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F4488" w14:textId="77777777" w:rsidR="00895AAA" w:rsidRDefault="00895AAA" w:rsidP="00E45096">
      <w:pPr>
        <w:jc w:val="both"/>
      </w:pPr>
      <w:r>
        <w:t xml:space="preserve"> </w:t>
      </w:r>
    </w:p>
    <w:p w14:paraId="3914F10B" w14:textId="77777777" w:rsidR="00264E4F" w:rsidRDefault="00C438F1" w:rsidP="00E45096">
      <w:pPr>
        <w:jc w:val="both"/>
      </w:pPr>
      <w:r>
        <w:t xml:space="preserve"> </w:t>
      </w:r>
    </w:p>
    <w:p w14:paraId="73701274" w14:textId="77777777" w:rsidR="00264E4F" w:rsidRPr="00EE514C" w:rsidRDefault="00C438F1" w:rsidP="00E45096">
      <w:pPr>
        <w:jc w:val="both"/>
      </w:pPr>
      <w:r>
        <w:t xml:space="preserve"> </w:t>
      </w:r>
    </w:p>
    <w:p w14:paraId="2D80D5B7" w14:textId="77777777" w:rsidR="00264E4F" w:rsidRPr="00840A48" w:rsidRDefault="00C438F1" w:rsidP="00E45096">
      <w:pPr>
        <w:jc w:val="both"/>
      </w:pPr>
      <w:r>
        <w:t xml:space="preserve"> </w:t>
      </w:r>
    </w:p>
    <w:p w14:paraId="4293A4C6" w14:textId="77777777" w:rsidR="00264E4F" w:rsidRPr="00065F30" w:rsidRDefault="00264E4F" w:rsidP="00E45096">
      <w:pPr>
        <w:jc w:val="both"/>
      </w:pPr>
    </w:p>
    <w:p w14:paraId="35250ADC" w14:textId="77777777" w:rsidR="00264E4F" w:rsidRDefault="00264E4F" w:rsidP="00E45096">
      <w:pPr>
        <w:jc w:val="both"/>
      </w:pPr>
    </w:p>
    <w:p w14:paraId="691E65F9" w14:textId="77777777" w:rsidR="00264E4F" w:rsidRDefault="00C438F1" w:rsidP="00E45096">
      <w:pPr>
        <w:jc w:val="both"/>
      </w:pPr>
      <w:r>
        <w:t xml:space="preserve"> </w:t>
      </w:r>
    </w:p>
    <w:p w14:paraId="4E3AE94F" w14:textId="77777777" w:rsidR="00264E4F" w:rsidRDefault="00264E4F" w:rsidP="00E45096">
      <w:pPr>
        <w:jc w:val="both"/>
      </w:pPr>
      <w:r>
        <w:t xml:space="preserve"> </w:t>
      </w:r>
    </w:p>
    <w:p w14:paraId="45154C19" w14:textId="77777777" w:rsidR="00264E4F" w:rsidRDefault="00264E4F" w:rsidP="00E45096">
      <w:pPr>
        <w:jc w:val="both"/>
      </w:pPr>
    </w:p>
    <w:p w14:paraId="5D153119" w14:textId="77777777" w:rsidR="00264E4F" w:rsidRPr="007245FD" w:rsidRDefault="00C438F1" w:rsidP="00E45096">
      <w:pPr>
        <w:jc w:val="both"/>
      </w:pPr>
      <w:r>
        <w:t xml:space="preserve"> </w:t>
      </w:r>
    </w:p>
    <w:p w14:paraId="11097A01" w14:textId="77777777" w:rsidR="00254A12" w:rsidRPr="00256738" w:rsidRDefault="00254A12" w:rsidP="00E45096">
      <w:pPr>
        <w:jc w:val="both"/>
      </w:pPr>
    </w:p>
    <w:p w14:paraId="339A3DBF" w14:textId="77777777" w:rsidR="00254A12" w:rsidRPr="00256738" w:rsidRDefault="00254A12" w:rsidP="00E45096">
      <w:pPr>
        <w:jc w:val="both"/>
      </w:pPr>
    </w:p>
    <w:p w14:paraId="3F3FA9DE" w14:textId="77777777" w:rsidR="00254A12" w:rsidRPr="00256738" w:rsidRDefault="00254A12" w:rsidP="00E45096">
      <w:pPr>
        <w:jc w:val="both"/>
      </w:pPr>
    </w:p>
    <w:p w14:paraId="08648F8E" w14:textId="77777777" w:rsidR="00254A12" w:rsidRPr="00256738" w:rsidRDefault="00254A12" w:rsidP="00E45096">
      <w:pPr>
        <w:jc w:val="both"/>
      </w:pPr>
    </w:p>
    <w:p w14:paraId="14E3EF43" w14:textId="77777777" w:rsidR="00254A12" w:rsidRPr="00256738" w:rsidRDefault="00254A12" w:rsidP="00E45096">
      <w:pPr>
        <w:jc w:val="both"/>
      </w:pPr>
    </w:p>
    <w:p w14:paraId="075EAB6B" w14:textId="77777777" w:rsidR="00254A12" w:rsidRPr="00256738" w:rsidRDefault="00254A12" w:rsidP="00E45096">
      <w:pPr>
        <w:jc w:val="both"/>
      </w:pPr>
    </w:p>
    <w:p w14:paraId="55E2E5B0" w14:textId="77777777" w:rsidR="00254A12" w:rsidRPr="00256738" w:rsidRDefault="00254A12" w:rsidP="00E45096">
      <w:pPr>
        <w:jc w:val="both"/>
      </w:pPr>
    </w:p>
    <w:p w14:paraId="7C926527" w14:textId="77777777" w:rsidR="00254A12" w:rsidRPr="00256738" w:rsidRDefault="00254A12" w:rsidP="00E45096">
      <w:pPr>
        <w:jc w:val="both"/>
      </w:pPr>
    </w:p>
    <w:p w14:paraId="173F8FAB" w14:textId="77777777" w:rsidR="00254A12" w:rsidRPr="00256738" w:rsidRDefault="00254A12" w:rsidP="00E45096">
      <w:pPr>
        <w:jc w:val="both"/>
      </w:pPr>
    </w:p>
    <w:p w14:paraId="7C774864" w14:textId="77777777" w:rsidR="00254A12" w:rsidRPr="00256738" w:rsidRDefault="00254A12" w:rsidP="00E45096">
      <w:pPr>
        <w:jc w:val="both"/>
      </w:pPr>
    </w:p>
    <w:p w14:paraId="07212A27" w14:textId="77777777" w:rsidR="00254A12" w:rsidRPr="00256738" w:rsidRDefault="00254A12" w:rsidP="00E45096">
      <w:pPr>
        <w:jc w:val="both"/>
      </w:pPr>
    </w:p>
    <w:p w14:paraId="1E5ADD88" w14:textId="77777777" w:rsidR="00254A12" w:rsidRPr="00256738" w:rsidRDefault="00254A12" w:rsidP="00E45096">
      <w:pPr>
        <w:jc w:val="both"/>
      </w:pPr>
    </w:p>
    <w:p w14:paraId="1EF16933" w14:textId="77777777" w:rsidR="00254A12" w:rsidRPr="00256738" w:rsidRDefault="00254A12" w:rsidP="00E45096">
      <w:pPr>
        <w:jc w:val="both"/>
      </w:pPr>
    </w:p>
    <w:p w14:paraId="2E5D853F" w14:textId="77777777" w:rsidR="00254A12" w:rsidRPr="00256738" w:rsidRDefault="00254A12" w:rsidP="00E45096">
      <w:pPr>
        <w:jc w:val="both"/>
      </w:pPr>
    </w:p>
    <w:p w14:paraId="54CD92CF" w14:textId="77777777" w:rsidR="00254A12" w:rsidRPr="00256738" w:rsidRDefault="00254A12" w:rsidP="00E45096">
      <w:pPr>
        <w:jc w:val="both"/>
      </w:pPr>
    </w:p>
    <w:p w14:paraId="6D85EFA1" w14:textId="77777777" w:rsidR="00254A12" w:rsidRPr="00256738" w:rsidRDefault="00254A12" w:rsidP="00E45096">
      <w:pPr>
        <w:jc w:val="both"/>
      </w:pPr>
    </w:p>
    <w:p w14:paraId="4646EAED" w14:textId="77777777" w:rsidR="00254A12" w:rsidRPr="00256738" w:rsidRDefault="00254A12" w:rsidP="00E45096">
      <w:pPr>
        <w:jc w:val="both"/>
      </w:pPr>
    </w:p>
    <w:p w14:paraId="29AF4E41" w14:textId="77777777" w:rsidR="00254A12" w:rsidRPr="00256738" w:rsidRDefault="00254A12" w:rsidP="00E45096">
      <w:pPr>
        <w:jc w:val="both"/>
      </w:pPr>
    </w:p>
    <w:p w14:paraId="4559EA61" w14:textId="77777777" w:rsidR="00254A12" w:rsidRPr="00256738" w:rsidRDefault="00254A12" w:rsidP="00E45096">
      <w:pPr>
        <w:jc w:val="both"/>
      </w:pPr>
    </w:p>
    <w:p w14:paraId="2581721E" w14:textId="77777777" w:rsidR="00254A12" w:rsidRPr="00256738" w:rsidRDefault="00254A12" w:rsidP="00E45096">
      <w:pPr>
        <w:jc w:val="both"/>
      </w:pPr>
    </w:p>
    <w:p w14:paraId="7203AB6F" w14:textId="77777777" w:rsidR="00254A12" w:rsidRPr="00256738" w:rsidRDefault="00254A12" w:rsidP="00E45096">
      <w:pPr>
        <w:jc w:val="both"/>
      </w:pPr>
    </w:p>
    <w:p w14:paraId="11D4A68E" w14:textId="77777777" w:rsidR="00254A12" w:rsidRPr="00256738" w:rsidRDefault="00254A12" w:rsidP="00E45096">
      <w:pPr>
        <w:jc w:val="both"/>
      </w:pPr>
    </w:p>
    <w:p w14:paraId="26065859" w14:textId="77777777" w:rsidR="00254A12" w:rsidRPr="00256738" w:rsidRDefault="00254A12" w:rsidP="00E45096">
      <w:pPr>
        <w:jc w:val="both"/>
      </w:pPr>
    </w:p>
    <w:p w14:paraId="5C78221A" w14:textId="77777777" w:rsidR="00254A12" w:rsidRPr="00256738" w:rsidRDefault="00254A12" w:rsidP="00E45096">
      <w:pPr>
        <w:jc w:val="both"/>
      </w:pPr>
    </w:p>
    <w:p w14:paraId="07C11C23" w14:textId="77777777" w:rsidR="00254A12" w:rsidRPr="00256738" w:rsidRDefault="00B67727" w:rsidP="00E45096">
      <w:pPr>
        <w:jc w:val="both"/>
        <w:rPr>
          <w:rFonts w:ascii="Times New Roman" w:hAnsi="Times New Roman" w:cs="Times New Roman"/>
        </w:rPr>
      </w:pPr>
      <w:r w:rsidRPr="00256738">
        <w:rPr>
          <w:noProof/>
        </w:rPr>
        <mc:AlternateContent>
          <mc:Choice Requires="wps">
            <w:drawing>
              <wp:anchor distT="0" distB="0" distL="114300" distR="114300" simplePos="0" relativeHeight="251657728" behindDoc="0" locked="0" layoutInCell="0" allowOverlap="1" wp14:anchorId="0959486E" wp14:editId="413C48AD">
                <wp:simplePos x="0" y="0"/>
                <wp:positionH relativeFrom="column">
                  <wp:posOffset>102870</wp:posOffset>
                </wp:positionH>
                <wp:positionV relativeFrom="paragraph">
                  <wp:posOffset>50800</wp:posOffset>
                </wp:positionV>
                <wp:extent cx="6076950" cy="1143000"/>
                <wp:effectExtent l="0" t="0" r="4445"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07695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821898" w14:textId="155AFA56" w:rsidR="00CB1747" w:rsidRPr="00877575" w:rsidRDefault="00CB1747" w:rsidP="00045644">
                            <w:pPr>
                              <w:pStyle w:val="NormalWeb"/>
                              <w:rPr>
                                <w:b/>
                                <w:bCs/>
                                <w:sz w:val="44"/>
                                <w:szCs w:val="44"/>
                              </w:rPr>
                            </w:pPr>
                            <w:r w:rsidRPr="00877575">
                              <w:rPr>
                                <w:b/>
                                <w:bCs/>
                                <w:sz w:val="44"/>
                                <w:szCs w:val="44"/>
                              </w:rPr>
                              <w:t>VADE-MECUM A l’USAGE DES MEMBRES</w:t>
                            </w:r>
                          </w:p>
                          <w:p w14:paraId="4AF6723C" w14:textId="77777777" w:rsidR="00CB1747" w:rsidRPr="00877575" w:rsidRDefault="00CB1747" w:rsidP="00045644">
                            <w:pPr>
                              <w:pStyle w:val="NormalWeb"/>
                              <w:rPr>
                                <w:b/>
                                <w:bCs/>
                                <w:sz w:val="44"/>
                                <w:szCs w:val="44"/>
                              </w:rPr>
                            </w:pPr>
                            <w:r w:rsidRPr="00877575">
                              <w:rPr>
                                <w:b/>
                                <w:bCs/>
                                <w:sz w:val="44"/>
                                <w:szCs w:val="44"/>
                              </w:rPr>
                              <w:t>DES CONSEILS DE FABRIQUE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59486E" id="_x0000_t202" coordsize="21600,21600" o:spt="202" path="m,l,21600r21600,l21600,xe">
                <v:stroke joinstyle="miter"/>
                <v:path gradientshapeok="t" o:connecttype="rect"/>
              </v:shapetype>
              <v:shape id="WordArt 2" o:spid="_x0000_s1026" type="#_x0000_t202" style="position:absolute;left:0;text-align:left;margin-left:8.1pt;margin-top:4pt;width:478.5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" o:allowincell="f" filled="f" stroked="f">
                <v:stroke joinstyle="round"/>
                <o:lock v:ext="edit" shapetype="t"/>
                <v:textbox style="mso-fit-shape-to-text:t">
                  <w:txbxContent>
                    <w:p w14:paraId="65821898" w14:textId="155AFA56" w:rsidR="00CB1747" w:rsidRPr="00877575" w:rsidRDefault="00CB1747" w:rsidP="00045644">
                      <w:pPr>
                        <w:pStyle w:val="NormalWeb"/>
                        <w:rPr>
                          <w:b/>
                          <w:bCs/>
                          <w:sz w:val="44"/>
                          <w:szCs w:val="44"/>
                        </w:rPr>
                      </w:pPr>
                      <w:r w:rsidRPr="00877575">
                        <w:rPr>
                          <w:b/>
                          <w:bCs/>
                          <w:sz w:val="44"/>
                          <w:szCs w:val="44"/>
                        </w:rPr>
                        <w:t>VADE-MECUM A l’USAGE DES MEMBRES</w:t>
                      </w:r>
                    </w:p>
                    <w:p w14:paraId="4AF6723C" w14:textId="77777777" w:rsidR="00CB1747" w:rsidRPr="00877575" w:rsidRDefault="00CB1747" w:rsidP="00045644">
                      <w:pPr>
                        <w:pStyle w:val="NormalWeb"/>
                        <w:rPr>
                          <w:b/>
                          <w:bCs/>
                          <w:sz w:val="44"/>
                          <w:szCs w:val="44"/>
                        </w:rPr>
                      </w:pPr>
                      <w:r w:rsidRPr="00877575">
                        <w:rPr>
                          <w:b/>
                          <w:bCs/>
                          <w:sz w:val="44"/>
                          <w:szCs w:val="44"/>
                        </w:rPr>
                        <w:t>DES CONSEILS DE FABRIQUE</w:t>
                      </w:r>
                    </w:p>
                  </w:txbxContent>
                </v:textbox>
              </v:shape>
            </w:pict>
          </mc:Fallback>
        </mc:AlternateContent>
      </w:r>
    </w:p>
    <w:p w14:paraId="16611248" w14:textId="77777777" w:rsidR="00254A12" w:rsidRPr="00256738" w:rsidRDefault="0025000E" w:rsidP="00E45096">
      <w:pPr>
        <w:jc w:val="both"/>
      </w:pPr>
      <w:r>
        <w:t xml:space="preserve"> </w:t>
      </w:r>
    </w:p>
    <w:p w14:paraId="2507040A" w14:textId="77777777" w:rsidR="00254A12" w:rsidRPr="00256738" w:rsidRDefault="00254A12" w:rsidP="00E45096">
      <w:pPr>
        <w:jc w:val="both"/>
      </w:pPr>
    </w:p>
    <w:p w14:paraId="1932A9BC" w14:textId="77777777" w:rsidR="00254A12" w:rsidRPr="00256738" w:rsidRDefault="00254A12" w:rsidP="00E45096">
      <w:pPr>
        <w:jc w:val="both"/>
      </w:pPr>
    </w:p>
    <w:p w14:paraId="47A64A51" w14:textId="77777777" w:rsidR="00254A12" w:rsidRPr="00256738" w:rsidRDefault="00254A12" w:rsidP="00E45096">
      <w:pPr>
        <w:jc w:val="both"/>
      </w:pPr>
    </w:p>
    <w:p w14:paraId="517DE808" w14:textId="77777777" w:rsidR="00254A12" w:rsidRPr="00256738" w:rsidRDefault="00254A12" w:rsidP="00E45096">
      <w:pPr>
        <w:jc w:val="both"/>
      </w:pPr>
    </w:p>
    <w:p w14:paraId="663B563E" w14:textId="77777777" w:rsidR="00254A12" w:rsidRPr="00256738" w:rsidRDefault="00254A12" w:rsidP="00E45096">
      <w:pPr>
        <w:jc w:val="both"/>
      </w:pPr>
    </w:p>
    <w:p w14:paraId="0D68727A" w14:textId="77777777" w:rsidR="00254A12" w:rsidRPr="00256738" w:rsidRDefault="00254A12" w:rsidP="00E45096">
      <w:pPr>
        <w:jc w:val="both"/>
      </w:pPr>
    </w:p>
    <w:p w14:paraId="7AFC5FA6" w14:textId="77777777" w:rsidR="00254A12" w:rsidRPr="00256738" w:rsidRDefault="00254A12" w:rsidP="00E45096">
      <w:pPr>
        <w:jc w:val="both"/>
      </w:pPr>
    </w:p>
    <w:p w14:paraId="3EEE5F63" w14:textId="77777777" w:rsidR="00254A12" w:rsidRPr="00256738" w:rsidRDefault="00254A12" w:rsidP="00E45096">
      <w:pPr>
        <w:jc w:val="both"/>
      </w:pPr>
    </w:p>
    <w:p w14:paraId="14735298" w14:textId="1EB7E0C2" w:rsidR="004170DE" w:rsidRPr="00EC653C" w:rsidRDefault="00FF5E85" w:rsidP="00E45096">
      <w:pPr>
        <w:jc w:val="both"/>
        <w:rPr>
          <w:b/>
          <w:bCs/>
          <w:noProof/>
        </w:rPr>
      </w:pPr>
      <w:r>
        <w:rPr>
          <w:noProof/>
        </w:rPr>
        <w:tab/>
      </w:r>
      <w:r>
        <w:rPr>
          <w:noProof/>
        </w:rPr>
        <w:tab/>
      </w:r>
      <w:r>
        <w:rPr>
          <w:noProof/>
        </w:rPr>
        <w:tab/>
      </w:r>
      <w:r>
        <w:rPr>
          <w:noProof/>
        </w:rPr>
        <w:tab/>
      </w:r>
      <w:r>
        <w:rPr>
          <w:noProof/>
        </w:rPr>
        <w:tab/>
      </w:r>
      <w:r>
        <w:rPr>
          <w:noProof/>
        </w:rPr>
        <w:tab/>
      </w:r>
      <w:r>
        <w:rPr>
          <w:noProof/>
        </w:rPr>
        <w:tab/>
        <w:t xml:space="preserve">     </w:t>
      </w:r>
      <w:bookmarkStart w:id="0" w:name="_GoBack"/>
      <w:bookmarkEnd w:id="0"/>
      <w:r w:rsidR="00647884" w:rsidRPr="00EC653C">
        <w:rPr>
          <w:b/>
          <w:bCs/>
          <w:noProof/>
        </w:rPr>
        <w:t xml:space="preserve">VERSION  DU </w:t>
      </w:r>
      <w:r>
        <w:rPr>
          <w:b/>
          <w:bCs/>
          <w:noProof/>
        </w:rPr>
        <w:t>29 SEPTEMBRE</w:t>
      </w:r>
      <w:r w:rsidR="00FF74CE">
        <w:rPr>
          <w:b/>
          <w:bCs/>
          <w:noProof/>
        </w:rPr>
        <w:t xml:space="preserve"> 2023</w:t>
      </w:r>
      <w:r w:rsidR="00B079FA" w:rsidRPr="00EC653C">
        <w:rPr>
          <w:b/>
          <w:bCs/>
          <w:noProof/>
        </w:rPr>
        <w:t xml:space="preserve"> </w:t>
      </w:r>
    </w:p>
    <w:p w14:paraId="38E086AE" w14:textId="6F5F6484" w:rsidR="00B079FA" w:rsidRDefault="00B079FA" w:rsidP="00E45096">
      <w:pPr>
        <w:jc w:val="both"/>
        <w:rPr>
          <w:b/>
          <w:bCs/>
          <w:noProof/>
          <w:highlight w:val="yellow"/>
        </w:rPr>
      </w:pPr>
    </w:p>
    <w:p w14:paraId="0633F384" w14:textId="77777777" w:rsidR="00844FE6" w:rsidRPr="00CE3D60" w:rsidRDefault="00844FE6" w:rsidP="00844FE6">
      <w:pPr>
        <w:jc w:val="both"/>
        <w:rPr>
          <w:b/>
          <w:bCs/>
          <w:noProof/>
        </w:rPr>
      </w:pPr>
      <w:r>
        <w:rPr>
          <w:b/>
          <w:bCs/>
          <w:noProof/>
        </w:rPr>
        <w:t>Cet ouvrage est régulièrement mis à jour et est disponible en ligne, au format word, sur le site du diocèse de Metz.</w:t>
      </w:r>
    </w:p>
    <w:p w14:paraId="610DB0A0" w14:textId="74CD5060" w:rsidR="00582B90" w:rsidRDefault="00582B90" w:rsidP="00E45096">
      <w:pPr>
        <w:jc w:val="both"/>
        <w:rPr>
          <w:b/>
          <w:bCs/>
          <w:noProof/>
          <w:highlight w:val="yellow"/>
        </w:rPr>
      </w:pPr>
    </w:p>
    <w:p w14:paraId="03917C26" w14:textId="627A03AC" w:rsidR="00582B90" w:rsidRDefault="00582B90" w:rsidP="00E45096">
      <w:pPr>
        <w:jc w:val="both"/>
        <w:rPr>
          <w:b/>
          <w:bCs/>
          <w:noProof/>
          <w:highlight w:val="yellow"/>
        </w:rPr>
      </w:pPr>
    </w:p>
    <w:p w14:paraId="7DEBD96A" w14:textId="4D0F145A" w:rsidR="00582B90" w:rsidRDefault="00582B90" w:rsidP="00E45096">
      <w:pPr>
        <w:jc w:val="both"/>
        <w:rPr>
          <w:b/>
          <w:bCs/>
          <w:noProof/>
          <w:highlight w:val="yellow"/>
        </w:rPr>
      </w:pPr>
    </w:p>
    <w:p w14:paraId="568C913E" w14:textId="77777777" w:rsidR="00582B90" w:rsidRPr="005D0F82" w:rsidRDefault="00582B90" w:rsidP="00E45096">
      <w:pPr>
        <w:jc w:val="both"/>
        <w:rPr>
          <w:b/>
          <w:bCs/>
          <w:noProof/>
          <w:highlight w:val="yellow"/>
        </w:rPr>
      </w:pPr>
    </w:p>
    <w:p w14:paraId="5554E7F5" w14:textId="44C11ACB" w:rsidR="00254A12" w:rsidRPr="00674FEE" w:rsidRDefault="009609BB" w:rsidP="008628DA">
      <w:pPr>
        <w:pStyle w:val="N1n"/>
        <w:numPr>
          <w:ilvl w:val="0"/>
          <w:numId w:val="0"/>
        </w:numPr>
        <w:ind w:left="360"/>
        <w:rPr>
          <w:noProof/>
        </w:rPr>
      </w:pPr>
      <w:bookmarkStart w:id="1" w:name="_Toc147236248"/>
      <w:r w:rsidRPr="00674FEE">
        <w:rPr>
          <w:noProof/>
        </w:rPr>
        <w:lastRenderedPageBreak/>
        <w:t>TABLE DES MATIERES</w:t>
      </w:r>
      <w:bookmarkEnd w:id="1"/>
    </w:p>
    <w:p w14:paraId="7F68A18B" w14:textId="4EF6B214" w:rsidR="00CB1747" w:rsidRDefault="00E06494">
      <w:pPr>
        <w:pStyle w:val="TM1"/>
        <w:rPr>
          <w:rFonts w:eastAsiaTheme="minorEastAsia" w:cstheme="minorBidi"/>
          <w:b w:val="0"/>
          <w:bCs w:val="0"/>
          <w:i w:val="0"/>
          <w:iCs w:val="0"/>
          <w:noProof/>
          <w:sz w:val="22"/>
          <w:szCs w:val="22"/>
        </w:rPr>
      </w:pPr>
      <w:r>
        <w:rPr>
          <w:sz w:val="32"/>
        </w:rPr>
        <w:fldChar w:fldCharType="begin"/>
      </w:r>
      <w:r>
        <w:rPr>
          <w:sz w:val="32"/>
        </w:rPr>
        <w:instrText xml:space="preserve"> TOC \o "1-4" \h \z \t "N5 Question;5" </w:instrText>
      </w:r>
      <w:r>
        <w:rPr>
          <w:sz w:val="32"/>
        </w:rPr>
        <w:fldChar w:fldCharType="separate"/>
      </w:r>
      <w:hyperlink w:anchor="_Toc147236248" w:history="1">
        <w:r w:rsidR="00CB1747" w:rsidRPr="00800939">
          <w:rPr>
            <w:rStyle w:val="Lienhypertexte"/>
            <w:noProof/>
          </w:rPr>
          <w:t>TABLE DES MATIERES</w:t>
        </w:r>
        <w:r w:rsidR="00CB1747">
          <w:rPr>
            <w:noProof/>
            <w:webHidden/>
          </w:rPr>
          <w:tab/>
        </w:r>
        <w:r w:rsidR="00CB1747">
          <w:rPr>
            <w:noProof/>
            <w:webHidden/>
          </w:rPr>
          <w:fldChar w:fldCharType="begin"/>
        </w:r>
        <w:r w:rsidR="00CB1747">
          <w:rPr>
            <w:noProof/>
            <w:webHidden/>
          </w:rPr>
          <w:instrText xml:space="preserve"> PAGEREF _Toc147236248 \h </w:instrText>
        </w:r>
        <w:r w:rsidR="00CB1747">
          <w:rPr>
            <w:noProof/>
            <w:webHidden/>
          </w:rPr>
        </w:r>
        <w:r w:rsidR="00CB1747">
          <w:rPr>
            <w:noProof/>
            <w:webHidden/>
          </w:rPr>
          <w:fldChar w:fldCharType="separate"/>
        </w:r>
        <w:r w:rsidR="0035358F">
          <w:rPr>
            <w:noProof/>
            <w:webHidden/>
          </w:rPr>
          <w:t>2</w:t>
        </w:r>
        <w:r w:rsidR="00CB1747">
          <w:rPr>
            <w:noProof/>
            <w:webHidden/>
          </w:rPr>
          <w:fldChar w:fldCharType="end"/>
        </w:r>
      </w:hyperlink>
    </w:p>
    <w:p w14:paraId="6C0A566B" w14:textId="005FFE9A" w:rsidR="00CB1747" w:rsidRDefault="00CB1747">
      <w:pPr>
        <w:pStyle w:val="TM1"/>
        <w:rPr>
          <w:rFonts w:eastAsiaTheme="minorEastAsia" w:cstheme="minorBidi"/>
          <w:b w:val="0"/>
          <w:bCs w:val="0"/>
          <w:i w:val="0"/>
          <w:iCs w:val="0"/>
          <w:noProof/>
          <w:sz w:val="22"/>
          <w:szCs w:val="22"/>
        </w:rPr>
      </w:pPr>
      <w:hyperlink w:anchor="_Toc147236249" w:history="1">
        <w:r w:rsidRPr="00800939">
          <w:rPr>
            <w:rStyle w:val="Lienhypertexte"/>
            <w:noProof/>
          </w:rPr>
          <w:t>PREFACE</w:t>
        </w:r>
        <w:r>
          <w:rPr>
            <w:noProof/>
            <w:webHidden/>
          </w:rPr>
          <w:tab/>
        </w:r>
        <w:r>
          <w:rPr>
            <w:noProof/>
            <w:webHidden/>
          </w:rPr>
          <w:fldChar w:fldCharType="begin"/>
        </w:r>
        <w:r>
          <w:rPr>
            <w:noProof/>
            <w:webHidden/>
          </w:rPr>
          <w:instrText xml:space="preserve"> PAGEREF _Toc147236249 \h </w:instrText>
        </w:r>
        <w:r>
          <w:rPr>
            <w:noProof/>
            <w:webHidden/>
          </w:rPr>
        </w:r>
        <w:r>
          <w:rPr>
            <w:noProof/>
            <w:webHidden/>
          </w:rPr>
          <w:fldChar w:fldCharType="separate"/>
        </w:r>
        <w:r w:rsidR="0035358F">
          <w:rPr>
            <w:noProof/>
            <w:webHidden/>
          </w:rPr>
          <w:t>9</w:t>
        </w:r>
        <w:r>
          <w:rPr>
            <w:noProof/>
            <w:webHidden/>
          </w:rPr>
          <w:fldChar w:fldCharType="end"/>
        </w:r>
      </w:hyperlink>
    </w:p>
    <w:p w14:paraId="63A229B3" w14:textId="71C742B3" w:rsidR="00CB1747" w:rsidRDefault="00CB1747">
      <w:pPr>
        <w:pStyle w:val="TM1"/>
        <w:rPr>
          <w:rFonts w:eastAsiaTheme="minorEastAsia" w:cstheme="minorBidi"/>
          <w:b w:val="0"/>
          <w:bCs w:val="0"/>
          <w:i w:val="0"/>
          <w:iCs w:val="0"/>
          <w:noProof/>
          <w:sz w:val="22"/>
          <w:szCs w:val="22"/>
        </w:rPr>
      </w:pPr>
      <w:hyperlink w:anchor="_Toc147236250" w:history="1">
        <w:r w:rsidRPr="00800939">
          <w:rPr>
            <w:rStyle w:val="Lienhypertexte"/>
            <w:noProof/>
          </w:rPr>
          <w:t>PREAMBULE</w:t>
        </w:r>
        <w:r>
          <w:rPr>
            <w:noProof/>
            <w:webHidden/>
          </w:rPr>
          <w:tab/>
        </w:r>
        <w:r>
          <w:rPr>
            <w:noProof/>
            <w:webHidden/>
          </w:rPr>
          <w:fldChar w:fldCharType="begin"/>
        </w:r>
        <w:r>
          <w:rPr>
            <w:noProof/>
            <w:webHidden/>
          </w:rPr>
          <w:instrText xml:space="preserve"> PAGEREF _Toc147236250 \h </w:instrText>
        </w:r>
        <w:r>
          <w:rPr>
            <w:noProof/>
            <w:webHidden/>
          </w:rPr>
        </w:r>
        <w:r>
          <w:rPr>
            <w:noProof/>
            <w:webHidden/>
          </w:rPr>
          <w:fldChar w:fldCharType="separate"/>
        </w:r>
        <w:r w:rsidR="0035358F">
          <w:rPr>
            <w:noProof/>
            <w:webHidden/>
          </w:rPr>
          <w:t>10</w:t>
        </w:r>
        <w:r>
          <w:rPr>
            <w:noProof/>
            <w:webHidden/>
          </w:rPr>
          <w:fldChar w:fldCharType="end"/>
        </w:r>
      </w:hyperlink>
    </w:p>
    <w:p w14:paraId="5F26A858" w14:textId="0F23782B" w:rsidR="00CB1747" w:rsidRDefault="00CB1747">
      <w:pPr>
        <w:pStyle w:val="TM2"/>
        <w:tabs>
          <w:tab w:val="left" w:pos="880"/>
          <w:tab w:val="right" w:leader="dot" w:pos="9402"/>
        </w:tabs>
        <w:rPr>
          <w:rFonts w:eastAsiaTheme="minorEastAsia" w:cstheme="minorBidi"/>
          <w:b w:val="0"/>
          <w:bCs w:val="0"/>
          <w:noProof/>
          <w:sz w:val="22"/>
          <w:szCs w:val="22"/>
        </w:rPr>
      </w:pPr>
      <w:hyperlink w:anchor="_Toc147236251" w:history="1">
        <w:r w:rsidRPr="00800939">
          <w:rPr>
            <w:rStyle w:val="Lienhypertexte"/>
            <w:noProof/>
          </w:rPr>
          <w:t>1.1.</w:t>
        </w:r>
        <w:r>
          <w:rPr>
            <w:rFonts w:eastAsiaTheme="minorEastAsia" w:cstheme="minorBidi"/>
            <w:b w:val="0"/>
            <w:bCs w:val="0"/>
            <w:noProof/>
            <w:sz w:val="22"/>
            <w:szCs w:val="22"/>
          </w:rPr>
          <w:tab/>
        </w:r>
        <w:r w:rsidRPr="00800939">
          <w:rPr>
            <w:rStyle w:val="Lienhypertexte"/>
            <w:noProof/>
          </w:rPr>
          <w:t>L’enjeu de la mission</w:t>
        </w:r>
        <w:r>
          <w:rPr>
            <w:noProof/>
            <w:webHidden/>
          </w:rPr>
          <w:tab/>
        </w:r>
        <w:r>
          <w:rPr>
            <w:noProof/>
            <w:webHidden/>
          </w:rPr>
          <w:fldChar w:fldCharType="begin"/>
        </w:r>
        <w:r>
          <w:rPr>
            <w:noProof/>
            <w:webHidden/>
          </w:rPr>
          <w:instrText xml:space="preserve"> PAGEREF _Toc147236251 \h </w:instrText>
        </w:r>
        <w:r>
          <w:rPr>
            <w:noProof/>
            <w:webHidden/>
          </w:rPr>
        </w:r>
        <w:r>
          <w:rPr>
            <w:noProof/>
            <w:webHidden/>
          </w:rPr>
          <w:fldChar w:fldCharType="separate"/>
        </w:r>
        <w:r w:rsidR="0035358F">
          <w:rPr>
            <w:noProof/>
            <w:webHidden/>
          </w:rPr>
          <w:t>12</w:t>
        </w:r>
        <w:r>
          <w:rPr>
            <w:noProof/>
            <w:webHidden/>
          </w:rPr>
          <w:fldChar w:fldCharType="end"/>
        </w:r>
      </w:hyperlink>
    </w:p>
    <w:p w14:paraId="69151C85" w14:textId="656F7D2C" w:rsidR="00CB1747" w:rsidRDefault="00CB1747">
      <w:pPr>
        <w:pStyle w:val="TM3"/>
        <w:rPr>
          <w:rFonts w:eastAsiaTheme="minorEastAsia" w:cstheme="minorBidi"/>
          <w:b w:val="0"/>
          <w:sz w:val="22"/>
          <w:szCs w:val="22"/>
        </w:rPr>
      </w:pPr>
      <w:hyperlink w:anchor="_Toc147236252" w:history="1">
        <w:r w:rsidRPr="00800939">
          <w:rPr>
            <w:rStyle w:val="Lienhypertexte"/>
          </w:rPr>
          <w:t>1.1.1.</w:t>
        </w:r>
        <w:r>
          <w:rPr>
            <w:rFonts w:eastAsiaTheme="minorEastAsia" w:cstheme="minorBidi"/>
            <w:b w:val="0"/>
            <w:sz w:val="22"/>
            <w:szCs w:val="22"/>
          </w:rPr>
          <w:tab/>
        </w:r>
        <w:r w:rsidRPr="00800939">
          <w:rPr>
            <w:rStyle w:val="Lienhypertexte"/>
          </w:rPr>
          <w:t>Entrons en conversation</w:t>
        </w:r>
        <w:r>
          <w:rPr>
            <w:webHidden/>
          </w:rPr>
          <w:tab/>
        </w:r>
        <w:r>
          <w:rPr>
            <w:webHidden/>
          </w:rPr>
          <w:fldChar w:fldCharType="begin"/>
        </w:r>
        <w:r>
          <w:rPr>
            <w:webHidden/>
          </w:rPr>
          <w:instrText xml:space="preserve"> PAGEREF _Toc147236252 \h </w:instrText>
        </w:r>
        <w:r>
          <w:rPr>
            <w:webHidden/>
          </w:rPr>
        </w:r>
        <w:r>
          <w:rPr>
            <w:webHidden/>
          </w:rPr>
          <w:fldChar w:fldCharType="separate"/>
        </w:r>
        <w:r w:rsidR="0035358F">
          <w:rPr>
            <w:webHidden/>
          </w:rPr>
          <w:t>12</w:t>
        </w:r>
        <w:r>
          <w:rPr>
            <w:webHidden/>
          </w:rPr>
          <w:fldChar w:fldCharType="end"/>
        </w:r>
      </w:hyperlink>
    </w:p>
    <w:p w14:paraId="69F41160" w14:textId="0C41B1E7" w:rsidR="00CB1747" w:rsidRDefault="00CB1747">
      <w:pPr>
        <w:pStyle w:val="TM4"/>
        <w:rPr>
          <w:rFonts w:eastAsiaTheme="minorEastAsia" w:cstheme="minorBidi"/>
          <w:b w:val="0"/>
          <w:sz w:val="22"/>
          <w:szCs w:val="22"/>
        </w:rPr>
      </w:pPr>
      <w:hyperlink w:anchor="_Toc147236253" w:history="1">
        <w:r w:rsidRPr="00800939">
          <w:rPr>
            <w:rStyle w:val="Lienhypertexte"/>
          </w:rPr>
          <w:t>1.1.1.1.</w:t>
        </w:r>
        <w:r>
          <w:rPr>
            <w:rFonts w:eastAsiaTheme="minorEastAsia" w:cstheme="minorBidi"/>
            <w:b w:val="0"/>
            <w:sz w:val="22"/>
            <w:szCs w:val="22"/>
          </w:rPr>
          <w:tab/>
        </w:r>
        <w:r w:rsidRPr="00800939">
          <w:rPr>
            <w:rStyle w:val="Lienhypertexte"/>
          </w:rPr>
          <w:t>L’espérance mosellane</w:t>
        </w:r>
        <w:r>
          <w:rPr>
            <w:webHidden/>
          </w:rPr>
          <w:tab/>
        </w:r>
        <w:r>
          <w:rPr>
            <w:webHidden/>
          </w:rPr>
          <w:fldChar w:fldCharType="begin"/>
        </w:r>
        <w:r>
          <w:rPr>
            <w:webHidden/>
          </w:rPr>
          <w:instrText xml:space="preserve"> PAGEREF _Toc147236253 \h </w:instrText>
        </w:r>
        <w:r>
          <w:rPr>
            <w:webHidden/>
          </w:rPr>
        </w:r>
        <w:r>
          <w:rPr>
            <w:webHidden/>
          </w:rPr>
          <w:fldChar w:fldCharType="separate"/>
        </w:r>
        <w:r w:rsidR="0035358F">
          <w:rPr>
            <w:webHidden/>
          </w:rPr>
          <w:t>12</w:t>
        </w:r>
        <w:r>
          <w:rPr>
            <w:webHidden/>
          </w:rPr>
          <w:fldChar w:fldCharType="end"/>
        </w:r>
      </w:hyperlink>
    </w:p>
    <w:p w14:paraId="534B81C4" w14:textId="31902EFA" w:rsidR="00CB1747" w:rsidRDefault="00CB1747">
      <w:pPr>
        <w:pStyle w:val="TM4"/>
        <w:rPr>
          <w:rFonts w:eastAsiaTheme="minorEastAsia" w:cstheme="minorBidi"/>
          <w:b w:val="0"/>
          <w:sz w:val="22"/>
          <w:szCs w:val="22"/>
        </w:rPr>
      </w:pPr>
      <w:hyperlink w:anchor="_Toc147236254" w:history="1">
        <w:r w:rsidRPr="00800939">
          <w:rPr>
            <w:rStyle w:val="Lienhypertexte"/>
          </w:rPr>
          <w:t>1.1.1.2.</w:t>
        </w:r>
        <w:r>
          <w:rPr>
            <w:rFonts w:eastAsiaTheme="minorEastAsia" w:cstheme="minorBidi"/>
            <w:b w:val="0"/>
            <w:sz w:val="22"/>
            <w:szCs w:val="22"/>
          </w:rPr>
          <w:tab/>
        </w:r>
        <w:r w:rsidRPr="00800939">
          <w:rPr>
            <w:rStyle w:val="Lienhypertexte"/>
          </w:rPr>
          <w:t>Le début de la marche</w:t>
        </w:r>
        <w:r>
          <w:rPr>
            <w:webHidden/>
          </w:rPr>
          <w:tab/>
        </w:r>
        <w:r>
          <w:rPr>
            <w:webHidden/>
          </w:rPr>
          <w:fldChar w:fldCharType="begin"/>
        </w:r>
        <w:r>
          <w:rPr>
            <w:webHidden/>
          </w:rPr>
          <w:instrText xml:space="preserve"> PAGEREF _Toc147236254 \h </w:instrText>
        </w:r>
        <w:r>
          <w:rPr>
            <w:webHidden/>
          </w:rPr>
        </w:r>
        <w:r>
          <w:rPr>
            <w:webHidden/>
          </w:rPr>
          <w:fldChar w:fldCharType="separate"/>
        </w:r>
        <w:r w:rsidR="0035358F">
          <w:rPr>
            <w:webHidden/>
          </w:rPr>
          <w:t>14</w:t>
        </w:r>
        <w:r>
          <w:rPr>
            <w:webHidden/>
          </w:rPr>
          <w:fldChar w:fldCharType="end"/>
        </w:r>
      </w:hyperlink>
    </w:p>
    <w:p w14:paraId="12BE19A4" w14:textId="1EC59D9E" w:rsidR="00CB1747" w:rsidRDefault="00CB1747">
      <w:pPr>
        <w:pStyle w:val="TM3"/>
        <w:rPr>
          <w:rFonts w:eastAsiaTheme="minorEastAsia" w:cstheme="minorBidi"/>
          <w:b w:val="0"/>
          <w:sz w:val="22"/>
          <w:szCs w:val="22"/>
        </w:rPr>
      </w:pPr>
      <w:hyperlink w:anchor="_Toc147236255" w:history="1">
        <w:r w:rsidRPr="00800939">
          <w:rPr>
            <w:rStyle w:val="Lienhypertexte"/>
          </w:rPr>
          <w:t>1.1.2.</w:t>
        </w:r>
        <w:r>
          <w:rPr>
            <w:rFonts w:eastAsiaTheme="minorEastAsia" w:cstheme="minorBidi"/>
            <w:b w:val="0"/>
            <w:sz w:val="22"/>
            <w:szCs w:val="22"/>
          </w:rPr>
          <w:tab/>
        </w:r>
        <w:r w:rsidRPr="00800939">
          <w:rPr>
            <w:rStyle w:val="Lienhypertexte"/>
          </w:rPr>
          <w:t>Trois relations fondamentales… et une de plus</w:t>
        </w:r>
        <w:r>
          <w:rPr>
            <w:webHidden/>
          </w:rPr>
          <w:tab/>
        </w:r>
        <w:r>
          <w:rPr>
            <w:webHidden/>
          </w:rPr>
          <w:fldChar w:fldCharType="begin"/>
        </w:r>
        <w:r>
          <w:rPr>
            <w:webHidden/>
          </w:rPr>
          <w:instrText xml:space="preserve"> PAGEREF _Toc147236255 \h </w:instrText>
        </w:r>
        <w:r>
          <w:rPr>
            <w:webHidden/>
          </w:rPr>
        </w:r>
        <w:r>
          <w:rPr>
            <w:webHidden/>
          </w:rPr>
          <w:fldChar w:fldCharType="separate"/>
        </w:r>
        <w:r w:rsidR="0035358F">
          <w:rPr>
            <w:webHidden/>
          </w:rPr>
          <w:t>16</w:t>
        </w:r>
        <w:r>
          <w:rPr>
            <w:webHidden/>
          </w:rPr>
          <w:fldChar w:fldCharType="end"/>
        </w:r>
      </w:hyperlink>
    </w:p>
    <w:p w14:paraId="21EA6F76" w14:textId="109C5232" w:rsidR="00CB1747" w:rsidRDefault="00CB1747">
      <w:pPr>
        <w:pStyle w:val="TM3"/>
        <w:rPr>
          <w:rFonts w:eastAsiaTheme="minorEastAsia" w:cstheme="minorBidi"/>
          <w:b w:val="0"/>
          <w:sz w:val="22"/>
          <w:szCs w:val="22"/>
        </w:rPr>
      </w:pPr>
      <w:hyperlink w:anchor="_Toc147236256" w:history="1">
        <w:r w:rsidRPr="00800939">
          <w:rPr>
            <w:rStyle w:val="Lienhypertexte"/>
          </w:rPr>
          <w:t>1.1.3.</w:t>
        </w:r>
        <w:r>
          <w:rPr>
            <w:rFonts w:eastAsiaTheme="minorEastAsia" w:cstheme="minorBidi"/>
            <w:b w:val="0"/>
            <w:sz w:val="22"/>
            <w:szCs w:val="22"/>
          </w:rPr>
          <w:tab/>
        </w:r>
        <w:r w:rsidRPr="00800939">
          <w:rPr>
            <w:rStyle w:val="Lienhypertexte"/>
          </w:rPr>
          <w:t>Une Eglise qui serait tentée de se détourner du terrain social ?</w:t>
        </w:r>
        <w:r>
          <w:rPr>
            <w:webHidden/>
          </w:rPr>
          <w:tab/>
        </w:r>
        <w:r>
          <w:rPr>
            <w:webHidden/>
          </w:rPr>
          <w:fldChar w:fldCharType="begin"/>
        </w:r>
        <w:r>
          <w:rPr>
            <w:webHidden/>
          </w:rPr>
          <w:instrText xml:space="preserve"> PAGEREF _Toc147236256 \h </w:instrText>
        </w:r>
        <w:r>
          <w:rPr>
            <w:webHidden/>
          </w:rPr>
        </w:r>
        <w:r>
          <w:rPr>
            <w:webHidden/>
          </w:rPr>
          <w:fldChar w:fldCharType="separate"/>
        </w:r>
        <w:r w:rsidR="0035358F">
          <w:rPr>
            <w:webHidden/>
          </w:rPr>
          <w:t>21</w:t>
        </w:r>
        <w:r>
          <w:rPr>
            <w:webHidden/>
          </w:rPr>
          <w:fldChar w:fldCharType="end"/>
        </w:r>
      </w:hyperlink>
    </w:p>
    <w:p w14:paraId="39C2D543" w14:textId="11133F3F" w:rsidR="00CB1747" w:rsidRDefault="00CB1747">
      <w:pPr>
        <w:pStyle w:val="TM3"/>
        <w:rPr>
          <w:rFonts w:eastAsiaTheme="minorEastAsia" w:cstheme="minorBidi"/>
          <w:b w:val="0"/>
          <w:sz w:val="22"/>
          <w:szCs w:val="22"/>
        </w:rPr>
      </w:pPr>
      <w:hyperlink w:anchor="_Toc147236257" w:history="1">
        <w:r w:rsidRPr="00800939">
          <w:rPr>
            <w:rStyle w:val="Lienhypertexte"/>
          </w:rPr>
          <w:t>1.1.4.</w:t>
        </w:r>
        <w:r>
          <w:rPr>
            <w:rFonts w:eastAsiaTheme="minorEastAsia" w:cstheme="minorBidi"/>
            <w:b w:val="0"/>
            <w:sz w:val="22"/>
            <w:szCs w:val="22"/>
          </w:rPr>
          <w:tab/>
        </w:r>
        <w:r w:rsidRPr="00800939">
          <w:rPr>
            <w:rStyle w:val="Lienhypertexte"/>
          </w:rPr>
          <w:t>Deux menaces qui pèsent sur toutes nos relations : communautarisme et individualisme</w:t>
        </w:r>
        <w:r>
          <w:rPr>
            <w:webHidden/>
          </w:rPr>
          <w:tab/>
        </w:r>
        <w:r>
          <w:rPr>
            <w:webHidden/>
          </w:rPr>
          <w:fldChar w:fldCharType="begin"/>
        </w:r>
        <w:r>
          <w:rPr>
            <w:webHidden/>
          </w:rPr>
          <w:instrText xml:space="preserve"> PAGEREF _Toc147236257 \h </w:instrText>
        </w:r>
        <w:r>
          <w:rPr>
            <w:webHidden/>
          </w:rPr>
        </w:r>
        <w:r>
          <w:rPr>
            <w:webHidden/>
          </w:rPr>
          <w:fldChar w:fldCharType="separate"/>
        </w:r>
        <w:r w:rsidR="0035358F">
          <w:rPr>
            <w:webHidden/>
          </w:rPr>
          <w:t>23</w:t>
        </w:r>
        <w:r>
          <w:rPr>
            <w:webHidden/>
          </w:rPr>
          <w:fldChar w:fldCharType="end"/>
        </w:r>
      </w:hyperlink>
    </w:p>
    <w:p w14:paraId="027C4B8D" w14:textId="5ACCA491" w:rsidR="00CB1747" w:rsidRDefault="00CB1747">
      <w:pPr>
        <w:pStyle w:val="TM3"/>
        <w:rPr>
          <w:rFonts w:eastAsiaTheme="minorEastAsia" w:cstheme="minorBidi"/>
          <w:b w:val="0"/>
          <w:sz w:val="22"/>
          <w:szCs w:val="22"/>
        </w:rPr>
      </w:pPr>
      <w:hyperlink w:anchor="_Toc147236258" w:history="1">
        <w:r w:rsidRPr="00800939">
          <w:rPr>
            <w:rStyle w:val="Lienhypertexte"/>
          </w:rPr>
          <w:t>1.1.5.</w:t>
        </w:r>
        <w:r>
          <w:rPr>
            <w:rFonts w:eastAsiaTheme="minorEastAsia" w:cstheme="minorBidi"/>
            <w:b w:val="0"/>
            <w:sz w:val="22"/>
            <w:szCs w:val="22"/>
          </w:rPr>
          <w:tab/>
        </w:r>
        <w:r w:rsidRPr="00800939">
          <w:rPr>
            <w:rStyle w:val="Lienhypertexte"/>
          </w:rPr>
          <w:t>Une société hyper sécularisée</w:t>
        </w:r>
        <w:r>
          <w:rPr>
            <w:webHidden/>
          </w:rPr>
          <w:tab/>
        </w:r>
        <w:r>
          <w:rPr>
            <w:webHidden/>
          </w:rPr>
          <w:fldChar w:fldCharType="begin"/>
        </w:r>
        <w:r>
          <w:rPr>
            <w:webHidden/>
          </w:rPr>
          <w:instrText xml:space="preserve"> PAGEREF _Toc147236258 \h </w:instrText>
        </w:r>
        <w:r>
          <w:rPr>
            <w:webHidden/>
          </w:rPr>
        </w:r>
        <w:r>
          <w:rPr>
            <w:webHidden/>
          </w:rPr>
          <w:fldChar w:fldCharType="separate"/>
        </w:r>
        <w:r w:rsidR="0035358F">
          <w:rPr>
            <w:webHidden/>
          </w:rPr>
          <w:t>34</w:t>
        </w:r>
        <w:r>
          <w:rPr>
            <w:webHidden/>
          </w:rPr>
          <w:fldChar w:fldCharType="end"/>
        </w:r>
      </w:hyperlink>
    </w:p>
    <w:p w14:paraId="756B1C63" w14:textId="56EA24C9" w:rsidR="00CB1747" w:rsidRDefault="00CB1747">
      <w:pPr>
        <w:pStyle w:val="TM4"/>
        <w:rPr>
          <w:rFonts w:eastAsiaTheme="minorEastAsia" w:cstheme="minorBidi"/>
          <w:b w:val="0"/>
          <w:sz w:val="22"/>
          <w:szCs w:val="22"/>
        </w:rPr>
      </w:pPr>
      <w:hyperlink w:anchor="_Toc147236259" w:history="1">
        <w:r w:rsidRPr="00800939">
          <w:rPr>
            <w:rStyle w:val="Lienhypertexte"/>
          </w:rPr>
          <w:t>1.1.5.1.</w:t>
        </w:r>
        <w:r>
          <w:rPr>
            <w:rFonts w:eastAsiaTheme="minorEastAsia" w:cstheme="minorBidi"/>
            <w:b w:val="0"/>
            <w:sz w:val="22"/>
            <w:szCs w:val="22"/>
          </w:rPr>
          <w:tab/>
        </w:r>
        <w:r w:rsidRPr="00800939">
          <w:rPr>
            <w:rStyle w:val="Lienhypertexte"/>
          </w:rPr>
          <w:t>Une sécularisation progressive : un processus historique</w:t>
        </w:r>
        <w:r>
          <w:rPr>
            <w:webHidden/>
          </w:rPr>
          <w:tab/>
        </w:r>
        <w:r>
          <w:rPr>
            <w:webHidden/>
          </w:rPr>
          <w:fldChar w:fldCharType="begin"/>
        </w:r>
        <w:r>
          <w:rPr>
            <w:webHidden/>
          </w:rPr>
          <w:instrText xml:space="preserve"> PAGEREF _Toc147236259 \h </w:instrText>
        </w:r>
        <w:r>
          <w:rPr>
            <w:webHidden/>
          </w:rPr>
        </w:r>
        <w:r>
          <w:rPr>
            <w:webHidden/>
          </w:rPr>
          <w:fldChar w:fldCharType="separate"/>
        </w:r>
        <w:r w:rsidR="0035358F">
          <w:rPr>
            <w:webHidden/>
          </w:rPr>
          <w:t>34</w:t>
        </w:r>
        <w:r>
          <w:rPr>
            <w:webHidden/>
          </w:rPr>
          <w:fldChar w:fldCharType="end"/>
        </w:r>
      </w:hyperlink>
    </w:p>
    <w:p w14:paraId="292CFCB4" w14:textId="5137E344" w:rsidR="00CB1747" w:rsidRDefault="00CB1747">
      <w:pPr>
        <w:pStyle w:val="TM4"/>
        <w:rPr>
          <w:rFonts w:eastAsiaTheme="minorEastAsia" w:cstheme="minorBidi"/>
          <w:b w:val="0"/>
          <w:sz w:val="22"/>
          <w:szCs w:val="22"/>
        </w:rPr>
      </w:pPr>
      <w:hyperlink w:anchor="_Toc147236260" w:history="1">
        <w:r w:rsidRPr="00800939">
          <w:rPr>
            <w:rStyle w:val="Lienhypertexte"/>
          </w:rPr>
          <w:t>1.1.5.2.</w:t>
        </w:r>
        <w:r>
          <w:rPr>
            <w:rFonts w:eastAsiaTheme="minorEastAsia" w:cstheme="minorBidi"/>
            <w:b w:val="0"/>
            <w:sz w:val="22"/>
            <w:szCs w:val="22"/>
          </w:rPr>
          <w:tab/>
        </w:r>
        <w:r w:rsidRPr="00800939">
          <w:rPr>
            <w:rStyle w:val="Lienhypertexte"/>
          </w:rPr>
          <w:t>Une société indifférente conduite dans l’impasse du néant ?</w:t>
        </w:r>
        <w:r>
          <w:rPr>
            <w:webHidden/>
          </w:rPr>
          <w:tab/>
        </w:r>
        <w:r>
          <w:rPr>
            <w:webHidden/>
          </w:rPr>
          <w:fldChar w:fldCharType="begin"/>
        </w:r>
        <w:r>
          <w:rPr>
            <w:webHidden/>
          </w:rPr>
          <w:instrText xml:space="preserve"> PAGEREF _Toc147236260 \h </w:instrText>
        </w:r>
        <w:r>
          <w:rPr>
            <w:webHidden/>
          </w:rPr>
        </w:r>
        <w:r>
          <w:rPr>
            <w:webHidden/>
          </w:rPr>
          <w:fldChar w:fldCharType="separate"/>
        </w:r>
        <w:r w:rsidR="0035358F">
          <w:rPr>
            <w:webHidden/>
          </w:rPr>
          <w:t>38</w:t>
        </w:r>
        <w:r>
          <w:rPr>
            <w:webHidden/>
          </w:rPr>
          <w:fldChar w:fldCharType="end"/>
        </w:r>
      </w:hyperlink>
    </w:p>
    <w:p w14:paraId="3DE73DD0" w14:textId="42C4FF8C" w:rsidR="00CB1747" w:rsidRDefault="00CB1747">
      <w:pPr>
        <w:pStyle w:val="TM4"/>
        <w:rPr>
          <w:rFonts w:eastAsiaTheme="minorEastAsia" w:cstheme="minorBidi"/>
          <w:b w:val="0"/>
          <w:sz w:val="22"/>
          <w:szCs w:val="22"/>
        </w:rPr>
      </w:pPr>
      <w:hyperlink w:anchor="_Toc147236261" w:history="1">
        <w:r w:rsidRPr="00800939">
          <w:rPr>
            <w:rStyle w:val="Lienhypertexte"/>
          </w:rPr>
          <w:t>1.1.5.3.</w:t>
        </w:r>
        <w:r>
          <w:rPr>
            <w:rFonts w:eastAsiaTheme="minorEastAsia" w:cstheme="minorBidi"/>
            <w:b w:val="0"/>
            <w:sz w:val="22"/>
            <w:szCs w:val="22"/>
          </w:rPr>
          <w:tab/>
        </w:r>
        <w:r w:rsidRPr="00800939">
          <w:rPr>
            <w:rStyle w:val="Lienhypertexte"/>
          </w:rPr>
          <w:t>L’avènement possible d’un nouveau cycle et de temps nouveaux</w:t>
        </w:r>
        <w:r>
          <w:rPr>
            <w:webHidden/>
          </w:rPr>
          <w:tab/>
        </w:r>
        <w:r>
          <w:rPr>
            <w:webHidden/>
          </w:rPr>
          <w:fldChar w:fldCharType="begin"/>
        </w:r>
        <w:r>
          <w:rPr>
            <w:webHidden/>
          </w:rPr>
          <w:instrText xml:space="preserve"> PAGEREF _Toc147236261 \h </w:instrText>
        </w:r>
        <w:r>
          <w:rPr>
            <w:webHidden/>
          </w:rPr>
        </w:r>
        <w:r>
          <w:rPr>
            <w:webHidden/>
          </w:rPr>
          <w:fldChar w:fldCharType="separate"/>
        </w:r>
        <w:r w:rsidR="0035358F">
          <w:rPr>
            <w:webHidden/>
          </w:rPr>
          <w:t>44</w:t>
        </w:r>
        <w:r>
          <w:rPr>
            <w:webHidden/>
          </w:rPr>
          <w:fldChar w:fldCharType="end"/>
        </w:r>
      </w:hyperlink>
    </w:p>
    <w:p w14:paraId="6B3B25C8" w14:textId="19BC20FF" w:rsidR="00CB1747" w:rsidRDefault="00CB1747">
      <w:pPr>
        <w:pStyle w:val="TM3"/>
        <w:rPr>
          <w:rFonts w:eastAsiaTheme="minorEastAsia" w:cstheme="minorBidi"/>
          <w:b w:val="0"/>
          <w:sz w:val="22"/>
          <w:szCs w:val="22"/>
        </w:rPr>
      </w:pPr>
      <w:hyperlink w:anchor="_Toc147236262" w:history="1">
        <w:r w:rsidRPr="00800939">
          <w:rPr>
            <w:rStyle w:val="Lienhypertexte"/>
          </w:rPr>
          <w:t>1.1.6.</w:t>
        </w:r>
        <w:r>
          <w:rPr>
            <w:rFonts w:eastAsiaTheme="minorEastAsia" w:cstheme="minorBidi"/>
            <w:b w:val="0"/>
            <w:sz w:val="22"/>
            <w:szCs w:val="22"/>
          </w:rPr>
          <w:tab/>
        </w:r>
        <w:r w:rsidRPr="00800939">
          <w:rPr>
            <w:rStyle w:val="Lienhypertexte"/>
          </w:rPr>
          <w:t>La clef de la modération et une lumière éternelle toujours nouvelle</w:t>
        </w:r>
        <w:r>
          <w:rPr>
            <w:webHidden/>
          </w:rPr>
          <w:tab/>
        </w:r>
        <w:r>
          <w:rPr>
            <w:webHidden/>
          </w:rPr>
          <w:fldChar w:fldCharType="begin"/>
        </w:r>
        <w:r>
          <w:rPr>
            <w:webHidden/>
          </w:rPr>
          <w:instrText xml:space="preserve"> PAGEREF _Toc147236262 \h </w:instrText>
        </w:r>
        <w:r>
          <w:rPr>
            <w:webHidden/>
          </w:rPr>
        </w:r>
        <w:r>
          <w:rPr>
            <w:webHidden/>
          </w:rPr>
          <w:fldChar w:fldCharType="separate"/>
        </w:r>
        <w:r w:rsidR="0035358F">
          <w:rPr>
            <w:webHidden/>
          </w:rPr>
          <w:t>45</w:t>
        </w:r>
        <w:r>
          <w:rPr>
            <w:webHidden/>
          </w:rPr>
          <w:fldChar w:fldCharType="end"/>
        </w:r>
      </w:hyperlink>
    </w:p>
    <w:p w14:paraId="572565F6" w14:textId="03FD4813" w:rsidR="00CB1747" w:rsidRDefault="00CB1747">
      <w:pPr>
        <w:pStyle w:val="TM2"/>
        <w:tabs>
          <w:tab w:val="left" w:pos="880"/>
          <w:tab w:val="right" w:leader="dot" w:pos="9402"/>
        </w:tabs>
        <w:rPr>
          <w:rFonts w:eastAsiaTheme="minorEastAsia" w:cstheme="minorBidi"/>
          <w:b w:val="0"/>
          <w:bCs w:val="0"/>
          <w:noProof/>
          <w:sz w:val="22"/>
          <w:szCs w:val="22"/>
        </w:rPr>
      </w:pPr>
      <w:hyperlink w:anchor="_Toc147236263" w:history="1">
        <w:r w:rsidRPr="00800939">
          <w:rPr>
            <w:rStyle w:val="Lienhypertexte"/>
            <w:noProof/>
          </w:rPr>
          <w:t>1.2.</w:t>
        </w:r>
        <w:r>
          <w:rPr>
            <w:rFonts w:eastAsiaTheme="minorEastAsia" w:cstheme="minorBidi"/>
            <w:b w:val="0"/>
            <w:bCs w:val="0"/>
            <w:noProof/>
            <w:sz w:val="22"/>
            <w:szCs w:val="22"/>
          </w:rPr>
          <w:tab/>
        </w:r>
        <w:r w:rsidRPr="00800939">
          <w:rPr>
            <w:rStyle w:val="Lienhypertexte"/>
            <w:noProof/>
          </w:rPr>
          <w:t>Notre diocèse</w:t>
        </w:r>
        <w:r>
          <w:rPr>
            <w:noProof/>
            <w:webHidden/>
          </w:rPr>
          <w:tab/>
        </w:r>
        <w:r>
          <w:rPr>
            <w:noProof/>
            <w:webHidden/>
          </w:rPr>
          <w:fldChar w:fldCharType="begin"/>
        </w:r>
        <w:r>
          <w:rPr>
            <w:noProof/>
            <w:webHidden/>
          </w:rPr>
          <w:instrText xml:space="preserve"> PAGEREF _Toc147236263 \h </w:instrText>
        </w:r>
        <w:r>
          <w:rPr>
            <w:noProof/>
            <w:webHidden/>
          </w:rPr>
        </w:r>
        <w:r>
          <w:rPr>
            <w:noProof/>
            <w:webHidden/>
          </w:rPr>
          <w:fldChar w:fldCharType="separate"/>
        </w:r>
        <w:r w:rsidR="0035358F">
          <w:rPr>
            <w:noProof/>
            <w:webHidden/>
          </w:rPr>
          <w:t>57</w:t>
        </w:r>
        <w:r>
          <w:rPr>
            <w:noProof/>
            <w:webHidden/>
          </w:rPr>
          <w:fldChar w:fldCharType="end"/>
        </w:r>
      </w:hyperlink>
    </w:p>
    <w:p w14:paraId="50C57565" w14:textId="13F99CA8" w:rsidR="00CB1747" w:rsidRDefault="00CB1747">
      <w:pPr>
        <w:pStyle w:val="TM3"/>
        <w:rPr>
          <w:rFonts w:eastAsiaTheme="minorEastAsia" w:cstheme="minorBidi"/>
          <w:b w:val="0"/>
          <w:sz w:val="22"/>
          <w:szCs w:val="22"/>
        </w:rPr>
      </w:pPr>
      <w:hyperlink w:anchor="_Toc147236264" w:history="1">
        <w:r w:rsidRPr="00800939">
          <w:rPr>
            <w:rStyle w:val="Lienhypertexte"/>
          </w:rPr>
          <w:t>1.2.1.</w:t>
        </w:r>
        <w:r>
          <w:rPr>
            <w:rFonts w:eastAsiaTheme="minorEastAsia" w:cstheme="minorBidi"/>
            <w:b w:val="0"/>
            <w:sz w:val="22"/>
            <w:szCs w:val="22"/>
          </w:rPr>
          <w:tab/>
        </w:r>
        <w:r w:rsidRPr="00800939">
          <w:rPr>
            <w:rStyle w:val="Lienhypertexte"/>
          </w:rPr>
          <w:t>Le Projet Pastoral Diocésain de l’an 2000 : la communauté de paroisses</w:t>
        </w:r>
        <w:r>
          <w:rPr>
            <w:webHidden/>
          </w:rPr>
          <w:tab/>
        </w:r>
        <w:r>
          <w:rPr>
            <w:webHidden/>
          </w:rPr>
          <w:fldChar w:fldCharType="begin"/>
        </w:r>
        <w:r>
          <w:rPr>
            <w:webHidden/>
          </w:rPr>
          <w:instrText xml:space="preserve"> PAGEREF _Toc147236264 \h </w:instrText>
        </w:r>
        <w:r>
          <w:rPr>
            <w:webHidden/>
          </w:rPr>
        </w:r>
        <w:r>
          <w:rPr>
            <w:webHidden/>
          </w:rPr>
          <w:fldChar w:fldCharType="separate"/>
        </w:r>
        <w:r w:rsidR="0035358F">
          <w:rPr>
            <w:webHidden/>
          </w:rPr>
          <w:t>60</w:t>
        </w:r>
        <w:r>
          <w:rPr>
            <w:webHidden/>
          </w:rPr>
          <w:fldChar w:fldCharType="end"/>
        </w:r>
      </w:hyperlink>
    </w:p>
    <w:p w14:paraId="4235742A" w14:textId="76497ADB" w:rsidR="00CB1747" w:rsidRDefault="00CB1747">
      <w:pPr>
        <w:pStyle w:val="TM3"/>
        <w:rPr>
          <w:rFonts w:eastAsiaTheme="minorEastAsia" w:cstheme="minorBidi"/>
          <w:b w:val="0"/>
          <w:sz w:val="22"/>
          <w:szCs w:val="22"/>
        </w:rPr>
      </w:pPr>
      <w:hyperlink w:anchor="_Toc147236265" w:history="1">
        <w:r w:rsidRPr="00800939">
          <w:rPr>
            <w:rStyle w:val="Lienhypertexte"/>
          </w:rPr>
          <w:t>1.2.2.</w:t>
        </w:r>
        <w:r>
          <w:rPr>
            <w:rFonts w:eastAsiaTheme="minorEastAsia" w:cstheme="minorBidi"/>
            <w:b w:val="0"/>
            <w:sz w:val="22"/>
            <w:szCs w:val="22"/>
          </w:rPr>
          <w:tab/>
        </w:r>
        <w:r w:rsidRPr="00800939">
          <w:rPr>
            <w:rStyle w:val="Lienhypertexte"/>
          </w:rPr>
          <w:t>Le Projet pour une Église missionnaire en Moselle: l’archiprêtré</w:t>
        </w:r>
        <w:r>
          <w:rPr>
            <w:webHidden/>
          </w:rPr>
          <w:tab/>
        </w:r>
        <w:r>
          <w:rPr>
            <w:webHidden/>
          </w:rPr>
          <w:fldChar w:fldCharType="begin"/>
        </w:r>
        <w:r>
          <w:rPr>
            <w:webHidden/>
          </w:rPr>
          <w:instrText xml:space="preserve"> PAGEREF _Toc147236265 \h </w:instrText>
        </w:r>
        <w:r>
          <w:rPr>
            <w:webHidden/>
          </w:rPr>
        </w:r>
        <w:r>
          <w:rPr>
            <w:webHidden/>
          </w:rPr>
          <w:fldChar w:fldCharType="separate"/>
        </w:r>
        <w:r w:rsidR="0035358F">
          <w:rPr>
            <w:webHidden/>
          </w:rPr>
          <w:t>61</w:t>
        </w:r>
        <w:r>
          <w:rPr>
            <w:webHidden/>
          </w:rPr>
          <w:fldChar w:fldCharType="end"/>
        </w:r>
      </w:hyperlink>
    </w:p>
    <w:p w14:paraId="17B64C3F" w14:textId="6B221266" w:rsidR="00CB1747" w:rsidRDefault="00CB1747">
      <w:pPr>
        <w:pStyle w:val="TM3"/>
        <w:rPr>
          <w:rFonts w:eastAsiaTheme="minorEastAsia" w:cstheme="minorBidi"/>
          <w:b w:val="0"/>
          <w:sz w:val="22"/>
          <w:szCs w:val="22"/>
        </w:rPr>
      </w:pPr>
      <w:hyperlink w:anchor="_Toc147236266" w:history="1">
        <w:r w:rsidRPr="00800939">
          <w:rPr>
            <w:rStyle w:val="Lienhypertexte"/>
          </w:rPr>
          <w:t>1.2.3.</w:t>
        </w:r>
        <w:r>
          <w:rPr>
            <w:rFonts w:eastAsiaTheme="minorEastAsia" w:cstheme="minorBidi"/>
            <w:b w:val="0"/>
            <w:sz w:val="22"/>
            <w:szCs w:val="22"/>
          </w:rPr>
          <w:tab/>
        </w:r>
        <w:r w:rsidRPr="00800939">
          <w:rPr>
            <w:rStyle w:val="Lienhypertexte"/>
          </w:rPr>
          <w:t>Chacun assume une mission reçue pour le service de la communauté chrétienne</w:t>
        </w:r>
        <w:r>
          <w:rPr>
            <w:webHidden/>
          </w:rPr>
          <w:tab/>
        </w:r>
        <w:r>
          <w:rPr>
            <w:webHidden/>
          </w:rPr>
          <w:fldChar w:fldCharType="begin"/>
        </w:r>
        <w:r>
          <w:rPr>
            <w:webHidden/>
          </w:rPr>
          <w:instrText xml:space="preserve"> PAGEREF _Toc147236266 \h </w:instrText>
        </w:r>
        <w:r>
          <w:rPr>
            <w:webHidden/>
          </w:rPr>
        </w:r>
        <w:r>
          <w:rPr>
            <w:webHidden/>
          </w:rPr>
          <w:fldChar w:fldCharType="separate"/>
        </w:r>
        <w:r w:rsidR="0035358F">
          <w:rPr>
            <w:webHidden/>
          </w:rPr>
          <w:t>61</w:t>
        </w:r>
        <w:r>
          <w:rPr>
            <w:webHidden/>
          </w:rPr>
          <w:fldChar w:fldCharType="end"/>
        </w:r>
      </w:hyperlink>
    </w:p>
    <w:p w14:paraId="4797D052" w14:textId="5546D5E2" w:rsidR="00CB1747" w:rsidRDefault="00CB1747">
      <w:pPr>
        <w:pStyle w:val="TM3"/>
        <w:rPr>
          <w:rFonts w:eastAsiaTheme="minorEastAsia" w:cstheme="minorBidi"/>
          <w:b w:val="0"/>
          <w:sz w:val="22"/>
          <w:szCs w:val="22"/>
        </w:rPr>
      </w:pPr>
      <w:hyperlink w:anchor="_Toc147236267" w:history="1">
        <w:r w:rsidRPr="00800939">
          <w:rPr>
            <w:rStyle w:val="Lienhypertexte"/>
          </w:rPr>
          <w:t>1.2.4.</w:t>
        </w:r>
        <w:r>
          <w:rPr>
            <w:rFonts w:eastAsiaTheme="minorEastAsia" w:cstheme="minorBidi"/>
            <w:b w:val="0"/>
            <w:sz w:val="22"/>
            <w:szCs w:val="22"/>
          </w:rPr>
          <w:tab/>
        </w:r>
        <w:r w:rsidRPr="00800939">
          <w:rPr>
            <w:rStyle w:val="Lienhypertexte"/>
          </w:rPr>
          <w:t>La communauté chrétienne et ses ministères</w:t>
        </w:r>
        <w:r>
          <w:rPr>
            <w:webHidden/>
          </w:rPr>
          <w:tab/>
        </w:r>
        <w:r>
          <w:rPr>
            <w:webHidden/>
          </w:rPr>
          <w:fldChar w:fldCharType="begin"/>
        </w:r>
        <w:r>
          <w:rPr>
            <w:webHidden/>
          </w:rPr>
          <w:instrText xml:space="preserve"> PAGEREF _Toc147236267 \h </w:instrText>
        </w:r>
        <w:r>
          <w:rPr>
            <w:webHidden/>
          </w:rPr>
        </w:r>
        <w:r>
          <w:rPr>
            <w:webHidden/>
          </w:rPr>
          <w:fldChar w:fldCharType="separate"/>
        </w:r>
        <w:r w:rsidR="0035358F">
          <w:rPr>
            <w:webHidden/>
          </w:rPr>
          <w:t>61</w:t>
        </w:r>
        <w:r>
          <w:rPr>
            <w:webHidden/>
          </w:rPr>
          <w:fldChar w:fldCharType="end"/>
        </w:r>
      </w:hyperlink>
    </w:p>
    <w:p w14:paraId="261FC5EA" w14:textId="18EEDC29" w:rsidR="00CB1747" w:rsidRDefault="00CB1747">
      <w:pPr>
        <w:pStyle w:val="TM3"/>
        <w:rPr>
          <w:rFonts w:eastAsiaTheme="minorEastAsia" w:cstheme="minorBidi"/>
          <w:b w:val="0"/>
          <w:sz w:val="22"/>
          <w:szCs w:val="22"/>
        </w:rPr>
      </w:pPr>
      <w:hyperlink w:anchor="_Toc147236268" w:history="1">
        <w:r w:rsidRPr="00800939">
          <w:rPr>
            <w:rStyle w:val="Lienhypertexte"/>
          </w:rPr>
          <w:t>1.2.5.</w:t>
        </w:r>
        <w:r>
          <w:rPr>
            <w:rFonts w:eastAsiaTheme="minorEastAsia" w:cstheme="minorBidi"/>
            <w:b w:val="0"/>
            <w:sz w:val="22"/>
            <w:szCs w:val="22"/>
          </w:rPr>
          <w:tab/>
        </w:r>
        <w:r w:rsidRPr="00800939">
          <w:rPr>
            <w:rStyle w:val="Lienhypertexte"/>
          </w:rPr>
          <w:t>La double charge pastorale du curé</w:t>
        </w:r>
        <w:r>
          <w:rPr>
            <w:webHidden/>
          </w:rPr>
          <w:tab/>
        </w:r>
        <w:r>
          <w:rPr>
            <w:webHidden/>
          </w:rPr>
          <w:fldChar w:fldCharType="begin"/>
        </w:r>
        <w:r>
          <w:rPr>
            <w:webHidden/>
          </w:rPr>
          <w:instrText xml:space="preserve"> PAGEREF _Toc147236268 \h </w:instrText>
        </w:r>
        <w:r>
          <w:rPr>
            <w:webHidden/>
          </w:rPr>
        </w:r>
        <w:r>
          <w:rPr>
            <w:webHidden/>
          </w:rPr>
          <w:fldChar w:fldCharType="separate"/>
        </w:r>
        <w:r w:rsidR="0035358F">
          <w:rPr>
            <w:webHidden/>
          </w:rPr>
          <w:t>65</w:t>
        </w:r>
        <w:r>
          <w:rPr>
            <w:webHidden/>
          </w:rPr>
          <w:fldChar w:fldCharType="end"/>
        </w:r>
      </w:hyperlink>
    </w:p>
    <w:p w14:paraId="2BF8599B" w14:textId="4E3953D4" w:rsidR="00CB1747" w:rsidRDefault="00CB1747">
      <w:pPr>
        <w:pStyle w:val="TM3"/>
        <w:rPr>
          <w:rFonts w:eastAsiaTheme="minorEastAsia" w:cstheme="minorBidi"/>
          <w:b w:val="0"/>
          <w:sz w:val="22"/>
          <w:szCs w:val="22"/>
        </w:rPr>
      </w:pPr>
      <w:hyperlink w:anchor="_Toc147236269" w:history="1">
        <w:r w:rsidRPr="00800939">
          <w:rPr>
            <w:rStyle w:val="Lienhypertexte"/>
          </w:rPr>
          <w:t>1.2.6.</w:t>
        </w:r>
        <w:r>
          <w:rPr>
            <w:rFonts w:eastAsiaTheme="minorEastAsia" w:cstheme="minorBidi"/>
            <w:b w:val="0"/>
            <w:sz w:val="22"/>
            <w:szCs w:val="22"/>
          </w:rPr>
          <w:tab/>
        </w:r>
        <w:r w:rsidRPr="00800939">
          <w:rPr>
            <w:rStyle w:val="Lienhypertexte"/>
          </w:rPr>
          <w:t>L’ECP</w:t>
        </w:r>
        <w:r>
          <w:rPr>
            <w:webHidden/>
          </w:rPr>
          <w:tab/>
        </w:r>
        <w:r>
          <w:rPr>
            <w:webHidden/>
          </w:rPr>
          <w:fldChar w:fldCharType="begin"/>
        </w:r>
        <w:r>
          <w:rPr>
            <w:webHidden/>
          </w:rPr>
          <w:instrText xml:space="preserve"> PAGEREF _Toc147236269 \h </w:instrText>
        </w:r>
        <w:r>
          <w:rPr>
            <w:webHidden/>
          </w:rPr>
        </w:r>
        <w:r>
          <w:rPr>
            <w:webHidden/>
          </w:rPr>
          <w:fldChar w:fldCharType="separate"/>
        </w:r>
        <w:r w:rsidR="0035358F">
          <w:rPr>
            <w:webHidden/>
          </w:rPr>
          <w:t>65</w:t>
        </w:r>
        <w:r>
          <w:rPr>
            <w:webHidden/>
          </w:rPr>
          <w:fldChar w:fldCharType="end"/>
        </w:r>
      </w:hyperlink>
    </w:p>
    <w:p w14:paraId="7192609A" w14:textId="447F0FF6" w:rsidR="00CB1747" w:rsidRDefault="00CB1747">
      <w:pPr>
        <w:pStyle w:val="TM2"/>
        <w:tabs>
          <w:tab w:val="left" w:pos="880"/>
          <w:tab w:val="right" w:leader="dot" w:pos="9402"/>
        </w:tabs>
        <w:rPr>
          <w:rFonts w:eastAsiaTheme="minorEastAsia" w:cstheme="minorBidi"/>
          <w:b w:val="0"/>
          <w:bCs w:val="0"/>
          <w:noProof/>
          <w:sz w:val="22"/>
          <w:szCs w:val="22"/>
        </w:rPr>
      </w:pPr>
      <w:hyperlink w:anchor="_Toc147236270" w:history="1">
        <w:r w:rsidRPr="00800939">
          <w:rPr>
            <w:rStyle w:val="Lienhypertexte"/>
            <w:noProof/>
          </w:rPr>
          <w:t>1.3.</w:t>
        </w:r>
        <w:r>
          <w:rPr>
            <w:rFonts w:eastAsiaTheme="minorEastAsia" w:cstheme="minorBidi"/>
            <w:b w:val="0"/>
            <w:bCs w:val="0"/>
            <w:noProof/>
            <w:sz w:val="22"/>
            <w:szCs w:val="22"/>
          </w:rPr>
          <w:tab/>
        </w:r>
        <w:r w:rsidRPr="00800939">
          <w:rPr>
            <w:rStyle w:val="Lienhypertexte"/>
            <w:noProof/>
          </w:rPr>
          <w:t>Les fabriques et les conseils de fabrique</w:t>
        </w:r>
        <w:r>
          <w:rPr>
            <w:noProof/>
            <w:webHidden/>
          </w:rPr>
          <w:tab/>
        </w:r>
        <w:r>
          <w:rPr>
            <w:noProof/>
            <w:webHidden/>
          </w:rPr>
          <w:fldChar w:fldCharType="begin"/>
        </w:r>
        <w:r>
          <w:rPr>
            <w:noProof/>
            <w:webHidden/>
          </w:rPr>
          <w:instrText xml:space="preserve"> PAGEREF _Toc147236270 \h </w:instrText>
        </w:r>
        <w:r>
          <w:rPr>
            <w:noProof/>
            <w:webHidden/>
          </w:rPr>
        </w:r>
        <w:r>
          <w:rPr>
            <w:noProof/>
            <w:webHidden/>
          </w:rPr>
          <w:fldChar w:fldCharType="separate"/>
        </w:r>
        <w:r w:rsidR="0035358F">
          <w:rPr>
            <w:noProof/>
            <w:webHidden/>
          </w:rPr>
          <w:t>66</w:t>
        </w:r>
        <w:r>
          <w:rPr>
            <w:noProof/>
            <w:webHidden/>
          </w:rPr>
          <w:fldChar w:fldCharType="end"/>
        </w:r>
      </w:hyperlink>
    </w:p>
    <w:p w14:paraId="1790F739" w14:textId="26B08792" w:rsidR="00CB1747" w:rsidRDefault="00CB1747">
      <w:pPr>
        <w:pStyle w:val="TM2"/>
        <w:tabs>
          <w:tab w:val="left" w:pos="880"/>
          <w:tab w:val="right" w:leader="dot" w:pos="9402"/>
        </w:tabs>
        <w:rPr>
          <w:rFonts w:eastAsiaTheme="minorEastAsia" w:cstheme="minorBidi"/>
          <w:b w:val="0"/>
          <w:bCs w:val="0"/>
          <w:noProof/>
          <w:sz w:val="22"/>
          <w:szCs w:val="22"/>
        </w:rPr>
      </w:pPr>
      <w:hyperlink w:anchor="_Toc147236271" w:history="1">
        <w:r w:rsidRPr="00800939">
          <w:rPr>
            <w:rStyle w:val="Lienhypertexte"/>
            <w:noProof/>
          </w:rPr>
          <w:t>1.4.</w:t>
        </w:r>
        <w:r>
          <w:rPr>
            <w:rFonts w:eastAsiaTheme="minorEastAsia" w:cstheme="minorBidi"/>
            <w:b w:val="0"/>
            <w:bCs w:val="0"/>
            <w:noProof/>
            <w:sz w:val="22"/>
            <w:szCs w:val="22"/>
          </w:rPr>
          <w:tab/>
        </w:r>
        <w:r w:rsidRPr="00800939">
          <w:rPr>
            <w:rStyle w:val="Lienhypertexte"/>
            <w:noProof/>
          </w:rPr>
          <w:t>Sous le régime du concordat</w:t>
        </w:r>
        <w:r>
          <w:rPr>
            <w:noProof/>
            <w:webHidden/>
          </w:rPr>
          <w:tab/>
        </w:r>
        <w:r>
          <w:rPr>
            <w:noProof/>
            <w:webHidden/>
          </w:rPr>
          <w:fldChar w:fldCharType="begin"/>
        </w:r>
        <w:r>
          <w:rPr>
            <w:noProof/>
            <w:webHidden/>
          </w:rPr>
          <w:instrText xml:space="preserve"> PAGEREF _Toc147236271 \h </w:instrText>
        </w:r>
        <w:r>
          <w:rPr>
            <w:noProof/>
            <w:webHidden/>
          </w:rPr>
        </w:r>
        <w:r>
          <w:rPr>
            <w:noProof/>
            <w:webHidden/>
          </w:rPr>
          <w:fldChar w:fldCharType="separate"/>
        </w:r>
        <w:r w:rsidR="0035358F">
          <w:rPr>
            <w:noProof/>
            <w:webHidden/>
          </w:rPr>
          <w:t>68</w:t>
        </w:r>
        <w:r>
          <w:rPr>
            <w:noProof/>
            <w:webHidden/>
          </w:rPr>
          <w:fldChar w:fldCharType="end"/>
        </w:r>
      </w:hyperlink>
    </w:p>
    <w:p w14:paraId="2F69022D" w14:textId="096594AB" w:rsidR="00CB1747" w:rsidRDefault="00CB1747">
      <w:pPr>
        <w:pStyle w:val="TM3"/>
        <w:rPr>
          <w:rFonts w:eastAsiaTheme="minorEastAsia" w:cstheme="minorBidi"/>
          <w:b w:val="0"/>
          <w:sz w:val="22"/>
          <w:szCs w:val="22"/>
        </w:rPr>
      </w:pPr>
      <w:hyperlink w:anchor="_Toc147236272" w:history="1">
        <w:r w:rsidRPr="00800939">
          <w:rPr>
            <w:rStyle w:val="Lienhypertexte"/>
          </w:rPr>
          <w:t>1.4.1.</w:t>
        </w:r>
        <w:r>
          <w:rPr>
            <w:rFonts w:eastAsiaTheme="minorEastAsia" w:cstheme="minorBidi"/>
            <w:b w:val="0"/>
            <w:sz w:val="22"/>
            <w:szCs w:val="22"/>
          </w:rPr>
          <w:tab/>
        </w:r>
        <w:r w:rsidRPr="00800939">
          <w:rPr>
            <w:rStyle w:val="Lienhypertexte"/>
          </w:rPr>
          <w:t>Robert SCHUMAN, un laïc exemplaire pour notre temps</w:t>
        </w:r>
        <w:r>
          <w:rPr>
            <w:webHidden/>
          </w:rPr>
          <w:tab/>
        </w:r>
        <w:r>
          <w:rPr>
            <w:webHidden/>
          </w:rPr>
          <w:fldChar w:fldCharType="begin"/>
        </w:r>
        <w:r>
          <w:rPr>
            <w:webHidden/>
          </w:rPr>
          <w:instrText xml:space="preserve"> PAGEREF _Toc147236272 \h </w:instrText>
        </w:r>
        <w:r>
          <w:rPr>
            <w:webHidden/>
          </w:rPr>
        </w:r>
        <w:r>
          <w:rPr>
            <w:webHidden/>
          </w:rPr>
          <w:fldChar w:fldCharType="separate"/>
        </w:r>
        <w:r w:rsidR="0035358F">
          <w:rPr>
            <w:webHidden/>
          </w:rPr>
          <w:t>73</w:t>
        </w:r>
        <w:r>
          <w:rPr>
            <w:webHidden/>
          </w:rPr>
          <w:fldChar w:fldCharType="end"/>
        </w:r>
      </w:hyperlink>
    </w:p>
    <w:p w14:paraId="6A85423A" w14:textId="723947D5" w:rsidR="00CB1747" w:rsidRDefault="00CB1747">
      <w:pPr>
        <w:pStyle w:val="TM3"/>
        <w:rPr>
          <w:rFonts w:eastAsiaTheme="minorEastAsia" w:cstheme="minorBidi"/>
          <w:b w:val="0"/>
          <w:sz w:val="22"/>
          <w:szCs w:val="22"/>
        </w:rPr>
      </w:pPr>
      <w:hyperlink w:anchor="_Toc147236273" w:history="1">
        <w:r w:rsidRPr="00800939">
          <w:rPr>
            <w:rStyle w:val="Lienhypertexte"/>
          </w:rPr>
          <w:t>1.4.2.</w:t>
        </w:r>
        <w:r>
          <w:rPr>
            <w:rFonts w:eastAsiaTheme="minorEastAsia" w:cstheme="minorBidi"/>
            <w:b w:val="0"/>
            <w:sz w:val="22"/>
            <w:szCs w:val="22"/>
          </w:rPr>
          <w:tab/>
        </w:r>
        <w:r w:rsidRPr="00800939">
          <w:rPr>
            <w:rStyle w:val="Lienhypertexte"/>
          </w:rPr>
          <w:t>Repères historiques</w:t>
        </w:r>
        <w:r>
          <w:rPr>
            <w:webHidden/>
          </w:rPr>
          <w:tab/>
        </w:r>
        <w:r>
          <w:rPr>
            <w:webHidden/>
          </w:rPr>
          <w:fldChar w:fldCharType="begin"/>
        </w:r>
        <w:r>
          <w:rPr>
            <w:webHidden/>
          </w:rPr>
          <w:instrText xml:space="preserve"> PAGEREF _Toc147236273 \h </w:instrText>
        </w:r>
        <w:r>
          <w:rPr>
            <w:webHidden/>
          </w:rPr>
        </w:r>
        <w:r>
          <w:rPr>
            <w:webHidden/>
          </w:rPr>
          <w:fldChar w:fldCharType="separate"/>
        </w:r>
        <w:r w:rsidR="0035358F">
          <w:rPr>
            <w:webHidden/>
          </w:rPr>
          <w:t>77</w:t>
        </w:r>
        <w:r>
          <w:rPr>
            <w:webHidden/>
          </w:rPr>
          <w:fldChar w:fldCharType="end"/>
        </w:r>
      </w:hyperlink>
    </w:p>
    <w:p w14:paraId="154A88A9" w14:textId="1284544D" w:rsidR="00CB1747" w:rsidRDefault="00CB1747">
      <w:pPr>
        <w:pStyle w:val="TM3"/>
        <w:rPr>
          <w:rFonts w:eastAsiaTheme="minorEastAsia" w:cstheme="minorBidi"/>
          <w:b w:val="0"/>
          <w:sz w:val="22"/>
          <w:szCs w:val="22"/>
        </w:rPr>
      </w:pPr>
      <w:hyperlink w:anchor="_Toc147236274" w:history="1">
        <w:r w:rsidRPr="00800939">
          <w:rPr>
            <w:rStyle w:val="Lienhypertexte"/>
          </w:rPr>
          <w:t>1.4.3.</w:t>
        </w:r>
        <w:r>
          <w:rPr>
            <w:rFonts w:eastAsiaTheme="minorEastAsia" w:cstheme="minorBidi"/>
            <w:b w:val="0"/>
            <w:sz w:val="22"/>
            <w:szCs w:val="22"/>
          </w:rPr>
          <w:tab/>
        </w:r>
        <w:r w:rsidRPr="00800939">
          <w:rPr>
            <w:rStyle w:val="Lienhypertexte"/>
          </w:rPr>
          <w:t>Repères législatifs</w:t>
        </w:r>
        <w:r>
          <w:rPr>
            <w:webHidden/>
          </w:rPr>
          <w:tab/>
        </w:r>
        <w:r>
          <w:rPr>
            <w:webHidden/>
          </w:rPr>
          <w:fldChar w:fldCharType="begin"/>
        </w:r>
        <w:r>
          <w:rPr>
            <w:webHidden/>
          </w:rPr>
          <w:instrText xml:space="preserve"> PAGEREF _Toc147236274 \h </w:instrText>
        </w:r>
        <w:r>
          <w:rPr>
            <w:webHidden/>
          </w:rPr>
        </w:r>
        <w:r>
          <w:rPr>
            <w:webHidden/>
          </w:rPr>
          <w:fldChar w:fldCharType="separate"/>
        </w:r>
        <w:r w:rsidR="0035358F">
          <w:rPr>
            <w:webHidden/>
          </w:rPr>
          <w:t>78</w:t>
        </w:r>
        <w:r>
          <w:rPr>
            <w:webHidden/>
          </w:rPr>
          <w:fldChar w:fldCharType="end"/>
        </w:r>
      </w:hyperlink>
    </w:p>
    <w:p w14:paraId="676969D9" w14:textId="7573B878" w:rsidR="00CB1747" w:rsidRDefault="00CB1747">
      <w:pPr>
        <w:pStyle w:val="TM1"/>
        <w:tabs>
          <w:tab w:val="left" w:pos="660"/>
        </w:tabs>
        <w:rPr>
          <w:rFonts w:eastAsiaTheme="minorEastAsia" w:cstheme="minorBidi"/>
          <w:b w:val="0"/>
          <w:bCs w:val="0"/>
          <w:i w:val="0"/>
          <w:iCs w:val="0"/>
          <w:noProof/>
          <w:sz w:val="22"/>
          <w:szCs w:val="22"/>
        </w:rPr>
      </w:pPr>
      <w:hyperlink w:anchor="_Toc147236275" w:history="1">
        <w:r w:rsidRPr="00800939">
          <w:rPr>
            <w:rStyle w:val="Lienhypertexte"/>
            <w:noProof/>
          </w:rPr>
          <w:t>1.</w:t>
        </w:r>
        <w:r>
          <w:rPr>
            <w:rFonts w:eastAsiaTheme="minorEastAsia" w:cstheme="minorBidi"/>
            <w:b w:val="0"/>
            <w:bCs w:val="0"/>
            <w:i w:val="0"/>
            <w:iCs w:val="0"/>
            <w:noProof/>
            <w:sz w:val="22"/>
            <w:szCs w:val="22"/>
          </w:rPr>
          <w:tab/>
        </w:r>
        <w:r w:rsidRPr="00800939">
          <w:rPr>
            <w:rStyle w:val="Lienhypertexte"/>
            <w:noProof/>
          </w:rPr>
          <w:t>NOTIONS GENERALES ET ADMINISTRATION</w:t>
        </w:r>
        <w:r>
          <w:rPr>
            <w:noProof/>
            <w:webHidden/>
          </w:rPr>
          <w:tab/>
        </w:r>
        <w:r>
          <w:rPr>
            <w:noProof/>
            <w:webHidden/>
          </w:rPr>
          <w:fldChar w:fldCharType="begin"/>
        </w:r>
        <w:r>
          <w:rPr>
            <w:noProof/>
            <w:webHidden/>
          </w:rPr>
          <w:instrText xml:space="preserve"> PAGEREF _Toc147236275 \h </w:instrText>
        </w:r>
        <w:r>
          <w:rPr>
            <w:noProof/>
            <w:webHidden/>
          </w:rPr>
        </w:r>
        <w:r>
          <w:rPr>
            <w:noProof/>
            <w:webHidden/>
          </w:rPr>
          <w:fldChar w:fldCharType="separate"/>
        </w:r>
        <w:r w:rsidR="0035358F">
          <w:rPr>
            <w:noProof/>
            <w:webHidden/>
          </w:rPr>
          <w:t>80</w:t>
        </w:r>
        <w:r>
          <w:rPr>
            <w:noProof/>
            <w:webHidden/>
          </w:rPr>
          <w:fldChar w:fldCharType="end"/>
        </w:r>
      </w:hyperlink>
    </w:p>
    <w:p w14:paraId="520E9B59" w14:textId="7DB846F9" w:rsidR="00CB1747" w:rsidRDefault="00CB1747">
      <w:pPr>
        <w:pStyle w:val="TM2"/>
        <w:tabs>
          <w:tab w:val="left" w:pos="880"/>
          <w:tab w:val="right" w:leader="dot" w:pos="9402"/>
        </w:tabs>
        <w:rPr>
          <w:rFonts w:eastAsiaTheme="minorEastAsia" w:cstheme="minorBidi"/>
          <w:b w:val="0"/>
          <w:bCs w:val="0"/>
          <w:noProof/>
          <w:sz w:val="22"/>
          <w:szCs w:val="22"/>
        </w:rPr>
      </w:pPr>
      <w:hyperlink w:anchor="_Toc147236276" w:history="1">
        <w:r w:rsidRPr="00800939">
          <w:rPr>
            <w:rStyle w:val="Lienhypertexte"/>
            <w:noProof/>
          </w:rPr>
          <w:t>1.1.</w:t>
        </w:r>
        <w:r>
          <w:rPr>
            <w:rFonts w:eastAsiaTheme="minorEastAsia" w:cstheme="minorBidi"/>
            <w:b w:val="0"/>
            <w:bCs w:val="0"/>
            <w:noProof/>
            <w:sz w:val="22"/>
            <w:szCs w:val="22"/>
          </w:rPr>
          <w:tab/>
        </w:r>
        <w:r w:rsidRPr="00800939">
          <w:rPr>
            <w:rStyle w:val="Lienhypertexte"/>
            <w:noProof/>
          </w:rPr>
          <w:t>Terminologie</w:t>
        </w:r>
        <w:r>
          <w:rPr>
            <w:noProof/>
            <w:webHidden/>
          </w:rPr>
          <w:tab/>
        </w:r>
        <w:r>
          <w:rPr>
            <w:noProof/>
            <w:webHidden/>
          </w:rPr>
          <w:fldChar w:fldCharType="begin"/>
        </w:r>
        <w:r>
          <w:rPr>
            <w:noProof/>
            <w:webHidden/>
          </w:rPr>
          <w:instrText xml:space="preserve"> PAGEREF _Toc147236276 \h </w:instrText>
        </w:r>
        <w:r>
          <w:rPr>
            <w:noProof/>
            <w:webHidden/>
          </w:rPr>
        </w:r>
        <w:r>
          <w:rPr>
            <w:noProof/>
            <w:webHidden/>
          </w:rPr>
          <w:fldChar w:fldCharType="separate"/>
        </w:r>
        <w:r w:rsidR="0035358F">
          <w:rPr>
            <w:noProof/>
            <w:webHidden/>
          </w:rPr>
          <w:t>80</w:t>
        </w:r>
        <w:r>
          <w:rPr>
            <w:noProof/>
            <w:webHidden/>
          </w:rPr>
          <w:fldChar w:fldCharType="end"/>
        </w:r>
      </w:hyperlink>
    </w:p>
    <w:p w14:paraId="156A864B" w14:textId="6F5F6E80" w:rsidR="00CB1747" w:rsidRDefault="00CB1747">
      <w:pPr>
        <w:pStyle w:val="TM5"/>
        <w:rPr>
          <w:rFonts w:eastAsiaTheme="minorEastAsia" w:cstheme="minorBidi"/>
          <w:noProof/>
          <w:sz w:val="22"/>
          <w:szCs w:val="22"/>
        </w:rPr>
      </w:pPr>
      <w:hyperlink w:anchor="_Toc147236277" w:history="1">
        <w:r w:rsidRPr="00800939">
          <w:rPr>
            <w:rStyle w:val="Lienhypertexte"/>
            <w:noProof/>
          </w:rPr>
          <w:t>Qu’est-ce qu’une paroisse ?</w:t>
        </w:r>
        <w:r>
          <w:rPr>
            <w:noProof/>
            <w:webHidden/>
          </w:rPr>
          <w:tab/>
        </w:r>
        <w:r>
          <w:rPr>
            <w:noProof/>
            <w:webHidden/>
          </w:rPr>
          <w:fldChar w:fldCharType="begin"/>
        </w:r>
        <w:r>
          <w:rPr>
            <w:noProof/>
            <w:webHidden/>
          </w:rPr>
          <w:instrText xml:space="preserve"> PAGEREF _Toc147236277 \h </w:instrText>
        </w:r>
        <w:r>
          <w:rPr>
            <w:noProof/>
            <w:webHidden/>
          </w:rPr>
        </w:r>
        <w:r>
          <w:rPr>
            <w:noProof/>
            <w:webHidden/>
          </w:rPr>
          <w:fldChar w:fldCharType="separate"/>
        </w:r>
        <w:r w:rsidR="0035358F">
          <w:rPr>
            <w:noProof/>
            <w:webHidden/>
          </w:rPr>
          <w:t>80</w:t>
        </w:r>
        <w:r>
          <w:rPr>
            <w:noProof/>
            <w:webHidden/>
          </w:rPr>
          <w:fldChar w:fldCharType="end"/>
        </w:r>
      </w:hyperlink>
    </w:p>
    <w:p w14:paraId="32AEA05F" w14:textId="34994185" w:rsidR="00CB1747" w:rsidRDefault="00CB1747">
      <w:pPr>
        <w:pStyle w:val="TM5"/>
        <w:rPr>
          <w:rFonts w:eastAsiaTheme="minorEastAsia" w:cstheme="minorBidi"/>
          <w:noProof/>
          <w:sz w:val="22"/>
          <w:szCs w:val="22"/>
        </w:rPr>
      </w:pPr>
      <w:hyperlink w:anchor="_Toc147236278" w:history="1">
        <w:r w:rsidRPr="00800939">
          <w:rPr>
            <w:rStyle w:val="Lienhypertexte"/>
            <w:noProof/>
          </w:rPr>
          <w:t>Quel rapport entre la paroisse et le diocèse ?</w:t>
        </w:r>
        <w:r>
          <w:rPr>
            <w:noProof/>
            <w:webHidden/>
          </w:rPr>
          <w:tab/>
        </w:r>
        <w:r>
          <w:rPr>
            <w:noProof/>
            <w:webHidden/>
          </w:rPr>
          <w:fldChar w:fldCharType="begin"/>
        </w:r>
        <w:r>
          <w:rPr>
            <w:noProof/>
            <w:webHidden/>
          </w:rPr>
          <w:instrText xml:space="preserve"> PAGEREF _Toc147236278 \h </w:instrText>
        </w:r>
        <w:r>
          <w:rPr>
            <w:noProof/>
            <w:webHidden/>
          </w:rPr>
        </w:r>
        <w:r>
          <w:rPr>
            <w:noProof/>
            <w:webHidden/>
          </w:rPr>
          <w:fldChar w:fldCharType="separate"/>
        </w:r>
        <w:r w:rsidR="0035358F">
          <w:rPr>
            <w:noProof/>
            <w:webHidden/>
          </w:rPr>
          <w:t>80</w:t>
        </w:r>
        <w:r>
          <w:rPr>
            <w:noProof/>
            <w:webHidden/>
          </w:rPr>
          <w:fldChar w:fldCharType="end"/>
        </w:r>
      </w:hyperlink>
    </w:p>
    <w:p w14:paraId="704B2E08" w14:textId="44279F43" w:rsidR="00CB1747" w:rsidRDefault="00CB1747">
      <w:pPr>
        <w:pStyle w:val="TM5"/>
        <w:rPr>
          <w:rFonts w:eastAsiaTheme="minorEastAsia" w:cstheme="minorBidi"/>
          <w:noProof/>
          <w:sz w:val="22"/>
          <w:szCs w:val="22"/>
        </w:rPr>
      </w:pPr>
      <w:hyperlink w:anchor="_Toc147236279" w:history="1">
        <w:r w:rsidRPr="00800939">
          <w:rPr>
            <w:rStyle w:val="Lienhypertexte"/>
            <w:noProof/>
          </w:rPr>
          <w:t>Quel rapport entre la paroisse et la communauté de paroisses ?</w:t>
        </w:r>
        <w:r>
          <w:rPr>
            <w:noProof/>
            <w:webHidden/>
          </w:rPr>
          <w:tab/>
        </w:r>
        <w:r>
          <w:rPr>
            <w:noProof/>
            <w:webHidden/>
          </w:rPr>
          <w:fldChar w:fldCharType="begin"/>
        </w:r>
        <w:r>
          <w:rPr>
            <w:noProof/>
            <w:webHidden/>
          </w:rPr>
          <w:instrText xml:space="preserve"> PAGEREF _Toc147236279 \h </w:instrText>
        </w:r>
        <w:r>
          <w:rPr>
            <w:noProof/>
            <w:webHidden/>
          </w:rPr>
        </w:r>
        <w:r>
          <w:rPr>
            <w:noProof/>
            <w:webHidden/>
          </w:rPr>
          <w:fldChar w:fldCharType="separate"/>
        </w:r>
        <w:r w:rsidR="0035358F">
          <w:rPr>
            <w:noProof/>
            <w:webHidden/>
          </w:rPr>
          <w:t>80</w:t>
        </w:r>
        <w:r>
          <w:rPr>
            <w:noProof/>
            <w:webHidden/>
          </w:rPr>
          <w:fldChar w:fldCharType="end"/>
        </w:r>
      </w:hyperlink>
    </w:p>
    <w:p w14:paraId="0F31DABA" w14:textId="3EE9084B" w:rsidR="00CB1747" w:rsidRDefault="00CB1747">
      <w:pPr>
        <w:pStyle w:val="TM5"/>
        <w:rPr>
          <w:rFonts w:eastAsiaTheme="minorEastAsia" w:cstheme="minorBidi"/>
          <w:noProof/>
          <w:sz w:val="22"/>
          <w:szCs w:val="22"/>
        </w:rPr>
      </w:pPr>
      <w:hyperlink w:anchor="_Toc147236280" w:history="1">
        <w:r w:rsidRPr="00800939">
          <w:rPr>
            <w:rStyle w:val="Lienhypertexte"/>
            <w:noProof/>
          </w:rPr>
          <w:t>Quel rapport entre la paroisse et l’archiprêtré ?</w:t>
        </w:r>
        <w:r>
          <w:rPr>
            <w:noProof/>
            <w:webHidden/>
          </w:rPr>
          <w:tab/>
        </w:r>
        <w:r>
          <w:rPr>
            <w:noProof/>
            <w:webHidden/>
          </w:rPr>
          <w:fldChar w:fldCharType="begin"/>
        </w:r>
        <w:r>
          <w:rPr>
            <w:noProof/>
            <w:webHidden/>
          </w:rPr>
          <w:instrText xml:space="preserve"> PAGEREF _Toc147236280 \h </w:instrText>
        </w:r>
        <w:r>
          <w:rPr>
            <w:noProof/>
            <w:webHidden/>
          </w:rPr>
        </w:r>
        <w:r>
          <w:rPr>
            <w:noProof/>
            <w:webHidden/>
          </w:rPr>
          <w:fldChar w:fldCharType="separate"/>
        </w:r>
        <w:r w:rsidR="0035358F">
          <w:rPr>
            <w:noProof/>
            <w:webHidden/>
          </w:rPr>
          <w:t>80</w:t>
        </w:r>
        <w:r>
          <w:rPr>
            <w:noProof/>
            <w:webHidden/>
          </w:rPr>
          <w:fldChar w:fldCharType="end"/>
        </w:r>
      </w:hyperlink>
    </w:p>
    <w:p w14:paraId="06A0C1C1" w14:textId="6EF436D5" w:rsidR="00CB1747" w:rsidRDefault="00CB1747">
      <w:pPr>
        <w:pStyle w:val="TM5"/>
        <w:rPr>
          <w:rFonts w:eastAsiaTheme="minorEastAsia" w:cstheme="minorBidi"/>
          <w:noProof/>
          <w:sz w:val="22"/>
          <w:szCs w:val="22"/>
        </w:rPr>
      </w:pPr>
      <w:hyperlink w:anchor="_Toc147236281" w:history="1">
        <w:r w:rsidRPr="00800939">
          <w:rPr>
            <w:rStyle w:val="Lienhypertexte"/>
            <w:noProof/>
          </w:rPr>
          <w:t>Qu’est-ce qu’une annexe ?</w:t>
        </w:r>
        <w:r>
          <w:rPr>
            <w:noProof/>
            <w:webHidden/>
          </w:rPr>
          <w:tab/>
        </w:r>
        <w:r>
          <w:rPr>
            <w:noProof/>
            <w:webHidden/>
          </w:rPr>
          <w:fldChar w:fldCharType="begin"/>
        </w:r>
        <w:r>
          <w:rPr>
            <w:noProof/>
            <w:webHidden/>
          </w:rPr>
          <w:instrText xml:space="preserve"> PAGEREF _Toc147236281 \h </w:instrText>
        </w:r>
        <w:r>
          <w:rPr>
            <w:noProof/>
            <w:webHidden/>
          </w:rPr>
        </w:r>
        <w:r>
          <w:rPr>
            <w:noProof/>
            <w:webHidden/>
          </w:rPr>
          <w:fldChar w:fldCharType="separate"/>
        </w:r>
        <w:r w:rsidR="0035358F">
          <w:rPr>
            <w:noProof/>
            <w:webHidden/>
          </w:rPr>
          <w:t>80</w:t>
        </w:r>
        <w:r>
          <w:rPr>
            <w:noProof/>
            <w:webHidden/>
          </w:rPr>
          <w:fldChar w:fldCharType="end"/>
        </w:r>
      </w:hyperlink>
    </w:p>
    <w:p w14:paraId="6035B4B8" w14:textId="57F03684" w:rsidR="00CB1747" w:rsidRDefault="00CB1747">
      <w:pPr>
        <w:pStyle w:val="TM5"/>
        <w:rPr>
          <w:rFonts w:eastAsiaTheme="minorEastAsia" w:cstheme="minorBidi"/>
          <w:noProof/>
          <w:sz w:val="22"/>
          <w:szCs w:val="22"/>
        </w:rPr>
      </w:pPr>
      <w:hyperlink w:anchor="_Toc147236282" w:history="1">
        <w:r w:rsidRPr="00800939">
          <w:rPr>
            <w:rStyle w:val="Lienhypertexte"/>
            <w:noProof/>
          </w:rPr>
          <w:t>Qu’est-ce qu’une fabrique ?</w:t>
        </w:r>
        <w:r>
          <w:rPr>
            <w:noProof/>
            <w:webHidden/>
          </w:rPr>
          <w:tab/>
        </w:r>
        <w:r>
          <w:rPr>
            <w:noProof/>
            <w:webHidden/>
          </w:rPr>
          <w:fldChar w:fldCharType="begin"/>
        </w:r>
        <w:r>
          <w:rPr>
            <w:noProof/>
            <w:webHidden/>
          </w:rPr>
          <w:instrText xml:space="preserve"> PAGEREF _Toc147236282 \h </w:instrText>
        </w:r>
        <w:r>
          <w:rPr>
            <w:noProof/>
            <w:webHidden/>
          </w:rPr>
        </w:r>
        <w:r>
          <w:rPr>
            <w:noProof/>
            <w:webHidden/>
          </w:rPr>
          <w:fldChar w:fldCharType="separate"/>
        </w:r>
        <w:r w:rsidR="0035358F">
          <w:rPr>
            <w:noProof/>
            <w:webHidden/>
          </w:rPr>
          <w:t>80</w:t>
        </w:r>
        <w:r>
          <w:rPr>
            <w:noProof/>
            <w:webHidden/>
          </w:rPr>
          <w:fldChar w:fldCharType="end"/>
        </w:r>
      </w:hyperlink>
    </w:p>
    <w:p w14:paraId="0762EC1C" w14:textId="7A758B26" w:rsidR="00CB1747" w:rsidRDefault="00CB1747">
      <w:pPr>
        <w:pStyle w:val="TM5"/>
        <w:rPr>
          <w:rFonts w:eastAsiaTheme="minorEastAsia" w:cstheme="minorBidi"/>
          <w:noProof/>
          <w:sz w:val="22"/>
          <w:szCs w:val="22"/>
        </w:rPr>
      </w:pPr>
      <w:hyperlink w:anchor="_Toc147236283" w:history="1">
        <w:r w:rsidRPr="00800939">
          <w:rPr>
            <w:rStyle w:val="Lienhypertexte"/>
            <w:noProof/>
          </w:rPr>
          <w:t>Qu’est-ce qu’un conseil de fabrique ?</w:t>
        </w:r>
        <w:r>
          <w:rPr>
            <w:noProof/>
            <w:webHidden/>
          </w:rPr>
          <w:tab/>
        </w:r>
        <w:r>
          <w:rPr>
            <w:noProof/>
            <w:webHidden/>
          </w:rPr>
          <w:fldChar w:fldCharType="begin"/>
        </w:r>
        <w:r>
          <w:rPr>
            <w:noProof/>
            <w:webHidden/>
          </w:rPr>
          <w:instrText xml:space="preserve"> PAGEREF _Toc147236283 \h </w:instrText>
        </w:r>
        <w:r>
          <w:rPr>
            <w:noProof/>
            <w:webHidden/>
          </w:rPr>
        </w:r>
        <w:r>
          <w:rPr>
            <w:noProof/>
            <w:webHidden/>
          </w:rPr>
          <w:fldChar w:fldCharType="separate"/>
        </w:r>
        <w:r w:rsidR="0035358F">
          <w:rPr>
            <w:noProof/>
            <w:webHidden/>
          </w:rPr>
          <w:t>81</w:t>
        </w:r>
        <w:r>
          <w:rPr>
            <w:noProof/>
            <w:webHidden/>
          </w:rPr>
          <w:fldChar w:fldCharType="end"/>
        </w:r>
      </w:hyperlink>
    </w:p>
    <w:p w14:paraId="7908ABE9" w14:textId="59A011E2" w:rsidR="00CB1747" w:rsidRDefault="00CB1747">
      <w:pPr>
        <w:pStyle w:val="TM5"/>
        <w:rPr>
          <w:rFonts w:eastAsiaTheme="minorEastAsia" w:cstheme="minorBidi"/>
          <w:noProof/>
          <w:sz w:val="22"/>
          <w:szCs w:val="22"/>
        </w:rPr>
      </w:pPr>
      <w:hyperlink w:anchor="_Toc147236284" w:history="1">
        <w:r w:rsidRPr="00800939">
          <w:rPr>
            <w:rStyle w:val="Lienhypertexte"/>
            <w:noProof/>
          </w:rPr>
          <w:t>Qu’est-ce qu’un conseil de gestion ?</w:t>
        </w:r>
        <w:r>
          <w:rPr>
            <w:noProof/>
            <w:webHidden/>
          </w:rPr>
          <w:tab/>
        </w:r>
        <w:r>
          <w:rPr>
            <w:noProof/>
            <w:webHidden/>
          </w:rPr>
          <w:fldChar w:fldCharType="begin"/>
        </w:r>
        <w:r>
          <w:rPr>
            <w:noProof/>
            <w:webHidden/>
          </w:rPr>
          <w:instrText xml:space="preserve"> PAGEREF _Toc147236284 \h </w:instrText>
        </w:r>
        <w:r>
          <w:rPr>
            <w:noProof/>
            <w:webHidden/>
          </w:rPr>
        </w:r>
        <w:r>
          <w:rPr>
            <w:noProof/>
            <w:webHidden/>
          </w:rPr>
          <w:fldChar w:fldCharType="separate"/>
        </w:r>
        <w:r w:rsidR="0035358F">
          <w:rPr>
            <w:noProof/>
            <w:webHidden/>
          </w:rPr>
          <w:t>81</w:t>
        </w:r>
        <w:r>
          <w:rPr>
            <w:noProof/>
            <w:webHidden/>
          </w:rPr>
          <w:fldChar w:fldCharType="end"/>
        </w:r>
      </w:hyperlink>
    </w:p>
    <w:p w14:paraId="5CB7FD42" w14:textId="28173A7D" w:rsidR="00CB1747" w:rsidRDefault="00CB1747">
      <w:pPr>
        <w:pStyle w:val="TM2"/>
        <w:tabs>
          <w:tab w:val="left" w:pos="880"/>
          <w:tab w:val="right" w:leader="dot" w:pos="9402"/>
        </w:tabs>
        <w:rPr>
          <w:rFonts w:eastAsiaTheme="minorEastAsia" w:cstheme="minorBidi"/>
          <w:b w:val="0"/>
          <w:bCs w:val="0"/>
          <w:noProof/>
          <w:sz w:val="22"/>
          <w:szCs w:val="22"/>
        </w:rPr>
      </w:pPr>
      <w:hyperlink w:anchor="_Toc147236285" w:history="1">
        <w:r w:rsidRPr="00800939">
          <w:rPr>
            <w:rStyle w:val="Lienhypertexte"/>
            <w:noProof/>
          </w:rPr>
          <w:t>1.2.</w:t>
        </w:r>
        <w:r>
          <w:rPr>
            <w:rFonts w:eastAsiaTheme="minorEastAsia" w:cstheme="minorBidi"/>
            <w:b w:val="0"/>
            <w:bCs w:val="0"/>
            <w:noProof/>
            <w:sz w:val="22"/>
            <w:szCs w:val="22"/>
          </w:rPr>
          <w:tab/>
        </w:r>
        <w:r w:rsidRPr="00800939">
          <w:rPr>
            <w:rStyle w:val="Lienhypertexte"/>
            <w:noProof/>
          </w:rPr>
          <w:t>Les missions</w:t>
        </w:r>
        <w:r>
          <w:rPr>
            <w:noProof/>
            <w:webHidden/>
          </w:rPr>
          <w:tab/>
        </w:r>
        <w:r>
          <w:rPr>
            <w:noProof/>
            <w:webHidden/>
          </w:rPr>
          <w:fldChar w:fldCharType="begin"/>
        </w:r>
        <w:r>
          <w:rPr>
            <w:noProof/>
            <w:webHidden/>
          </w:rPr>
          <w:instrText xml:space="preserve"> PAGEREF _Toc147236285 \h </w:instrText>
        </w:r>
        <w:r>
          <w:rPr>
            <w:noProof/>
            <w:webHidden/>
          </w:rPr>
        </w:r>
        <w:r>
          <w:rPr>
            <w:noProof/>
            <w:webHidden/>
          </w:rPr>
          <w:fldChar w:fldCharType="separate"/>
        </w:r>
        <w:r w:rsidR="0035358F">
          <w:rPr>
            <w:noProof/>
            <w:webHidden/>
          </w:rPr>
          <w:t>81</w:t>
        </w:r>
        <w:r>
          <w:rPr>
            <w:noProof/>
            <w:webHidden/>
          </w:rPr>
          <w:fldChar w:fldCharType="end"/>
        </w:r>
      </w:hyperlink>
    </w:p>
    <w:p w14:paraId="197BB14F" w14:textId="06DC8C0E" w:rsidR="00CB1747" w:rsidRDefault="00CB1747">
      <w:pPr>
        <w:pStyle w:val="TM3"/>
        <w:rPr>
          <w:rFonts w:eastAsiaTheme="minorEastAsia" w:cstheme="minorBidi"/>
          <w:b w:val="0"/>
          <w:sz w:val="22"/>
          <w:szCs w:val="22"/>
        </w:rPr>
      </w:pPr>
      <w:hyperlink w:anchor="_Toc147236286" w:history="1">
        <w:r w:rsidRPr="00800939">
          <w:rPr>
            <w:rStyle w:val="Lienhypertexte"/>
          </w:rPr>
          <w:t>1.2.1.</w:t>
        </w:r>
        <w:r>
          <w:rPr>
            <w:rFonts w:eastAsiaTheme="minorEastAsia" w:cstheme="minorBidi"/>
            <w:b w:val="0"/>
            <w:sz w:val="22"/>
            <w:szCs w:val="22"/>
          </w:rPr>
          <w:tab/>
        </w:r>
        <w:r w:rsidRPr="00800939">
          <w:rPr>
            <w:rStyle w:val="Lienhypertexte"/>
          </w:rPr>
          <w:t>La mission de l’évêque</w:t>
        </w:r>
        <w:r>
          <w:rPr>
            <w:webHidden/>
          </w:rPr>
          <w:tab/>
        </w:r>
        <w:r>
          <w:rPr>
            <w:webHidden/>
          </w:rPr>
          <w:fldChar w:fldCharType="begin"/>
        </w:r>
        <w:r>
          <w:rPr>
            <w:webHidden/>
          </w:rPr>
          <w:instrText xml:space="preserve"> PAGEREF _Toc147236286 \h </w:instrText>
        </w:r>
        <w:r>
          <w:rPr>
            <w:webHidden/>
          </w:rPr>
        </w:r>
        <w:r>
          <w:rPr>
            <w:webHidden/>
          </w:rPr>
          <w:fldChar w:fldCharType="separate"/>
        </w:r>
        <w:r w:rsidR="0035358F">
          <w:rPr>
            <w:webHidden/>
          </w:rPr>
          <w:t>81</w:t>
        </w:r>
        <w:r>
          <w:rPr>
            <w:webHidden/>
          </w:rPr>
          <w:fldChar w:fldCharType="end"/>
        </w:r>
      </w:hyperlink>
    </w:p>
    <w:p w14:paraId="394DDF7E" w14:textId="4A1187D9" w:rsidR="00CB1747" w:rsidRDefault="00CB1747">
      <w:pPr>
        <w:pStyle w:val="TM3"/>
        <w:rPr>
          <w:rFonts w:eastAsiaTheme="minorEastAsia" w:cstheme="minorBidi"/>
          <w:b w:val="0"/>
          <w:sz w:val="22"/>
          <w:szCs w:val="22"/>
        </w:rPr>
      </w:pPr>
      <w:hyperlink w:anchor="_Toc147236287" w:history="1">
        <w:r w:rsidRPr="00800939">
          <w:rPr>
            <w:rStyle w:val="Lienhypertexte"/>
          </w:rPr>
          <w:t>1.2.2.</w:t>
        </w:r>
        <w:r>
          <w:rPr>
            <w:rFonts w:eastAsiaTheme="minorEastAsia" w:cstheme="minorBidi"/>
            <w:b w:val="0"/>
            <w:sz w:val="22"/>
            <w:szCs w:val="22"/>
          </w:rPr>
          <w:tab/>
        </w:r>
        <w:r w:rsidRPr="00800939">
          <w:rPr>
            <w:rStyle w:val="Lienhypertexte"/>
          </w:rPr>
          <w:t>La mission de la curie diocésaine (l’évêché) et du réviseur des fabriques</w:t>
        </w:r>
        <w:r>
          <w:rPr>
            <w:webHidden/>
          </w:rPr>
          <w:tab/>
        </w:r>
        <w:r>
          <w:rPr>
            <w:webHidden/>
          </w:rPr>
          <w:fldChar w:fldCharType="begin"/>
        </w:r>
        <w:r>
          <w:rPr>
            <w:webHidden/>
          </w:rPr>
          <w:instrText xml:space="preserve"> PAGEREF _Toc147236287 \h </w:instrText>
        </w:r>
        <w:r>
          <w:rPr>
            <w:webHidden/>
          </w:rPr>
        </w:r>
        <w:r>
          <w:rPr>
            <w:webHidden/>
          </w:rPr>
          <w:fldChar w:fldCharType="separate"/>
        </w:r>
        <w:r w:rsidR="0035358F">
          <w:rPr>
            <w:webHidden/>
          </w:rPr>
          <w:t>82</w:t>
        </w:r>
        <w:r>
          <w:rPr>
            <w:webHidden/>
          </w:rPr>
          <w:fldChar w:fldCharType="end"/>
        </w:r>
      </w:hyperlink>
    </w:p>
    <w:p w14:paraId="7B83BCA9" w14:textId="0ABB5DDD" w:rsidR="00CB1747" w:rsidRDefault="00CB1747">
      <w:pPr>
        <w:pStyle w:val="TM3"/>
        <w:rPr>
          <w:rFonts w:eastAsiaTheme="minorEastAsia" w:cstheme="minorBidi"/>
          <w:b w:val="0"/>
          <w:sz w:val="22"/>
          <w:szCs w:val="22"/>
        </w:rPr>
      </w:pPr>
      <w:hyperlink w:anchor="_Toc147236288" w:history="1">
        <w:r w:rsidRPr="00800939">
          <w:rPr>
            <w:rStyle w:val="Lienhypertexte"/>
          </w:rPr>
          <w:t>1.2.3.</w:t>
        </w:r>
        <w:r>
          <w:rPr>
            <w:rFonts w:eastAsiaTheme="minorEastAsia" w:cstheme="minorBidi"/>
            <w:b w:val="0"/>
            <w:sz w:val="22"/>
            <w:szCs w:val="22"/>
          </w:rPr>
          <w:tab/>
        </w:r>
        <w:r w:rsidRPr="00800939">
          <w:rPr>
            <w:rStyle w:val="Lienhypertexte"/>
          </w:rPr>
          <w:t>La mission du curé</w:t>
        </w:r>
        <w:r>
          <w:rPr>
            <w:webHidden/>
          </w:rPr>
          <w:tab/>
        </w:r>
        <w:r>
          <w:rPr>
            <w:webHidden/>
          </w:rPr>
          <w:fldChar w:fldCharType="begin"/>
        </w:r>
        <w:r>
          <w:rPr>
            <w:webHidden/>
          </w:rPr>
          <w:instrText xml:space="preserve"> PAGEREF _Toc147236288 \h </w:instrText>
        </w:r>
        <w:r>
          <w:rPr>
            <w:webHidden/>
          </w:rPr>
        </w:r>
        <w:r>
          <w:rPr>
            <w:webHidden/>
          </w:rPr>
          <w:fldChar w:fldCharType="separate"/>
        </w:r>
        <w:r w:rsidR="0035358F">
          <w:rPr>
            <w:webHidden/>
          </w:rPr>
          <w:t>82</w:t>
        </w:r>
        <w:r>
          <w:rPr>
            <w:webHidden/>
          </w:rPr>
          <w:fldChar w:fldCharType="end"/>
        </w:r>
      </w:hyperlink>
    </w:p>
    <w:p w14:paraId="07E9A213" w14:textId="6B8E7D07" w:rsidR="00CB1747" w:rsidRDefault="00CB1747">
      <w:pPr>
        <w:pStyle w:val="TM5"/>
        <w:rPr>
          <w:rFonts w:eastAsiaTheme="minorEastAsia" w:cstheme="minorBidi"/>
          <w:noProof/>
          <w:sz w:val="22"/>
          <w:szCs w:val="22"/>
        </w:rPr>
      </w:pPr>
      <w:hyperlink w:anchor="_Toc147236289" w:history="1">
        <w:r w:rsidRPr="00800939">
          <w:rPr>
            <w:rStyle w:val="Lienhypertexte"/>
            <w:noProof/>
          </w:rPr>
          <w:t>Un autre prêtre peut-il assurer une célébration sans l’aval du curé ?</w:t>
        </w:r>
        <w:r>
          <w:rPr>
            <w:noProof/>
            <w:webHidden/>
          </w:rPr>
          <w:tab/>
        </w:r>
        <w:r>
          <w:rPr>
            <w:noProof/>
            <w:webHidden/>
          </w:rPr>
          <w:fldChar w:fldCharType="begin"/>
        </w:r>
        <w:r>
          <w:rPr>
            <w:noProof/>
            <w:webHidden/>
          </w:rPr>
          <w:instrText xml:space="preserve"> PAGEREF _Toc147236289 \h </w:instrText>
        </w:r>
        <w:r>
          <w:rPr>
            <w:noProof/>
            <w:webHidden/>
          </w:rPr>
        </w:r>
        <w:r>
          <w:rPr>
            <w:noProof/>
            <w:webHidden/>
          </w:rPr>
          <w:fldChar w:fldCharType="separate"/>
        </w:r>
        <w:r w:rsidR="0035358F">
          <w:rPr>
            <w:noProof/>
            <w:webHidden/>
          </w:rPr>
          <w:t>83</w:t>
        </w:r>
        <w:r>
          <w:rPr>
            <w:noProof/>
            <w:webHidden/>
          </w:rPr>
          <w:fldChar w:fldCharType="end"/>
        </w:r>
      </w:hyperlink>
    </w:p>
    <w:p w14:paraId="28FB5DFD" w14:textId="69DC58AC" w:rsidR="00CB1747" w:rsidRDefault="00CB1747">
      <w:pPr>
        <w:pStyle w:val="TM5"/>
        <w:rPr>
          <w:rFonts w:eastAsiaTheme="minorEastAsia" w:cstheme="minorBidi"/>
          <w:noProof/>
          <w:sz w:val="22"/>
          <w:szCs w:val="22"/>
        </w:rPr>
      </w:pPr>
      <w:hyperlink w:anchor="_Toc147236290" w:history="1">
        <w:r w:rsidRPr="00800939">
          <w:rPr>
            <w:rStyle w:val="Lienhypertexte"/>
            <w:noProof/>
          </w:rPr>
          <w:t>Le curé est-il le seul affectataire de l’église ? Que recouvre la notion d’affectataire ?</w:t>
        </w:r>
        <w:r>
          <w:rPr>
            <w:noProof/>
            <w:webHidden/>
          </w:rPr>
          <w:tab/>
        </w:r>
        <w:r>
          <w:rPr>
            <w:noProof/>
            <w:webHidden/>
          </w:rPr>
          <w:fldChar w:fldCharType="begin"/>
        </w:r>
        <w:r>
          <w:rPr>
            <w:noProof/>
            <w:webHidden/>
          </w:rPr>
          <w:instrText xml:space="preserve"> PAGEREF _Toc147236290 \h </w:instrText>
        </w:r>
        <w:r>
          <w:rPr>
            <w:noProof/>
            <w:webHidden/>
          </w:rPr>
        </w:r>
        <w:r>
          <w:rPr>
            <w:noProof/>
            <w:webHidden/>
          </w:rPr>
          <w:fldChar w:fldCharType="separate"/>
        </w:r>
        <w:r w:rsidR="0035358F">
          <w:rPr>
            <w:noProof/>
            <w:webHidden/>
          </w:rPr>
          <w:t>84</w:t>
        </w:r>
        <w:r>
          <w:rPr>
            <w:noProof/>
            <w:webHidden/>
          </w:rPr>
          <w:fldChar w:fldCharType="end"/>
        </w:r>
      </w:hyperlink>
    </w:p>
    <w:p w14:paraId="4E517765" w14:textId="27E5CDCC" w:rsidR="00CB1747" w:rsidRDefault="00CB1747">
      <w:pPr>
        <w:pStyle w:val="TM5"/>
        <w:rPr>
          <w:rFonts w:eastAsiaTheme="minorEastAsia" w:cstheme="minorBidi"/>
          <w:noProof/>
          <w:sz w:val="22"/>
          <w:szCs w:val="22"/>
        </w:rPr>
      </w:pPr>
      <w:hyperlink w:anchor="_Toc147236291" w:history="1">
        <w:r w:rsidRPr="00800939">
          <w:rPr>
            <w:rStyle w:val="Lienhypertexte"/>
            <w:noProof/>
          </w:rPr>
          <w:t>Le propriétaire de l’église peut-il décider d’une manifestation culturelle sans l’autorisation du curé ?</w:t>
        </w:r>
        <w:r>
          <w:rPr>
            <w:noProof/>
            <w:webHidden/>
          </w:rPr>
          <w:tab/>
        </w:r>
        <w:r>
          <w:rPr>
            <w:noProof/>
            <w:webHidden/>
          </w:rPr>
          <w:fldChar w:fldCharType="begin"/>
        </w:r>
        <w:r>
          <w:rPr>
            <w:noProof/>
            <w:webHidden/>
          </w:rPr>
          <w:instrText xml:space="preserve"> PAGEREF _Toc147236291 \h </w:instrText>
        </w:r>
        <w:r>
          <w:rPr>
            <w:noProof/>
            <w:webHidden/>
          </w:rPr>
        </w:r>
        <w:r>
          <w:rPr>
            <w:noProof/>
            <w:webHidden/>
          </w:rPr>
          <w:fldChar w:fldCharType="separate"/>
        </w:r>
        <w:r w:rsidR="0035358F">
          <w:rPr>
            <w:noProof/>
            <w:webHidden/>
          </w:rPr>
          <w:t>84</w:t>
        </w:r>
        <w:r>
          <w:rPr>
            <w:noProof/>
            <w:webHidden/>
          </w:rPr>
          <w:fldChar w:fldCharType="end"/>
        </w:r>
      </w:hyperlink>
    </w:p>
    <w:p w14:paraId="265E3848" w14:textId="5A9D3014" w:rsidR="00CB1747" w:rsidRDefault="00CB1747">
      <w:pPr>
        <w:pStyle w:val="TM5"/>
        <w:rPr>
          <w:rFonts w:eastAsiaTheme="minorEastAsia" w:cstheme="minorBidi"/>
          <w:noProof/>
          <w:sz w:val="22"/>
          <w:szCs w:val="22"/>
        </w:rPr>
      </w:pPr>
      <w:hyperlink w:anchor="_Toc147236292" w:history="1">
        <w:r w:rsidRPr="00800939">
          <w:rPr>
            <w:rStyle w:val="Lienhypertexte"/>
            <w:noProof/>
          </w:rPr>
          <w:t>Le propriétaire du presbytère peut-il décider de son utilisation sans l’autorisation du curé ?</w:t>
        </w:r>
        <w:r>
          <w:rPr>
            <w:noProof/>
            <w:webHidden/>
          </w:rPr>
          <w:tab/>
        </w:r>
        <w:r>
          <w:rPr>
            <w:noProof/>
            <w:webHidden/>
          </w:rPr>
          <w:fldChar w:fldCharType="begin"/>
        </w:r>
        <w:r>
          <w:rPr>
            <w:noProof/>
            <w:webHidden/>
          </w:rPr>
          <w:instrText xml:space="preserve"> PAGEREF _Toc147236292 \h </w:instrText>
        </w:r>
        <w:r>
          <w:rPr>
            <w:noProof/>
            <w:webHidden/>
          </w:rPr>
        </w:r>
        <w:r>
          <w:rPr>
            <w:noProof/>
            <w:webHidden/>
          </w:rPr>
          <w:fldChar w:fldCharType="separate"/>
        </w:r>
        <w:r w:rsidR="0035358F">
          <w:rPr>
            <w:noProof/>
            <w:webHidden/>
          </w:rPr>
          <w:t>85</w:t>
        </w:r>
        <w:r>
          <w:rPr>
            <w:noProof/>
            <w:webHidden/>
          </w:rPr>
          <w:fldChar w:fldCharType="end"/>
        </w:r>
      </w:hyperlink>
    </w:p>
    <w:p w14:paraId="07A1ECCA" w14:textId="4C703C25" w:rsidR="00CB1747" w:rsidRDefault="00CB1747">
      <w:pPr>
        <w:pStyle w:val="TM5"/>
        <w:rPr>
          <w:rFonts w:eastAsiaTheme="minorEastAsia" w:cstheme="minorBidi"/>
          <w:noProof/>
          <w:sz w:val="22"/>
          <w:szCs w:val="22"/>
        </w:rPr>
      </w:pPr>
      <w:hyperlink w:anchor="_Toc147236293" w:history="1">
        <w:r w:rsidRPr="00800939">
          <w:rPr>
            <w:rStyle w:val="Lienhypertexte"/>
            <w:noProof/>
          </w:rPr>
          <w:t>Quelle médiation solliciter en cas de difficultés avec le curé ou un fabricien ?</w:t>
        </w:r>
        <w:r>
          <w:rPr>
            <w:noProof/>
            <w:webHidden/>
          </w:rPr>
          <w:tab/>
        </w:r>
        <w:r>
          <w:rPr>
            <w:noProof/>
            <w:webHidden/>
          </w:rPr>
          <w:fldChar w:fldCharType="begin"/>
        </w:r>
        <w:r>
          <w:rPr>
            <w:noProof/>
            <w:webHidden/>
          </w:rPr>
          <w:instrText xml:space="preserve"> PAGEREF _Toc147236293 \h </w:instrText>
        </w:r>
        <w:r>
          <w:rPr>
            <w:noProof/>
            <w:webHidden/>
          </w:rPr>
        </w:r>
        <w:r>
          <w:rPr>
            <w:noProof/>
            <w:webHidden/>
          </w:rPr>
          <w:fldChar w:fldCharType="separate"/>
        </w:r>
        <w:r w:rsidR="0035358F">
          <w:rPr>
            <w:noProof/>
            <w:webHidden/>
          </w:rPr>
          <w:t>85</w:t>
        </w:r>
        <w:r>
          <w:rPr>
            <w:noProof/>
            <w:webHidden/>
          </w:rPr>
          <w:fldChar w:fldCharType="end"/>
        </w:r>
      </w:hyperlink>
    </w:p>
    <w:p w14:paraId="6A05B18F" w14:textId="4E9A1B10" w:rsidR="00CB1747" w:rsidRDefault="00CB1747">
      <w:pPr>
        <w:pStyle w:val="TM3"/>
        <w:rPr>
          <w:rFonts w:eastAsiaTheme="minorEastAsia" w:cstheme="minorBidi"/>
          <w:b w:val="0"/>
          <w:sz w:val="22"/>
          <w:szCs w:val="22"/>
        </w:rPr>
      </w:pPr>
      <w:hyperlink w:anchor="_Toc147236294" w:history="1">
        <w:r w:rsidRPr="00800939">
          <w:rPr>
            <w:rStyle w:val="Lienhypertexte"/>
          </w:rPr>
          <w:t>1.2.4.</w:t>
        </w:r>
        <w:r>
          <w:rPr>
            <w:rFonts w:eastAsiaTheme="minorEastAsia" w:cstheme="minorBidi"/>
            <w:b w:val="0"/>
            <w:sz w:val="22"/>
            <w:szCs w:val="22"/>
          </w:rPr>
          <w:tab/>
        </w:r>
        <w:r w:rsidRPr="00800939">
          <w:rPr>
            <w:rStyle w:val="Lienhypertexte"/>
          </w:rPr>
          <w:t>La mission du vicaire épiscopal</w:t>
        </w:r>
        <w:r>
          <w:rPr>
            <w:webHidden/>
          </w:rPr>
          <w:tab/>
        </w:r>
        <w:r>
          <w:rPr>
            <w:webHidden/>
          </w:rPr>
          <w:fldChar w:fldCharType="begin"/>
        </w:r>
        <w:r>
          <w:rPr>
            <w:webHidden/>
          </w:rPr>
          <w:instrText xml:space="preserve"> PAGEREF _Toc147236294 \h </w:instrText>
        </w:r>
        <w:r>
          <w:rPr>
            <w:webHidden/>
          </w:rPr>
        </w:r>
        <w:r>
          <w:rPr>
            <w:webHidden/>
          </w:rPr>
          <w:fldChar w:fldCharType="separate"/>
        </w:r>
        <w:r w:rsidR="0035358F">
          <w:rPr>
            <w:webHidden/>
          </w:rPr>
          <w:t>86</w:t>
        </w:r>
        <w:r>
          <w:rPr>
            <w:webHidden/>
          </w:rPr>
          <w:fldChar w:fldCharType="end"/>
        </w:r>
      </w:hyperlink>
    </w:p>
    <w:p w14:paraId="7779B348" w14:textId="55BE456A" w:rsidR="00CB1747" w:rsidRDefault="00CB1747">
      <w:pPr>
        <w:pStyle w:val="TM3"/>
        <w:rPr>
          <w:rFonts w:eastAsiaTheme="minorEastAsia" w:cstheme="minorBidi"/>
          <w:b w:val="0"/>
          <w:sz w:val="22"/>
          <w:szCs w:val="22"/>
        </w:rPr>
      </w:pPr>
      <w:hyperlink w:anchor="_Toc147236295" w:history="1">
        <w:r w:rsidRPr="00800939">
          <w:rPr>
            <w:rStyle w:val="Lienhypertexte"/>
          </w:rPr>
          <w:t>1.2.5.</w:t>
        </w:r>
        <w:r>
          <w:rPr>
            <w:rFonts w:eastAsiaTheme="minorEastAsia" w:cstheme="minorBidi"/>
            <w:b w:val="0"/>
            <w:sz w:val="22"/>
            <w:szCs w:val="22"/>
          </w:rPr>
          <w:tab/>
        </w:r>
        <w:r w:rsidRPr="00800939">
          <w:rPr>
            <w:rStyle w:val="Lienhypertexte"/>
          </w:rPr>
          <w:t>La mission de l’archiprêtre</w:t>
        </w:r>
        <w:r>
          <w:rPr>
            <w:webHidden/>
          </w:rPr>
          <w:tab/>
        </w:r>
        <w:r>
          <w:rPr>
            <w:webHidden/>
          </w:rPr>
          <w:fldChar w:fldCharType="begin"/>
        </w:r>
        <w:r>
          <w:rPr>
            <w:webHidden/>
          </w:rPr>
          <w:instrText xml:space="preserve"> PAGEREF _Toc147236295 \h </w:instrText>
        </w:r>
        <w:r>
          <w:rPr>
            <w:webHidden/>
          </w:rPr>
        </w:r>
        <w:r>
          <w:rPr>
            <w:webHidden/>
          </w:rPr>
          <w:fldChar w:fldCharType="separate"/>
        </w:r>
        <w:r w:rsidR="0035358F">
          <w:rPr>
            <w:webHidden/>
          </w:rPr>
          <w:t>86</w:t>
        </w:r>
        <w:r>
          <w:rPr>
            <w:webHidden/>
          </w:rPr>
          <w:fldChar w:fldCharType="end"/>
        </w:r>
      </w:hyperlink>
    </w:p>
    <w:p w14:paraId="12DFC66C" w14:textId="02179ADB" w:rsidR="00CB1747" w:rsidRDefault="00CB1747">
      <w:pPr>
        <w:pStyle w:val="TM5"/>
        <w:rPr>
          <w:rFonts w:eastAsiaTheme="minorEastAsia" w:cstheme="minorBidi"/>
          <w:noProof/>
          <w:sz w:val="22"/>
          <w:szCs w:val="22"/>
        </w:rPr>
      </w:pPr>
      <w:hyperlink w:anchor="_Toc147236296" w:history="1">
        <w:r w:rsidRPr="00800939">
          <w:rPr>
            <w:rStyle w:val="Lienhypertexte"/>
            <w:noProof/>
          </w:rPr>
          <w:t>Quelle est la mission de l’archiprêtre ?</w:t>
        </w:r>
        <w:r>
          <w:rPr>
            <w:noProof/>
            <w:webHidden/>
          </w:rPr>
          <w:tab/>
        </w:r>
        <w:r>
          <w:rPr>
            <w:noProof/>
            <w:webHidden/>
          </w:rPr>
          <w:fldChar w:fldCharType="begin"/>
        </w:r>
        <w:r>
          <w:rPr>
            <w:noProof/>
            <w:webHidden/>
          </w:rPr>
          <w:instrText xml:space="preserve"> PAGEREF _Toc147236296 \h </w:instrText>
        </w:r>
        <w:r>
          <w:rPr>
            <w:noProof/>
            <w:webHidden/>
          </w:rPr>
        </w:r>
        <w:r>
          <w:rPr>
            <w:noProof/>
            <w:webHidden/>
          </w:rPr>
          <w:fldChar w:fldCharType="separate"/>
        </w:r>
        <w:r w:rsidR="0035358F">
          <w:rPr>
            <w:noProof/>
            <w:webHidden/>
          </w:rPr>
          <w:t>86</w:t>
        </w:r>
        <w:r>
          <w:rPr>
            <w:noProof/>
            <w:webHidden/>
          </w:rPr>
          <w:fldChar w:fldCharType="end"/>
        </w:r>
      </w:hyperlink>
    </w:p>
    <w:p w14:paraId="2DCBDB0D" w14:textId="354A1207" w:rsidR="00CB1747" w:rsidRDefault="00CB1747">
      <w:pPr>
        <w:pStyle w:val="TM5"/>
        <w:rPr>
          <w:rFonts w:eastAsiaTheme="minorEastAsia" w:cstheme="minorBidi"/>
          <w:noProof/>
          <w:sz w:val="22"/>
          <w:szCs w:val="22"/>
        </w:rPr>
      </w:pPr>
      <w:hyperlink w:anchor="_Toc147236297" w:history="1">
        <w:r w:rsidRPr="00800939">
          <w:rPr>
            <w:rStyle w:val="Lienhypertexte"/>
            <w:noProof/>
          </w:rPr>
          <w:t>L’archiprêtre peut-il intervenir lors d’une réunion du conseil de fabrique ?</w:t>
        </w:r>
        <w:r>
          <w:rPr>
            <w:noProof/>
            <w:webHidden/>
          </w:rPr>
          <w:tab/>
        </w:r>
        <w:r>
          <w:rPr>
            <w:noProof/>
            <w:webHidden/>
          </w:rPr>
          <w:fldChar w:fldCharType="begin"/>
        </w:r>
        <w:r>
          <w:rPr>
            <w:noProof/>
            <w:webHidden/>
          </w:rPr>
          <w:instrText xml:space="preserve"> PAGEREF _Toc147236297 \h </w:instrText>
        </w:r>
        <w:r>
          <w:rPr>
            <w:noProof/>
            <w:webHidden/>
          </w:rPr>
        </w:r>
        <w:r>
          <w:rPr>
            <w:noProof/>
            <w:webHidden/>
          </w:rPr>
          <w:fldChar w:fldCharType="separate"/>
        </w:r>
        <w:r w:rsidR="0035358F">
          <w:rPr>
            <w:noProof/>
            <w:webHidden/>
          </w:rPr>
          <w:t>87</w:t>
        </w:r>
        <w:r>
          <w:rPr>
            <w:noProof/>
            <w:webHidden/>
          </w:rPr>
          <w:fldChar w:fldCharType="end"/>
        </w:r>
      </w:hyperlink>
    </w:p>
    <w:p w14:paraId="009F55F2" w14:textId="74004E4C" w:rsidR="00CB1747" w:rsidRDefault="00CB1747">
      <w:pPr>
        <w:pStyle w:val="TM5"/>
        <w:rPr>
          <w:rFonts w:eastAsiaTheme="minorEastAsia" w:cstheme="minorBidi"/>
          <w:noProof/>
          <w:sz w:val="22"/>
          <w:szCs w:val="22"/>
        </w:rPr>
      </w:pPr>
      <w:hyperlink w:anchor="_Toc147236298" w:history="1">
        <w:r w:rsidRPr="00800939">
          <w:rPr>
            <w:rStyle w:val="Lienhypertexte"/>
            <w:noProof/>
          </w:rPr>
          <w:t>Quelle est la raison d’être d’un archiprêtré vis-à-vis des communautés de paroisses et des paroisses ?</w:t>
        </w:r>
        <w:r>
          <w:rPr>
            <w:noProof/>
            <w:webHidden/>
          </w:rPr>
          <w:tab/>
        </w:r>
        <w:r>
          <w:rPr>
            <w:noProof/>
            <w:webHidden/>
          </w:rPr>
          <w:fldChar w:fldCharType="begin"/>
        </w:r>
        <w:r>
          <w:rPr>
            <w:noProof/>
            <w:webHidden/>
          </w:rPr>
          <w:instrText xml:space="preserve"> PAGEREF _Toc147236298 \h </w:instrText>
        </w:r>
        <w:r>
          <w:rPr>
            <w:noProof/>
            <w:webHidden/>
          </w:rPr>
        </w:r>
        <w:r>
          <w:rPr>
            <w:noProof/>
            <w:webHidden/>
          </w:rPr>
          <w:fldChar w:fldCharType="separate"/>
        </w:r>
        <w:r w:rsidR="0035358F">
          <w:rPr>
            <w:noProof/>
            <w:webHidden/>
          </w:rPr>
          <w:t>87</w:t>
        </w:r>
        <w:r>
          <w:rPr>
            <w:noProof/>
            <w:webHidden/>
          </w:rPr>
          <w:fldChar w:fldCharType="end"/>
        </w:r>
      </w:hyperlink>
    </w:p>
    <w:p w14:paraId="7BB0DEAE" w14:textId="0ECA1220" w:rsidR="00CB1747" w:rsidRDefault="00CB1747">
      <w:pPr>
        <w:pStyle w:val="TM5"/>
        <w:rPr>
          <w:rFonts w:eastAsiaTheme="minorEastAsia" w:cstheme="minorBidi"/>
          <w:noProof/>
          <w:sz w:val="22"/>
          <w:szCs w:val="22"/>
        </w:rPr>
      </w:pPr>
      <w:hyperlink w:anchor="_Toc147236299" w:history="1">
        <w:r w:rsidRPr="00800939">
          <w:rPr>
            <w:rStyle w:val="Lienhypertexte"/>
            <w:noProof/>
          </w:rPr>
          <w:t>Quelles sont les 7 grandes missions assumées par l’équipe d’archiprêtré sur tout le territoire de l’archiprêtré ?</w:t>
        </w:r>
        <w:r>
          <w:rPr>
            <w:noProof/>
            <w:webHidden/>
          </w:rPr>
          <w:tab/>
        </w:r>
        <w:r>
          <w:rPr>
            <w:noProof/>
            <w:webHidden/>
          </w:rPr>
          <w:fldChar w:fldCharType="begin"/>
        </w:r>
        <w:r>
          <w:rPr>
            <w:noProof/>
            <w:webHidden/>
          </w:rPr>
          <w:instrText xml:space="preserve"> PAGEREF _Toc147236299 \h </w:instrText>
        </w:r>
        <w:r>
          <w:rPr>
            <w:noProof/>
            <w:webHidden/>
          </w:rPr>
        </w:r>
        <w:r>
          <w:rPr>
            <w:noProof/>
            <w:webHidden/>
          </w:rPr>
          <w:fldChar w:fldCharType="separate"/>
        </w:r>
        <w:r w:rsidR="0035358F">
          <w:rPr>
            <w:noProof/>
            <w:webHidden/>
          </w:rPr>
          <w:t>87</w:t>
        </w:r>
        <w:r>
          <w:rPr>
            <w:noProof/>
            <w:webHidden/>
          </w:rPr>
          <w:fldChar w:fldCharType="end"/>
        </w:r>
      </w:hyperlink>
    </w:p>
    <w:p w14:paraId="4B5BBB23" w14:textId="46A4B4AC" w:rsidR="00CB1747" w:rsidRDefault="00CB1747">
      <w:pPr>
        <w:pStyle w:val="TM3"/>
        <w:rPr>
          <w:rFonts w:eastAsiaTheme="minorEastAsia" w:cstheme="minorBidi"/>
          <w:b w:val="0"/>
          <w:sz w:val="22"/>
          <w:szCs w:val="22"/>
        </w:rPr>
      </w:pPr>
      <w:hyperlink w:anchor="_Toc147236300" w:history="1">
        <w:r w:rsidRPr="00800939">
          <w:rPr>
            <w:rStyle w:val="Lienhypertexte"/>
          </w:rPr>
          <w:t>1.2.6.</w:t>
        </w:r>
        <w:r>
          <w:rPr>
            <w:rFonts w:eastAsiaTheme="minorEastAsia" w:cstheme="minorBidi"/>
            <w:b w:val="0"/>
            <w:sz w:val="22"/>
            <w:szCs w:val="22"/>
          </w:rPr>
          <w:tab/>
        </w:r>
        <w:r w:rsidRPr="00800939">
          <w:rPr>
            <w:rStyle w:val="Lienhypertexte"/>
          </w:rPr>
          <w:t>La mission de l’Équipe de Coordination Pastorale (ECP) et des relais de paroisses</w:t>
        </w:r>
        <w:r>
          <w:rPr>
            <w:webHidden/>
          </w:rPr>
          <w:tab/>
        </w:r>
        <w:r>
          <w:rPr>
            <w:webHidden/>
          </w:rPr>
          <w:fldChar w:fldCharType="begin"/>
        </w:r>
        <w:r>
          <w:rPr>
            <w:webHidden/>
          </w:rPr>
          <w:instrText xml:space="preserve"> PAGEREF _Toc147236300 \h </w:instrText>
        </w:r>
        <w:r>
          <w:rPr>
            <w:webHidden/>
          </w:rPr>
        </w:r>
        <w:r>
          <w:rPr>
            <w:webHidden/>
          </w:rPr>
          <w:fldChar w:fldCharType="separate"/>
        </w:r>
        <w:r w:rsidR="0035358F">
          <w:rPr>
            <w:webHidden/>
          </w:rPr>
          <w:t>88</w:t>
        </w:r>
        <w:r>
          <w:rPr>
            <w:webHidden/>
          </w:rPr>
          <w:fldChar w:fldCharType="end"/>
        </w:r>
      </w:hyperlink>
    </w:p>
    <w:p w14:paraId="192711BF" w14:textId="116426D3" w:rsidR="00CB1747" w:rsidRDefault="00CB1747">
      <w:pPr>
        <w:pStyle w:val="TM5"/>
        <w:rPr>
          <w:rFonts w:eastAsiaTheme="minorEastAsia" w:cstheme="minorBidi"/>
          <w:noProof/>
          <w:sz w:val="22"/>
          <w:szCs w:val="22"/>
        </w:rPr>
      </w:pPr>
      <w:hyperlink w:anchor="_Toc147236301" w:history="1">
        <w:r w:rsidRPr="00800939">
          <w:rPr>
            <w:rStyle w:val="Lienhypertexte"/>
            <w:noProof/>
          </w:rPr>
          <w:t>Quelle est la mission de l’Équipe de Coordination Pastorale ?</w:t>
        </w:r>
        <w:r>
          <w:rPr>
            <w:noProof/>
            <w:webHidden/>
          </w:rPr>
          <w:tab/>
        </w:r>
        <w:r>
          <w:rPr>
            <w:noProof/>
            <w:webHidden/>
          </w:rPr>
          <w:fldChar w:fldCharType="begin"/>
        </w:r>
        <w:r>
          <w:rPr>
            <w:noProof/>
            <w:webHidden/>
          </w:rPr>
          <w:instrText xml:space="preserve"> PAGEREF _Toc147236301 \h </w:instrText>
        </w:r>
        <w:r>
          <w:rPr>
            <w:noProof/>
            <w:webHidden/>
          </w:rPr>
        </w:r>
        <w:r>
          <w:rPr>
            <w:noProof/>
            <w:webHidden/>
          </w:rPr>
          <w:fldChar w:fldCharType="separate"/>
        </w:r>
        <w:r w:rsidR="0035358F">
          <w:rPr>
            <w:noProof/>
            <w:webHidden/>
          </w:rPr>
          <w:t>88</w:t>
        </w:r>
        <w:r>
          <w:rPr>
            <w:noProof/>
            <w:webHidden/>
          </w:rPr>
          <w:fldChar w:fldCharType="end"/>
        </w:r>
      </w:hyperlink>
    </w:p>
    <w:p w14:paraId="0AE092AC" w14:textId="030F80BF" w:rsidR="00CB1747" w:rsidRDefault="00CB1747">
      <w:pPr>
        <w:pStyle w:val="TM5"/>
        <w:rPr>
          <w:rFonts w:eastAsiaTheme="minorEastAsia" w:cstheme="minorBidi"/>
          <w:noProof/>
          <w:sz w:val="22"/>
          <w:szCs w:val="22"/>
        </w:rPr>
      </w:pPr>
      <w:hyperlink w:anchor="_Toc147236302" w:history="1">
        <w:r w:rsidRPr="00800939">
          <w:rPr>
            <w:rStyle w:val="Lienhypertexte"/>
            <w:noProof/>
          </w:rPr>
          <w:t>Quelle est la mission des personnes-relais ?</w:t>
        </w:r>
        <w:r>
          <w:rPr>
            <w:noProof/>
            <w:webHidden/>
          </w:rPr>
          <w:tab/>
        </w:r>
        <w:r>
          <w:rPr>
            <w:noProof/>
            <w:webHidden/>
          </w:rPr>
          <w:fldChar w:fldCharType="begin"/>
        </w:r>
        <w:r>
          <w:rPr>
            <w:noProof/>
            <w:webHidden/>
          </w:rPr>
          <w:instrText xml:space="preserve"> PAGEREF _Toc147236302 \h </w:instrText>
        </w:r>
        <w:r>
          <w:rPr>
            <w:noProof/>
            <w:webHidden/>
          </w:rPr>
        </w:r>
        <w:r>
          <w:rPr>
            <w:noProof/>
            <w:webHidden/>
          </w:rPr>
          <w:fldChar w:fldCharType="separate"/>
        </w:r>
        <w:r w:rsidR="0035358F">
          <w:rPr>
            <w:noProof/>
            <w:webHidden/>
          </w:rPr>
          <w:t>89</w:t>
        </w:r>
        <w:r>
          <w:rPr>
            <w:noProof/>
            <w:webHidden/>
          </w:rPr>
          <w:fldChar w:fldCharType="end"/>
        </w:r>
      </w:hyperlink>
    </w:p>
    <w:p w14:paraId="6467927F" w14:textId="73F13AFE" w:rsidR="00CB1747" w:rsidRDefault="00CB1747">
      <w:pPr>
        <w:pStyle w:val="TM3"/>
        <w:rPr>
          <w:rFonts w:eastAsiaTheme="minorEastAsia" w:cstheme="minorBidi"/>
          <w:b w:val="0"/>
          <w:sz w:val="22"/>
          <w:szCs w:val="22"/>
        </w:rPr>
      </w:pPr>
      <w:hyperlink w:anchor="_Toc147236303" w:history="1">
        <w:r w:rsidRPr="00800939">
          <w:rPr>
            <w:rStyle w:val="Lienhypertexte"/>
          </w:rPr>
          <w:t>1.2.7.</w:t>
        </w:r>
        <w:r>
          <w:rPr>
            <w:rFonts w:eastAsiaTheme="minorEastAsia" w:cstheme="minorBidi"/>
            <w:b w:val="0"/>
            <w:sz w:val="22"/>
            <w:szCs w:val="22"/>
          </w:rPr>
          <w:tab/>
        </w:r>
        <w:r w:rsidRPr="00800939">
          <w:rPr>
            <w:rStyle w:val="Lienhypertexte"/>
          </w:rPr>
          <w:t>La compétence du maire et de la commune</w:t>
        </w:r>
        <w:r>
          <w:rPr>
            <w:webHidden/>
          </w:rPr>
          <w:tab/>
        </w:r>
        <w:r>
          <w:rPr>
            <w:webHidden/>
          </w:rPr>
          <w:fldChar w:fldCharType="begin"/>
        </w:r>
        <w:r>
          <w:rPr>
            <w:webHidden/>
          </w:rPr>
          <w:instrText xml:space="preserve"> PAGEREF _Toc147236303 \h </w:instrText>
        </w:r>
        <w:r>
          <w:rPr>
            <w:webHidden/>
          </w:rPr>
        </w:r>
        <w:r>
          <w:rPr>
            <w:webHidden/>
          </w:rPr>
          <w:fldChar w:fldCharType="separate"/>
        </w:r>
        <w:r w:rsidR="0035358F">
          <w:rPr>
            <w:webHidden/>
          </w:rPr>
          <w:t>89</w:t>
        </w:r>
        <w:r>
          <w:rPr>
            <w:webHidden/>
          </w:rPr>
          <w:fldChar w:fldCharType="end"/>
        </w:r>
      </w:hyperlink>
    </w:p>
    <w:p w14:paraId="746BECF2" w14:textId="74169CBA" w:rsidR="00CB1747" w:rsidRDefault="00CB1747">
      <w:pPr>
        <w:pStyle w:val="TM5"/>
        <w:rPr>
          <w:rFonts w:eastAsiaTheme="minorEastAsia" w:cstheme="minorBidi"/>
          <w:noProof/>
          <w:sz w:val="22"/>
          <w:szCs w:val="22"/>
        </w:rPr>
      </w:pPr>
      <w:hyperlink w:anchor="_Toc147236304" w:history="1">
        <w:r w:rsidRPr="00800939">
          <w:rPr>
            <w:rStyle w:val="Lienhypertexte"/>
            <w:noProof/>
          </w:rPr>
          <w:t>Quelles sont les obligations du maire ? (Mise à jour avril 2023)</w:t>
        </w:r>
        <w:r>
          <w:rPr>
            <w:noProof/>
            <w:webHidden/>
          </w:rPr>
          <w:tab/>
        </w:r>
        <w:r>
          <w:rPr>
            <w:noProof/>
            <w:webHidden/>
          </w:rPr>
          <w:fldChar w:fldCharType="begin"/>
        </w:r>
        <w:r>
          <w:rPr>
            <w:noProof/>
            <w:webHidden/>
          </w:rPr>
          <w:instrText xml:space="preserve"> PAGEREF _Toc147236304 \h </w:instrText>
        </w:r>
        <w:r>
          <w:rPr>
            <w:noProof/>
            <w:webHidden/>
          </w:rPr>
        </w:r>
        <w:r>
          <w:rPr>
            <w:noProof/>
            <w:webHidden/>
          </w:rPr>
          <w:fldChar w:fldCharType="separate"/>
        </w:r>
        <w:r w:rsidR="0035358F">
          <w:rPr>
            <w:noProof/>
            <w:webHidden/>
          </w:rPr>
          <w:t>90</w:t>
        </w:r>
        <w:r>
          <w:rPr>
            <w:noProof/>
            <w:webHidden/>
          </w:rPr>
          <w:fldChar w:fldCharType="end"/>
        </w:r>
      </w:hyperlink>
    </w:p>
    <w:p w14:paraId="6B6E05CF" w14:textId="434C70A6" w:rsidR="00CB1747" w:rsidRDefault="00CB1747">
      <w:pPr>
        <w:pStyle w:val="TM5"/>
        <w:rPr>
          <w:rFonts w:eastAsiaTheme="minorEastAsia" w:cstheme="minorBidi"/>
          <w:noProof/>
          <w:sz w:val="22"/>
          <w:szCs w:val="22"/>
        </w:rPr>
      </w:pPr>
      <w:hyperlink w:anchor="_Toc147236305" w:history="1">
        <w:r w:rsidRPr="00800939">
          <w:rPr>
            <w:rStyle w:val="Lienhypertexte"/>
            <w:noProof/>
          </w:rPr>
          <w:t>Quelles sont les obligations de la commune ?</w:t>
        </w:r>
        <w:r>
          <w:rPr>
            <w:noProof/>
            <w:webHidden/>
          </w:rPr>
          <w:tab/>
        </w:r>
        <w:r>
          <w:rPr>
            <w:noProof/>
            <w:webHidden/>
          </w:rPr>
          <w:fldChar w:fldCharType="begin"/>
        </w:r>
        <w:r>
          <w:rPr>
            <w:noProof/>
            <w:webHidden/>
          </w:rPr>
          <w:instrText xml:space="preserve"> PAGEREF _Toc147236305 \h </w:instrText>
        </w:r>
        <w:r>
          <w:rPr>
            <w:noProof/>
            <w:webHidden/>
          </w:rPr>
        </w:r>
        <w:r>
          <w:rPr>
            <w:noProof/>
            <w:webHidden/>
          </w:rPr>
          <w:fldChar w:fldCharType="separate"/>
        </w:r>
        <w:r w:rsidR="0035358F">
          <w:rPr>
            <w:noProof/>
            <w:webHidden/>
          </w:rPr>
          <w:t>91</w:t>
        </w:r>
        <w:r>
          <w:rPr>
            <w:noProof/>
            <w:webHidden/>
          </w:rPr>
          <w:fldChar w:fldCharType="end"/>
        </w:r>
      </w:hyperlink>
    </w:p>
    <w:p w14:paraId="76E1C6D0" w14:textId="65031709" w:rsidR="00CB1747" w:rsidRDefault="00CB1747">
      <w:pPr>
        <w:pStyle w:val="TM5"/>
        <w:rPr>
          <w:rFonts w:eastAsiaTheme="minorEastAsia" w:cstheme="minorBidi"/>
          <w:noProof/>
          <w:sz w:val="22"/>
          <w:szCs w:val="22"/>
        </w:rPr>
      </w:pPr>
      <w:hyperlink w:anchor="_Toc147236306" w:history="1">
        <w:r w:rsidRPr="00800939">
          <w:rPr>
            <w:rStyle w:val="Lienhypertexte"/>
            <w:noProof/>
          </w:rPr>
          <w:t>Que faire et qui saisir quand la commune ne veut pas satisfaire à ses obligations ?</w:t>
        </w:r>
        <w:r>
          <w:rPr>
            <w:noProof/>
            <w:webHidden/>
          </w:rPr>
          <w:tab/>
        </w:r>
        <w:r>
          <w:rPr>
            <w:noProof/>
            <w:webHidden/>
          </w:rPr>
          <w:fldChar w:fldCharType="begin"/>
        </w:r>
        <w:r>
          <w:rPr>
            <w:noProof/>
            <w:webHidden/>
          </w:rPr>
          <w:instrText xml:space="preserve"> PAGEREF _Toc147236306 \h </w:instrText>
        </w:r>
        <w:r>
          <w:rPr>
            <w:noProof/>
            <w:webHidden/>
          </w:rPr>
        </w:r>
        <w:r>
          <w:rPr>
            <w:noProof/>
            <w:webHidden/>
          </w:rPr>
          <w:fldChar w:fldCharType="separate"/>
        </w:r>
        <w:r w:rsidR="0035358F">
          <w:rPr>
            <w:noProof/>
            <w:webHidden/>
          </w:rPr>
          <w:t>93</w:t>
        </w:r>
        <w:r>
          <w:rPr>
            <w:noProof/>
            <w:webHidden/>
          </w:rPr>
          <w:fldChar w:fldCharType="end"/>
        </w:r>
      </w:hyperlink>
    </w:p>
    <w:p w14:paraId="4E951A10" w14:textId="502740CF" w:rsidR="00CB1747" w:rsidRDefault="00CB1747">
      <w:pPr>
        <w:pStyle w:val="TM5"/>
        <w:rPr>
          <w:rFonts w:eastAsiaTheme="minorEastAsia" w:cstheme="minorBidi"/>
          <w:noProof/>
          <w:sz w:val="22"/>
          <w:szCs w:val="22"/>
        </w:rPr>
      </w:pPr>
      <w:hyperlink w:anchor="_Toc147236307" w:history="1">
        <w:r w:rsidRPr="00800939">
          <w:rPr>
            <w:rStyle w:val="Lienhypertexte"/>
            <w:noProof/>
          </w:rPr>
          <w:t>Que faire en cas de fermeture d’une église par arrêté municipal pour cause de péril imminent ?</w:t>
        </w:r>
        <w:r>
          <w:rPr>
            <w:noProof/>
            <w:webHidden/>
          </w:rPr>
          <w:tab/>
        </w:r>
        <w:r>
          <w:rPr>
            <w:noProof/>
            <w:webHidden/>
          </w:rPr>
          <w:fldChar w:fldCharType="begin"/>
        </w:r>
        <w:r>
          <w:rPr>
            <w:noProof/>
            <w:webHidden/>
          </w:rPr>
          <w:instrText xml:space="preserve"> PAGEREF _Toc147236307 \h </w:instrText>
        </w:r>
        <w:r>
          <w:rPr>
            <w:noProof/>
            <w:webHidden/>
          </w:rPr>
        </w:r>
        <w:r>
          <w:rPr>
            <w:noProof/>
            <w:webHidden/>
          </w:rPr>
          <w:fldChar w:fldCharType="separate"/>
        </w:r>
        <w:r w:rsidR="0035358F">
          <w:rPr>
            <w:noProof/>
            <w:webHidden/>
          </w:rPr>
          <w:t>93</w:t>
        </w:r>
        <w:r>
          <w:rPr>
            <w:noProof/>
            <w:webHidden/>
          </w:rPr>
          <w:fldChar w:fldCharType="end"/>
        </w:r>
      </w:hyperlink>
    </w:p>
    <w:p w14:paraId="4915C56F" w14:textId="29B30B92" w:rsidR="00CB1747" w:rsidRDefault="00CB1747">
      <w:pPr>
        <w:pStyle w:val="TM2"/>
        <w:tabs>
          <w:tab w:val="left" w:pos="880"/>
          <w:tab w:val="right" w:leader="dot" w:pos="9402"/>
        </w:tabs>
        <w:rPr>
          <w:rFonts w:eastAsiaTheme="minorEastAsia" w:cstheme="minorBidi"/>
          <w:b w:val="0"/>
          <w:bCs w:val="0"/>
          <w:noProof/>
          <w:sz w:val="22"/>
          <w:szCs w:val="22"/>
        </w:rPr>
      </w:pPr>
      <w:hyperlink w:anchor="_Toc147236308" w:history="1">
        <w:r w:rsidRPr="00800939">
          <w:rPr>
            <w:rStyle w:val="Lienhypertexte"/>
            <w:noProof/>
          </w:rPr>
          <w:t>1.3.</w:t>
        </w:r>
        <w:r>
          <w:rPr>
            <w:rFonts w:eastAsiaTheme="minorEastAsia" w:cstheme="minorBidi"/>
            <w:b w:val="0"/>
            <w:bCs w:val="0"/>
            <w:noProof/>
            <w:sz w:val="22"/>
            <w:szCs w:val="22"/>
          </w:rPr>
          <w:tab/>
        </w:r>
        <w:r w:rsidRPr="00800939">
          <w:rPr>
            <w:rStyle w:val="Lienhypertexte"/>
            <w:noProof/>
          </w:rPr>
          <w:t>Le conseil de fabrique</w:t>
        </w:r>
        <w:r>
          <w:rPr>
            <w:noProof/>
            <w:webHidden/>
          </w:rPr>
          <w:tab/>
        </w:r>
        <w:r>
          <w:rPr>
            <w:noProof/>
            <w:webHidden/>
          </w:rPr>
          <w:fldChar w:fldCharType="begin"/>
        </w:r>
        <w:r>
          <w:rPr>
            <w:noProof/>
            <w:webHidden/>
          </w:rPr>
          <w:instrText xml:space="preserve"> PAGEREF _Toc147236308 \h </w:instrText>
        </w:r>
        <w:r>
          <w:rPr>
            <w:noProof/>
            <w:webHidden/>
          </w:rPr>
        </w:r>
        <w:r>
          <w:rPr>
            <w:noProof/>
            <w:webHidden/>
          </w:rPr>
          <w:fldChar w:fldCharType="separate"/>
        </w:r>
        <w:r w:rsidR="0035358F">
          <w:rPr>
            <w:noProof/>
            <w:webHidden/>
          </w:rPr>
          <w:t>93</w:t>
        </w:r>
        <w:r>
          <w:rPr>
            <w:noProof/>
            <w:webHidden/>
          </w:rPr>
          <w:fldChar w:fldCharType="end"/>
        </w:r>
      </w:hyperlink>
    </w:p>
    <w:p w14:paraId="63440332" w14:textId="3B3856AB" w:rsidR="00CB1747" w:rsidRDefault="00CB1747">
      <w:pPr>
        <w:pStyle w:val="TM3"/>
        <w:rPr>
          <w:rFonts w:eastAsiaTheme="minorEastAsia" w:cstheme="minorBidi"/>
          <w:b w:val="0"/>
          <w:sz w:val="22"/>
          <w:szCs w:val="22"/>
        </w:rPr>
      </w:pPr>
      <w:hyperlink w:anchor="_Toc147236309" w:history="1">
        <w:r w:rsidRPr="00800939">
          <w:rPr>
            <w:rStyle w:val="Lienhypertexte"/>
          </w:rPr>
          <w:t>1.3.1.</w:t>
        </w:r>
        <w:r>
          <w:rPr>
            <w:rFonts w:eastAsiaTheme="minorEastAsia" w:cstheme="minorBidi"/>
            <w:b w:val="0"/>
            <w:sz w:val="22"/>
            <w:szCs w:val="22"/>
          </w:rPr>
          <w:tab/>
        </w:r>
        <w:r w:rsidRPr="00800939">
          <w:rPr>
            <w:rStyle w:val="Lienhypertexte"/>
          </w:rPr>
          <w:t>Missions du conseil de fabrique</w:t>
        </w:r>
        <w:r>
          <w:rPr>
            <w:webHidden/>
          </w:rPr>
          <w:tab/>
        </w:r>
        <w:r>
          <w:rPr>
            <w:webHidden/>
          </w:rPr>
          <w:fldChar w:fldCharType="begin"/>
        </w:r>
        <w:r>
          <w:rPr>
            <w:webHidden/>
          </w:rPr>
          <w:instrText xml:space="preserve"> PAGEREF _Toc147236309 \h </w:instrText>
        </w:r>
        <w:r>
          <w:rPr>
            <w:webHidden/>
          </w:rPr>
        </w:r>
        <w:r>
          <w:rPr>
            <w:webHidden/>
          </w:rPr>
          <w:fldChar w:fldCharType="separate"/>
        </w:r>
        <w:r w:rsidR="0035358F">
          <w:rPr>
            <w:webHidden/>
          </w:rPr>
          <w:t>93</w:t>
        </w:r>
        <w:r>
          <w:rPr>
            <w:webHidden/>
          </w:rPr>
          <w:fldChar w:fldCharType="end"/>
        </w:r>
      </w:hyperlink>
    </w:p>
    <w:p w14:paraId="433B8721" w14:textId="6D3A5CCA" w:rsidR="00CB1747" w:rsidRDefault="00CB1747">
      <w:pPr>
        <w:pStyle w:val="TM5"/>
        <w:rPr>
          <w:rFonts w:eastAsiaTheme="minorEastAsia" w:cstheme="minorBidi"/>
          <w:noProof/>
          <w:sz w:val="22"/>
          <w:szCs w:val="22"/>
        </w:rPr>
      </w:pPr>
      <w:hyperlink w:anchor="_Toc147236310" w:history="1">
        <w:r w:rsidRPr="00800939">
          <w:rPr>
            <w:rStyle w:val="Lienhypertexte"/>
            <w:noProof/>
          </w:rPr>
          <w:t>Quelles sont les principales missions d’un conseil de fabrique ?</w:t>
        </w:r>
        <w:r>
          <w:rPr>
            <w:noProof/>
            <w:webHidden/>
          </w:rPr>
          <w:tab/>
        </w:r>
        <w:r>
          <w:rPr>
            <w:noProof/>
            <w:webHidden/>
          </w:rPr>
          <w:fldChar w:fldCharType="begin"/>
        </w:r>
        <w:r>
          <w:rPr>
            <w:noProof/>
            <w:webHidden/>
          </w:rPr>
          <w:instrText xml:space="preserve"> PAGEREF _Toc147236310 \h </w:instrText>
        </w:r>
        <w:r>
          <w:rPr>
            <w:noProof/>
            <w:webHidden/>
          </w:rPr>
        </w:r>
        <w:r>
          <w:rPr>
            <w:noProof/>
            <w:webHidden/>
          </w:rPr>
          <w:fldChar w:fldCharType="separate"/>
        </w:r>
        <w:r w:rsidR="0035358F">
          <w:rPr>
            <w:noProof/>
            <w:webHidden/>
          </w:rPr>
          <w:t>93</w:t>
        </w:r>
        <w:r>
          <w:rPr>
            <w:noProof/>
            <w:webHidden/>
          </w:rPr>
          <w:fldChar w:fldCharType="end"/>
        </w:r>
      </w:hyperlink>
    </w:p>
    <w:p w14:paraId="5DBBE164" w14:textId="605975F3" w:rsidR="00CB1747" w:rsidRDefault="00CB1747">
      <w:pPr>
        <w:pStyle w:val="TM5"/>
        <w:rPr>
          <w:rFonts w:eastAsiaTheme="minorEastAsia" w:cstheme="minorBidi"/>
          <w:noProof/>
          <w:sz w:val="22"/>
          <w:szCs w:val="22"/>
        </w:rPr>
      </w:pPr>
      <w:hyperlink w:anchor="_Toc147236311" w:history="1">
        <w:r w:rsidRPr="00800939">
          <w:rPr>
            <w:rStyle w:val="Lienhypertexte"/>
            <w:noProof/>
          </w:rPr>
          <w:t>Quelles sont les charges obligatoires de la fabrique ?</w:t>
        </w:r>
        <w:r>
          <w:rPr>
            <w:noProof/>
            <w:webHidden/>
          </w:rPr>
          <w:tab/>
        </w:r>
        <w:r>
          <w:rPr>
            <w:noProof/>
            <w:webHidden/>
          </w:rPr>
          <w:fldChar w:fldCharType="begin"/>
        </w:r>
        <w:r>
          <w:rPr>
            <w:noProof/>
            <w:webHidden/>
          </w:rPr>
          <w:instrText xml:space="preserve"> PAGEREF _Toc147236311 \h </w:instrText>
        </w:r>
        <w:r>
          <w:rPr>
            <w:noProof/>
            <w:webHidden/>
          </w:rPr>
        </w:r>
        <w:r>
          <w:rPr>
            <w:noProof/>
            <w:webHidden/>
          </w:rPr>
          <w:fldChar w:fldCharType="separate"/>
        </w:r>
        <w:r w:rsidR="0035358F">
          <w:rPr>
            <w:noProof/>
            <w:webHidden/>
          </w:rPr>
          <w:t>94</w:t>
        </w:r>
        <w:r>
          <w:rPr>
            <w:noProof/>
            <w:webHidden/>
          </w:rPr>
          <w:fldChar w:fldCharType="end"/>
        </w:r>
      </w:hyperlink>
    </w:p>
    <w:p w14:paraId="0BC2A275" w14:textId="48C9A047" w:rsidR="00CB1747" w:rsidRDefault="00CB1747">
      <w:pPr>
        <w:pStyle w:val="TM5"/>
        <w:rPr>
          <w:rFonts w:eastAsiaTheme="minorEastAsia" w:cstheme="minorBidi"/>
          <w:noProof/>
          <w:sz w:val="22"/>
          <w:szCs w:val="22"/>
        </w:rPr>
      </w:pPr>
      <w:hyperlink w:anchor="_Toc147236312" w:history="1">
        <w:r w:rsidRPr="00800939">
          <w:rPr>
            <w:rStyle w:val="Lienhypertexte"/>
            <w:noProof/>
          </w:rPr>
          <w:t>Quelles sont les ressources de la fabrique ?</w:t>
        </w:r>
        <w:r>
          <w:rPr>
            <w:noProof/>
            <w:webHidden/>
          </w:rPr>
          <w:tab/>
        </w:r>
        <w:r>
          <w:rPr>
            <w:noProof/>
            <w:webHidden/>
          </w:rPr>
          <w:fldChar w:fldCharType="begin"/>
        </w:r>
        <w:r>
          <w:rPr>
            <w:noProof/>
            <w:webHidden/>
          </w:rPr>
          <w:instrText xml:space="preserve"> PAGEREF _Toc147236312 \h </w:instrText>
        </w:r>
        <w:r>
          <w:rPr>
            <w:noProof/>
            <w:webHidden/>
          </w:rPr>
        </w:r>
        <w:r>
          <w:rPr>
            <w:noProof/>
            <w:webHidden/>
          </w:rPr>
          <w:fldChar w:fldCharType="separate"/>
        </w:r>
        <w:r w:rsidR="0035358F">
          <w:rPr>
            <w:noProof/>
            <w:webHidden/>
          </w:rPr>
          <w:t>94</w:t>
        </w:r>
        <w:r>
          <w:rPr>
            <w:noProof/>
            <w:webHidden/>
          </w:rPr>
          <w:fldChar w:fldCharType="end"/>
        </w:r>
      </w:hyperlink>
    </w:p>
    <w:p w14:paraId="44DF0FE9" w14:textId="502BA737" w:rsidR="00CB1747" w:rsidRDefault="00CB1747">
      <w:pPr>
        <w:pStyle w:val="TM3"/>
        <w:rPr>
          <w:rFonts w:eastAsiaTheme="minorEastAsia" w:cstheme="minorBidi"/>
          <w:b w:val="0"/>
          <w:sz w:val="22"/>
          <w:szCs w:val="22"/>
        </w:rPr>
      </w:pPr>
      <w:hyperlink w:anchor="_Toc147236313" w:history="1">
        <w:r w:rsidRPr="00800939">
          <w:rPr>
            <w:rStyle w:val="Lienhypertexte"/>
          </w:rPr>
          <w:t>1.3.2.</w:t>
        </w:r>
        <w:r>
          <w:rPr>
            <w:rFonts w:eastAsiaTheme="minorEastAsia" w:cstheme="minorBidi"/>
            <w:b w:val="0"/>
            <w:sz w:val="22"/>
            <w:szCs w:val="22"/>
          </w:rPr>
          <w:tab/>
        </w:r>
        <w:r w:rsidRPr="00800939">
          <w:rPr>
            <w:rStyle w:val="Lienhypertexte"/>
          </w:rPr>
          <w:t>Les membres du conseil de fabrique</w:t>
        </w:r>
        <w:r>
          <w:rPr>
            <w:webHidden/>
          </w:rPr>
          <w:tab/>
        </w:r>
        <w:r>
          <w:rPr>
            <w:webHidden/>
          </w:rPr>
          <w:fldChar w:fldCharType="begin"/>
        </w:r>
        <w:r>
          <w:rPr>
            <w:webHidden/>
          </w:rPr>
          <w:instrText xml:space="preserve"> PAGEREF _Toc147236313 \h </w:instrText>
        </w:r>
        <w:r>
          <w:rPr>
            <w:webHidden/>
          </w:rPr>
        </w:r>
        <w:r>
          <w:rPr>
            <w:webHidden/>
          </w:rPr>
          <w:fldChar w:fldCharType="separate"/>
        </w:r>
        <w:r w:rsidR="0035358F">
          <w:rPr>
            <w:webHidden/>
          </w:rPr>
          <w:t>95</w:t>
        </w:r>
        <w:r>
          <w:rPr>
            <w:webHidden/>
          </w:rPr>
          <w:fldChar w:fldCharType="end"/>
        </w:r>
      </w:hyperlink>
    </w:p>
    <w:p w14:paraId="3C723A55" w14:textId="5732D695" w:rsidR="00CB1747" w:rsidRDefault="00CB1747">
      <w:pPr>
        <w:pStyle w:val="TM5"/>
        <w:rPr>
          <w:rFonts w:eastAsiaTheme="minorEastAsia" w:cstheme="minorBidi"/>
          <w:noProof/>
          <w:sz w:val="22"/>
          <w:szCs w:val="22"/>
        </w:rPr>
      </w:pPr>
      <w:hyperlink w:anchor="_Toc147236314" w:history="1">
        <w:r w:rsidRPr="00800939">
          <w:rPr>
            <w:rStyle w:val="Lienhypertexte"/>
            <w:noProof/>
          </w:rPr>
          <w:t>Comment est composé un conseil de fabrique ?</w:t>
        </w:r>
        <w:r>
          <w:rPr>
            <w:noProof/>
            <w:webHidden/>
          </w:rPr>
          <w:tab/>
        </w:r>
        <w:r>
          <w:rPr>
            <w:noProof/>
            <w:webHidden/>
          </w:rPr>
          <w:fldChar w:fldCharType="begin"/>
        </w:r>
        <w:r>
          <w:rPr>
            <w:noProof/>
            <w:webHidden/>
          </w:rPr>
          <w:instrText xml:space="preserve"> PAGEREF _Toc147236314 \h </w:instrText>
        </w:r>
        <w:r>
          <w:rPr>
            <w:noProof/>
            <w:webHidden/>
          </w:rPr>
        </w:r>
        <w:r>
          <w:rPr>
            <w:noProof/>
            <w:webHidden/>
          </w:rPr>
          <w:fldChar w:fldCharType="separate"/>
        </w:r>
        <w:r w:rsidR="0035358F">
          <w:rPr>
            <w:noProof/>
            <w:webHidden/>
          </w:rPr>
          <w:t>95</w:t>
        </w:r>
        <w:r>
          <w:rPr>
            <w:noProof/>
            <w:webHidden/>
          </w:rPr>
          <w:fldChar w:fldCharType="end"/>
        </w:r>
      </w:hyperlink>
    </w:p>
    <w:p w14:paraId="05349CCF" w14:textId="5B2FFC81" w:rsidR="00CB1747" w:rsidRDefault="00CB1747">
      <w:pPr>
        <w:pStyle w:val="TM5"/>
        <w:rPr>
          <w:rFonts w:eastAsiaTheme="minorEastAsia" w:cstheme="minorBidi"/>
          <w:noProof/>
          <w:sz w:val="22"/>
          <w:szCs w:val="22"/>
        </w:rPr>
      </w:pPr>
      <w:hyperlink w:anchor="_Toc147236315" w:history="1">
        <w:r w:rsidRPr="00800939">
          <w:rPr>
            <w:rStyle w:val="Lienhypertexte"/>
            <w:noProof/>
          </w:rPr>
          <w:t>Quelles sont les missions du bureau ? (Edition avril 2023)</w:t>
        </w:r>
        <w:r>
          <w:rPr>
            <w:noProof/>
            <w:webHidden/>
          </w:rPr>
          <w:tab/>
        </w:r>
        <w:r>
          <w:rPr>
            <w:noProof/>
            <w:webHidden/>
          </w:rPr>
          <w:fldChar w:fldCharType="begin"/>
        </w:r>
        <w:r>
          <w:rPr>
            <w:noProof/>
            <w:webHidden/>
          </w:rPr>
          <w:instrText xml:space="preserve"> PAGEREF _Toc147236315 \h </w:instrText>
        </w:r>
        <w:r>
          <w:rPr>
            <w:noProof/>
            <w:webHidden/>
          </w:rPr>
        </w:r>
        <w:r>
          <w:rPr>
            <w:noProof/>
            <w:webHidden/>
          </w:rPr>
          <w:fldChar w:fldCharType="separate"/>
        </w:r>
        <w:r w:rsidR="0035358F">
          <w:rPr>
            <w:noProof/>
            <w:webHidden/>
          </w:rPr>
          <w:t>95</w:t>
        </w:r>
        <w:r>
          <w:rPr>
            <w:noProof/>
            <w:webHidden/>
          </w:rPr>
          <w:fldChar w:fldCharType="end"/>
        </w:r>
      </w:hyperlink>
    </w:p>
    <w:p w14:paraId="4E706114" w14:textId="458AE6E4" w:rsidR="00CB1747" w:rsidRDefault="00CB1747">
      <w:pPr>
        <w:pStyle w:val="TM5"/>
        <w:rPr>
          <w:rFonts w:eastAsiaTheme="minorEastAsia" w:cstheme="minorBidi"/>
          <w:noProof/>
          <w:sz w:val="22"/>
          <w:szCs w:val="22"/>
        </w:rPr>
      </w:pPr>
      <w:hyperlink w:anchor="_Toc147236316" w:history="1">
        <w:r w:rsidRPr="00800939">
          <w:rPr>
            <w:rStyle w:val="Lienhypertexte"/>
            <w:noProof/>
          </w:rPr>
          <w:t>Quels sont les principaux rôles des différents membres du conseil de fabrique ?</w:t>
        </w:r>
        <w:r>
          <w:rPr>
            <w:noProof/>
            <w:webHidden/>
          </w:rPr>
          <w:tab/>
        </w:r>
        <w:r>
          <w:rPr>
            <w:noProof/>
            <w:webHidden/>
          </w:rPr>
          <w:fldChar w:fldCharType="begin"/>
        </w:r>
        <w:r>
          <w:rPr>
            <w:noProof/>
            <w:webHidden/>
          </w:rPr>
          <w:instrText xml:space="preserve"> PAGEREF _Toc147236316 \h </w:instrText>
        </w:r>
        <w:r>
          <w:rPr>
            <w:noProof/>
            <w:webHidden/>
          </w:rPr>
        </w:r>
        <w:r>
          <w:rPr>
            <w:noProof/>
            <w:webHidden/>
          </w:rPr>
          <w:fldChar w:fldCharType="separate"/>
        </w:r>
        <w:r w:rsidR="0035358F">
          <w:rPr>
            <w:noProof/>
            <w:webHidden/>
          </w:rPr>
          <w:t>95</w:t>
        </w:r>
        <w:r>
          <w:rPr>
            <w:noProof/>
            <w:webHidden/>
          </w:rPr>
          <w:fldChar w:fldCharType="end"/>
        </w:r>
      </w:hyperlink>
    </w:p>
    <w:p w14:paraId="484918BA" w14:textId="368FB1B5" w:rsidR="00CB1747" w:rsidRDefault="00CB1747">
      <w:pPr>
        <w:pStyle w:val="TM5"/>
        <w:rPr>
          <w:rFonts w:eastAsiaTheme="minorEastAsia" w:cstheme="minorBidi"/>
          <w:noProof/>
          <w:sz w:val="22"/>
          <w:szCs w:val="22"/>
        </w:rPr>
      </w:pPr>
      <w:hyperlink w:anchor="_Toc147236317" w:history="1">
        <w:r w:rsidRPr="00800939">
          <w:rPr>
            <w:rStyle w:val="Lienhypertexte"/>
            <w:noProof/>
          </w:rPr>
          <w:t>Quelle attention et quelle formation pour les nouveaux membres ? (Mise à jour avril 2023).</w:t>
        </w:r>
        <w:r>
          <w:rPr>
            <w:noProof/>
            <w:webHidden/>
          </w:rPr>
          <w:tab/>
        </w:r>
        <w:r>
          <w:rPr>
            <w:noProof/>
            <w:webHidden/>
          </w:rPr>
          <w:fldChar w:fldCharType="begin"/>
        </w:r>
        <w:r>
          <w:rPr>
            <w:noProof/>
            <w:webHidden/>
          </w:rPr>
          <w:instrText xml:space="preserve"> PAGEREF _Toc147236317 \h </w:instrText>
        </w:r>
        <w:r>
          <w:rPr>
            <w:noProof/>
            <w:webHidden/>
          </w:rPr>
        </w:r>
        <w:r>
          <w:rPr>
            <w:noProof/>
            <w:webHidden/>
          </w:rPr>
          <w:fldChar w:fldCharType="separate"/>
        </w:r>
        <w:r w:rsidR="0035358F">
          <w:rPr>
            <w:noProof/>
            <w:webHidden/>
          </w:rPr>
          <w:t>96</w:t>
        </w:r>
        <w:r>
          <w:rPr>
            <w:noProof/>
            <w:webHidden/>
          </w:rPr>
          <w:fldChar w:fldCharType="end"/>
        </w:r>
      </w:hyperlink>
    </w:p>
    <w:p w14:paraId="374676F4" w14:textId="60DF20C1" w:rsidR="00CB1747" w:rsidRDefault="00CB1747">
      <w:pPr>
        <w:pStyle w:val="TM5"/>
        <w:rPr>
          <w:rFonts w:eastAsiaTheme="minorEastAsia" w:cstheme="minorBidi"/>
          <w:noProof/>
          <w:sz w:val="22"/>
          <w:szCs w:val="22"/>
        </w:rPr>
      </w:pPr>
      <w:hyperlink w:anchor="_Toc147236318" w:history="1">
        <w:r w:rsidRPr="00800939">
          <w:rPr>
            <w:rStyle w:val="Lienhypertexte"/>
            <w:noProof/>
          </w:rPr>
          <w:t>Comment calculer la durée des mandats des conseillers ?</w:t>
        </w:r>
        <w:r>
          <w:rPr>
            <w:noProof/>
            <w:webHidden/>
          </w:rPr>
          <w:tab/>
        </w:r>
        <w:r>
          <w:rPr>
            <w:noProof/>
            <w:webHidden/>
          </w:rPr>
          <w:fldChar w:fldCharType="begin"/>
        </w:r>
        <w:r>
          <w:rPr>
            <w:noProof/>
            <w:webHidden/>
          </w:rPr>
          <w:instrText xml:space="preserve"> PAGEREF _Toc147236318 \h </w:instrText>
        </w:r>
        <w:r>
          <w:rPr>
            <w:noProof/>
            <w:webHidden/>
          </w:rPr>
        </w:r>
        <w:r>
          <w:rPr>
            <w:noProof/>
            <w:webHidden/>
          </w:rPr>
          <w:fldChar w:fldCharType="separate"/>
        </w:r>
        <w:r w:rsidR="0035358F">
          <w:rPr>
            <w:noProof/>
            <w:webHidden/>
          </w:rPr>
          <w:t>97</w:t>
        </w:r>
        <w:r>
          <w:rPr>
            <w:noProof/>
            <w:webHidden/>
          </w:rPr>
          <w:fldChar w:fldCharType="end"/>
        </w:r>
      </w:hyperlink>
    </w:p>
    <w:p w14:paraId="254E5140" w14:textId="5923B404" w:rsidR="00CB1747" w:rsidRDefault="00CB1747">
      <w:pPr>
        <w:pStyle w:val="TM5"/>
        <w:rPr>
          <w:rFonts w:eastAsiaTheme="minorEastAsia" w:cstheme="minorBidi"/>
          <w:noProof/>
          <w:sz w:val="22"/>
          <w:szCs w:val="22"/>
        </w:rPr>
      </w:pPr>
      <w:hyperlink w:anchor="_Toc147236319" w:history="1">
        <w:r w:rsidRPr="00800939">
          <w:rPr>
            <w:rStyle w:val="Lienhypertexte"/>
            <w:noProof/>
          </w:rPr>
          <w:t>Quels sont les empêchements relatifs aux liens de parenté dans la composition du bureau et du conseil de fabrique ?</w:t>
        </w:r>
        <w:r>
          <w:rPr>
            <w:noProof/>
            <w:webHidden/>
          </w:rPr>
          <w:tab/>
        </w:r>
        <w:r>
          <w:rPr>
            <w:noProof/>
            <w:webHidden/>
          </w:rPr>
          <w:fldChar w:fldCharType="begin"/>
        </w:r>
        <w:r>
          <w:rPr>
            <w:noProof/>
            <w:webHidden/>
          </w:rPr>
          <w:instrText xml:space="preserve"> PAGEREF _Toc147236319 \h </w:instrText>
        </w:r>
        <w:r>
          <w:rPr>
            <w:noProof/>
            <w:webHidden/>
          </w:rPr>
        </w:r>
        <w:r>
          <w:rPr>
            <w:noProof/>
            <w:webHidden/>
          </w:rPr>
          <w:fldChar w:fldCharType="separate"/>
        </w:r>
        <w:r w:rsidR="0035358F">
          <w:rPr>
            <w:noProof/>
            <w:webHidden/>
          </w:rPr>
          <w:t>98</w:t>
        </w:r>
        <w:r>
          <w:rPr>
            <w:noProof/>
            <w:webHidden/>
          </w:rPr>
          <w:fldChar w:fldCharType="end"/>
        </w:r>
      </w:hyperlink>
    </w:p>
    <w:p w14:paraId="488FB939" w14:textId="12EDAA70" w:rsidR="00CB1747" w:rsidRDefault="00CB1747">
      <w:pPr>
        <w:pStyle w:val="TM5"/>
        <w:rPr>
          <w:rFonts w:eastAsiaTheme="minorEastAsia" w:cstheme="minorBidi"/>
          <w:noProof/>
          <w:sz w:val="22"/>
          <w:szCs w:val="22"/>
        </w:rPr>
      </w:pPr>
      <w:hyperlink w:anchor="_Toc147236320" w:history="1">
        <w:r w:rsidRPr="00800939">
          <w:rPr>
            <w:rStyle w:val="Lienhypertexte"/>
            <w:noProof/>
          </w:rPr>
          <w:t>Un membre du conseil de fabrique élu aux élections municipales doit-il démissionner du conseil de fabrique ?</w:t>
        </w:r>
        <w:r>
          <w:rPr>
            <w:noProof/>
            <w:webHidden/>
          </w:rPr>
          <w:tab/>
        </w:r>
        <w:r>
          <w:rPr>
            <w:noProof/>
            <w:webHidden/>
          </w:rPr>
          <w:fldChar w:fldCharType="begin"/>
        </w:r>
        <w:r>
          <w:rPr>
            <w:noProof/>
            <w:webHidden/>
          </w:rPr>
          <w:instrText xml:space="preserve"> PAGEREF _Toc147236320 \h </w:instrText>
        </w:r>
        <w:r>
          <w:rPr>
            <w:noProof/>
            <w:webHidden/>
          </w:rPr>
        </w:r>
        <w:r>
          <w:rPr>
            <w:noProof/>
            <w:webHidden/>
          </w:rPr>
          <w:fldChar w:fldCharType="separate"/>
        </w:r>
        <w:r w:rsidR="0035358F">
          <w:rPr>
            <w:noProof/>
            <w:webHidden/>
          </w:rPr>
          <w:t>98</w:t>
        </w:r>
        <w:r>
          <w:rPr>
            <w:noProof/>
            <w:webHidden/>
          </w:rPr>
          <w:fldChar w:fldCharType="end"/>
        </w:r>
      </w:hyperlink>
    </w:p>
    <w:p w14:paraId="4CC1A9A8" w14:textId="00B4C742" w:rsidR="00CB1747" w:rsidRDefault="00CB1747">
      <w:pPr>
        <w:pStyle w:val="TM5"/>
        <w:rPr>
          <w:rFonts w:eastAsiaTheme="minorEastAsia" w:cstheme="minorBidi"/>
          <w:noProof/>
          <w:sz w:val="22"/>
          <w:szCs w:val="22"/>
        </w:rPr>
      </w:pPr>
      <w:hyperlink w:anchor="_Toc147236321" w:history="1">
        <w:r w:rsidRPr="00800939">
          <w:rPr>
            <w:rStyle w:val="Lienhypertexte"/>
            <w:noProof/>
          </w:rPr>
          <w:t>L’organiste peut-il être membre du conseil de fabrique ?</w:t>
        </w:r>
        <w:r>
          <w:rPr>
            <w:noProof/>
            <w:webHidden/>
          </w:rPr>
          <w:tab/>
        </w:r>
        <w:r>
          <w:rPr>
            <w:noProof/>
            <w:webHidden/>
          </w:rPr>
          <w:fldChar w:fldCharType="begin"/>
        </w:r>
        <w:r>
          <w:rPr>
            <w:noProof/>
            <w:webHidden/>
          </w:rPr>
          <w:instrText xml:space="preserve"> PAGEREF _Toc147236321 \h </w:instrText>
        </w:r>
        <w:r>
          <w:rPr>
            <w:noProof/>
            <w:webHidden/>
          </w:rPr>
        </w:r>
        <w:r>
          <w:rPr>
            <w:noProof/>
            <w:webHidden/>
          </w:rPr>
          <w:fldChar w:fldCharType="separate"/>
        </w:r>
        <w:r w:rsidR="0035358F">
          <w:rPr>
            <w:noProof/>
            <w:webHidden/>
          </w:rPr>
          <w:t>99</w:t>
        </w:r>
        <w:r>
          <w:rPr>
            <w:noProof/>
            <w:webHidden/>
          </w:rPr>
          <w:fldChar w:fldCharType="end"/>
        </w:r>
      </w:hyperlink>
    </w:p>
    <w:p w14:paraId="3C9665BA" w14:textId="4A984DD0" w:rsidR="00CB1747" w:rsidRDefault="00CB1747">
      <w:pPr>
        <w:pStyle w:val="TM5"/>
        <w:rPr>
          <w:rFonts w:eastAsiaTheme="minorEastAsia" w:cstheme="minorBidi"/>
          <w:noProof/>
          <w:sz w:val="22"/>
          <w:szCs w:val="22"/>
        </w:rPr>
      </w:pPr>
      <w:hyperlink w:anchor="_Toc147236322" w:history="1">
        <w:r w:rsidRPr="00800939">
          <w:rPr>
            <w:rStyle w:val="Lienhypertexte"/>
            <w:noProof/>
          </w:rPr>
          <w:t>Un prêtre autre que le curé de la paroisse (retraité par exemple) peut-il être membre élu du conseil de fabrique ?</w:t>
        </w:r>
        <w:r>
          <w:rPr>
            <w:noProof/>
            <w:webHidden/>
          </w:rPr>
          <w:tab/>
        </w:r>
        <w:r>
          <w:rPr>
            <w:noProof/>
            <w:webHidden/>
          </w:rPr>
          <w:fldChar w:fldCharType="begin"/>
        </w:r>
        <w:r>
          <w:rPr>
            <w:noProof/>
            <w:webHidden/>
          </w:rPr>
          <w:instrText xml:space="preserve"> PAGEREF _Toc147236322 \h </w:instrText>
        </w:r>
        <w:r>
          <w:rPr>
            <w:noProof/>
            <w:webHidden/>
          </w:rPr>
        </w:r>
        <w:r>
          <w:rPr>
            <w:noProof/>
            <w:webHidden/>
          </w:rPr>
          <w:fldChar w:fldCharType="separate"/>
        </w:r>
        <w:r w:rsidR="0035358F">
          <w:rPr>
            <w:noProof/>
            <w:webHidden/>
          </w:rPr>
          <w:t>99</w:t>
        </w:r>
        <w:r>
          <w:rPr>
            <w:noProof/>
            <w:webHidden/>
          </w:rPr>
          <w:fldChar w:fldCharType="end"/>
        </w:r>
      </w:hyperlink>
    </w:p>
    <w:p w14:paraId="70C96649" w14:textId="79ED840C" w:rsidR="00CB1747" w:rsidRDefault="00CB1747">
      <w:pPr>
        <w:pStyle w:val="TM5"/>
        <w:rPr>
          <w:rFonts w:eastAsiaTheme="minorEastAsia" w:cstheme="minorBidi"/>
          <w:noProof/>
          <w:sz w:val="22"/>
          <w:szCs w:val="22"/>
        </w:rPr>
      </w:pPr>
      <w:hyperlink w:anchor="_Toc147236323" w:history="1">
        <w:r w:rsidRPr="00800939">
          <w:rPr>
            <w:rStyle w:val="Lienhypertexte"/>
            <w:noProof/>
          </w:rPr>
          <w:t>Le curé peut-il être représenté au sein de son conseil de fabrique ?</w:t>
        </w:r>
        <w:r>
          <w:rPr>
            <w:noProof/>
            <w:webHidden/>
          </w:rPr>
          <w:tab/>
        </w:r>
        <w:r>
          <w:rPr>
            <w:noProof/>
            <w:webHidden/>
          </w:rPr>
          <w:fldChar w:fldCharType="begin"/>
        </w:r>
        <w:r>
          <w:rPr>
            <w:noProof/>
            <w:webHidden/>
          </w:rPr>
          <w:instrText xml:space="preserve"> PAGEREF _Toc147236323 \h </w:instrText>
        </w:r>
        <w:r>
          <w:rPr>
            <w:noProof/>
            <w:webHidden/>
          </w:rPr>
        </w:r>
        <w:r>
          <w:rPr>
            <w:noProof/>
            <w:webHidden/>
          </w:rPr>
          <w:fldChar w:fldCharType="separate"/>
        </w:r>
        <w:r w:rsidR="0035358F">
          <w:rPr>
            <w:noProof/>
            <w:webHidden/>
          </w:rPr>
          <w:t>99</w:t>
        </w:r>
        <w:r>
          <w:rPr>
            <w:noProof/>
            <w:webHidden/>
          </w:rPr>
          <w:fldChar w:fldCharType="end"/>
        </w:r>
      </w:hyperlink>
    </w:p>
    <w:p w14:paraId="7965F6ED" w14:textId="3514168B" w:rsidR="00CB1747" w:rsidRDefault="00CB1747">
      <w:pPr>
        <w:pStyle w:val="TM5"/>
        <w:rPr>
          <w:rFonts w:eastAsiaTheme="minorEastAsia" w:cstheme="minorBidi"/>
          <w:noProof/>
          <w:sz w:val="22"/>
          <w:szCs w:val="22"/>
        </w:rPr>
      </w:pPr>
      <w:hyperlink w:anchor="_Toc147236324" w:history="1">
        <w:r w:rsidRPr="00800939">
          <w:rPr>
            <w:rStyle w:val="Lienhypertexte"/>
            <w:noProof/>
          </w:rPr>
          <w:t>Que se passe-t-il en cas de vacance d’un poste en cours d’année (démission, décès, ,…) ?</w:t>
        </w:r>
        <w:r>
          <w:rPr>
            <w:noProof/>
            <w:webHidden/>
          </w:rPr>
          <w:tab/>
        </w:r>
        <w:r>
          <w:rPr>
            <w:noProof/>
            <w:webHidden/>
          </w:rPr>
          <w:fldChar w:fldCharType="begin"/>
        </w:r>
        <w:r>
          <w:rPr>
            <w:noProof/>
            <w:webHidden/>
          </w:rPr>
          <w:instrText xml:space="preserve"> PAGEREF _Toc147236324 \h </w:instrText>
        </w:r>
        <w:r>
          <w:rPr>
            <w:noProof/>
            <w:webHidden/>
          </w:rPr>
        </w:r>
        <w:r>
          <w:rPr>
            <w:noProof/>
            <w:webHidden/>
          </w:rPr>
          <w:fldChar w:fldCharType="separate"/>
        </w:r>
        <w:r w:rsidR="0035358F">
          <w:rPr>
            <w:noProof/>
            <w:webHidden/>
          </w:rPr>
          <w:t>99</w:t>
        </w:r>
        <w:r>
          <w:rPr>
            <w:noProof/>
            <w:webHidden/>
          </w:rPr>
          <w:fldChar w:fldCharType="end"/>
        </w:r>
      </w:hyperlink>
    </w:p>
    <w:p w14:paraId="57BEDE67" w14:textId="5D0880A2" w:rsidR="00CB1747" w:rsidRDefault="00CB1747">
      <w:pPr>
        <w:pStyle w:val="TM5"/>
        <w:rPr>
          <w:rFonts w:eastAsiaTheme="minorEastAsia" w:cstheme="minorBidi"/>
          <w:noProof/>
          <w:sz w:val="22"/>
          <w:szCs w:val="22"/>
        </w:rPr>
      </w:pPr>
      <w:hyperlink w:anchor="_Toc147236325" w:history="1">
        <w:r w:rsidRPr="00800939">
          <w:rPr>
            <w:rStyle w:val="Lienhypertexte"/>
            <w:noProof/>
          </w:rPr>
          <w:t>Peut-on nommer un membre d’honneur au conseil de fabrique ?</w:t>
        </w:r>
        <w:r>
          <w:rPr>
            <w:noProof/>
            <w:webHidden/>
          </w:rPr>
          <w:tab/>
        </w:r>
        <w:r>
          <w:rPr>
            <w:noProof/>
            <w:webHidden/>
          </w:rPr>
          <w:fldChar w:fldCharType="begin"/>
        </w:r>
        <w:r>
          <w:rPr>
            <w:noProof/>
            <w:webHidden/>
          </w:rPr>
          <w:instrText xml:space="preserve"> PAGEREF _Toc147236325 \h </w:instrText>
        </w:r>
        <w:r>
          <w:rPr>
            <w:noProof/>
            <w:webHidden/>
          </w:rPr>
        </w:r>
        <w:r>
          <w:rPr>
            <w:noProof/>
            <w:webHidden/>
          </w:rPr>
          <w:fldChar w:fldCharType="separate"/>
        </w:r>
        <w:r w:rsidR="0035358F">
          <w:rPr>
            <w:noProof/>
            <w:webHidden/>
          </w:rPr>
          <w:t>100</w:t>
        </w:r>
        <w:r>
          <w:rPr>
            <w:noProof/>
            <w:webHidden/>
          </w:rPr>
          <w:fldChar w:fldCharType="end"/>
        </w:r>
      </w:hyperlink>
    </w:p>
    <w:p w14:paraId="5066FC72" w14:textId="502B2E75" w:rsidR="00CB1747" w:rsidRDefault="00CB1747">
      <w:pPr>
        <w:pStyle w:val="TM3"/>
        <w:rPr>
          <w:rFonts w:eastAsiaTheme="minorEastAsia" w:cstheme="minorBidi"/>
          <w:b w:val="0"/>
          <w:sz w:val="22"/>
          <w:szCs w:val="22"/>
        </w:rPr>
      </w:pPr>
      <w:hyperlink w:anchor="_Toc147236326" w:history="1">
        <w:r w:rsidRPr="00800939">
          <w:rPr>
            <w:rStyle w:val="Lienhypertexte"/>
          </w:rPr>
          <w:t>1.3.3.</w:t>
        </w:r>
        <w:r>
          <w:rPr>
            <w:rFonts w:eastAsiaTheme="minorEastAsia" w:cstheme="minorBidi"/>
            <w:b w:val="0"/>
            <w:sz w:val="22"/>
            <w:szCs w:val="22"/>
          </w:rPr>
          <w:tab/>
        </w:r>
        <w:r w:rsidRPr="00800939">
          <w:rPr>
            <w:rStyle w:val="Lienhypertexte"/>
          </w:rPr>
          <w:t>Fonctionnement du conseil de fabrique</w:t>
        </w:r>
        <w:r>
          <w:rPr>
            <w:webHidden/>
          </w:rPr>
          <w:tab/>
        </w:r>
        <w:r>
          <w:rPr>
            <w:webHidden/>
          </w:rPr>
          <w:fldChar w:fldCharType="begin"/>
        </w:r>
        <w:r>
          <w:rPr>
            <w:webHidden/>
          </w:rPr>
          <w:instrText xml:space="preserve"> PAGEREF _Toc147236326 \h </w:instrText>
        </w:r>
        <w:r>
          <w:rPr>
            <w:webHidden/>
          </w:rPr>
        </w:r>
        <w:r>
          <w:rPr>
            <w:webHidden/>
          </w:rPr>
          <w:fldChar w:fldCharType="separate"/>
        </w:r>
        <w:r w:rsidR="0035358F">
          <w:rPr>
            <w:webHidden/>
          </w:rPr>
          <w:t>100</w:t>
        </w:r>
        <w:r>
          <w:rPr>
            <w:webHidden/>
          </w:rPr>
          <w:fldChar w:fldCharType="end"/>
        </w:r>
      </w:hyperlink>
    </w:p>
    <w:p w14:paraId="19EF71E4" w14:textId="1F753826" w:rsidR="00CB1747" w:rsidRDefault="00CB1747">
      <w:pPr>
        <w:pStyle w:val="TM5"/>
        <w:rPr>
          <w:rFonts w:eastAsiaTheme="minorEastAsia" w:cstheme="minorBidi"/>
          <w:noProof/>
          <w:sz w:val="22"/>
          <w:szCs w:val="22"/>
        </w:rPr>
      </w:pPr>
      <w:hyperlink w:anchor="_Toc147236327" w:history="1">
        <w:r w:rsidRPr="00800939">
          <w:rPr>
            <w:rStyle w:val="Lienhypertexte"/>
            <w:noProof/>
          </w:rPr>
          <w:t>Quelle fréquence pour les réunions statutaires du conseil de fabrique ?</w:t>
        </w:r>
        <w:r>
          <w:rPr>
            <w:noProof/>
            <w:webHidden/>
          </w:rPr>
          <w:tab/>
        </w:r>
        <w:r>
          <w:rPr>
            <w:noProof/>
            <w:webHidden/>
          </w:rPr>
          <w:fldChar w:fldCharType="begin"/>
        </w:r>
        <w:r>
          <w:rPr>
            <w:noProof/>
            <w:webHidden/>
          </w:rPr>
          <w:instrText xml:space="preserve"> PAGEREF _Toc147236327 \h </w:instrText>
        </w:r>
        <w:r>
          <w:rPr>
            <w:noProof/>
            <w:webHidden/>
          </w:rPr>
        </w:r>
        <w:r>
          <w:rPr>
            <w:noProof/>
            <w:webHidden/>
          </w:rPr>
          <w:fldChar w:fldCharType="separate"/>
        </w:r>
        <w:r w:rsidR="0035358F">
          <w:rPr>
            <w:noProof/>
            <w:webHidden/>
          </w:rPr>
          <w:t>100</w:t>
        </w:r>
        <w:r>
          <w:rPr>
            <w:noProof/>
            <w:webHidden/>
          </w:rPr>
          <w:fldChar w:fldCharType="end"/>
        </w:r>
      </w:hyperlink>
    </w:p>
    <w:p w14:paraId="11F0EE74" w14:textId="321999D6" w:rsidR="00CB1747" w:rsidRDefault="00CB1747">
      <w:pPr>
        <w:pStyle w:val="TM5"/>
        <w:rPr>
          <w:rFonts w:eastAsiaTheme="minorEastAsia" w:cstheme="minorBidi"/>
          <w:noProof/>
          <w:sz w:val="22"/>
          <w:szCs w:val="22"/>
        </w:rPr>
      </w:pPr>
      <w:hyperlink w:anchor="_Toc147236328" w:history="1">
        <w:r w:rsidRPr="00800939">
          <w:rPr>
            <w:rStyle w:val="Lienhypertexte"/>
            <w:noProof/>
          </w:rPr>
          <w:t>Quelle majorité pour les décisions du conseil de fabrique et du bureau ?</w:t>
        </w:r>
        <w:r>
          <w:rPr>
            <w:noProof/>
            <w:webHidden/>
          </w:rPr>
          <w:tab/>
        </w:r>
        <w:r>
          <w:rPr>
            <w:noProof/>
            <w:webHidden/>
          </w:rPr>
          <w:fldChar w:fldCharType="begin"/>
        </w:r>
        <w:r>
          <w:rPr>
            <w:noProof/>
            <w:webHidden/>
          </w:rPr>
          <w:instrText xml:space="preserve"> PAGEREF _Toc147236328 \h </w:instrText>
        </w:r>
        <w:r>
          <w:rPr>
            <w:noProof/>
            <w:webHidden/>
          </w:rPr>
        </w:r>
        <w:r>
          <w:rPr>
            <w:noProof/>
            <w:webHidden/>
          </w:rPr>
          <w:fldChar w:fldCharType="separate"/>
        </w:r>
        <w:r w:rsidR="0035358F">
          <w:rPr>
            <w:noProof/>
            <w:webHidden/>
          </w:rPr>
          <w:t>100</w:t>
        </w:r>
        <w:r>
          <w:rPr>
            <w:noProof/>
            <w:webHidden/>
          </w:rPr>
          <w:fldChar w:fldCharType="end"/>
        </w:r>
      </w:hyperlink>
    </w:p>
    <w:p w14:paraId="62F89B93" w14:textId="0795AF1E" w:rsidR="00CB1747" w:rsidRDefault="00CB1747">
      <w:pPr>
        <w:pStyle w:val="TM5"/>
        <w:rPr>
          <w:rFonts w:eastAsiaTheme="minorEastAsia" w:cstheme="minorBidi"/>
          <w:noProof/>
          <w:sz w:val="22"/>
          <w:szCs w:val="22"/>
        </w:rPr>
      </w:pPr>
      <w:hyperlink w:anchor="_Toc147236329" w:history="1">
        <w:r w:rsidRPr="00800939">
          <w:rPr>
            <w:rStyle w:val="Lienhypertexte"/>
            <w:noProof/>
          </w:rPr>
          <w:t>Les réunions du conseil de fabrique sont-elles publiques ?</w:t>
        </w:r>
        <w:r>
          <w:rPr>
            <w:noProof/>
            <w:webHidden/>
          </w:rPr>
          <w:tab/>
        </w:r>
        <w:r>
          <w:rPr>
            <w:noProof/>
            <w:webHidden/>
          </w:rPr>
          <w:fldChar w:fldCharType="begin"/>
        </w:r>
        <w:r>
          <w:rPr>
            <w:noProof/>
            <w:webHidden/>
          </w:rPr>
          <w:instrText xml:space="preserve"> PAGEREF _Toc147236329 \h </w:instrText>
        </w:r>
        <w:r>
          <w:rPr>
            <w:noProof/>
            <w:webHidden/>
          </w:rPr>
        </w:r>
        <w:r>
          <w:rPr>
            <w:noProof/>
            <w:webHidden/>
          </w:rPr>
          <w:fldChar w:fldCharType="separate"/>
        </w:r>
        <w:r w:rsidR="0035358F">
          <w:rPr>
            <w:noProof/>
            <w:webHidden/>
          </w:rPr>
          <w:t>100</w:t>
        </w:r>
        <w:r>
          <w:rPr>
            <w:noProof/>
            <w:webHidden/>
          </w:rPr>
          <w:fldChar w:fldCharType="end"/>
        </w:r>
      </w:hyperlink>
    </w:p>
    <w:p w14:paraId="76754285" w14:textId="03E797EA" w:rsidR="00CB1747" w:rsidRDefault="00CB1747">
      <w:pPr>
        <w:pStyle w:val="TM5"/>
        <w:rPr>
          <w:rFonts w:eastAsiaTheme="minorEastAsia" w:cstheme="minorBidi"/>
          <w:noProof/>
          <w:sz w:val="22"/>
          <w:szCs w:val="22"/>
        </w:rPr>
      </w:pPr>
      <w:hyperlink w:anchor="_Toc147236330" w:history="1">
        <w:r w:rsidRPr="00800939">
          <w:rPr>
            <w:rStyle w:val="Lienhypertexte"/>
            <w:noProof/>
          </w:rPr>
          <w:t>Peut-on maintenir une réunion du conseil de fabrique en l’absence du maire ou de son représentant ?</w:t>
        </w:r>
        <w:r>
          <w:rPr>
            <w:noProof/>
            <w:webHidden/>
          </w:rPr>
          <w:tab/>
        </w:r>
        <w:r>
          <w:rPr>
            <w:noProof/>
            <w:webHidden/>
          </w:rPr>
          <w:fldChar w:fldCharType="begin"/>
        </w:r>
        <w:r>
          <w:rPr>
            <w:noProof/>
            <w:webHidden/>
          </w:rPr>
          <w:instrText xml:space="preserve"> PAGEREF _Toc147236330 \h </w:instrText>
        </w:r>
        <w:r>
          <w:rPr>
            <w:noProof/>
            <w:webHidden/>
          </w:rPr>
        </w:r>
        <w:r>
          <w:rPr>
            <w:noProof/>
            <w:webHidden/>
          </w:rPr>
          <w:fldChar w:fldCharType="separate"/>
        </w:r>
        <w:r w:rsidR="0035358F">
          <w:rPr>
            <w:noProof/>
            <w:webHidden/>
          </w:rPr>
          <w:t>101</w:t>
        </w:r>
        <w:r>
          <w:rPr>
            <w:noProof/>
            <w:webHidden/>
          </w:rPr>
          <w:fldChar w:fldCharType="end"/>
        </w:r>
      </w:hyperlink>
    </w:p>
    <w:p w14:paraId="0B85ECA5" w14:textId="484699AF" w:rsidR="00CB1747" w:rsidRDefault="00CB1747">
      <w:pPr>
        <w:pStyle w:val="TM5"/>
        <w:rPr>
          <w:rFonts w:eastAsiaTheme="minorEastAsia" w:cstheme="minorBidi"/>
          <w:noProof/>
          <w:sz w:val="22"/>
          <w:szCs w:val="22"/>
        </w:rPr>
      </w:pPr>
      <w:hyperlink w:anchor="_Toc147236331" w:history="1">
        <w:r w:rsidRPr="00800939">
          <w:rPr>
            <w:rStyle w:val="Lienhypertexte"/>
            <w:noProof/>
          </w:rPr>
          <w:t>Le vote par procuration est-il admis ?</w:t>
        </w:r>
        <w:r>
          <w:rPr>
            <w:noProof/>
            <w:webHidden/>
          </w:rPr>
          <w:tab/>
        </w:r>
        <w:r>
          <w:rPr>
            <w:noProof/>
            <w:webHidden/>
          </w:rPr>
          <w:fldChar w:fldCharType="begin"/>
        </w:r>
        <w:r>
          <w:rPr>
            <w:noProof/>
            <w:webHidden/>
          </w:rPr>
          <w:instrText xml:space="preserve"> PAGEREF _Toc147236331 \h </w:instrText>
        </w:r>
        <w:r>
          <w:rPr>
            <w:noProof/>
            <w:webHidden/>
          </w:rPr>
        </w:r>
        <w:r>
          <w:rPr>
            <w:noProof/>
            <w:webHidden/>
          </w:rPr>
          <w:fldChar w:fldCharType="separate"/>
        </w:r>
        <w:r w:rsidR="0035358F">
          <w:rPr>
            <w:noProof/>
            <w:webHidden/>
          </w:rPr>
          <w:t>101</w:t>
        </w:r>
        <w:r>
          <w:rPr>
            <w:noProof/>
            <w:webHidden/>
          </w:rPr>
          <w:fldChar w:fldCharType="end"/>
        </w:r>
      </w:hyperlink>
    </w:p>
    <w:p w14:paraId="2BD42107" w14:textId="489B122A" w:rsidR="00CB1747" w:rsidRDefault="00CB1747">
      <w:pPr>
        <w:pStyle w:val="TM5"/>
        <w:rPr>
          <w:rFonts w:eastAsiaTheme="minorEastAsia" w:cstheme="minorBidi"/>
          <w:noProof/>
          <w:sz w:val="22"/>
          <w:szCs w:val="22"/>
        </w:rPr>
      </w:pPr>
      <w:hyperlink w:anchor="_Toc147236332" w:history="1">
        <w:r w:rsidRPr="00800939">
          <w:rPr>
            <w:rStyle w:val="Lienhypertexte"/>
            <w:noProof/>
          </w:rPr>
          <w:t>Comment présenter le procès-verbal de débats d’une séance du conseil de fabrique, les délibérations, et les extraits du registre des délibérations ?</w:t>
        </w:r>
        <w:r>
          <w:rPr>
            <w:noProof/>
            <w:webHidden/>
          </w:rPr>
          <w:tab/>
        </w:r>
        <w:r>
          <w:rPr>
            <w:noProof/>
            <w:webHidden/>
          </w:rPr>
          <w:fldChar w:fldCharType="begin"/>
        </w:r>
        <w:r>
          <w:rPr>
            <w:noProof/>
            <w:webHidden/>
          </w:rPr>
          <w:instrText xml:space="preserve"> PAGEREF _Toc147236332 \h </w:instrText>
        </w:r>
        <w:r>
          <w:rPr>
            <w:noProof/>
            <w:webHidden/>
          </w:rPr>
        </w:r>
        <w:r>
          <w:rPr>
            <w:noProof/>
            <w:webHidden/>
          </w:rPr>
          <w:fldChar w:fldCharType="separate"/>
        </w:r>
        <w:r w:rsidR="0035358F">
          <w:rPr>
            <w:noProof/>
            <w:webHidden/>
          </w:rPr>
          <w:t>101</w:t>
        </w:r>
        <w:r>
          <w:rPr>
            <w:noProof/>
            <w:webHidden/>
          </w:rPr>
          <w:fldChar w:fldCharType="end"/>
        </w:r>
      </w:hyperlink>
    </w:p>
    <w:p w14:paraId="0403CE08" w14:textId="35FE1333" w:rsidR="00CB1747" w:rsidRDefault="00CB1747">
      <w:pPr>
        <w:pStyle w:val="TM5"/>
        <w:rPr>
          <w:rFonts w:eastAsiaTheme="minorEastAsia" w:cstheme="minorBidi"/>
          <w:noProof/>
          <w:sz w:val="22"/>
          <w:szCs w:val="22"/>
        </w:rPr>
      </w:pPr>
      <w:hyperlink w:anchor="_Toc147236333" w:history="1">
        <w:r w:rsidRPr="00800939">
          <w:rPr>
            <w:rStyle w:val="Lienhypertexte"/>
            <w:noProof/>
          </w:rPr>
          <w:t>Quel mode de scrutin adopter pour voter une délibération ?</w:t>
        </w:r>
        <w:r>
          <w:rPr>
            <w:noProof/>
            <w:webHidden/>
          </w:rPr>
          <w:tab/>
        </w:r>
        <w:r>
          <w:rPr>
            <w:noProof/>
            <w:webHidden/>
          </w:rPr>
          <w:fldChar w:fldCharType="begin"/>
        </w:r>
        <w:r>
          <w:rPr>
            <w:noProof/>
            <w:webHidden/>
          </w:rPr>
          <w:instrText xml:space="preserve"> PAGEREF _Toc147236333 \h </w:instrText>
        </w:r>
        <w:r>
          <w:rPr>
            <w:noProof/>
            <w:webHidden/>
          </w:rPr>
        </w:r>
        <w:r>
          <w:rPr>
            <w:noProof/>
            <w:webHidden/>
          </w:rPr>
          <w:fldChar w:fldCharType="separate"/>
        </w:r>
        <w:r w:rsidR="0035358F">
          <w:rPr>
            <w:noProof/>
            <w:webHidden/>
          </w:rPr>
          <w:t>103</w:t>
        </w:r>
        <w:r>
          <w:rPr>
            <w:noProof/>
            <w:webHidden/>
          </w:rPr>
          <w:fldChar w:fldCharType="end"/>
        </w:r>
      </w:hyperlink>
    </w:p>
    <w:p w14:paraId="2103BD22" w14:textId="232356AE" w:rsidR="00CB1747" w:rsidRDefault="00CB1747">
      <w:pPr>
        <w:pStyle w:val="TM5"/>
        <w:rPr>
          <w:rFonts w:eastAsiaTheme="minorEastAsia" w:cstheme="minorBidi"/>
          <w:noProof/>
          <w:sz w:val="22"/>
          <w:szCs w:val="22"/>
        </w:rPr>
      </w:pPr>
      <w:hyperlink w:anchor="_Toc147236334" w:history="1">
        <w:r w:rsidRPr="00800939">
          <w:rPr>
            <w:rStyle w:val="Lienhypertexte"/>
            <w:noProof/>
          </w:rPr>
          <w:t>Peut-on voter à main levée ?</w:t>
        </w:r>
        <w:r>
          <w:rPr>
            <w:noProof/>
            <w:webHidden/>
          </w:rPr>
          <w:tab/>
        </w:r>
        <w:r>
          <w:rPr>
            <w:noProof/>
            <w:webHidden/>
          </w:rPr>
          <w:fldChar w:fldCharType="begin"/>
        </w:r>
        <w:r>
          <w:rPr>
            <w:noProof/>
            <w:webHidden/>
          </w:rPr>
          <w:instrText xml:space="preserve"> PAGEREF _Toc147236334 \h </w:instrText>
        </w:r>
        <w:r>
          <w:rPr>
            <w:noProof/>
            <w:webHidden/>
          </w:rPr>
        </w:r>
        <w:r>
          <w:rPr>
            <w:noProof/>
            <w:webHidden/>
          </w:rPr>
          <w:fldChar w:fldCharType="separate"/>
        </w:r>
        <w:r w:rsidR="0035358F">
          <w:rPr>
            <w:noProof/>
            <w:webHidden/>
          </w:rPr>
          <w:t>103</w:t>
        </w:r>
        <w:r>
          <w:rPr>
            <w:noProof/>
            <w:webHidden/>
          </w:rPr>
          <w:fldChar w:fldCharType="end"/>
        </w:r>
      </w:hyperlink>
    </w:p>
    <w:p w14:paraId="277B8BFB" w14:textId="164CE705" w:rsidR="00CB1747" w:rsidRDefault="00CB1747">
      <w:pPr>
        <w:pStyle w:val="TM5"/>
        <w:rPr>
          <w:rFonts w:eastAsiaTheme="minorEastAsia" w:cstheme="minorBidi"/>
          <w:noProof/>
          <w:sz w:val="22"/>
          <w:szCs w:val="22"/>
        </w:rPr>
      </w:pPr>
      <w:hyperlink w:anchor="_Toc147236335" w:history="1">
        <w:r w:rsidRPr="00800939">
          <w:rPr>
            <w:rStyle w:val="Lienhypertexte"/>
            <w:noProof/>
          </w:rPr>
          <w:t>Quand s’effectue le vote ?</w:t>
        </w:r>
        <w:r>
          <w:rPr>
            <w:noProof/>
            <w:webHidden/>
          </w:rPr>
          <w:tab/>
        </w:r>
        <w:r>
          <w:rPr>
            <w:noProof/>
            <w:webHidden/>
          </w:rPr>
          <w:fldChar w:fldCharType="begin"/>
        </w:r>
        <w:r>
          <w:rPr>
            <w:noProof/>
            <w:webHidden/>
          </w:rPr>
          <w:instrText xml:space="preserve"> PAGEREF _Toc147236335 \h </w:instrText>
        </w:r>
        <w:r>
          <w:rPr>
            <w:noProof/>
            <w:webHidden/>
          </w:rPr>
        </w:r>
        <w:r>
          <w:rPr>
            <w:noProof/>
            <w:webHidden/>
          </w:rPr>
          <w:fldChar w:fldCharType="separate"/>
        </w:r>
        <w:r w:rsidR="0035358F">
          <w:rPr>
            <w:noProof/>
            <w:webHidden/>
          </w:rPr>
          <w:t>103</w:t>
        </w:r>
        <w:r>
          <w:rPr>
            <w:noProof/>
            <w:webHidden/>
          </w:rPr>
          <w:fldChar w:fldCharType="end"/>
        </w:r>
      </w:hyperlink>
    </w:p>
    <w:p w14:paraId="49B5F2BA" w14:textId="0FF3752E" w:rsidR="00CB1747" w:rsidRDefault="00CB1747">
      <w:pPr>
        <w:pStyle w:val="TM5"/>
        <w:rPr>
          <w:rFonts w:eastAsiaTheme="minorEastAsia" w:cstheme="minorBidi"/>
          <w:noProof/>
          <w:sz w:val="22"/>
          <w:szCs w:val="22"/>
        </w:rPr>
      </w:pPr>
      <w:hyperlink w:anchor="_Toc147236336" w:history="1">
        <w:r w:rsidRPr="00800939">
          <w:rPr>
            <w:rStyle w:val="Lienhypertexte"/>
            <w:noProof/>
          </w:rPr>
          <w:t>Comment se déroule la réunion du premier trimestre de l’année ? (Edition avril 2023)</w:t>
        </w:r>
        <w:r>
          <w:rPr>
            <w:noProof/>
            <w:webHidden/>
          </w:rPr>
          <w:tab/>
        </w:r>
        <w:r>
          <w:rPr>
            <w:noProof/>
            <w:webHidden/>
          </w:rPr>
          <w:fldChar w:fldCharType="begin"/>
        </w:r>
        <w:r>
          <w:rPr>
            <w:noProof/>
            <w:webHidden/>
          </w:rPr>
          <w:instrText xml:space="preserve"> PAGEREF _Toc147236336 \h </w:instrText>
        </w:r>
        <w:r>
          <w:rPr>
            <w:noProof/>
            <w:webHidden/>
          </w:rPr>
        </w:r>
        <w:r>
          <w:rPr>
            <w:noProof/>
            <w:webHidden/>
          </w:rPr>
          <w:fldChar w:fldCharType="separate"/>
        </w:r>
        <w:r w:rsidR="0035358F">
          <w:rPr>
            <w:noProof/>
            <w:webHidden/>
          </w:rPr>
          <w:t>104</w:t>
        </w:r>
        <w:r>
          <w:rPr>
            <w:noProof/>
            <w:webHidden/>
          </w:rPr>
          <w:fldChar w:fldCharType="end"/>
        </w:r>
      </w:hyperlink>
    </w:p>
    <w:p w14:paraId="642D9B8A" w14:textId="69750AA8" w:rsidR="00CB1747" w:rsidRDefault="00CB1747">
      <w:pPr>
        <w:pStyle w:val="TM5"/>
        <w:rPr>
          <w:rFonts w:eastAsiaTheme="minorEastAsia" w:cstheme="minorBidi"/>
          <w:noProof/>
          <w:sz w:val="22"/>
          <w:szCs w:val="22"/>
        </w:rPr>
      </w:pPr>
      <w:hyperlink w:anchor="_Toc147236337" w:history="1">
        <w:r w:rsidRPr="00800939">
          <w:rPr>
            <w:rStyle w:val="Lienhypertexte"/>
            <w:noProof/>
          </w:rPr>
          <w:t>Quels documents la fabrique peut-elle communiquer publiquement ?</w:t>
        </w:r>
        <w:r>
          <w:rPr>
            <w:noProof/>
            <w:webHidden/>
          </w:rPr>
          <w:tab/>
        </w:r>
        <w:r>
          <w:rPr>
            <w:noProof/>
            <w:webHidden/>
          </w:rPr>
          <w:fldChar w:fldCharType="begin"/>
        </w:r>
        <w:r>
          <w:rPr>
            <w:noProof/>
            <w:webHidden/>
          </w:rPr>
          <w:instrText xml:space="preserve"> PAGEREF _Toc147236337 \h </w:instrText>
        </w:r>
        <w:r>
          <w:rPr>
            <w:noProof/>
            <w:webHidden/>
          </w:rPr>
        </w:r>
        <w:r>
          <w:rPr>
            <w:noProof/>
            <w:webHidden/>
          </w:rPr>
          <w:fldChar w:fldCharType="separate"/>
        </w:r>
        <w:r w:rsidR="0035358F">
          <w:rPr>
            <w:noProof/>
            <w:webHidden/>
          </w:rPr>
          <w:t>105</w:t>
        </w:r>
        <w:r>
          <w:rPr>
            <w:noProof/>
            <w:webHidden/>
          </w:rPr>
          <w:fldChar w:fldCharType="end"/>
        </w:r>
      </w:hyperlink>
    </w:p>
    <w:p w14:paraId="44B4F265" w14:textId="4CDACEA0" w:rsidR="00CB1747" w:rsidRDefault="00CB1747">
      <w:pPr>
        <w:pStyle w:val="TM3"/>
        <w:rPr>
          <w:rFonts w:eastAsiaTheme="minorEastAsia" w:cstheme="minorBidi"/>
          <w:b w:val="0"/>
          <w:sz w:val="22"/>
          <w:szCs w:val="22"/>
        </w:rPr>
      </w:pPr>
      <w:hyperlink w:anchor="_Toc147236338" w:history="1">
        <w:r w:rsidRPr="00800939">
          <w:rPr>
            <w:rStyle w:val="Lienhypertexte"/>
          </w:rPr>
          <w:t>1.3.4.</w:t>
        </w:r>
        <w:r>
          <w:rPr>
            <w:rFonts w:eastAsiaTheme="minorEastAsia" w:cstheme="minorBidi"/>
            <w:b w:val="0"/>
            <w:sz w:val="22"/>
            <w:szCs w:val="22"/>
          </w:rPr>
          <w:tab/>
        </w:r>
        <w:r w:rsidRPr="00800939">
          <w:rPr>
            <w:rStyle w:val="Lienhypertexte"/>
          </w:rPr>
          <w:t>Questions diverses</w:t>
        </w:r>
        <w:r>
          <w:rPr>
            <w:webHidden/>
          </w:rPr>
          <w:tab/>
        </w:r>
        <w:r>
          <w:rPr>
            <w:webHidden/>
          </w:rPr>
          <w:fldChar w:fldCharType="begin"/>
        </w:r>
        <w:r>
          <w:rPr>
            <w:webHidden/>
          </w:rPr>
          <w:instrText xml:space="preserve"> PAGEREF _Toc147236338 \h </w:instrText>
        </w:r>
        <w:r>
          <w:rPr>
            <w:webHidden/>
          </w:rPr>
        </w:r>
        <w:r>
          <w:rPr>
            <w:webHidden/>
          </w:rPr>
          <w:fldChar w:fldCharType="separate"/>
        </w:r>
        <w:r w:rsidR="0035358F">
          <w:rPr>
            <w:webHidden/>
          </w:rPr>
          <w:t>105</w:t>
        </w:r>
        <w:r>
          <w:rPr>
            <w:webHidden/>
          </w:rPr>
          <w:fldChar w:fldCharType="end"/>
        </w:r>
      </w:hyperlink>
    </w:p>
    <w:p w14:paraId="6CC3F0CB" w14:textId="0344B4B7" w:rsidR="00CB1747" w:rsidRDefault="00CB1747">
      <w:pPr>
        <w:pStyle w:val="TM5"/>
        <w:rPr>
          <w:rFonts w:eastAsiaTheme="minorEastAsia" w:cstheme="minorBidi"/>
          <w:noProof/>
          <w:sz w:val="22"/>
          <w:szCs w:val="22"/>
        </w:rPr>
      </w:pPr>
      <w:hyperlink w:anchor="_Toc147236339" w:history="1">
        <w:r w:rsidRPr="00800939">
          <w:rPr>
            <w:rStyle w:val="Lienhypertexte"/>
            <w:noProof/>
          </w:rPr>
          <w:t>Que faire si une paroisse n'arrive plus à faire face à ses charges ?</w:t>
        </w:r>
        <w:r>
          <w:rPr>
            <w:noProof/>
            <w:webHidden/>
          </w:rPr>
          <w:tab/>
        </w:r>
        <w:r>
          <w:rPr>
            <w:noProof/>
            <w:webHidden/>
          </w:rPr>
          <w:fldChar w:fldCharType="begin"/>
        </w:r>
        <w:r>
          <w:rPr>
            <w:noProof/>
            <w:webHidden/>
          </w:rPr>
          <w:instrText xml:space="preserve"> PAGEREF _Toc147236339 \h </w:instrText>
        </w:r>
        <w:r>
          <w:rPr>
            <w:noProof/>
            <w:webHidden/>
          </w:rPr>
        </w:r>
        <w:r>
          <w:rPr>
            <w:noProof/>
            <w:webHidden/>
          </w:rPr>
          <w:fldChar w:fldCharType="separate"/>
        </w:r>
        <w:r w:rsidR="0035358F">
          <w:rPr>
            <w:noProof/>
            <w:webHidden/>
          </w:rPr>
          <w:t>105</w:t>
        </w:r>
        <w:r>
          <w:rPr>
            <w:noProof/>
            <w:webHidden/>
          </w:rPr>
          <w:fldChar w:fldCharType="end"/>
        </w:r>
      </w:hyperlink>
    </w:p>
    <w:p w14:paraId="33F98F5D" w14:textId="04B559D9" w:rsidR="00CB1747" w:rsidRDefault="00CB1747">
      <w:pPr>
        <w:pStyle w:val="TM5"/>
        <w:rPr>
          <w:rFonts w:eastAsiaTheme="minorEastAsia" w:cstheme="minorBidi"/>
          <w:noProof/>
          <w:sz w:val="22"/>
          <w:szCs w:val="22"/>
        </w:rPr>
      </w:pPr>
      <w:hyperlink w:anchor="_Toc147236340" w:history="1">
        <w:r w:rsidRPr="00800939">
          <w:rPr>
            <w:rStyle w:val="Lienhypertexte"/>
            <w:noProof/>
          </w:rPr>
          <w:t>Une fabrique peut-elle prêter de l’argent ?</w:t>
        </w:r>
        <w:r>
          <w:rPr>
            <w:noProof/>
            <w:webHidden/>
          </w:rPr>
          <w:tab/>
        </w:r>
        <w:r>
          <w:rPr>
            <w:noProof/>
            <w:webHidden/>
          </w:rPr>
          <w:fldChar w:fldCharType="begin"/>
        </w:r>
        <w:r>
          <w:rPr>
            <w:noProof/>
            <w:webHidden/>
          </w:rPr>
          <w:instrText xml:space="preserve"> PAGEREF _Toc147236340 \h </w:instrText>
        </w:r>
        <w:r>
          <w:rPr>
            <w:noProof/>
            <w:webHidden/>
          </w:rPr>
        </w:r>
        <w:r>
          <w:rPr>
            <w:noProof/>
            <w:webHidden/>
          </w:rPr>
          <w:fldChar w:fldCharType="separate"/>
        </w:r>
        <w:r w:rsidR="0035358F">
          <w:rPr>
            <w:noProof/>
            <w:webHidden/>
          </w:rPr>
          <w:t>106</w:t>
        </w:r>
        <w:r>
          <w:rPr>
            <w:noProof/>
            <w:webHidden/>
          </w:rPr>
          <w:fldChar w:fldCharType="end"/>
        </w:r>
      </w:hyperlink>
    </w:p>
    <w:p w14:paraId="07FDA0C1" w14:textId="2F1B8848" w:rsidR="00CB1747" w:rsidRDefault="00CB1747">
      <w:pPr>
        <w:pStyle w:val="TM5"/>
        <w:rPr>
          <w:rFonts w:eastAsiaTheme="minorEastAsia" w:cstheme="minorBidi"/>
          <w:noProof/>
          <w:sz w:val="22"/>
          <w:szCs w:val="22"/>
        </w:rPr>
      </w:pPr>
      <w:hyperlink w:anchor="_Toc147236341" w:history="1">
        <w:r w:rsidRPr="00800939">
          <w:rPr>
            <w:rStyle w:val="Lienhypertexte"/>
            <w:noProof/>
          </w:rPr>
          <w:t>Qui signe les contrats pour la communauté de paroisses ?</w:t>
        </w:r>
        <w:r>
          <w:rPr>
            <w:noProof/>
            <w:webHidden/>
          </w:rPr>
          <w:tab/>
        </w:r>
        <w:r>
          <w:rPr>
            <w:noProof/>
            <w:webHidden/>
          </w:rPr>
          <w:fldChar w:fldCharType="begin"/>
        </w:r>
        <w:r>
          <w:rPr>
            <w:noProof/>
            <w:webHidden/>
          </w:rPr>
          <w:instrText xml:space="preserve"> PAGEREF _Toc147236341 \h </w:instrText>
        </w:r>
        <w:r>
          <w:rPr>
            <w:noProof/>
            <w:webHidden/>
          </w:rPr>
        </w:r>
        <w:r>
          <w:rPr>
            <w:noProof/>
            <w:webHidden/>
          </w:rPr>
          <w:fldChar w:fldCharType="separate"/>
        </w:r>
        <w:r w:rsidR="0035358F">
          <w:rPr>
            <w:noProof/>
            <w:webHidden/>
          </w:rPr>
          <w:t>106</w:t>
        </w:r>
        <w:r>
          <w:rPr>
            <w:noProof/>
            <w:webHidden/>
          </w:rPr>
          <w:fldChar w:fldCharType="end"/>
        </w:r>
      </w:hyperlink>
    </w:p>
    <w:p w14:paraId="280CC7E8" w14:textId="3DDB7D7B" w:rsidR="00CB1747" w:rsidRDefault="00CB1747">
      <w:pPr>
        <w:pStyle w:val="TM5"/>
        <w:rPr>
          <w:rFonts w:eastAsiaTheme="minorEastAsia" w:cstheme="minorBidi"/>
          <w:noProof/>
          <w:sz w:val="22"/>
          <w:szCs w:val="22"/>
        </w:rPr>
      </w:pPr>
      <w:hyperlink w:anchor="_Toc147236342" w:history="1">
        <w:r w:rsidRPr="00800939">
          <w:rPr>
            <w:rStyle w:val="Lienhypertexte"/>
            <w:noProof/>
          </w:rPr>
          <w:t>Qui est habilité à signer les différents contrats ou conventions liés à des interventions au sein de l’église : le curé en qualité d’affectataire ou le président de la fabrique ?</w:t>
        </w:r>
        <w:r>
          <w:rPr>
            <w:noProof/>
            <w:webHidden/>
          </w:rPr>
          <w:tab/>
        </w:r>
        <w:r>
          <w:rPr>
            <w:noProof/>
            <w:webHidden/>
          </w:rPr>
          <w:fldChar w:fldCharType="begin"/>
        </w:r>
        <w:r>
          <w:rPr>
            <w:noProof/>
            <w:webHidden/>
          </w:rPr>
          <w:instrText xml:space="preserve"> PAGEREF _Toc147236342 \h </w:instrText>
        </w:r>
        <w:r>
          <w:rPr>
            <w:noProof/>
            <w:webHidden/>
          </w:rPr>
        </w:r>
        <w:r>
          <w:rPr>
            <w:noProof/>
            <w:webHidden/>
          </w:rPr>
          <w:fldChar w:fldCharType="separate"/>
        </w:r>
        <w:r w:rsidR="0035358F">
          <w:rPr>
            <w:noProof/>
            <w:webHidden/>
          </w:rPr>
          <w:t>107</w:t>
        </w:r>
        <w:r>
          <w:rPr>
            <w:noProof/>
            <w:webHidden/>
          </w:rPr>
          <w:fldChar w:fldCharType="end"/>
        </w:r>
      </w:hyperlink>
    </w:p>
    <w:p w14:paraId="0D5DE72D" w14:textId="78C97EFD" w:rsidR="00CB1747" w:rsidRDefault="00CB1747">
      <w:pPr>
        <w:pStyle w:val="TM5"/>
        <w:rPr>
          <w:rFonts w:eastAsiaTheme="minorEastAsia" w:cstheme="minorBidi"/>
          <w:noProof/>
          <w:sz w:val="22"/>
          <w:szCs w:val="22"/>
        </w:rPr>
      </w:pPr>
      <w:hyperlink w:anchor="_Toc147236343" w:history="1">
        <w:r w:rsidRPr="00800939">
          <w:rPr>
            <w:rStyle w:val="Lienhypertexte"/>
            <w:noProof/>
          </w:rPr>
          <w:t>Qui décide des achats cultuels (ornements, calices, …) ?</w:t>
        </w:r>
        <w:r>
          <w:rPr>
            <w:noProof/>
            <w:webHidden/>
          </w:rPr>
          <w:tab/>
        </w:r>
        <w:r>
          <w:rPr>
            <w:noProof/>
            <w:webHidden/>
          </w:rPr>
          <w:fldChar w:fldCharType="begin"/>
        </w:r>
        <w:r>
          <w:rPr>
            <w:noProof/>
            <w:webHidden/>
          </w:rPr>
          <w:instrText xml:space="preserve"> PAGEREF _Toc147236343 \h </w:instrText>
        </w:r>
        <w:r>
          <w:rPr>
            <w:noProof/>
            <w:webHidden/>
          </w:rPr>
        </w:r>
        <w:r>
          <w:rPr>
            <w:noProof/>
            <w:webHidden/>
          </w:rPr>
          <w:fldChar w:fldCharType="separate"/>
        </w:r>
        <w:r w:rsidR="0035358F">
          <w:rPr>
            <w:noProof/>
            <w:webHidden/>
          </w:rPr>
          <w:t>107</w:t>
        </w:r>
        <w:r>
          <w:rPr>
            <w:noProof/>
            <w:webHidden/>
          </w:rPr>
          <w:fldChar w:fldCharType="end"/>
        </w:r>
      </w:hyperlink>
    </w:p>
    <w:p w14:paraId="667A5F4B" w14:textId="238C310C" w:rsidR="00CB1747" w:rsidRDefault="00CB1747">
      <w:pPr>
        <w:pStyle w:val="TM2"/>
        <w:tabs>
          <w:tab w:val="left" w:pos="880"/>
          <w:tab w:val="right" w:leader="dot" w:pos="9402"/>
        </w:tabs>
        <w:rPr>
          <w:rFonts w:eastAsiaTheme="minorEastAsia" w:cstheme="minorBidi"/>
          <w:b w:val="0"/>
          <w:bCs w:val="0"/>
          <w:noProof/>
          <w:sz w:val="22"/>
          <w:szCs w:val="22"/>
        </w:rPr>
      </w:pPr>
      <w:hyperlink w:anchor="_Toc147236344" w:history="1">
        <w:r w:rsidRPr="00800939">
          <w:rPr>
            <w:rStyle w:val="Lienhypertexte"/>
            <w:noProof/>
          </w:rPr>
          <w:t>1.4.</w:t>
        </w:r>
        <w:r>
          <w:rPr>
            <w:rFonts w:eastAsiaTheme="minorEastAsia" w:cstheme="minorBidi"/>
            <w:b w:val="0"/>
            <w:bCs w:val="0"/>
            <w:noProof/>
            <w:sz w:val="22"/>
            <w:szCs w:val="22"/>
          </w:rPr>
          <w:tab/>
        </w:r>
        <w:r w:rsidRPr="00800939">
          <w:rPr>
            <w:rStyle w:val="Lienhypertexte"/>
            <w:noProof/>
          </w:rPr>
          <w:t>Le conseil de gestion</w:t>
        </w:r>
        <w:r>
          <w:rPr>
            <w:noProof/>
            <w:webHidden/>
          </w:rPr>
          <w:tab/>
        </w:r>
        <w:r>
          <w:rPr>
            <w:noProof/>
            <w:webHidden/>
          </w:rPr>
          <w:fldChar w:fldCharType="begin"/>
        </w:r>
        <w:r>
          <w:rPr>
            <w:noProof/>
            <w:webHidden/>
          </w:rPr>
          <w:instrText xml:space="preserve"> PAGEREF _Toc147236344 \h </w:instrText>
        </w:r>
        <w:r>
          <w:rPr>
            <w:noProof/>
            <w:webHidden/>
          </w:rPr>
        </w:r>
        <w:r>
          <w:rPr>
            <w:noProof/>
            <w:webHidden/>
          </w:rPr>
          <w:fldChar w:fldCharType="separate"/>
        </w:r>
        <w:r w:rsidR="0035358F">
          <w:rPr>
            <w:noProof/>
            <w:webHidden/>
          </w:rPr>
          <w:t>107</w:t>
        </w:r>
        <w:r>
          <w:rPr>
            <w:noProof/>
            <w:webHidden/>
          </w:rPr>
          <w:fldChar w:fldCharType="end"/>
        </w:r>
      </w:hyperlink>
    </w:p>
    <w:p w14:paraId="7FA6B80E" w14:textId="0EFA9A60" w:rsidR="00CB1747" w:rsidRDefault="00CB1747">
      <w:pPr>
        <w:pStyle w:val="TM5"/>
        <w:rPr>
          <w:rFonts w:eastAsiaTheme="minorEastAsia" w:cstheme="minorBidi"/>
          <w:noProof/>
          <w:sz w:val="22"/>
          <w:szCs w:val="22"/>
        </w:rPr>
      </w:pPr>
      <w:hyperlink w:anchor="_Toc147236345" w:history="1">
        <w:r w:rsidRPr="00800939">
          <w:rPr>
            <w:rStyle w:val="Lienhypertexte"/>
            <w:noProof/>
          </w:rPr>
          <w:t>Quelle est la différence entre un conseil de gestion et un conseil de fabrique ?</w:t>
        </w:r>
        <w:r>
          <w:rPr>
            <w:noProof/>
            <w:webHidden/>
          </w:rPr>
          <w:tab/>
        </w:r>
        <w:r>
          <w:rPr>
            <w:noProof/>
            <w:webHidden/>
          </w:rPr>
          <w:fldChar w:fldCharType="begin"/>
        </w:r>
        <w:r>
          <w:rPr>
            <w:noProof/>
            <w:webHidden/>
          </w:rPr>
          <w:instrText xml:space="preserve"> PAGEREF _Toc147236345 \h </w:instrText>
        </w:r>
        <w:r>
          <w:rPr>
            <w:noProof/>
            <w:webHidden/>
          </w:rPr>
        </w:r>
        <w:r>
          <w:rPr>
            <w:noProof/>
            <w:webHidden/>
          </w:rPr>
          <w:fldChar w:fldCharType="separate"/>
        </w:r>
        <w:r w:rsidR="0035358F">
          <w:rPr>
            <w:noProof/>
            <w:webHidden/>
          </w:rPr>
          <w:t>107</w:t>
        </w:r>
        <w:r>
          <w:rPr>
            <w:noProof/>
            <w:webHidden/>
          </w:rPr>
          <w:fldChar w:fldCharType="end"/>
        </w:r>
      </w:hyperlink>
    </w:p>
    <w:p w14:paraId="39EFDBEF" w14:textId="248223B1" w:rsidR="00CB1747" w:rsidRDefault="00CB1747">
      <w:pPr>
        <w:pStyle w:val="TM5"/>
        <w:rPr>
          <w:rFonts w:eastAsiaTheme="minorEastAsia" w:cstheme="minorBidi"/>
          <w:noProof/>
          <w:sz w:val="22"/>
          <w:szCs w:val="22"/>
        </w:rPr>
      </w:pPr>
      <w:hyperlink w:anchor="_Toc147236346" w:history="1">
        <w:r w:rsidRPr="00800939">
          <w:rPr>
            <w:rStyle w:val="Lienhypertexte"/>
            <w:noProof/>
          </w:rPr>
          <w:t>Est-ce qu’un membre du conseil de fabrique duquel dépend le conseil de gestion peut aussi être membre du conseil de gestion ?</w:t>
        </w:r>
        <w:r>
          <w:rPr>
            <w:noProof/>
            <w:webHidden/>
          </w:rPr>
          <w:tab/>
        </w:r>
        <w:r>
          <w:rPr>
            <w:noProof/>
            <w:webHidden/>
          </w:rPr>
          <w:fldChar w:fldCharType="begin"/>
        </w:r>
        <w:r>
          <w:rPr>
            <w:noProof/>
            <w:webHidden/>
          </w:rPr>
          <w:instrText xml:space="preserve"> PAGEREF _Toc147236346 \h </w:instrText>
        </w:r>
        <w:r>
          <w:rPr>
            <w:noProof/>
            <w:webHidden/>
          </w:rPr>
        </w:r>
        <w:r>
          <w:rPr>
            <w:noProof/>
            <w:webHidden/>
          </w:rPr>
          <w:fldChar w:fldCharType="separate"/>
        </w:r>
        <w:r w:rsidR="0035358F">
          <w:rPr>
            <w:noProof/>
            <w:webHidden/>
          </w:rPr>
          <w:t>108</w:t>
        </w:r>
        <w:r>
          <w:rPr>
            <w:noProof/>
            <w:webHidden/>
          </w:rPr>
          <w:fldChar w:fldCharType="end"/>
        </w:r>
      </w:hyperlink>
    </w:p>
    <w:p w14:paraId="41D53A90" w14:textId="2632707A" w:rsidR="00CB1747" w:rsidRDefault="00CB1747">
      <w:pPr>
        <w:pStyle w:val="TM5"/>
        <w:rPr>
          <w:rFonts w:eastAsiaTheme="minorEastAsia" w:cstheme="minorBidi"/>
          <w:noProof/>
          <w:sz w:val="22"/>
          <w:szCs w:val="22"/>
        </w:rPr>
      </w:pPr>
      <w:hyperlink w:anchor="_Toc147236347" w:history="1">
        <w:r w:rsidRPr="00800939">
          <w:rPr>
            <w:rStyle w:val="Lienhypertexte"/>
            <w:noProof/>
          </w:rPr>
          <w:t>Est-ce que le maire des annexes siège au conseil de fabrique ?</w:t>
        </w:r>
        <w:r>
          <w:rPr>
            <w:noProof/>
            <w:webHidden/>
          </w:rPr>
          <w:tab/>
        </w:r>
        <w:r>
          <w:rPr>
            <w:noProof/>
            <w:webHidden/>
          </w:rPr>
          <w:fldChar w:fldCharType="begin"/>
        </w:r>
        <w:r>
          <w:rPr>
            <w:noProof/>
            <w:webHidden/>
          </w:rPr>
          <w:instrText xml:space="preserve"> PAGEREF _Toc147236347 \h </w:instrText>
        </w:r>
        <w:r>
          <w:rPr>
            <w:noProof/>
            <w:webHidden/>
          </w:rPr>
        </w:r>
        <w:r>
          <w:rPr>
            <w:noProof/>
            <w:webHidden/>
          </w:rPr>
          <w:fldChar w:fldCharType="separate"/>
        </w:r>
        <w:r w:rsidR="0035358F">
          <w:rPr>
            <w:noProof/>
            <w:webHidden/>
          </w:rPr>
          <w:t>108</w:t>
        </w:r>
        <w:r>
          <w:rPr>
            <w:noProof/>
            <w:webHidden/>
          </w:rPr>
          <w:fldChar w:fldCharType="end"/>
        </w:r>
      </w:hyperlink>
    </w:p>
    <w:p w14:paraId="2C347EE1" w14:textId="5979DCF6" w:rsidR="00CB1747" w:rsidRDefault="00CB1747">
      <w:pPr>
        <w:pStyle w:val="TM5"/>
        <w:rPr>
          <w:rFonts w:eastAsiaTheme="minorEastAsia" w:cstheme="minorBidi"/>
          <w:noProof/>
          <w:sz w:val="22"/>
          <w:szCs w:val="22"/>
        </w:rPr>
      </w:pPr>
      <w:hyperlink w:anchor="_Toc147236348" w:history="1">
        <w:r w:rsidRPr="00800939">
          <w:rPr>
            <w:rStyle w:val="Lienhypertexte"/>
            <w:noProof/>
          </w:rPr>
          <w:t>Qui signe les reçus fiscaux des conseils de gestion et des annexes ?</w:t>
        </w:r>
        <w:r>
          <w:rPr>
            <w:noProof/>
            <w:webHidden/>
          </w:rPr>
          <w:tab/>
        </w:r>
        <w:r>
          <w:rPr>
            <w:noProof/>
            <w:webHidden/>
          </w:rPr>
          <w:fldChar w:fldCharType="begin"/>
        </w:r>
        <w:r>
          <w:rPr>
            <w:noProof/>
            <w:webHidden/>
          </w:rPr>
          <w:instrText xml:space="preserve"> PAGEREF _Toc147236348 \h </w:instrText>
        </w:r>
        <w:r>
          <w:rPr>
            <w:noProof/>
            <w:webHidden/>
          </w:rPr>
        </w:r>
        <w:r>
          <w:rPr>
            <w:noProof/>
            <w:webHidden/>
          </w:rPr>
          <w:fldChar w:fldCharType="separate"/>
        </w:r>
        <w:r w:rsidR="0035358F">
          <w:rPr>
            <w:noProof/>
            <w:webHidden/>
          </w:rPr>
          <w:t>109</w:t>
        </w:r>
        <w:r>
          <w:rPr>
            <w:noProof/>
            <w:webHidden/>
          </w:rPr>
          <w:fldChar w:fldCharType="end"/>
        </w:r>
      </w:hyperlink>
    </w:p>
    <w:p w14:paraId="74F44C09" w14:textId="3A4DEF95" w:rsidR="00CB1747" w:rsidRDefault="00CB1747">
      <w:pPr>
        <w:pStyle w:val="TM5"/>
        <w:rPr>
          <w:rFonts w:eastAsiaTheme="minorEastAsia" w:cstheme="minorBidi"/>
          <w:noProof/>
          <w:sz w:val="22"/>
          <w:szCs w:val="22"/>
        </w:rPr>
      </w:pPr>
      <w:hyperlink w:anchor="_Toc147236349" w:history="1">
        <w:r w:rsidRPr="00800939">
          <w:rPr>
            <w:rStyle w:val="Lienhypertexte"/>
            <w:noProof/>
          </w:rPr>
          <w:t>Quelle est la procédure de dissolution d’un conseil de gestion ?</w:t>
        </w:r>
        <w:r>
          <w:rPr>
            <w:noProof/>
            <w:webHidden/>
          </w:rPr>
          <w:tab/>
        </w:r>
        <w:r>
          <w:rPr>
            <w:noProof/>
            <w:webHidden/>
          </w:rPr>
          <w:fldChar w:fldCharType="begin"/>
        </w:r>
        <w:r>
          <w:rPr>
            <w:noProof/>
            <w:webHidden/>
          </w:rPr>
          <w:instrText xml:space="preserve"> PAGEREF _Toc147236349 \h </w:instrText>
        </w:r>
        <w:r>
          <w:rPr>
            <w:noProof/>
            <w:webHidden/>
          </w:rPr>
        </w:r>
        <w:r>
          <w:rPr>
            <w:noProof/>
            <w:webHidden/>
          </w:rPr>
          <w:fldChar w:fldCharType="separate"/>
        </w:r>
        <w:r w:rsidR="0035358F">
          <w:rPr>
            <w:noProof/>
            <w:webHidden/>
          </w:rPr>
          <w:t>109</w:t>
        </w:r>
        <w:r>
          <w:rPr>
            <w:noProof/>
            <w:webHidden/>
          </w:rPr>
          <w:fldChar w:fldCharType="end"/>
        </w:r>
      </w:hyperlink>
    </w:p>
    <w:p w14:paraId="5B15EE5A" w14:textId="4DCFE3DB" w:rsidR="00CB1747" w:rsidRDefault="00CB1747">
      <w:pPr>
        <w:pStyle w:val="TM2"/>
        <w:tabs>
          <w:tab w:val="left" w:pos="880"/>
          <w:tab w:val="right" w:leader="dot" w:pos="9402"/>
        </w:tabs>
        <w:rPr>
          <w:rFonts w:eastAsiaTheme="minorEastAsia" w:cstheme="minorBidi"/>
          <w:b w:val="0"/>
          <w:bCs w:val="0"/>
          <w:noProof/>
          <w:sz w:val="22"/>
          <w:szCs w:val="22"/>
        </w:rPr>
      </w:pPr>
      <w:hyperlink w:anchor="_Toc147236350" w:history="1">
        <w:r w:rsidRPr="00800939">
          <w:rPr>
            <w:rStyle w:val="Lienhypertexte"/>
            <w:noProof/>
          </w:rPr>
          <w:t>1.5.</w:t>
        </w:r>
        <w:r>
          <w:rPr>
            <w:rFonts w:eastAsiaTheme="minorEastAsia" w:cstheme="minorBidi"/>
            <w:b w:val="0"/>
            <w:bCs w:val="0"/>
            <w:noProof/>
            <w:sz w:val="22"/>
            <w:szCs w:val="22"/>
          </w:rPr>
          <w:tab/>
        </w:r>
        <w:r w:rsidRPr="00800939">
          <w:rPr>
            <w:rStyle w:val="Lienhypertexte"/>
            <w:noProof/>
          </w:rPr>
          <w:t>Les rapports avec les associations</w:t>
        </w:r>
        <w:r>
          <w:rPr>
            <w:noProof/>
            <w:webHidden/>
          </w:rPr>
          <w:tab/>
        </w:r>
        <w:r>
          <w:rPr>
            <w:noProof/>
            <w:webHidden/>
          </w:rPr>
          <w:fldChar w:fldCharType="begin"/>
        </w:r>
        <w:r>
          <w:rPr>
            <w:noProof/>
            <w:webHidden/>
          </w:rPr>
          <w:instrText xml:space="preserve"> PAGEREF _Toc147236350 \h </w:instrText>
        </w:r>
        <w:r>
          <w:rPr>
            <w:noProof/>
            <w:webHidden/>
          </w:rPr>
        </w:r>
        <w:r>
          <w:rPr>
            <w:noProof/>
            <w:webHidden/>
          </w:rPr>
          <w:fldChar w:fldCharType="separate"/>
        </w:r>
        <w:r w:rsidR="0035358F">
          <w:rPr>
            <w:noProof/>
            <w:webHidden/>
          </w:rPr>
          <w:t>109</w:t>
        </w:r>
        <w:r>
          <w:rPr>
            <w:noProof/>
            <w:webHidden/>
          </w:rPr>
          <w:fldChar w:fldCharType="end"/>
        </w:r>
      </w:hyperlink>
    </w:p>
    <w:p w14:paraId="7365E0E9" w14:textId="338EE196" w:rsidR="00CB1747" w:rsidRDefault="00CB1747">
      <w:pPr>
        <w:pStyle w:val="TM5"/>
        <w:rPr>
          <w:rFonts w:eastAsiaTheme="minorEastAsia" w:cstheme="minorBidi"/>
          <w:noProof/>
          <w:sz w:val="22"/>
          <w:szCs w:val="22"/>
        </w:rPr>
      </w:pPr>
      <w:hyperlink w:anchor="_Toc147236351" w:history="1">
        <w:r w:rsidRPr="00800939">
          <w:rPr>
            <w:rStyle w:val="Lienhypertexte"/>
            <w:noProof/>
          </w:rPr>
          <w:t>Quels sont les rapports entre les fabriques et les associations paroissiales ?</w:t>
        </w:r>
        <w:r>
          <w:rPr>
            <w:noProof/>
            <w:webHidden/>
          </w:rPr>
          <w:tab/>
        </w:r>
        <w:r>
          <w:rPr>
            <w:noProof/>
            <w:webHidden/>
          </w:rPr>
          <w:fldChar w:fldCharType="begin"/>
        </w:r>
        <w:r>
          <w:rPr>
            <w:noProof/>
            <w:webHidden/>
          </w:rPr>
          <w:instrText xml:space="preserve"> PAGEREF _Toc147236351 \h </w:instrText>
        </w:r>
        <w:r>
          <w:rPr>
            <w:noProof/>
            <w:webHidden/>
          </w:rPr>
        </w:r>
        <w:r>
          <w:rPr>
            <w:noProof/>
            <w:webHidden/>
          </w:rPr>
          <w:fldChar w:fldCharType="separate"/>
        </w:r>
        <w:r w:rsidR="0035358F">
          <w:rPr>
            <w:noProof/>
            <w:webHidden/>
          </w:rPr>
          <w:t>109</w:t>
        </w:r>
        <w:r>
          <w:rPr>
            <w:noProof/>
            <w:webHidden/>
          </w:rPr>
          <w:fldChar w:fldCharType="end"/>
        </w:r>
      </w:hyperlink>
    </w:p>
    <w:p w14:paraId="26725244" w14:textId="0C36F59B" w:rsidR="00CB1747" w:rsidRDefault="00CB1747">
      <w:pPr>
        <w:pStyle w:val="TM5"/>
        <w:rPr>
          <w:rFonts w:eastAsiaTheme="minorEastAsia" w:cstheme="minorBidi"/>
          <w:noProof/>
          <w:sz w:val="22"/>
          <w:szCs w:val="22"/>
        </w:rPr>
      </w:pPr>
      <w:hyperlink w:anchor="_Toc147236352" w:history="1">
        <w:r w:rsidRPr="00800939">
          <w:rPr>
            <w:rStyle w:val="Lienhypertexte"/>
            <w:noProof/>
          </w:rPr>
          <w:t>Quelles différences entre une association canonique et une association civile ?</w:t>
        </w:r>
        <w:r>
          <w:rPr>
            <w:noProof/>
            <w:webHidden/>
          </w:rPr>
          <w:tab/>
        </w:r>
        <w:r>
          <w:rPr>
            <w:noProof/>
            <w:webHidden/>
          </w:rPr>
          <w:fldChar w:fldCharType="begin"/>
        </w:r>
        <w:r>
          <w:rPr>
            <w:noProof/>
            <w:webHidden/>
          </w:rPr>
          <w:instrText xml:space="preserve"> PAGEREF _Toc147236352 \h </w:instrText>
        </w:r>
        <w:r>
          <w:rPr>
            <w:noProof/>
            <w:webHidden/>
          </w:rPr>
        </w:r>
        <w:r>
          <w:rPr>
            <w:noProof/>
            <w:webHidden/>
          </w:rPr>
          <w:fldChar w:fldCharType="separate"/>
        </w:r>
        <w:r w:rsidR="0035358F">
          <w:rPr>
            <w:noProof/>
            <w:webHidden/>
          </w:rPr>
          <w:t>109</w:t>
        </w:r>
        <w:r>
          <w:rPr>
            <w:noProof/>
            <w:webHidden/>
          </w:rPr>
          <w:fldChar w:fldCharType="end"/>
        </w:r>
      </w:hyperlink>
    </w:p>
    <w:p w14:paraId="0ACACBDB" w14:textId="41B26396" w:rsidR="00CB1747" w:rsidRDefault="00CB1747">
      <w:pPr>
        <w:pStyle w:val="TM5"/>
        <w:rPr>
          <w:rFonts w:eastAsiaTheme="minorEastAsia" w:cstheme="minorBidi"/>
          <w:noProof/>
          <w:sz w:val="22"/>
          <w:szCs w:val="22"/>
        </w:rPr>
      </w:pPr>
      <w:hyperlink w:anchor="_Toc147236353" w:history="1">
        <w:r w:rsidRPr="00800939">
          <w:rPr>
            <w:rStyle w:val="Lienhypertexte"/>
            <w:noProof/>
          </w:rPr>
          <w:t>Quels sont les rapports entre les fabriques et les chorales paroissiales constituées en associations civiles ?</w:t>
        </w:r>
        <w:r>
          <w:rPr>
            <w:noProof/>
            <w:webHidden/>
          </w:rPr>
          <w:tab/>
        </w:r>
        <w:r>
          <w:rPr>
            <w:noProof/>
            <w:webHidden/>
          </w:rPr>
          <w:fldChar w:fldCharType="begin"/>
        </w:r>
        <w:r>
          <w:rPr>
            <w:noProof/>
            <w:webHidden/>
          </w:rPr>
          <w:instrText xml:space="preserve"> PAGEREF _Toc147236353 \h </w:instrText>
        </w:r>
        <w:r>
          <w:rPr>
            <w:noProof/>
            <w:webHidden/>
          </w:rPr>
        </w:r>
        <w:r>
          <w:rPr>
            <w:noProof/>
            <w:webHidden/>
          </w:rPr>
          <w:fldChar w:fldCharType="separate"/>
        </w:r>
        <w:r w:rsidR="0035358F">
          <w:rPr>
            <w:noProof/>
            <w:webHidden/>
          </w:rPr>
          <w:t>110</w:t>
        </w:r>
        <w:r>
          <w:rPr>
            <w:noProof/>
            <w:webHidden/>
          </w:rPr>
          <w:fldChar w:fldCharType="end"/>
        </w:r>
      </w:hyperlink>
    </w:p>
    <w:p w14:paraId="20FB392C" w14:textId="5CE97264" w:rsidR="00CB1747" w:rsidRDefault="00CB1747">
      <w:pPr>
        <w:pStyle w:val="TM5"/>
        <w:rPr>
          <w:rFonts w:eastAsiaTheme="minorEastAsia" w:cstheme="minorBidi"/>
          <w:noProof/>
          <w:sz w:val="22"/>
          <w:szCs w:val="22"/>
        </w:rPr>
      </w:pPr>
      <w:hyperlink w:anchor="_Toc147236354" w:history="1">
        <w:r w:rsidRPr="00800939">
          <w:rPr>
            <w:rStyle w:val="Lienhypertexte"/>
            <w:noProof/>
          </w:rPr>
          <w:t>Faut-il créer une association pour les servants d’autel ?</w:t>
        </w:r>
        <w:r>
          <w:rPr>
            <w:noProof/>
            <w:webHidden/>
          </w:rPr>
          <w:tab/>
        </w:r>
        <w:r>
          <w:rPr>
            <w:noProof/>
            <w:webHidden/>
          </w:rPr>
          <w:fldChar w:fldCharType="begin"/>
        </w:r>
        <w:r>
          <w:rPr>
            <w:noProof/>
            <w:webHidden/>
          </w:rPr>
          <w:instrText xml:space="preserve"> PAGEREF _Toc147236354 \h </w:instrText>
        </w:r>
        <w:r>
          <w:rPr>
            <w:noProof/>
            <w:webHidden/>
          </w:rPr>
        </w:r>
        <w:r>
          <w:rPr>
            <w:noProof/>
            <w:webHidden/>
          </w:rPr>
          <w:fldChar w:fldCharType="separate"/>
        </w:r>
        <w:r w:rsidR="0035358F">
          <w:rPr>
            <w:noProof/>
            <w:webHidden/>
          </w:rPr>
          <w:t>110</w:t>
        </w:r>
        <w:r>
          <w:rPr>
            <w:noProof/>
            <w:webHidden/>
          </w:rPr>
          <w:fldChar w:fldCharType="end"/>
        </w:r>
      </w:hyperlink>
    </w:p>
    <w:p w14:paraId="60CD11B1" w14:textId="72E0E6D7" w:rsidR="00CB1747" w:rsidRDefault="00CB1747">
      <w:pPr>
        <w:pStyle w:val="TM2"/>
        <w:tabs>
          <w:tab w:val="left" w:pos="880"/>
          <w:tab w:val="right" w:leader="dot" w:pos="9402"/>
        </w:tabs>
        <w:rPr>
          <w:rFonts w:eastAsiaTheme="minorEastAsia" w:cstheme="minorBidi"/>
          <w:b w:val="0"/>
          <w:bCs w:val="0"/>
          <w:noProof/>
          <w:sz w:val="22"/>
          <w:szCs w:val="22"/>
        </w:rPr>
      </w:pPr>
      <w:hyperlink w:anchor="_Toc147236355" w:history="1">
        <w:r w:rsidRPr="00800939">
          <w:rPr>
            <w:rStyle w:val="Lienhypertexte"/>
            <w:noProof/>
          </w:rPr>
          <w:t>1.6.</w:t>
        </w:r>
        <w:r>
          <w:rPr>
            <w:rFonts w:eastAsiaTheme="minorEastAsia" w:cstheme="minorBidi"/>
            <w:b w:val="0"/>
            <w:bCs w:val="0"/>
            <w:noProof/>
            <w:sz w:val="22"/>
            <w:szCs w:val="22"/>
          </w:rPr>
          <w:tab/>
        </w:r>
        <w:r w:rsidRPr="00800939">
          <w:rPr>
            <w:rStyle w:val="Lienhypertexte"/>
            <w:noProof/>
          </w:rPr>
          <w:t>La tenue des registres et l’archivage</w:t>
        </w:r>
        <w:r>
          <w:rPr>
            <w:noProof/>
            <w:webHidden/>
          </w:rPr>
          <w:tab/>
        </w:r>
        <w:r>
          <w:rPr>
            <w:noProof/>
            <w:webHidden/>
          </w:rPr>
          <w:fldChar w:fldCharType="begin"/>
        </w:r>
        <w:r>
          <w:rPr>
            <w:noProof/>
            <w:webHidden/>
          </w:rPr>
          <w:instrText xml:space="preserve"> PAGEREF _Toc147236355 \h </w:instrText>
        </w:r>
        <w:r>
          <w:rPr>
            <w:noProof/>
            <w:webHidden/>
          </w:rPr>
        </w:r>
        <w:r>
          <w:rPr>
            <w:noProof/>
            <w:webHidden/>
          </w:rPr>
          <w:fldChar w:fldCharType="separate"/>
        </w:r>
        <w:r w:rsidR="0035358F">
          <w:rPr>
            <w:noProof/>
            <w:webHidden/>
          </w:rPr>
          <w:t>110</w:t>
        </w:r>
        <w:r>
          <w:rPr>
            <w:noProof/>
            <w:webHidden/>
          </w:rPr>
          <w:fldChar w:fldCharType="end"/>
        </w:r>
      </w:hyperlink>
    </w:p>
    <w:p w14:paraId="362CA2CC" w14:textId="0384180E" w:rsidR="00CB1747" w:rsidRDefault="00CB1747">
      <w:pPr>
        <w:pStyle w:val="TM5"/>
        <w:rPr>
          <w:rFonts w:eastAsiaTheme="minorEastAsia" w:cstheme="minorBidi"/>
          <w:noProof/>
          <w:sz w:val="22"/>
          <w:szCs w:val="22"/>
        </w:rPr>
      </w:pPr>
      <w:hyperlink w:anchor="_Toc147236356" w:history="1">
        <w:r w:rsidRPr="00800939">
          <w:rPr>
            <w:rStyle w:val="Lienhypertexte"/>
            <w:noProof/>
          </w:rPr>
          <w:t>Quels sont les documents à conserver comme archives ?</w:t>
        </w:r>
        <w:r>
          <w:rPr>
            <w:noProof/>
            <w:webHidden/>
          </w:rPr>
          <w:tab/>
        </w:r>
        <w:r>
          <w:rPr>
            <w:noProof/>
            <w:webHidden/>
          </w:rPr>
          <w:fldChar w:fldCharType="begin"/>
        </w:r>
        <w:r>
          <w:rPr>
            <w:noProof/>
            <w:webHidden/>
          </w:rPr>
          <w:instrText xml:space="preserve"> PAGEREF _Toc147236356 \h </w:instrText>
        </w:r>
        <w:r>
          <w:rPr>
            <w:noProof/>
            <w:webHidden/>
          </w:rPr>
        </w:r>
        <w:r>
          <w:rPr>
            <w:noProof/>
            <w:webHidden/>
          </w:rPr>
          <w:fldChar w:fldCharType="separate"/>
        </w:r>
        <w:r w:rsidR="0035358F">
          <w:rPr>
            <w:noProof/>
            <w:webHidden/>
          </w:rPr>
          <w:t>110</w:t>
        </w:r>
        <w:r>
          <w:rPr>
            <w:noProof/>
            <w:webHidden/>
          </w:rPr>
          <w:fldChar w:fldCharType="end"/>
        </w:r>
      </w:hyperlink>
    </w:p>
    <w:p w14:paraId="696E2A5F" w14:textId="53616CAA" w:rsidR="00CB1747" w:rsidRDefault="00CB1747">
      <w:pPr>
        <w:pStyle w:val="TM5"/>
        <w:rPr>
          <w:rFonts w:eastAsiaTheme="minorEastAsia" w:cstheme="minorBidi"/>
          <w:noProof/>
          <w:sz w:val="22"/>
          <w:szCs w:val="22"/>
        </w:rPr>
      </w:pPr>
      <w:hyperlink w:anchor="_Toc147236357" w:history="1">
        <w:r w:rsidRPr="00800939">
          <w:rPr>
            <w:rStyle w:val="Lienhypertexte"/>
            <w:noProof/>
          </w:rPr>
          <w:t>Quelle est la responsabilité du conseil de fabrique ?</w:t>
        </w:r>
        <w:r>
          <w:rPr>
            <w:noProof/>
            <w:webHidden/>
          </w:rPr>
          <w:tab/>
        </w:r>
        <w:r>
          <w:rPr>
            <w:noProof/>
            <w:webHidden/>
          </w:rPr>
          <w:fldChar w:fldCharType="begin"/>
        </w:r>
        <w:r>
          <w:rPr>
            <w:noProof/>
            <w:webHidden/>
          </w:rPr>
          <w:instrText xml:space="preserve"> PAGEREF _Toc147236357 \h </w:instrText>
        </w:r>
        <w:r>
          <w:rPr>
            <w:noProof/>
            <w:webHidden/>
          </w:rPr>
        </w:r>
        <w:r>
          <w:rPr>
            <w:noProof/>
            <w:webHidden/>
          </w:rPr>
          <w:fldChar w:fldCharType="separate"/>
        </w:r>
        <w:r w:rsidR="0035358F">
          <w:rPr>
            <w:noProof/>
            <w:webHidden/>
          </w:rPr>
          <w:t>111</w:t>
        </w:r>
        <w:r>
          <w:rPr>
            <w:noProof/>
            <w:webHidden/>
          </w:rPr>
          <w:fldChar w:fldCharType="end"/>
        </w:r>
      </w:hyperlink>
    </w:p>
    <w:p w14:paraId="425C7C8B" w14:textId="202E772C" w:rsidR="00CB1747" w:rsidRDefault="00CB1747">
      <w:pPr>
        <w:pStyle w:val="TM5"/>
        <w:rPr>
          <w:rFonts w:eastAsiaTheme="minorEastAsia" w:cstheme="minorBidi"/>
          <w:noProof/>
          <w:sz w:val="22"/>
          <w:szCs w:val="22"/>
        </w:rPr>
      </w:pPr>
      <w:hyperlink w:anchor="_Toc147236358" w:history="1">
        <w:r w:rsidRPr="00800939">
          <w:rPr>
            <w:rStyle w:val="Lienhypertexte"/>
            <w:noProof/>
          </w:rPr>
          <w:t>Combien de temps faut-il conserver les archives ?</w:t>
        </w:r>
        <w:r>
          <w:rPr>
            <w:noProof/>
            <w:webHidden/>
          </w:rPr>
          <w:tab/>
        </w:r>
        <w:r>
          <w:rPr>
            <w:noProof/>
            <w:webHidden/>
          </w:rPr>
          <w:fldChar w:fldCharType="begin"/>
        </w:r>
        <w:r>
          <w:rPr>
            <w:noProof/>
            <w:webHidden/>
          </w:rPr>
          <w:instrText xml:space="preserve"> PAGEREF _Toc147236358 \h </w:instrText>
        </w:r>
        <w:r>
          <w:rPr>
            <w:noProof/>
            <w:webHidden/>
          </w:rPr>
        </w:r>
        <w:r>
          <w:rPr>
            <w:noProof/>
            <w:webHidden/>
          </w:rPr>
          <w:fldChar w:fldCharType="separate"/>
        </w:r>
        <w:r w:rsidR="0035358F">
          <w:rPr>
            <w:noProof/>
            <w:webHidden/>
          </w:rPr>
          <w:t>111</w:t>
        </w:r>
        <w:r>
          <w:rPr>
            <w:noProof/>
            <w:webHidden/>
          </w:rPr>
          <w:fldChar w:fldCharType="end"/>
        </w:r>
      </w:hyperlink>
    </w:p>
    <w:p w14:paraId="7122A7E6" w14:textId="2A00A9E3" w:rsidR="00CB1747" w:rsidRDefault="00CB1747">
      <w:pPr>
        <w:pStyle w:val="TM2"/>
        <w:tabs>
          <w:tab w:val="left" w:pos="880"/>
          <w:tab w:val="right" w:leader="dot" w:pos="9402"/>
        </w:tabs>
        <w:rPr>
          <w:rFonts w:eastAsiaTheme="minorEastAsia" w:cstheme="minorBidi"/>
          <w:b w:val="0"/>
          <w:bCs w:val="0"/>
          <w:noProof/>
          <w:sz w:val="22"/>
          <w:szCs w:val="22"/>
        </w:rPr>
      </w:pPr>
      <w:hyperlink w:anchor="_Toc147236359" w:history="1">
        <w:r w:rsidRPr="00800939">
          <w:rPr>
            <w:rStyle w:val="Lienhypertexte"/>
            <w:noProof/>
          </w:rPr>
          <w:t>1.7.</w:t>
        </w:r>
        <w:r>
          <w:rPr>
            <w:rFonts w:eastAsiaTheme="minorEastAsia" w:cstheme="minorBidi"/>
            <w:b w:val="0"/>
            <w:bCs w:val="0"/>
            <w:noProof/>
            <w:sz w:val="22"/>
            <w:szCs w:val="22"/>
          </w:rPr>
          <w:tab/>
        </w:r>
        <w:r w:rsidRPr="00800939">
          <w:rPr>
            <w:rStyle w:val="Lienhypertexte"/>
            <w:noProof/>
          </w:rPr>
          <w:t>La conservation matérielle des archives de catholicité</w:t>
        </w:r>
        <w:r>
          <w:rPr>
            <w:noProof/>
            <w:webHidden/>
          </w:rPr>
          <w:tab/>
        </w:r>
        <w:r>
          <w:rPr>
            <w:noProof/>
            <w:webHidden/>
          </w:rPr>
          <w:fldChar w:fldCharType="begin"/>
        </w:r>
        <w:r>
          <w:rPr>
            <w:noProof/>
            <w:webHidden/>
          </w:rPr>
          <w:instrText xml:space="preserve"> PAGEREF _Toc147236359 \h </w:instrText>
        </w:r>
        <w:r>
          <w:rPr>
            <w:noProof/>
            <w:webHidden/>
          </w:rPr>
        </w:r>
        <w:r>
          <w:rPr>
            <w:noProof/>
            <w:webHidden/>
          </w:rPr>
          <w:fldChar w:fldCharType="separate"/>
        </w:r>
        <w:r w:rsidR="0035358F">
          <w:rPr>
            <w:noProof/>
            <w:webHidden/>
          </w:rPr>
          <w:t>111</w:t>
        </w:r>
        <w:r>
          <w:rPr>
            <w:noProof/>
            <w:webHidden/>
          </w:rPr>
          <w:fldChar w:fldCharType="end"/>
        </w:r>
      </w:hyperlink>
    </w:p>
    <w:p w14:paraId="599026BA" w14:textId="794F5334" w:rsidR="00CB1747" w:rsidRDefault="00CB1747">
      <w:pPr>
        <w:pStyle w:val="TM5"/>
        <w:rPr>
          <w:rFonts w:eastAsiaTheme="minorEastAsia" w:cstheme="minorBidi"/>
          <w:noProof/>
          <w:sz w:val="22"/>
          <w:szCs w:val="22"/>
        </w:rPr>
      </w:pPr>
      <w:hyperlink w:anchor="_Toc147236360" w:history="1">
        <w:r w:rsidRPr="00800939">
          <w:rPr>
            <w:rStyle w:val="Lienhypertexte"/>
            <w:noProof/>
          </w:rPr>
          <w:t>Qui a le droit de consulter les archives ? Comment ranger les archives ?</w:t>
        </w:r>
        <w:r>
          <w:rPr>
            <w:noProof/>
            <w:webHidden/>
          </w:rPr>
          <w:tab/>
        </w:r>
        <w:r>
          <w:rPr>
            <w:noProof/>
            <w:webHidden/>
          </w:rPr>
          <w:fldChar w:fldCharType="begin"/>
        </w:r>
        <w:r>
          <w:rPr>
            <w:noProof/>
            <w:webHidden/>
          </w:rPr>
          <w:instrText xml:space="preserve"> PAGEREF _Toc147236360 \h </w:instrText>
        </w:r>
        <w:r>
          <w:rPr>
            <w:noProof/>
            <w:webHidden/>
          </w:rPr>
        </w:r>
        <w:r>
          <w:rPr>
            <w:noProof/>
            <w:webHidden/>
          </w:rPr>
          <w:fldChar w:fldCharType="separate"/>
        </w:r>
        <w:r w:rsidR="0035358F">
          <w:rPr>
            <w:noProof/>
            <w:webHidden/>
          </w:rPr>
          <w:t>111</w:t>
        </w:r>
        <w:r>
          <w:rPr>
            <w:noProof/>
            <w:webHidden/>
          </w:rPr>
          <w:fldChar w:fldCharType="end"/>
        </w:r>
      </w:hyperlink>
    </w:p>
    <w:p w14:paraId="0A2A974C" w14:textId="407280F4" w:rsidR="00CB1747" w:rsidRDefault="00CB1747">
      <w:pPr>
        <w:pStyle w:val="TM5"/>
        <w:rPr>
          <w:rFonts w:eastAsiaTheme="minorEastAsia" w:cstheme="minorBidi"/>
          <w:noProof/>
          <w:sz w:val="22"/>
          <w:szCs w:val="22"/>
        </w:rPr>
      </w:pPr>
      <w:hyperlink w:anchor="_Toc147236361" w:history="1">
        <w:r w:rsidRPr="00800939">
          <w:rPr>
            <w:rStyle w:val="Lienhypertexte"/>
            <w:noProof/>
          </w:rPr>
          <w:t>Qui finance les registres et les documents de catholicité ?</w:t>
        </w:r>
        <w:r>
          <w:rPr>
            <w:noProof/>
            <w:webHidden/>
          </w:rPr>
          <w:tab/>
        </w:r>
        <w:r>
          <w:rPr>
            <w:noProof/>
            <w:webHidden/>
          </w:rPr>
          <w:fldChar w:fldCharType="begin"/>
        </w:r>
        <w:r>
          <w:rPr>
            <w:noProof/>
            <w:webHidden/>
          </w:rPr>
          <w:instrText xml:space="preserve"> PAGEREF _Toc147236361 \h </w:instrText>
        </w:r>
        <w:r>
          <w:rPr>
            <w:noProof/>
            <w:webHidden/>
          </w:rPr>
        </w:r>
        <w:r>
          <w:rPr>
            <w:noProof/>
            <w:webHidden/>
          </w:rPr>
          <w:fldChar w:fldCharType="separate"/>
        </w:r>
        <w:r w:rsidR="0035358F">
          <w:rPr>
            <w:noProof/>
            <w:webHidden/>
          </w:rPr>
          <w:t>111</w:t>
        </w:r>
        <w:r>
          <w:rPr>
            <w:noProof/>
            <w:webHidden/>
          </w:rPr>
          <w:fldChar w:fldCharType="end"/>
        </w:r>
      </w:hyperlink>
    </w:p>
    <w:p w14:paraId="1EFAFD67" w14:textId="74ED3A13" w:rsidR="00CB1747" w:rsidRDefault="00CB1747">
      <w:pPr>
        <w:pStyle w:val="TM5"/>
        <w:rPr>
          <w:rFonts w:eastAsiaTheme="minorEastAsia" w:cstheme="minorBidi"/>
          <w:noProof/>
          <w:sz w:val="22"/>
          <w:szCs w:val="22"/>
        </w:rPr>
      </w:pPr>
      <w:hyperlink w:anchor="_Toc147236362" w:history="1">
        <w:r w:rsidRPr="00800939">
          <w:rPr>
            <w:rStyle w:val="Lienhypertexte"/>
            <w:noProof/>
          </w:rPr>
          <w:t>Combien de temps faut-il conserver les archives de catholicité ?</w:t>
        </w:r>
        <w:r>
          <w:rPr>
            <w:noProof/>
            <w:webHidden/>
          </w:rPr>
          <w:tab/>
        </w:r>
        <w:r>
          <w:rPr>
            <w:noProof/>
            <w:webHidden/>
          </w:rPr>
          <w:fldChar w:fldCharType="begin"/>
        </w:r>
        <w:r>
          <w:rPr>
            <w:noProof/>
            <w:webHidden/>
          </w:rPr>
          <w:instrText xml:space="preserve"> PAGEREF _Toc147236362 \h </w:instrText>
        </w:r>
        <w:r>
          <w:rPr>
            <w:noProof/>
            <w:webHidden/>
          </w:rPr>
        </w:r>
        <w:r>
          <w:rPr>
            <w:noProof/>
            <w:webHidden/>
          </w:rPr>
          <w:fldChar w:fldCharType="separate"/>
        </w:r>
        <w:r w:rsidR="0035358F">
          <w:rPr>
            <w:noProof/>
            <w:webHidden/>
          </w:rPr>
          <w:t>112</w:t>
        </w:r>
        <w:r>
          <w:rPr>
            <w:noProof/>
            <w:webHidden/>
          </w:rPr>
          <w:fldChar w:fldCharType="end"/>
        </w:r>
      </w:hyperlink>
    </w:p>
    <w:p w14:paraId="1DD81423" w14:textId="02C3F50F" w:rsidR="00CB1747" w:rsidRDefault="00CB1747">
      <w:pPr>
        <w:pStyle w:val="TM5"/>
        <w:rPr>
          <w:rFonts w:eastAsiaTheme="minorEastAsia" w:cstheme="minorBidi"/>
          <w:noProof/>
          <w:sz w:val="22"/>
          <w:szCs w:val="22"/>
        </w:rPr>
      </w:pPr>
      <w:hyperlink w:anchor="_Toc147236363" w:history="1">
        <w:r w:rsidRPr="00800939">
          <w:rPr>
            <w:rStyle w:val="Lienhypertexte"/>
            <w:noProof/>
          </w:rPr>
          <w:t>Quelles sont les communications interdites ?</w:t>
        </w:r>
        <w:r>
          <w:rPr>
            <w:noProof/>
            <w:webHidden/>
          </w:rPr>
          <w:tab/>
        </w:r>
        <w:r>
          <w:rPr>
            <w:noProof/>
            <w:webHidden/>
          </w:rPr>
          <w:fldChar w:fldCharType="begin"/>
        </w:r>
        <w:r>
          <w:rPr>
            <w:noProof/>
            <w:webHidden/>
          </w:rPr>
          <w:instrText xml:space="preserve"> PAGEREF _Toc147236363 \h </w:instrText>
        </w:r>
        <w:r>
          <w:rPr>
            <w:noProof/>
            <w:webHidden/>
          </w:rPr>
        </w:r>
        <w:r>
          <w:rPr>
            <w:noProof/>
            <w:webHidden/>
          </w:rPr>
          <w:fldChar w:fldCharType="separate"/>
        </w:r>
        <w:r w:rsidR="0035358F">
          <w:rPr>
            <w:noProof/>
            <w:webHidden/>
          </w:rPr>
          <w:t>112</w:t>
        </w:r>
        <w:r>
          <w:rPr>
            <w:noProof/>
            <w:webHidden/>
          </w:rPr>
          <w:fldChar w:fldCharType="end"/>
        </w:r>
      </w:hyperlink>
    </w:p>
    <w:p w14:paraId="058953A4" w14:textId="49ED80C8" w:rsidR="00CB1747" w:rsidRDefault="00CB1747">
      <w:pPr>
        <w:pStyle w:val="TM5"/>
        <w:rPr>
          <w:rFonts w:eastAsiaTheme="minorEastAsia" w:cstheme="minorBidi"/>
          <w:noProof/>
          <w:sz w:val="22"/>
          <w:szCs w:val="22"/>
        </w:rPr>
      </w:pPr>
      <w:hyperlink w:anchor="_Toc147236364" w:history="1">
        <w:r w:rsidRPr="00800939">
          <w:rPr>
            <w:rStyle w:val="Lienhypertexte"/>
            <w:noProof/>
          </w:rPr>
          <w:t>Quelles sont les modalités de prestation de serment pour les personnes ayant accès aux registres de catholicité ?</w:t>
        </w:r>
        <w:r>
          <w:rPr>
            <w:noProof/>
            <w:webHidden/>
          </w:rPr>
          <w:tab/>
        </w:r>
        <w:r>
          <w:rPr>
            <w:noProof/>
            <w:webHidden/>
          </w:rPr>
          <w:fldChar w:fldCharType="begin"/>
        </w:r>
        <w:r>
          <w:rPr>
            <w:noProof/>
            <w:webHidden/>
          </w:rPr>
          <w:instrText xml:space="preserve"> PAGEREF _Toc147236364 \h </w:instrText>
        </w:r>
        <w:r>
          <w:rPr>
            <w:noProof/>
            <w:webHidden/>
          </w:rPr>
        </w:r>
        <w:r>
          <w:rPr>
            <w:noProof/>
            <w:webHidden/>
          </w:rPr>
          <w:fldChar w:fldCharType="separate"/>
        </w:r>
        <w:r w:rsidR="0035358F">
          <w:rPr>
            <w:noProof/>
            <w:webHidden/>
          </w:rPr>
          <w:t>112</w:t>
        </w:r>
        <w:r>
          <w:rPr>
            <w:noProof/>
            <w:webHidden/>
          </w:rPr>
          <w:fldChar w:fldCharType="end"/>
        </w:r>
      </w:hyperlink>
    </w:p>
    <w:p w14:paraId="005A74A7" w14:textId="375AE93E" w:rsidR="00CB1747" w:rsidRDefault="00CB1747">
      <w:pPr>
        <w:pStyle w:val="TM2"/>
        <w:tabs>
          <w:tab w:val="left" w:pos="880"/>
          <w:tab w:val="right" w:leader="dot" w:pos="9402"/>
        </w:tabs>
        <w:rPr>
          <w:rFonts w:eastAsiaTheme="minorEastAsia" w:cstheme="minorBidi"/>
          <w:b w:val="0"/>
          <w:bCs w:val="0"/>
          <w:noProof/>
          <w:sz w:val="22"/>
          <w:szCs w:val="22"/>
        </w:rPr>
      </w:pPr>
      <w:hyperlink w:anchor="_Toc147236365" w:history="1">
        <w:r w:rsidRPr="00800939">
          <w:rPr>
            <w:rStyle w:val="Lienhypertexte"/>
            <w:noProof/>
          </w:rPr>
          <w:t>1.8.</w:t>
        </w:r>
        <w:r>
          <w:rPr>
            <w:rFonts w:eastAsiaTheme="minorEastAsia" w:cstheme="minorBidi"/>
            <w:b w:val="0"/>
            <w:bCs w:val="0"/>
            <w:noProof/>
            <w:sz w:val="22"/>
            <w:szCs w:val="22"/>
          </w:rPr>
          <w:tab/>
        </w:r>
        <w:r w:rsidRPr="00800939">
          <w:rPr>
            <w:rStyle w:val="Lienhypertexte"/>
            <w:noProof/>
          </w:rPr>
          <w:t>Le dépôt des archives aux archives départementales</w:t>
        </w:r>
        <w:r>
          <w:rPr>
            <w:noProof/>
            <w:webHidden/>
          </w:rPr>
          <w:tab/>
        </w:r>
        <w:r>
          <w:rPr>
            <w:noProof/>
            <w:webHidden/>
          </w:rPr>
          <w:fldChar w:fldCharType="begin"/>
        </w:r>
        <w:r>
          <w:rPr>
            <w:noProof/>
            <w:webHidden/>
          </w:rPr>
          <w:instrText xml:space="preserve"> PAGEREF _Toc147236365 \h </w:instrText>
        </w:r>
        <w:r>
          <w:rPr>
            <w:noProof/>
            <w:webHidden/>
          </w:rPr>
        </w:r>
        <w:r>
          <w:rPr>
            <w:noProof/>
            <w:webHidden/>
          </w:rPr>
          <w:fldChar w:fldCharType="separate"/>
        </w:r>
        <w:r w:rsidR="0035358F">
          <w:rPr>
            <w:noProof/>
            <w:webHidden/>
          </w:rPr>
          <w:t>112</w:t>
        </w:r>
        <w:r>
          <w:rPr>
            <w:noProof/>
            <w:webHidden/>
          </w:rPr>
          <w:fldChar w:fldCharType="end"/>
        </w:r>
      </w:hyperlink>
    </w:p>
    <w:p w14:paraId="2939D561" w14:textId="2403E791" w:rsidR="00CB1747" w:rsidRDefault="00CB1747">
      <w:pPr>
        <w:pStyle w:val="TM2"/>
        <w:tabs>
          <w:tab w:val="left" w:pos="880"/>
          <w:tab w:val="right" w:leader="dot" w:pos="9402"/>
        </w:tabs>
        <w:rPr>
          <w:rFonts w:eastAsiaTheme="minorEastAsia" w:cstheme="minorBidi"/>
          <w:b w:val="0"/>
          <w:bCs w:val="0"/>
          <w:noProof/>
          <w:sz w:val="22"/>
          <w:szCs w:val="22"/>
        </w:rPr>
      </w:pPr>
      <w:hyperlink w:anchor="_Toc147236366" w:history="1">
        <w:r w:rsidRPr="00800939">
          <w:rPr>
            <w:rStyle w:val="Lienhypertexte"/>
            <w:noProof/>
          </w:rPr>
          <w:t>1.9.</w:t>
        </w:r>
        <w:r>
          <w:rPr>
            <w:rFonts w:eastAsiaTheme="minorEastAsia" w:cstheme="minorBidi"/>
            <w:b w:val="0"/>
            <w:bCs w:val="0"/>
            <w:noProof/>
            <w:sz w:val="22"/>
            <w:szCs w:val="22"/>
          </w:rPr>
          <w:tab/>
        </w:r>
        <w:r w:rsidRPr="00800939">
          <w:rPr>
            <w:rStyle w:val="Lienhypertexte"/>
            <w:noProof/>
          </w:rPr>
          <w:t>Les droits du curé à l’intérieur des églises</w:t>
        </w:r>
        <w:r>
          <w:rPr>
            <w:noProof/>
            <w:webHidden/>
          </w:rPr>
          <w:tab/>
        </w:r>
        <w:r>
          <w:rPr>
            <w:noProof/>
            <w:webHidden/>
          </w:rPr>
          <w:fldChar w:fldCharType="begin"/>
        </w:r>
        <w:r>
          <w:rPr>
            <w:noProof/>
            <w:webHidden/>
          </w:rPr>
          <w:instrText xml:space="preserve"> PAGEREF _Toc147236366 \h </w:instrText>
        </w:r>
        <w:r>
          <w:rPr>
            <w:noProof/>
            <w:webHidden/>
          </w:rPr>
        </w:r>
        <w:r>
          <w:rPr>
            <w:noProof/>
            <w:webHidden/>
          </w:rPr>
          <w:fldChar w:fldCharType="separate"/>
        </w:r>
        <w:r w:rsidR="0035358F">
          <w:rPr>
            <w:noProof/>
            <w:webHidden/>
          </w:rPr>
          <w:t>113</w:t>
        </w:r>
        <w:r>
          <w:rPr>
            <w:noProof/>
            <w:webHidden/>
          </w:rPr>
          <w:fldChar w:fldCharType="end"/>
        </w:r>
      </w:hyperlink>
    </w:p>
    <w:p w14:paraId="2ABBB23F" w14:textId="17529E83" w:rsidR="00CB1747" w:rsidRDefault="00CB1747">
      <w:pPr>
        <w:pStyle w:val="TM5"/>
        <w:rPr>
          <w:rFonts w:eastAsiaTheme="minorEastAsia" w:cstheme="minorBidi"/>
          <w:noProof/>
          <w:sz w:val="22"/>
          <w:szCs w:val="22"/>
        </w:rPr>
      </w:pPr>
      <w:hyperlink w:anchor="_Toc147236367" w:history="1">
        <w:r w:rsidRPr="00800939">
          <w:rPr>
            <w:rStyle w:val="Lienhypertexte"/>
            <w:noProof/>
          </w:rPr>
          <w:t>Quels sont les droits du curé à l’intérieur de l’église ?</w:t>
        </w:r>
        <w:r>
          <w:rPr>
            <w:noProof/>
            <w:webHidden/>
          </w:rPr>
          <w:tab/>
        </w:r>
        <w:r>
          <w:rPr>
            <w:noProof/>
            <w:webHidden/>
          </w:rPr>
          <w:fldChar w:fldCharType="begin"/>
        </w:r>
        <w:r>
          <w:rPr>
            <w:noProof/>
            <w:webHidden/>
          </w:rPr>
          <w:instrText xml:space="preserve"> PAGEREF _Toc147236367 \h </w:instrText>
        </w:r>
        <w:r>
          <w:rPr>
            <w:noProof/>
            <w:webHidden/>
          </w:rPr>
        </w:r>
        <w:r>
          <w:rPr>
            <w:noProof/>
            <w:webHidden/>
          </w:rPr>
          <w:fldChar w:fldCharType="separate"/>
        </w:r>
        <w:r w:rsidR="0035358F">
          <w:rPr>
            <w:noProof/>
            <w:webHidden/>
          </w:rPr>
          <w:t>113</w:t>
        </w:r>
        <w:r>
          <w:rPr>
            <w:noProof/>
            <w:webHidden/>
          </w:rPr>
          <w:fldChar w:fldCharType="end"/>
        </w:r>
      </w:hyperlink>
    </w:p>
    <w:p w14:paraId="7DB1F21A" w14:textId="73B3C40D" w:rsidR="00CB1747" w:rsidRDefault="00CB1747">
      <w:pPr>
        <w:pStyle w:val="TM5"/>
        <w:rPr>
          <w:rFonts w:eastAsiaTheme="minorEastAsia" w:cstheme="minorBidi"/>
          <w:noProof/>
          <w:sz w:val="22"/>
          <w:szCs w:val="22"/>
        </w:rPr>
      </w:pPr>
      <w:hyperlink w:anchor="_Toc147236368" w:history="1">
        <w:r w:rsidRPr="00800939">
          <w:rPr>
            <w:rStyle w:val="Lienhypertexte"/>
            <w:noProof/>
          </w:rPr>
          <w:t>Qui possède les clés de l’église ?</w:t>
        </w:r>
        <w:r>
          <w:rPr>
            <w:noProof/>
            <w:webHidden/>
          </w:rPr>
          <w:tab/>
        </w:r>
        <w:r>
          <w:rPr>
            <w:noProof/>
            <w:webHidden/>
          </w:rPr>
          <w:fldChar w:fldCharType="begin"/>
        </w:r>
        <w:r>
          <w:rPr>
            <w:noProof/>
            <w:webHidden/>
          </w:rPr>
          <w:instrText xml:space="preserve"> PAGEREF _Toc147236368 \h </w:instrText>
        </w:r>
        <w:r>
          <w:rPr>
            <w:noProof/>
            <w:webHidden/>
          </w:rPr>
        </w:r>
        <w:r>
          <w:rPr>
            <w:noProof/>
            <w:webHidden/>
          </w:rPr>
          <w:fldChar w:fldCharType="separate"/>
        </w:r>
        <w:r w:rsidR="0035358F">
          <w:rPr>
            <w:noProof/>
            <w:webHidden/>
          </w:rPr>
          <w:t>113</w:t>
        </w:r>
        <w:r>
          <w:rPr>
            <w:noProof/>
            <w:webHidden/>
          </w:rPr>
          <w:fldChar w:fldCharType="end"/>
        </w:r>
      </w:hyperlink>
    </w:p>
    <w:p w14:paraId="2EA1B9C5" w14:textId="719178CB" w:rsidR="00CB1747" w:rsidRDefault="00CB1747">
      <w:pPr>
        <w:pStyle w:val="TM2"/>
        <w:tabs>
          <w:tab w:val="left" w:pos="1100"/>
          <w:tab w:val="right" w:leader="dot" w:pos="9402"/>
        </w:tabs>
        <w:rPr>
          <w:rFonts w:eastAsiaTheme="minorEastAsia" w:cstheme="minorBidi"/>
          <w:b w:val="0"/>
          <w:bCs w:val="0"/>
          <w:noProof/>
          <w:sz w:val="22"/>
          <w:szCs w:val="22"/>
        </w:rPr>
      </w:pPr>
      <w:hyperlink w:anchor="_Toc147236369" w:history="1">
        <w:r w:rsidRPr="00800939">
          <w:rPr>
            <w:rStyle w:val="Lienhypertexte"/>
            <w:noProof/>
          </w:rPr>
          <w:t>1.10.</w:t>
        </w:r>
        <w:r>
          <w:rPr>
            <w:rFonts w:eastAsiaTheme="minorEastAsia" w:cstheme="minorBidi"/>
            <w:b w:val="0"/>
            <w:bCs w:val="0"/>
            <w:noProof/>
            <w:sz w:val="22"/>
            <w:szCs w:val="22"/>
          </w:rPr>
          <w:tab/>
        </w:r>
        <w:r w:rsidRPr="00800939">
          <w:rPr>
            <w:rStyle w:val="Lienhypertexte"/>
            <w:noProof/>
          </w:rPr>
          <w:t>L’autorisation d’activités d’autres cultes chrétiens</w:t>
        </w:r>
        <w:r>
          <w:rPr>
            <w:noProof/>
            <w:webHidden/>
          </w:rPr>
          <w:tab/>
        </w:r>
        <w:r>
          <w:rPr>
            <w:noProof/>
            <w:webHidden/>
          </w:rPr>
          <w:fldChar w:fldCharType="begin"/>
        </w:r>
        <w:r>
          <w:rPr>
            <w:noProof/>
            <w:webHidden/>
          </w:rPr>
          <w:instrText xml:space="preserve"> PAGEREF _Toc147236369 \h </w:instrText>
        </w:r>
        <w:r>
          <w:rPr>
            <w:noProof/>
            <w:webHidden/>
          </w:rPr>
        </w:r>
        <w:r>
          <w:rPr>
            <w:noProof/>
            <w:webHidden/>
          </w:rPr>
          <w:fldChar w:fldCharType="separate"/>
        </w:r>
        <w:r w:rsidR="0035358F">
          <w:rPr>
            <w:noProof/>
            <w:webHidden/>
          </w:rPr>
          <w:t>113</w:t>
        </w:r>
        <w:r>
          <w:rPr>
            <w:noProof/>
            <w:webHidden/>
          </w:rPr>
          <w:fldChar w:fldCharType="end"/>
        </w:r>
      </w:hyperlink>
    </w:p>
    <w:p w14:paraId="0D608AD1" w14:textId="0232CF47" w:rsidR="00CB1747" w:rsidRDefault="00CB1747">
      <w:pPr>
        <w:pStyle w:val="TM5"/>
        <w:rPr>
          <w:rFonts w:eastAsiaTheme="minorEastAsia" w:cstheme="minorBidi"/>
          <w:noProof/>
          <w:sz w:val="22"/>
          <w:szCs w:val="22"/>
        </w:rPr>
      </w:pPr>
      <w:hyperlink w:anchor="_Toc147236370" w:history="1">
        <w:r w:rsidRPr="00800939">
          <w:rPr>
            <w:rStyle w:val="Lienhypertexte"/>
            <w:noProof/>
          </w:rPr>
          <w:t>Qui autorise l’activité d’un autre culte chrétien dans l’église ?</w:t>
        </w:r>
        <w:r>
          <w:rPr>
            <w:noProof/>
            <w:webHidden/>
          </w:rPr>
          <w:tab/>
        </w:r>
        <w:r>
          <w:rPr>
            <w:noProof/>
            <w:webHidden/>
          </w:rPr>
          <w:fldChar w:fldCharType="begin"/>
        </w:r>
        <w:r>
          <w:rPr>
            <w:noProof/>
            <w:webHidden/>
          </w:rPr>
          <w:instrText xml:space="preserve"> PAGEREF _Toc147236370 \h </w:instrText>
        </w:r>
        <w:r>
          <w:rPr>
            <w:noProof/>
            <w:webHidden/>
          </w:rPr>
        </w:r>
        <w:r>
          <w:rPr>
            <w:noProof/>
            <w:webHidden/>
          </w:rPr>
          <w:fldChar w:fldCharType="separate"/>
        </w:r>
        <w:r w:rsidR="0035358F">
          <w:rPr>
            <w:noProof/>
            <w:webHidden/>
          </w:rPr>
          <w:t>113</w:t>
        </w:r>
        <w:r>
          <w:rPr>
            <w:noProof/>
            <w:webHidden/>
          </w:rPr>
          <w:fldChar w:fldCharType="end"/>
        </w:r>
      </w:hyperlink>
    </w:p>
    <w:p w14:paraId="4BBA3C02" w14:textId="146A6AD1" w:rsidR="00CB1747" w:rsidRDefault="00CB1747">
      <w:pPr>
        <w:pStyle w:val="TM5"/>
        <w:rPr>
          <w:rFonts w:eastAsiaTheme="minorEastAsia" w:cstheme="minorBidi"/>
          <w:noProof/>
          <w:sz w:val="22"/>
          <w:szCs w:val="22"/>
        </w:rPr>
      </w:pPr>
      <w:hyperlink w:anchor="_Toc147236371" w:history="1">
        <w:r w:rsidRPr="00800939">
          <w:rPr>
            <w:rStyle w:val="Lienhypertexte"/>
            <w:noProof/>
          </w:rPr>
          <w:t>Dans le cas d’un enterrement protestant ou orthodoxe dans l’église paroissiale, à qui revient la quête ?  Y a-t-il un droit de fabrique ? Faut-il donner l’offrande de la célébration au pasteur ou au pope ?</w:t>
        </w:r>
        <w:r>
          <w:rPr>
            <w:noProof/>
            <w:webHidden/>
          </w:rPr>
          <w:tab/>
        </w:r>
        <w:r>
          <w:rPr>
            <w:noProof/>
            <w:webHidden/>
          </w:rPr>
          <w:fldChar w:fldCharType="begin"/>
        </w:r>
        <w:r>
          <w:rPr>
            <w:noProof/>
            <w:webHidden/>
          </w:rPr>
          <w:instrText xml:space="preserve"> PAGEREF _Toc147236371 \h </w:instrText>
        </w:r>
        <w:r>
          <w:rPr>
            <w:noProof/>
            <w:webHidden/>
          </w:rPr>
        </w:r>
        <w:r>
          <w:rPr>
            <w:noProof/>
            <w:webHidden/>
          </w:rPr>
          <w:fldChar w:fldCharType="separate"/>
        </w:r>
        <w:r w:rsidR="0035358F">
          <w:rPr>
            <w:noProof/>
            <w:webHidden/>
          </w:rPr>
          <w:t>114</w:t>
        </w:r>
        <w:r>
          <w:rPr>
            <w:noProof/>
            <w:webHidden/>
          </w:rPr>
          <w:fldChar w:fldCharType="end"/>
        </w:r>
      </w:hyperlink>
    </w:p>
    <w:p w14:paraId="429CE886" w14:textId="31FA7CD5" w:rsidR="00CB1747" w:rsidRDefault="00CB1747">
      <w:pPr>
        <w:pStyle w:val="TM2"/>
        <w:tabs>
          <w:tab w:val="left" w:pos="1100"/>
          <w:tab w:val="right" w:leader="dot" w:pos="9402"/>
        </w:tabs>
        <w:rPr>
          <w:rFonts w:eastAsiaTheme="minorEastAsia" w:cstheme="minorBidi"/>
          <w:b w:val="0"/>
          <w:bCs w:val="0"/>
          <w:noProof/>
          <w:sz w:val="22"/>
          <w:szCs w:val="22"/>
        </w:rPr>
      </w:pPr>
      <w:hyperlink w:anchor="_Toc147236372" w:history="1">
        <w:r w:rsidRPr="00800939">
          <w:rPr>
            <w:rStyle w:val="Lienhypertexte"/>
            <w:noProof/>
          </w:rPr>
          <w:t>1.11.</w:t>
        </w:r>
        <w:r>
          <w:rPr>
            <w:rFonts w:eastAsiaTheme="minorEastAsia" w:cstheme="minorBidi"/>
            <w:b w:val="0"/>
            <w:bCs w:val="0"/>
            <w:noProof/>
            <w:sz w:val="22"/>
            <w:szCs w:val="22"/>
          </w:rPr>
          <w:tab/>
        </w:r>
        <w:r w:rsidRPr="00800939">
          <w:rPr>
            <w:rStyle w:val="Lienhypertexte"/>
            <w:noProof/>
          </w:rPr>
          <w:t>L’autorisation d’activités non cultuelles</w:t>
        </w:r>
        <w:r>
          <w:rPr>
            <w:noProof/>
            <w:webHidden/>
          </w:rPr>
          <w:tab/>
        </w:r>
        <w:r>
          <w:rPr>
            <w:noProof/>
            <w:webHidden/>
          </w:rPr>
          <w:fldChar w:fldCharType="begin"/>
        </w:r>
        <w:r>
          <w:rPr>
            <w:noProof/>
            <w:webHidden/>
          </w:rPr>
          <w:instrText xml:space="preserve"> PAGEREF _Toc147236372 \h </w:instrText>
        </w:r>
        <w:r>
          <w:rPr>
            <w:noProof/>
            <w:webHidden/>
          </w:rPr>
        </w:r>
        <w:r>
          <w:rPr>
            <w:noProof/>
            <w:webHidden/>
          </w:rPr>
          <w:fldChar w:fldCharType="separate"/>
        </w:r>
        <w:r w:rsidR="0035358F">
          <w:rPr>
            <w:noProof/>
            <w:webHidden/>
          </w:rPr>
          <w:t>114</w:t>
        </w:r>
        <w:r>
          <w:rPr>
            <w:noProof/>
            <w:webHidden/>
          </w:rPr>
          <w:fldChar w:fldCharType="end"/>
        </w:r>
      </w:hyperlink>
    </w:p>
    <w:p w14:paraId="189147AE" w14:textId="4ADA508A" w:rsidR="00CB1747" w:rsidRDefault="00CB1747">
      <w:pPr>
        <w:pStyle w:val="TM5"/>
        <w:rPr>
          <w:rFonts w:eastAsiaTheme="minorEastAsia" w:cstheme="minorBidi"/>
          <w:noProof/>
          <w:sz w:val="22"/>
          <w:szCs w:val="22"/>
        </w:rPr>
      </w:pPr>
      <w:hyperlink w:anchor="_Toc147236373" w:history="1">
        <w:r w:rsidRPr="00800939">
          <w:rPr>
            <w:rStyle w:val="Lienhypertexte"/>
            <w:noProof/>
          </w:rPr>
          <w:t>Quelles démarches pour un concert dans une église ?</w:t>
        </w:r>
        <w:r>
          <w:rPr>
            <w:noProof/>
            <w:webHidden/>
          </w:rPr>
          <w:tab/>
        </w:r>
        <w:r>
          <w:rPr>
            <w:noProof/>
            <w:webHidden/>
          </w:rPr>
          <w:fldChar w:fldCharType="begin"/>
        </w:r>
        <w:r>
          <w:rPr>
            <w:noProof/>
            <w:webHidden/>
          </w:rPr>
          <w:instrText xml:space="preserve"> PAGEREF _Toc147236373 \h </w:instrText>
        </w:r>
        <w:r>
          <w:rPr>
            <w:noProof/>
            <w:webHidden/>
          </w:rPr>
        </w:r>
        <w:r>
          <w:rPr>
            <w:noProof/>
            <w:webHidden/>
          </w:rPr>
          <w:fldChar w:fldCharType="separate"/>
        </w:r>
        <w:r w:rsidR="0035358F">
          <w:rPr>
            <w:noProof/>
            <w:webHidden/>
          </w:rPr>
          <w:t>114</w:t>
        </w:r>
        <w:r>
          <w:rPr>
            <w:noProof/>
            <w:webHidden/>
          </w:rPr>
          <w:fldChar w:fldCharType="end"/>
        </w:r>
      </w:hyperlink>
    </w:p>
    <w:p w14:paraId="1877A060" w14:textId="11C38A11" w:rsidR="00CB1747" w:rsidRDefault="00CB1747">
      <w:pPr>
        <w:pStyle w:val="TM2"/>
        <w:tabs>
          <w:tab w:val="left" w:pos="1100"/>
          <w:tab w:val="right" w:leader="dot" w:pos="9402"/>
        </w:tabs>
        <w:rPr>
          <w:rFonts w:eastAsiaTheme="minorEastAsia" w:cstheme="minorBidi"/>
          <w:b w:val="0"/>
          <w:bCs w:val="0"/>
          <w:noProof/>
          <w:sz w:val="22"/>
          <w:szCs w:val="22"/>
        </w:rPr>
      </w:pPr>
      <w:hyperlink w:anchor="_Toc147236374" w:history="1">
        <w:r w:rsidRPr="00800939">
          <w:rPr>
            <w:rStyle w:val="Lienhypertexte"/>
            <w:noProof/>
          </w:rPr>
          <w:t>1.12.</w:t>
        </w:r>
        <w:r>
          <w:rPr>
            <w:rFonts w:eastAsiaTheme="minorEastAsia" w:cstheme="minorBidi"/>
            <w:b w:val="0"/>
            <w:bCs w:val="0"/>
            <w:noProof/>
            <w:sz w:val="22"/>
            <w:szCs w:val="22"/>
          </w:rPr>
          <w:tab/>
        </w:r>
        <w:r w:rsidRPr="00800939">
          <w:rPr>
            <w:rStyle w:val="Lienhypertexte"/>
            <w:noProof/>
          </w:rPr>
          <w:t>Repères pour les transitions et passations à réaliser lors d’un changement de prêtre</w:t>
        </w:r>
        <w:r w:rsidR="00FF5E85">
          <w:rPr>
            <w:noProof/>
            <w:webHidden/>
          </w:rPr>
          <w:t>………………………………………………………………………………………………………………………………</w:t>
        </w:r>
        <w:r>
          <w:rPr>
            <w:noProof/>
            <w:webHidden/>
          </w:rPr>
          <w:fldChar w:fldCharType="begin"/>
        </w:r>
        <w:r>
          <w:rPr>
            <w:noProof/>
            <w:webHidden/>
          </w:rPr>
          <w:instrText xml:space="preserve"> PAGEREF _Toc147236374 \h </w:instrText>
        </w:r>
        <w:r>
          <w:rPr>
            <w:noProof/>
            <w:webHidden/>
          </w:rPr>
        </w:r>
        <w:r>
          <w:rPr>
            <w:noProof/>
            <w:webHidden/>
          </w:rPr>
          <w:fldChar w:fldCharType="separate"/>
        </w:r>
        <w:r w:rsidR="0035358F">
          <w:rPr>
            <w:noProof/>
            <w:webHidden/>
          </w:rPr>
          <w:t>115</w:t>
        </w:r>
        <w:r>
          <w:rPr>
            <w:noProof/>
            <w:webHidden/>
          </w:rPr>
          <w:fldChar w:fldCharType="end"/>
        </w:r>
      </w:hyperlink>
    </w:p>
    <w:p w14:paraId="40504543" w14:textId="76E6672F" w:rsidR="00CB1747" w:rsidRDefault="00CB1747">
      <w:pPr>
        <w:pStyle w:val="TM2"/>
        <w:tabs>
          <w:tab w:val="left" w:pos="1100"/>
          <w:tab w:val="right" w:leader="dot" w:pos="9402"/>
        </w:tabs>
        <w:rPr>
          <w:rFonts w:eastAsiaTheme="minorEastAsia" w:cstheme="minorBidi"/>
          <w:b w:val="0"/>
          <w:bCs w:val="0"/>
          <w:noProof/>
          <w:sz w:val="22"/>
          <w:szCs w:val="22"/>
        </w:rPr>
      </w:pPr>
      <w:hyperlink w:anchor="_Toc147236375" w:history="1">
        <w:r w:rsidRPr="00800939">
          <w:rPr>
            <w:rStyle w:val="Lienhypertexte"/>
            <w:noProof/>
          </w:rPr>
          <w:t>1.13.</w:t>
        </w:r>
        <w:r>
          <w:rPr>
            <w:rFonts w:eastAsiaTheme="minorEastAsia" w:cstheme="minorBidi"/>
            <w:b w:val="0"/>
            <w:bCs w:val="0"/>
            <w:noProof/>
            <w:sz w:val="22"/>
            <w:szCs w:val="22"/>
          </w:rPr>
          <w:tab/>
        </w:r>
        <w:r w:rsidRPr="00800939">
          <w:rPr>
            <w:rStyle w:val="Lienhypertexte"/>
            <w:noProof/>
          </w:rPr>
          <w:t>La réunion des inventaires</w:t>
        </w:r>
        <w:r>
          <w:rPr>
            <w:noProof/>
            <w:webHidden/>
          </w:rPr>
          <w:tab/>
        </w:r>
        <w:r>
          <w:rPr>
            <w:noProof/>
            <w:webHidden/>
          </w:rPr>
          <w:fldChar w:fldCharType="begin"/>
        </w:r>
        <w:r>
          <w:rPr>
            <w:noProof/>
            <w:webHidden/>
          </w:rPr>
          <w:instrText xml:space="preserve"> PAGEREF _Toc147236375 \h </w:instrText>
        </w:r>
        <w:r>
          <w:rPr>
            <w:noProof/>
            <w:webHidden/>
          </w:rPr>
        </w:r>
        <w:r>
          <w:rPr>
            <w:noProof/>
            <w:webHidden/>
          </w:rPr>
          <w:fldChar w:fldCharType="separate"/>
        </w:r>
        <w:r w:rsidR="0035358F">
          <w:rPr>
            <w:noProof/>
            <w:webHidden/>
          </w:rPr>
          <w:t>118</w:t>
        </w:r>
        <w:r>
          <w:rPr>
            <w:noProof/>
            <w:webHidden/>
          </w:rPr>
          <w:fldChar w:fldCharType="end"/>
        </w:r>
      </w:hyperlink>
    </w:p>
    <w:p w14:paraId="627DF2A1" w14:textId="37DF5FF5" w:rsidR="00CB1747" w:rsidRDefault="00CB1747">
      <w:pPr>
        <w:pStyle w:val="TM1"/>
        <w:tabs>
          <w:tab w:val="left" w:pos="660"/>
        </w:tabs>
        <w:rPr>
          <w:rFonts w:eastAsiaTheme="minorEastAsia" w:cstheme="minorBidi"/>
          <w:b w:val="0"/>
          <w:bCs w:val="0"/>
          <w:i w:val="0"/>
          <w:iCs w:val="0"/>
          <w:noProof/>
          <w:sz w:val="22"/>
          <w:szCs w:val="22"/>
        </w:rPr>
      </w:pPr>
      <w:hyperlink w:anchor="_Toc147236376" w:history="1">
        <w:r w:rsidRPr="00800939">
          <w:rPr>
            <w:rStyle w:val="Lienhypertexte"/>
            <w:noProof/>
          </w:rPr>
          <w:t>2.</w:t>
        </w:r>
        <w:r>
          <w:rPr>
            <w:rFonts w:eastAsiaTheme="minorEastAsia" w:cstheme="minorBidi"/>
            <w:b w:val="0"/>
            <w:bCs w:val="0"/>
            <w:i w:val="0"/>
            <w:iCs w:val="0"/>
            <w:noProof/>
            <w:sz w:val="22"/>
            <w:szCs w:val="22"/>
          </w:rPr>
          <w:tab/>
        </w:r>
        <w:r w:rsidRPr="00800939">
          <w:rPr>
            <w:rStyle w:val="Lienhypertexte"/>
            <w:noProof/>
          </w:rPr>
          <w:t>RESSOURCES</w:t>
        </w:r>
        <w:r>
          <w:rPr>
            <w:noProof/>
            <w:webHidden/>
          </w:rPr>
          <w:tab/>
        </w:r>
        <w:r>
          <w:rPr>
            <w:noProof/>
            <w:webHidden/>
          </w:rPr>
          <w:fldChar w:fldCharType="begin"/>
        </w:r>
        <w:r>
          <w:rPr>
            <w:noProof/>
            <w:webHidden/>
          </w:rPr>
          <w:instrText xml:space="preserve"> PAGEREF _Toc147236376 \h </w:instrText>
        </w:r>
        <w:r>
          <w:rPr>
            <w:noProof/>
            <w:webHidden/>
          </w:rPr>
        </w:r>
        <w:r>
          <w:rPr>
            <w:noProof/>
            <w:webHidden/>
          </w:rPr>
          <w:fldChar w:fldCharType="separate"/>
        </w:r>
        <w:r w:rsidR="0035358F">
          <w:rPr>
            <w:noProof/>
            <w:webHidden/>
          </w:rPr>
          <w:t>123</w:t>
        </w:r>
        <w:r>
          <w:rPr>
            <w:noProof/>
            <w:webHidden/>
          </w:rPr>
          <w:fldChar w:fldCharType="end"/>
        </w:r>
      </w:hyperlink>
    </w:p>
    <w:p w14:paraId="14D1FBC8" w14:textId="7D19670C" w:rsidR="00CB1747" w:rsidRDefault="00CB1747">
      <w:pPr>
        <w:pStyle w:val="TM2"/>
        <w:tabs>
          <w:tab w:val="left" w:pos="880"/>
          <w:tab w:val="right" w:leader="dot" w:pos="9402"/>
        </w:tabs>
        <w:rPr>
          <w:rFonts w:eastAsiaTheme="minorEastAsia" w:cstheme="minorBidi"/>
          <w:b w:val="0"/>
          <w:bCs w:val="0"/>
          <w:noProof/>
          <w:sz w:val="22"/>
          <w:szCs w:val="22"/>
        </w:rPr>
      </w:pPr>
      <w:hyperlink w:anchor="_Toc147236377" w:history="1">
        <w:r w:rsidRPr="00800939">
          <w:rPr>
            <w:rStyle w:val="Lienhypertexte"/>
            <w:noProof/>
          </w:rPr>
          <w:t>2.1.</w:t>
        </w:r>
        <w:r>
          <w:rPr>
            <w:rFonts w:eastAsiaTheme="minorEastAsia" w:cstheme="minorBidi"/>
            <w:b w:val="0"/>
            <w:bCs w:val="0"/>
            <w:noProof/>
            <w:sz w:val="22"/>
            <w:szCs w:val="22"/>
          </w:rPr>
          <w:tab/>
        </w:r>
        <w:r w:rsidRPr="00800939">
          <w:rPr>
            <w:rStyle w:val="Lienhypertexte"/>
            <w:noProof/>
          </w:rPr>
          <w:t>Ressources de la fabrique</w:t>
        </w:r>
        <w:r>
          <w:rPr>
            <w:noProof/>
            <w:webHidden/>
          </w:rPr>
          <w:tab/>
        </w:r>
        <w:r>
          <w:rPr>
            <w:noProof/>
            <w:webHidden/>
          </w:rPr>
          <w:fldChar w:fldCharType="begin"/>
        </w:r>
        <w:r>
          <w:rPr>
            <w:noProof/>
            <w:webHidden/>
          </w:rPr>
          <w:instrText xml:space="preserve"> PAGEREF _Toc147236377 \h </w:instrText>
        </w:r>
        <w:r>
          <w:rPr>
            <w:noProof/>
            <w:webHidden/>
          </w:rPr>
        </w:r>
        <w:r>
          <w:rPr>
            <w:noProof/>
            <w:webHidden/>
          </w:rPr>
          <w:fldChar w:fldCharType="separate"/>
        </w:r>
        <w:r w:rsidR="0035358F">
          <w:rPr>
            <w:noProof/>
            <w:webHidden/>
          </w:rPr>
          <w:t>123</w:t>
        </w:r>
        <w:r>
          <w:rPr>
            <w:noProof/>
            <w:webHidden/>
          </w:rPr>
          <w:fldChar w:fldCharType="end"/>
        </w:r>
      </w:hyperlink>
    </w:p>
    <w:p w14:paraId="56B4F3B5" w14:textId="71FBA155" w:rsidR="00CB1747" w:rsidRDefault="00CB1747">
      <w:pPr>
        <w:pStyle w:val="TM5"/>
        <w:rPr>
          <w:rFonts w:eastAsiaTheme="minorEastAsia" w:cstheme="minorBidi"/>
          <w:noProof/>
          <w:sz w:val="22"/>
          <w:szCs w:val="22"/>
        </w:rPr>
      </w:pPr>
      <w:hyperlink w:anchor="_Toc147236378" w:history="1">
        <w:r w:rsidRPr="00800939">
          <w:rPr>
            <w:rStyle w:val="Lienhypertexte"/>
            <w:noProof/>
          </w:rPr>
          <w:t>Quelles sont les ressources de la fabrique ?</w:t>
        </w:r>
        <w:r>
          <w:rPr>
            <w:noProof/>
            <w:webHidden/>
          </w:rPr>
          <w:tab/>
        </w:r>
        <w:r>
          <w:rPr>
            <w:noProof/>
            <w:webHidden/>
          </w:rPr>
          <w:fldChar w:fldCharType="begin"/>
        </w:r>
        <w:r>
          <w:rPr>
            <w:noProof/>
            <w:webHidden/>
          </w:rPr>
          <w:instrText xml:space="preserve"> PAGEREF _Toc147236378 \h </w:instrText>
        </w:r>
        <w:r>
          <w:rPr>
            <w:noProof/>
            <w:webHidden/>
          </w:rPr>
        </w:r>
        <w:r>
          <w:rPr>
            <w:noProof/>
            <w:webHidden/>
          </w:rPr>
          <w:fldChar w:fldCharType="separate"/>
        </w:r>
        <w:r w:rsidR="0035358F">
          <w:rPr>
            <w:noProof/>
            <w:webHidden/>
          </w:rPr>
          <w:t>123</w:t>
        </w:r>
        <w:r>
          <w:rPr>
            <w:noProof/>
            <w:webHidden/>
          </w:rPr>
          <w:fldChar w:fldCharType="end"/>
        </w:r>
      </w:hyperlink>
    </w:p>
    <w:p w14:paraId="76F64E9A" w14:textId="2978A2DB" w:rsidR="00CB1747" w:rsidRDefault="00CB1747">
      <w:pPr>
        <w:pStyle w:val="TM3"/>
        <w:rPr>
          <w:rFonts w:eastAsiaTheme="minorEastAsia" w:cstheme="minorBidi"/>
          <w:b w:val="0"/>
          <w:sz w:val="22"/>
          <w:szCs w:val="22"/>
        </w:rPr>
      </w:pPr>
      <w:hyperlink w:anchor="_Toc147236379" w:history="1">
        <w:r w:rsidRPr="00800939">
          <w:rPr>
            <w:rStyle w:val="Lienhypertexte"/>
          </w:rPr>
          <w:t>2.1.1.</w:t>
        </w:r>
        <w:r>
          <w:rPr>
            <w:rFonts w:eastAsiaTheme="minorEastAsia" w:cstheme="minorBidi"/>
            <w:b w:val="0"/>
            <w:sz w:val="22"/>
            <w:szCs w:val="22"/>
          </w:rPr>
          <w:tab/>
        </w:r>
        <w:r w:rsidRPr="00800939">
          <w:rPr>
            <w:rStyle w:val="Lienhypertexte"/>
          </w:rPr>
          <w:t>Dons et legs</w:t>
        </w:r>
        <w:r>
          <w:rPr>
            <w:webHidden/>
          </w:rPr>
          <w:tab/>
        </w:r>
        <w:r>
          <w:rPr>
            <w:webHidden/>
          </w:rPr>
          <w:fldChar w:fldCharType="begin"/>
        </w:r>
        <w:r>
          <w:rPr>
            <w:webHidden/>
          </w:rPr>
          <w:instrText xml:space="preserve"> PAGEREF _Toc147236379 \h </w:instrText>
        </w:r>
        <w:r>
          <w:rPr>
            <w:webHidden/>
          </w:rPr>
        </w:r>
        <w:r>
          <w:rPr>
            <w:webHidden/>
          </w:rPr>
          <w:fldChar w:fldCharType="separate"/>
        </w:r>
        <w:r w:rsidR="0035358F">
          <w:rPr>
            <w:webHidden/>
          </w:rPr>
          <w:t>123</w:t>
        </w:r>
        <w:r>
          <w:rPr>
            <w:webHidden/>
          </w:rPr>
          <w:fldChar w:fldCharType="end"/>
        </w:r>
      </w:hyperlink>
    </w:p>
    <w:p w14:paraId="623260B4" w14:textId="3EAB9422" w:rsidR="00CB1747" w:rsidRDefault="00CB1747">
      <w:pPr>
        <w:pStyle w:val="TM5"/>
        <w:rPr>
          <w:rFonts w:eastAsiaTheme="minorEastAsia" w:cstheme="minorBidi"/>
          <w:noProof/>
          <w:sz w:val="22"/>
          <w:szCs w:val="22"/>
        </w:rPr>
      </w:pPr>
      <w:hyperlink w:anchor="_Toc147236380" w:history="1">
        <w:r w:rsidRPr="00800939">
          <w:rPr>
            <w:rStyle w:val="Lienhypertexte"/>
            <w:noProof/>
          </w:rPr>
          <w:t>Quel est le sens du don ? (Edition avril 2023)</w:t>
        </w:r>
        <w:r>
          <w:rPr>
            <w:noProof/>
            <w:webHidden/>
          </w:rPr>
          <w:tab/>
        </w:r>
        <w:r>
          <w:rPr>
            <w:noProof/>
            <w:webHidden/>
          </w:rPr>
          <w:fldChar w:fldCharType="begin"/>
        </w:r>
        <w:r>
          <w:rPr>
            <w:noProof/>
            <w:webHidden/>
          </w:rPr>
          <w:instrText xml:space="preserve"> PAGEREF _Toc147236380 \h </w:instrText>
        </w:r>
        <w:r>
          <w:rPr>
            <w:noProof/>
            <w:webHidden/>
          </w:rPr>
        </w:r>
        <w:r>
          <w:rPr>
            <w:noProof/>
            <w:webHidden/>
          </w:rPr>
          <w:fldChar w:fldCharType="separate"/>
        </w:r>
        <w:r w:rsidR="0035358F">
          <w:rPr>
            <w:noProof/>
            <w:webHidden/>
          </w:rPr>
          <w:t>123</w:t>
        </w:r>
        <w:r>
          <w:rPr>
            <w:noProof/>
            <w:webHidden/>
          </w:rPr>
          <w:fldChar w:fldCharType="end"/>
        </w:r>
      </w:hyperlink>
    </w:p>
    <w:p w14:paraId="41B4D5D9" w14:textId="67552969" w:rsidR="00CB1747" w:rsidRDefault="00CB1747">
      <w:pPr>
        <w:pStyle w:val="TM5"/>
        <w:rPr>
          <w:rFonts w:eastAsiaTheme="minorEastAsia" w:cstheme="minorBidi"/>
          <w:noProof/>
          <w:sz w:val="22"/>
          <w:szCs w:val="22"/>
        </w:rPr>
      </w:pPr>
      <w:hyperlink w:anchor="_Toc147236381" w:history="1">
        <w:r w:rsidRPr="00800939">
          <w:rPr>
            <w:rStyle w:val="Lienhypertexte"/>
            <w:noProof/>
          </w:rPr>
          <w:t>Une fabrique peut-elle bénéficier de dons et legs ?</w:t>
        </w:r>
        <w:r>
          <w:rPr>
            <w:noProof/>
            <w:webHidden/>
          </w:rPr>
          <w:tab/>
        </w:r>
        <w:r>
          <w:rPr>
            <w:noProof/>
            <w:webHidden/>
          </w:rPr>
          <w:fldChar w:fldCharType="begin"/>
        </w:r>
        <w:r>
          <w:rPr>
            <w:noProof/>
            <w:webHidden/>
          </w:rPr>
          <w:instrText xml:space="preserve"> PAGEREF _Toc147236381 \h </w:instrText>
        </w:r>
        <w:r>
          <w:rPr>
            <w:noProof/>
            <w:webHidden/>
          </w:rPr>
        </w:r>
        <w:r>
          <w:rPr>
            <w:noProof/>
            <w:webHidden/>
          </w:rPr>
          <w:fldChar w:fldCharType="separate"/>
        </w:r>
        <w:r w:rsidR="0035358F">
          <w:rPr>
            <w:noProof/>
            <w:webHidden/>
          </w:rPr>
          <w:t>123</w:t>
        </w:r>
        <w:r>
          <w:rPr>
            <w:noProof/>
            <w:webHidden/>
          </w:rPr>
          <w:fldChar w:fldCharType="end"/>
        </w:r>
      </w:hyperlink>
    </w:p>
    <w:p w14:paraId="517CB45B" w14:textId="4E475F84" w:rsidR="00CB1747" w:rsidRDefault="00CB1747">
      <w:pPr>
        <w:pStyle w:val="TM5"/>
        <w:rPr>
          <w:rFonts w:eastAsiaTheme="minorEastAsia" w:cstheme="minorBidi"/>
          <w:noProof/>
          <w:sz w:val="22"/>
          <w:szCs w:val="22"/>
        </w:rPr>
      </w:pPr>
      <w:hyperlink w:anchor="_Toc147236382" w:history="1">
        <w:r w:rsidRPr="00800939">
          <w:rPr>
            <w:rStyle w:val="Lienhypertexte"/>
            <w:noProof/>
          </w:rPr>
          <w:t>Une entreprise peut-elle faire un don en nature à une fabrique dans le cadre du mécénat ? (Edition Septembre 2023)</w:t>
        </w:r>
        <w:r>
          <w:rPr>
            <w:noProof/>
            <w:webHidden/>
          </w:rPr>
          <w:tab/>
        </w:r>
        <w:r>
          <w:rPr>
            <w:noProof/>
            <w:webHidden/>
          </w:rPr>
          <w:fldChar w:fldCharType="begin"/>
        </w:r>
        <w:r>
          <w:rPr>
            <w:noProof/>
            <w:webHidden/>
          </w:rPr>
          <w:instrText xml:space="preserve"> PAGEREF _Toc147236382 \h </w:instrText>
        </w:r>
        <w:r>
          <w:rPr>
            <w:noProof/>
            <w:webHidden/>
          </w:rPr>
        </w:r>
        <w:r>
          <w:rPr>
            <w:noProof/>
            <w:webHidden/>
          </w:rPr>
          <w:fldChar w:fldCharType="separate"/>
        </w:r>
        <w:r w:rsidR="0035358F">
          <w:rPr>
            <w:noProof/>
            <w:webHidden/>
          </w:rPr>
          <w:t>124</w:t>
        </w:r>
        <w:r>
          <w:rPr>
            <w:noProof/>
            <w:webHidden/>
          </w:rPr>
          <w:fldChar w:fldCharType="end"/>
        </w:r>
      </w:hyperlink>
    </w:p>
    <w:p w14:paraId="381FEEAF" w14:textId="5626B0C5" w:rsidR="00CB1747" w:rsidRDefault="00CB1747">
      <w:pPr>
        <w:pStyle w:val="TM5"/>
        <w:rPr>
          <w:rFonts w:eastAsiaTheme="minorEastAsia" w:cstheme="minorBidi"/>
          <w:noProof/>
          <w:sz w:val="22"/>
          <w:szCs w:val="22"/>
        </w:rPr>
      </w:pPr>
      <w:hyperlink w:anchor="_Toc147236383" w:history="1">
        <w:r w:rsidRPr="00800939">
          <w:rPr>
            <w:rStyle w:val="Lienhypertexte"/>
            <w:noProof/>
          </w:rPr>
          <w:t>Faut-il conserver les reçus fiscaux délivrés ? (Edition septembre 2023)</w:t>
        </w:r>
        <w:r>
          <w:rPr>
            <w:noProof/>
            <w:webHidden/>
          </w:rPr>
          <w:tab/>
        </w:r>
        <w:r>
          <w:rPr>
            <w:noProof/>
            <w:webHidden/>
          </w:rPr>
          <w:fldChar w:fldCharType="begin"/>
        </w:r>
        <w:r>
          <w:rPr>
            <w:noProof/>
            <w:webHidden/>
          </w:rPr>
          <w:instrText xml:space="preserve"> PAGEREF _Toc147236383 \h </w:instrText>
        </w:r>
        <w:r>
          <w:rPr>
            <w:noProof/>
            <w:webHidden/>
          </w:rPr>
        </w:r>
        <w:r>
          <w:rPr>
            <w:noProof/>
            <w:webHidden/>
          </w:rPr>
          <w:fldChar w:fldCharType="separate"/>
        </w:r>
        <w:r w:rsidR="0035358F">
          <w:rPr>
            <w:noProof/>
            <w:webHidden/>
          </w:rPr>
          <w:t>124</w:t>
        </w:r>
        <w:r>
          <w:rPr>
            <w:noProof/>
            <w:webHidden/>
          </w:rPr>
          <w:fldChar w:fldCharType="end"/>
        </w:r>
      </w:hyperlink>
    </w:p>
    <w:p w14:paraId="3C14916E" w14:textId="4A831C94" w:rsidR="00CB1747" w:rsidRDefault="00CB1747">
      <w:pPr>
        <w:pStyle w:val="TM5"/>
        <w:rPr>
          <w:rFonts w:eastAsiaTheme="minorEastAsia" w:cstheme="minorBidi"/>
          <w:noProof/>
          <w:sz w:val="22"/>
          <w:szCs w:val="22"/>
        </w:rPr>
      </w:pPr>
      <w:hyperlink w:anchor="_Toc147236384" w:history="1">
        <w:r w:rsidRPr="00800939">
          <w:rPr>
            <w:rStyle w:val="Lienhypertexte"/>
            <w:noProof/>
          </w:rPr>
          <w:t>Comment faire un reçu fiscal ? (Edition Septembre 2023)</w:t>
        </w:r>
        <w:r>
          <w:rPr>
            <w:noProof/>
            <w:webHidden/>
          </w:rPr>
          <w:tab/>
        </w:r>
        <w:r>
          <w:rPr>
            <w:noProof/>
            <w:webHidden/>
          </w:rPr>
          <w:fldChar w:fldCharType="begin"/>
        </w:r>
        <w:r>
          <w:rPr>
            <w:noProof/>
            <w:webHidden/>
          </w:rPr>
          <w:instrText xml:space="preserve"> PAGEREF _Toc147236384 \h </w:instrText>
        </w:r>
        <w:r>
          <w:rPr>
            <w:noProof/>
            <w:webHidden/>
          </w:rPr>
        </w:r>
        <w:r>
          <w:rPr>
            <w:noProof/>
            <w:webHidden/>
          </w:rPr>
          <w:fldChar w:fldCharType="separate"/>
        </w:r>
        <w:r w:rsidR="0035358F">
          <w:rPr>
            <w:noProof/>
            <w:webHidden/>
          </w:rPr>
          <w:t>125</w:t>
        </w:r>
        <w:r>
          <w:rPr>
            <w:noProof/>
            <w:webHidden/>
          </w:rPr>
          <w:fldChar w:fldCharType="end"/>
        </w:r>
      </w:hyperlink>
    </w:p>
    <w:p w14:paraId="7C1C0B57" w14:textId="5B846778" w:rsidR="00CB1747" w:rsidRDefault="00CB1747">
      <w:pPr>
        <w:pStyle w:val="TM5"/>
        <w:rPr>
          <w:rFonts w:eastAsiaTheme="minorEastAsia" w:cstheme="minorBidi"/>
          <w:noProof/>
          <w:sz w:val="22"/>
          <w:szCs w:val="22"/>
        </w:rPr>
      </w:pPr>
      <w:hyperlink w:anchor="_Toc147236385" w:history="1">
        <w:r w:rsidRPr="00800939">
          <w:rPr>
            <w:rStyle w:val="Lienhypertexte"/>
            <w:noProof/>
          </w:rPr>
          <w:t>Quelles démarches pour recueillir un legs ou une donation ?</w:t>
        </w:r>
        <w:r>
          <w:rPr>
            <w:noProof/>
            <w:webHidden/>
          </w:rPr>
          <w:tab/>
        </w:r>
        <w:r>
          <w:rPr>
            <w:noProof/>
            <w:webHidden/>
          </w:rPr>
          <w:fldChar w:fldCharType="begin"/>
        </w:r>
        <w:r>
          <w:rPr>
            <w:noProof/>
            <w:webHidden/>
          </w:rPr>
          <w:instrText xml:space="preserve"> PAGEREF _Toc147236385 \h </w:instrText>
        </w:r>
        <w:r>
          <w:rPr>
            <w:noProof/>
            <w:webHidden/>
          </w:rPr>
        </w:r>
        <w:r>
          <w:rPr>
            <w:noProof/>
            <w:webHidden/>
          </w:rPr>
          <w:fldChar w:fldCharType="separate"/>
        </w:r>
        <w:r w:rsidR="0035358F">
          <w:rPr>
            <w:noProof/>
            <w:webHidden/>
          </w:rPr>
          <w:t>125</w:t>
        </w:r>
        <w:r>
          <w:rPr>
            <w:noProof/>
            <w:webHidden/>
          </w:rPr>
          <w:fldChar w:fldCharType="end"/>
        </w:r>
      </w:hyperlink>
    </w:p>
    <w:p w14:paraId="5AEBF566" w14:textId="7F6437AC" w:rsidR="00CB1747" w:rsidRDefault="00CB1747">
      <w:pPr>
        <w:pStyle w:val="TM5"/>
        <w:rPr>
          <w:rFonts w:eastAsiaTheme="minorEastAsia" w:cstheme="minorBidi"/>
          <w:noProof/>
          <w:sz w:val="22"/>
          <w:szCs w:val="22"/>
        </w:rPr>
      </w:pPr>
      <w:hyperlink w:anchor="_Toc147236386" w:history="1">
        <w:r w:rsidRPr="00800939">
          <w:rPr>
            <w:rStyle w:val="Lienhypertexte"/>
            <w:noProof/>
          </w:rPr>
          <w:t>Quels documents présenter pour recueillir un legs ?</w:t>
        </w:r>
        <w:r>
          <w:rPr>
            <w:noProof/>
            <w:webHidden/>
          </w:rPr>
          <w:tab/>
        </w:r>
        <w:r>
          <w:rPr>
            <w:noProof/>
            <w:webHidden/>
          </w:rPr>
          <w:fldChar w:fldCharType="begin"/>
        </w:r>
        <w:r>
          <w:rPr>
            <w:noProof/>
            <w:webHidden/>
          </w:rPr>
          <w:instrText xml:space="preserve"> PAGEREF _Toc147236386 \h </w:instrText>
        </w:r>
        <w:r>
          <w:rPr>
            <w:noProof/>
            <w:webHidden/>
          </w:rPr>
        </w:r>
        <w:r>
          <w:rPr>
            <w:noProof/>
            <w:webHidden/>
          </w:rPr>
          <w:fldChar w:fldCharType="separate"/>
        </w:r>
        <w:r w:rsidR="0035358F">
          <w:rPr>
            <w:noProof/>
            <w:webHidden/>
          </w:rPr>
          <w:t>126</w:t>
        </w:r>
        <w:r>
          <w:rPr>
            <w:noProof/>
            <w:webHidden/>
          </w:rPr>
          <w:fldChar w:fldCharType="end"/>
        </w:r>
      </w:hyperlink>
    </w:p>
    <w:p w14:paraId="2932405E" w14:textId="41D4DDB7" w:rsidR="00CB1747" w:rsidRDefault="00CB1747">
      <w:pPr>
        <w:pStyle w:val="TM5"/>
        <w:rPr>
          <w:rFonts w:eastAsiaTheme="minorEastAsia" w:cstheme="minorBidi"/>
          <w:noProof/>
          <w:sz w:val="22"/>
          <w:szCs w:val="22"/>
        </w:rPr>
      </w:pPr>
      <w:hyperlink w:anchor="_Toc147236387" w:history="1">
        <w:r w:rsidRPr="00800939">
          <w:rPr>
            <w:rStyle w:val="Lienhypertexte"/>
            <w:noProof/>
          </w:rPr>
          <w:t>Quels documents présenter pour recueillir une donation ?</w:t>
        </w:r>
        <w:r>
          <w:rPr>
            <w:noProof/>
            <w:webHidden/>
          </w:rPr>
          <w:tab/>
        </w:r>
        <w:r>
          <w:rPr>
            <w:noProof/>
            <w:webHidden/>
          </w:rPr>
          <w:fldChar w:fldCharType="begin"/>
        </w:r>
        <w:r>
          <w:rPr>
            <w:noProof/>
            <w:webHidden/>
          </w:rPr>
          <w:instrText xml:space="preserve"> PAGEREF _Toc147236387 \h </w:instrText>
        </w:r>
        <w:r>
          <w:rPr>
            <w:noProof/>
            <w:webHidden/>
          </w:rPr>
        </w:r>
        <w:r>
          <w:rPr>
            <w:noProof/>
            <w:webHidden/>
          </w:rPr>
          <w:fldChar w:fldCharType="separate"/>
        </w:r>
        <w:r w:rsidR="0035358F">
          <w:rPr>
            <w:noProof/>
            <w:webHidden/>
          </w:rPr>
          <w:t>126</w:t>
        </w:r>
        <w:r>
          <w:rPr>
            <w:noProof/>
            <w:webHidden/>
          </w:rPr>
          <w:fldChar w:fldCharType="end"/>
        </w:r>
      </w:hyperlink>
    </w:p>
    <w:p w14:paraId="07DC28B9" w14:textId="2A8C0F71" w:rsidR="00CB1747" w:rsidRDefault="00CB1747">
      <w:pPr>
        <w:pStyle w:val="TM5"/>
        <w:rPr>
          <w:rFonts w:eastAsiaTheme="minorEastAsia" w:cstheme="minorBidi"/>
          <w:noProof/>
          <w:sz w:val="22"/>
          <w:szCs w:val="22"/>
        </w:rPr>
      </w:pPr>
      <w:hyperlink w:anchor="_Toc147236388" w:history="1">
        <w:r w:rsidRPr="00800939">
          <w:rPr>
            <w:rStyle w:val="Lienhypertexte"/>
            <w:noProof/>
          </w:rPr>
          <w:t>Quelles sont les modalités particulières de la donation ?</w:t>
        </w:r>
        <w:r>
          <w:rPr>
            <w:noProof/>
            <w:webHidden/>
          </w:rPr>
          <w:tab/>
        </w:r>
        <w:r>
          <w:rPr>
            <w:noProof/>
            <w:webHidden/>
          </w:rPr>
          <w:fldChar w:fldCharType="begin"/>
        </w:r>
        <w:r>
          <w:rPr>
            <w:noProof/>
            <w:webHidden/>
          </w:rPr>
          <w:instrText xml:space="preserve"> PAGEREF _Toc147236388 \h </w:instrText>
        </w:r>
        <w:r>
          <w:rPr>
            <w:noProof/>
            <w:webHidden/>
          </w:rPr>
        </w:r>
        <w:r>
          <w:rPr>
            <w:noProof/>
            <w:webHidden/>
          </w:rPr>
          <w:fldChar w:fldCharType="separate"/>
        </w:r>
        <w:r w:rsidR="0035358F">
          <w:rPr>
            <w:noProof/>
            <w:webHidden/>
          </w:rPr>
          <w:t>127</w:t>
        </w:r>
        <w:r>
          <w:rPr>
            <w:noProof/>
            <w:webHidden/>
          </w:rPr>
          <w:fldChar w:fldCharType="end"/>
        </w:r>
      </w:hyperlink>
    </w:p>
    <w:p w14:paraId="2412FB21" w14:textId="5D2C347F" w:rsidR="00CB1747" w:rsidRDefault="00CB1747">
      <w:pPr>
        <w:pStyle w:val="TM3"/>
        <w:rPr>
          <w:rFonts w:eastAsiaTheme="minorEastAsia" w:cstheme="minorBidi"/>
          <w:b w:val="0"/>
          <w:sz w:val="22"/>
          <w:szCs w:val="22"/>
        </w:rPr>
      </w:pPr>
      <w:hyperlink w:anchor="_Toc147236389" w:history="1">
        <w:r w:rsidRPr="00800939">
          <w:rPr>
            <w:rStyle w:val="Lienhypertexte"/>
          </w:rPr>
          <w:t>2.1.2.</w:t>
        </w:r>
        <w:r>
          <w:rPr>
            <w:rFonts w:eastAsiaTheme="minorEastAsia" w:cstheme="minorBidi"/>
            <w:b w:val="0"/>
            <w:sz w:val="22"/>
            <w:szCs w:val="22"/>
          </w:rPr>
          <w:tab/>
        </w:r>
        <w:r w:rsidRPr="00800939">
          <w:rPr>
            <w:rStyle w:val="Lienhypertexte"/>
          </w:rPr>
          <w:t>Les quêtes</w:t>
        </w:r>
        <w:r>
          <w:rPr>
            <w:webHidden/>
          </w:rPr>
          <w:tab/>
        </w:r>
        <w:r>
          <w:rPr>
            <w:webHidden/>
          </w:rPr>
          <w:fldChar w:fldCharType="begin"/>
        </w:r>
        <w:r>
          <w:rPr>
            <w:webHidden/>
          </w:rPr>
          <w:instrText xml:space="preserve"> PAGEREF _Toc147236389 \h </w:instrText>
        </w:r>
        <w:r>
          <w:rPr>
            <w:webHidden/>
          </w:rPr>
        </w:r>
        <w:r>
          <w:rPr>
            <w:webHidden/>
          </w:rPr>
          <w:fldChar w:fldCharType="separate"/>
        </w:r>
        <w:r w:rsidR="0035358F">
          <w:rPr>
            <w:webHidden/>
          </w:rPr>
          <w:t>127</w:t>
        </w:r>
        <w:r>
          <w:rPr>
            <w:webHidden/>
          </w:rPr>
          <w:fldChar w:fldCharType="end"/>
        </w:r>
      </w:hyperlink>
    </w:p>
    <w:p w14:paraId="0738E421" w14:textId="478236C7" w:rsidR="00CB1747" w:rsidRDefault="00CB1747">
      <w:pPr>
        <w:pStyle w:val="TM4"/>
        <w:rPr>
          <w:rFonts w:eastAsiaTheme="minorEastAsia" w:cstheme="minorBidi"/>
          <w:b w:val="0"/>
          <w:sz w:val="22"/>
          <w:szCs w:val="22"/>
        </w:rPr>
      </w:pPr>
      <w:hyperlink w:anchor="_Toc147236390" w:history="1">
        <w:r w:rsidRPr="00800939">
          <w:rPr>
            <w:rStyle w:val="Lienhypertexte"/>
          </w:rPr>
          <w:t>2.1.2.1.</w:t>
        </w:r>
        <w:r>
          <w:rPr>
            <w:rFonts w:eastAsiaTheme="minorEastAsia" w:cstheme="minorBidi"/>
            <w:b w:val="0"/>
            <w:sz w:val="22"/>
            <w:szCs w:val="22"/>
          </w:rPr>
          <w:tab/>
        </w:r>
        <w:r w:rsidRPr="00800939">
          <w:rPr>
            <w:rStyle w:val="Lienhypertexte"/>
          </w:rPr>
          <w:t>Les quêtes ordinaires</w:t>
        </w:r>
        <w:r>
          <w:rPr>
            <w:webHidden/>
          </w:rPr>
          <w:tab/>
        </w:r>
        <w:r>
          <w:rPr>
            <w:webHidden/>
          </w:rPr>
          <w:fldChar w:fldCharType="begin"/>
        </w:r>
        <w:r>
          <w:rPr>
            <w:webHidden/>
          </w:rPr>
          <w:instrText xml:space="preserve"> PAGEREF _Toc147236390 \h </w:instrText>
        </w:r>
        <w:r>
          <w:rPr>
            <w:webHidden/>
          </w:rPr>
        </w:r>
        <w:r>
          <w:rPr>
            <w:webHidden/>
          </w:rPr>
          <w:fldChar w:fldCharType="separate"/>
        </w:r>
        <w:r w:rsidR="0035358F">
          <w:rPr>
            <w:webHidden/>
          </w:rPr>
          <w:t>127</w:t>
        </w:r>
        <w:r>
          <w:rPr>
            <w:webHidden/>
          </w:rPr>
          <w:fldChar w:fldCharType="end"/>
        </w:r>
      </w:hyperlink>
    </w:p>
    <w:p w14:paraId="2C946FE0" w14:textId="5EAAFDBD" w:rsidR="00CB1747" w:rsidRDefault="00CB1747">
      <w:pPr>
        <w:pStyle w:val="TM4"/>
        <w:rPr>
          <w:rFonts w:eastAsiaTheme="minorEastAsia" w:cstheme="minorBidi"/>
          <w:b w:val="0"/>
          <w:sz w:val="22"/>
          <w:szCs w:val="22"/>
        </w:rPr>
      </w:pPr>
      <w:hyperlink w:anchor="_Toc147236391" w:history="1">
        <w:r w:rsidRPr="00800939">
          <w:rPr>
            <w:rStyle w:val="Lienhypertexte"/>
          </w:rPr>
          <w:t>2.1.2.2.</w:t>
        </w:r>
        <w:r>
          <w:rPr>
            <w:rFonts w:eastAsiaTheme="minorEastAsia" w:cstheme="minorBidi"/>
            <w:b w:val="0"/>
            <w:sz w:val="22"/>
            <w:szCs w:val="22"/>
          </w:rPr>
          <w:tab/>
        </w:r>
        <w:r w:rsidRPr="00800939">
          <w:rPr>
            <w:rStyle w:val="Lienhypertexte"/>
          </w:rPr>
          <w:t>Les quêtes impérées</w:t>
        </w:r>
        <w:r>
          <w:rPr>
            <w:webHidden/>
          </w:rPr>
          <w:tab/>
        </w:r>
        <w:r>
          <w:rPr>
            <w:webHidden/>
          </w:rPr>
          <w:fldChar w:fldCharType="begin"/>
        </w:r>
        <w:r>
          <w:rPr>
            <w:webHidden/>
          </w:rPr>
          <w:instrText xml:space="preserve"> PAGEREF _Toc147236391 \h </w:instrText>
        </w:r>
        <w:r>
          <w:rPr>
            <w:webHidden/>
          </w:rPr>
        </w:r>
        <w:r>
          <w:rPr>
            <w:webHidden/>
          </w:rPr>
          <w:fldChar w:fldCharType="separate"/>
        </w:r>
        <w:r w:rsidR="0035358F">
          <w:rPr>
            <w:webHidden/>
          </w:rPr>
          <w:t>127</w:t>
        </w:r>
        <w:r>
          <w:rPr>
            <w:webHidden/>
          </w:rPr>
          <w:fldChar w:fldCharType="end"/>
        </w:r>
      </w:hyperlink>
    </w:p>
    <w:p w14:paraId="5594AC74" w14:textId="6DB4527C" w:rsidR="00CB1747" w:rsidRDefault="00CB1747">
      <w:pPr>
        <w:pStyle w:val="TM5"/>
        <w:rPr>
          <w:rFonts w:eastAsiaTheme="minorEastAsia" w:cstheme="minorBidi"/>
          <w:noProof/>
          <w:sz w:val="22"/>
          <w:szCs w:val="22"/>
        </w:rPr>
      </w:pPr>
      <w:hyperlink w:anchor="_Toc147236392" w:history="1">
        <w:r w:rsidRPr="00800939">
          <w:rPr>
            <w:rStyle w:val="Lienhypertexte"/>
            <w:noProof/>
          </w:rPr>
          <w:t>Qu’est-ce qu’une quête impérée ?</w:t>
        </w:r>
        <w:r>
          <w:rPr>
            <w:noProof/>
            <w:webHidden/>
          </w:rPr>
          <w:tab/>
        </w:r>
        <w:r>
          <w:rPr>
            <w:noProof/>
            <w:webHidden/>
          </w:rPr>
          <w:fldChar w:fldCharType="begin"/>
        </w:r>
        <w:r>
          <w:rPr>
            <w:noProof/>
            <w:webHidden/>
          </w:rPr>
          <w:instrText xml:space="preserve"> PAGEREF _Toc147236392 \h </w:instrText>
        </w:r>
        <w:r>
          <w:rPr>
            <w:noProof/>
            <w:webHidden/>
          </w:rPr>
        </w:r>
        <w:r>
          <w:rPr>
            <w:noProof/>
            <w:webHidden/>
          </w:rPr>
          <w:fldChar w:fldCharType="separate"/>
        </w:r>
        <w:r w:rsidR="0035358F">
          <w:rPr>
            <w:noProof/>
            <w:webHidden/>
          </w:rPr>
          <w:t>127</w:t>
        </w:r>
        <w:r>
          <w:rPr>
            <w:noProof/>
            <w:webHidden/>
          </w:rPr>
          <w:fldChar w:fldCharType="end"/>
        </w:r>
      </w:hyperlink>
    </w:p>
    <w:p w14:paraId="43A8D44D" w14:textId="123FC074" w:rsidR="00CB1747" w:rsidRDefault="00CB1747">
      <w:pPr>
        <w:pStyle w:val="TM5"/>
        <w:rPr>
          <w:rFonts w:eastAsiaTheme="minorEastAsia" w:cstheme="minorBidi"/>
          <w:noProof/>
          <w:sz w:val="22"/>
          <w:szCs w:val="22"/>
        </w:rPr>
      </w:pPr>
      <w:hyperlink w:anchor="_Toc147236393" w:history="1">
        <w:r w:rsidRPr="00800939">
          <w:rPr>
            <w:rStyle w:val="Lienhypertexte"/>
            <w:noProof/>
          </w:rPr>
          <w:t>Quelles sont les particularités des quêtes de Noël et de Pâques ?</w:t>
        </w:r>
        <w:r>
          <w:rPr>
            <w:noProof/>
            <w:webHidden/>
          </w:rPr>
          <w:tab/>
        </w:r>
        <w:r>
          <w:rPr>
            <w:noProof/>
            <w:webHidden/>
          </w:rPr>
          <w:fldChar w:fldCharType="begin"/>
        </w:r>
        <w:r>
          <w:rPr>
            <w:noProof/>
            <w:webHidden/>
          </w:rPr>
          <w:instrText xml:space="preserve"> PAGEREF _Toc147236393 \h </w:instrText>
        </w:r>
        <w:r>
          <w:rPr>
            <w:noProof/>
            <w:webHidden/>
          </w:rPr>
        </w:r>
        <w:r>
          <w:rPr>
            <w:noProof/>
            <w:webHidden/>
          </w:rPr>
          <w:fldChar w:fldCharType="separate"/>
        </w:r>
        <w:r w:rsidR="0035358F">
          <w:rPr>
            <w:noProof/>
            <w:webHidden/>
          </w:rPr>
          <w:t>128</w:t>
        </w:r>
        <w:r>
          <w:rPr>
            <w:noProof/>
            <w:webHidden/>
          </w:rPr>
          <w:fldChar w:fldCharType="end"/>
        </w:r>
      </w:hyperlink>
    </w:p>
    <w:p w14:paraId="3EE578F8" w14:textId="102C0984" w:rsidR="00CB1747" w:rsidRDefault="00CB1747">
      <w:pPr>
        <w:pStyle w:val="TM4"/>
        <w:rPr>
          <w:rFonts w:eastAsiaTheme="minorEastAsia" w:cstheme="minorBidi"/>
          <w:b w:val="0"/>
          <w:sz w:val="22"/>
          <w:szCs w:val="22"/>
        </w:rPr>
      </w:pPr>
      <w:hyperlink w:anchor="_Toc147236394" w:history="1">
        <w:r w:rsidRPr="00800939">
          <w:rPr>
            <w:rStyle w:val="Lienhypertexte"/>
          </w:rPr>
          <w:t>2.1.2.3.</w:t>
        </w:r>
        <w:r>
          <w:rPr>
            <w:rFonts w:eastAsiaTheme="minorEastAsia" w:cstheme="minorBidi"/>
            <w:b w:val="0"/>
            <w:sz w:val="22"/>
            <w:szCs w:val="22"/>
          </w:rPr>
          <w:tab/>
        </w:r>
        <w:r w:rsidRPr="00800939">
          <w:rPr>
            <w:rStyle w:val="Lienhypertexte"/>
          </w:rPr>
          <w:t>Le casuel</w:t>
        </w:r>
        <w:r>
          <w:rPr>
            <w:webHidden/>
          </w:rPr>
          <w:tab/>
        </w:r>
        <w:r>
          <w:rPr>
            <w:webHidden/>
          </w:rPr>
          <w:fldChar w:fldCharType="begin"/>
        </w:r>
        <w:r>
          <w:rPr>
            <w:webHidden/>
          </w:rPr>
          <w:instrText xml:space="preserve"> PAGEREF _Toc147236394 \h </w:instrText>
        </w:r>
        <w:r>
          <w:rPr>
            <w:webHidden/>
          </w:rPr>
        </w:r>
        <w:r>
          <w:rPr>
            <w:webHidden/>
          </w:rPr>
          <w:fldChar w:fldCharType="separate"/>
        </w:r>
        <w:r w:rsidR="0035358F">
          <w:rPr>
            <w:webHidden/>
          </w:rPr>
          <w:t>129</w:t>
        </w:r>
        <w:r>
          <w:rPr>
            <w:webHidden/>
          </w:rPr>
          <w:fldChar w:fldCharType="end"/>
        </w:r>
      </w:hyperlink>
    </w:p>
    <w:p w14:paraId="045EAA9F" w14:textId="3369F8E3" w:rsidR="00CB1747" w:rsidRDefault="00CB1747">
      <w:pPr>
        <w:pStyle w:val="TM2"/>
        <w:tabs>
          <w:tab w:val="left" w:pos="880"/>
          <w:tab w:val="right" w:leader="dot" w:pos="9402"/>
        </w:tabs>
        <w:rPr>
          <w:rFonts w:eastAsiaTheme="minorEastAsia" w:cstheme="minorBidi"/>
          <w:b w:val="0"/>
          <w:bCs w:val="0"/>
          <w:noProof/>
          <w:sz w:val="22"/>
          <w:szCs w:val="22"/>
        </w:rPr>
      </w:pPr>
      <w:hyperlink w:anchor="_Toc147236395" w:history="1">
        <w:r w:rsidRPr="00800939">
          <w:rPr>
            <w:rStyle w:val="Lienhypertexte"/>
            <w:noProof/>
          </w:rPr>
          <w:t>2.2.</w:t>
        </w:r>
        <w:r>
          <w:rPr>
            <w:rFonts w:eastAsiaTheme="minorEastAsia" w:cstheme="minorBidi"/>
            <w:b w:val="0"/>
            <w:bCs w:val="0"/>
            <w:noProof/>
            <w:sz w:val="22"/>
            <w:szCs w:val="22"/>
          </w:rPr>
          <w:tab/>
        </w:r>
        <w:r w:rsidRPr="00800939">
          <w:rPr>
            <w:rStyle w:val="Lienhypertexte"/>
            <w:noProof/>
          </w:rPr>
          <w:t>Ressources du curé</w:t>
        </w:r>
        <w:r>
          <w:rPr>
            <w:noProof/>
            <w:webHidden/>
          </w:rPr>
          <w:tab/>
        </w:r>
        <w:r>
          <w:rPr>
            <w:noProof/>
            <w:webHidden/>
          </w:rPr>
          <w:fldChar w:fldCharType="begin"/>
        </w:r>
        <w:r>
          <w:rPr>
            <w:noProof/>
            <w:webHidden/>
          </w:rPr>
          <w:instrText xml:space="preserve"> PAGEREF _Toc147236395 \h </w:instrText>
        </w:r>
        <w:r>
          <w:rPr>
            <w:noProof/>
            <w:webHidden/>
          </w:rPr>
        </w:r>
        <w:r>
          <w:rPr>
            <w:noProof/>
            <w:webHidden/>
          </w:rPr>
          <w:fldChar w:fldCharType="separate"/>
        </w:r>
        <w:r w:rsidR="0035358F">
          <w:rPr>
            <w:noProof/>
            <w:webHidden/>
          </w:rPr>
          <w:t>129</w:t>
        </w:r>
        <w:r>
          <w:rPr>
            <w:noProof/>
            <w:webHidden/>
          </w:rPr>
          <w:fldChar w:fldCharType="end"/>
        </w:r>
      </w:hyperlink>
    </w:p>
    <w:p w14:paraId="3EC45826" w14:textId="0E8AAC1C" w:rsidR="00CB1747" w:rsidRDefault="00CB1747">
      <w:pPr>
        <w:pStyle w:val="TM3"/>
        <w:rPr>
          <w:rFonts w:eastAsiaTheme="minorEastAsia" w:cstheme="minorBidi"/>
          <w:b w:val="0"/>
          <w:sz w:val="22"/>
          <w:szCs w:val="22"/>
        </w:rPr>
      </w:pPr>
      <w:hyperlink w:anchor="_Toc147236396" w:history="1">
        <w:r w:rsidRPr="00800939">
          <w:rPr>
            <w:rStyle w:val="Lienhypertexte"/>
          </w:rPr>
          <w:t>2.2.1.</w:t>
        </w:r>
        <w:r>
          <w:rPr>
            <w:rFonts w:eastAsiaTheme="minorEastAsia" w:cstheme="minorBidi"/>
            <w:b w:val="0"/>
            <w:sz w:val="22"/>
            <w:szCs w:val="22"/>
          </w:rPr>
          <w:tab/>
        </w:r>
        <w:r w:rsidRPr="00800939">
          <w:rPr>
            <w:rStyle w:val="Lienhypertexte"/>
          </w:rPr>
          <w:t>La mense curiale</w:t>
        </w:r>
        <w:r>
          <w:rPr>
            <w:webHidden/>
          </w:rPr>
          <w:tab/>
        </w:r>
        <w:r>
          <w:rPr>
            <w:webHidden/>
          </w:rPr>
          <w:fldChar w:fldCharType="begin"/>
        </w:r>
        <w:r>
          <w:rPr>
            <w:webHidden/>
          </w:rPr>
          <w:instrText xml:space="preserve"> PAGEREF _Toc147236396 \h </w:instrText>
        </w:r>
        <w:r>
          <w:rPr>
            <w:webHidden/>
          </w:rPr>
        </w:r>
        <w:r>
          <w:rPr>
            <w:webHidden/>
          </w:rPr>
          <w:fldChar w:fldCharType="separate"/>
        </w:r>
        <w:r w:rsidR="0035358F">
          <w:rPr>
            <w:webHidden/>
          </w:rPr>
          <w:t>129</w:t>
        </w:r>
        <w:r>
          <w:rPr>
            <w:webHidden/>
          </w:rPr>
          <w:fldChar w:fldCharType="end"/>
        </w:r>
      </w:hyperlink>
    </w:p>
    <w:p w14:paraId="0D768119" w14:textId="15B325FC" w:rsidR="00CB1747" w:rsidRDefault="00CB1747">
      <w:pPr>
        <w:pStyle w:val="TM4"/>
        <w:rPr>
          <w:rFonts w:eastAsiaTheme="minorEastAsia" w:cstheme="minorBidi"/>
          <w:b w:val="0"/>
          <w:sz w:val="22"/>
          <w:szCs w:val="22"/>
        </w:rPr>
      </w:pPr>
      <w:hyperlink w:anchor="_Toc147236397" w:history="1">
        <w:r w:rsidRPr="00800939">
          <w:rPr>
            <w:rStyle w:val="Lienhypertexte"/>
          </w:rPr>
          <w:t>2.2.1.1.</w:t>
        </w:r>
        <w:r>
          <w:rPr>
            <w:rFonts w:eastAsiaTheme="minorEastAsia" w:cstheme="minorBidi"/>
            <w:b w:val="0"/>
            <w:sz w:val="22"/>
            <w:szCs w:val="22"/>
          </w:rPr>
          <w:tab/>
        </w:r>
        <w:r w:rsidRPr="00800939">
          <w:rPr>
            <w:rStyle w:val="Lienhypertexte"/>
          </w:rPr>
          <w:t>Statut de la mense curiale</w:t>
        </w:r>
        <w:r>
          <w:rPr>
            <w:webHidden/>
          </w:rPr>
          <w:tab/>
        </w:r>
        <w:r>
          <w:rPr>
            <w:webHidden/>
          </w:rPr>
          <w:fldChar w:fldCharType="begin"/>
        </w:r>
        <w:r>
          <w:rPr>
            <w:webHidden/>
          </w:rPr>
          <w:instrText xml:space="preserve"> PAGEREF _Toc147236397 \h </w:instrText>
        </w:r>
        <w:r>
          <w:rPr>
            <w:webHidden/>
          </w:rPr>
        </w:r>
        <w:r>
          <w:rPr>
            <w:webHidden/>
          </w:rPr>
          <w:fldChar w:fldCharType="separate"/>
        </w:r>
        <w:r w:rsidR="0035358F">
          <w:rPr>
            <w:webHidden/>
          </w:rPr>
          <w:t>129</w:t>
        </w:r>
        <w:r>
          <w:rPr>
            <w:webHidden/>
          </w:rPr>
          <w:fldChar w:fldCharType="end"/>
        </w:r>
      </w:hyperlink>
    </w:p>
    <w:p w14:paraId="16436703" w14:textId="60AA03FD" w:rsidR="00CB1747" w:rsidRDefault="00CB1747">
      <w:pPr>
        <w:pStyle w:val="TM5"/>
        <w:rPr>
          <w:rFonts w:eastAsiaTheme="minorEastAsia" w:cstheme="minorBidi"/>
          <w:noProof/>
          <w:sz w:val="22"/>
          <w:szCs w:val="22"/>
        </w:rPr>
      </w:pPr>
      <w:hyperlink w:anchor="_Toc147236398" w:history="1">
        <w:r w:rsidRPr="00800939">
          <w:rPr>
            <w:rStyle w:val="Lienhypertexte"/>
            <w:noProof/>
          </w:rPr>
          <w:t>Quelle origine ?</w:t>
        </w:r>
        <w:r>
          <w:rPr>
            <w:noProof/>
            <w:webHidden/>
          </w:rPr>
          <w:tab/>
        </w:r>
        <w:r>
          <w:rPr>
            <w:noProof/>
            <w:webHidden/>
          </w:rPr>
          <w:fldChar w:fldCharType="begin"/>
        </w:r>
        <w:r>
          <w:rPr>
            <w:noProof/>
            <w:webHidden/>
          </w:rPr>
          <w:instrText xml:space="preserve"> PAGEREF _Toc147236398 \h </w:instrText>
        </w:r>
        <w:r>
          <w:rPr>
            <w:noProof/>
            <w:webHidden/>
          </w:rPr>
        </w:r>
        <w:r>
          <w:rPr>
            <w:noProof/>
            <w:webHidden/>
          </w:rPr>
          <w:fldChar w:fldCharType="separate"/>
        </w:r>
        <w:r w:rsidR="0035358F">
          <w:rPr>
            <w:noProof/>
            <w:webHidden/>
          </w:rPr>
          <w:t>129</w:t>
        </w:r>
        <w:r>
          <w:rPr>
            <w:noProof/>
            <w:webHidden/>
          </w:rPr>
          <w:fldChar w:fldCharType="end"/>
        </w:r>
      </w:hyperlink>
    </w:p>
    <w:p w14:paraId="32D3AA25" w14:textId="2EB26D3B" w:rsidR="00CB1747" w:rsidRDefault="00CB1747">
      <w:pPr>
        <w:pStyle w:val="TM5"/>
        <w:rPr>
          <w:rFonts w:eastAsiaTheme="minorEastAsia" w:cstheme="minorBidi"/>
          <w:noProof/>
          <w:sz w:val="22"/>
          <w:szCs w:val="22"/>
        </w:rPr>
      </w:pPr>
      <w:hyperlink w:anchor="_Toc147236399" w:history="1">
        <w:r w:rsidRPr="00800939">
          <w:rPr>
            <w:rStyle w:val="Lienhypertexte"/>
            <w:noProof/>
          </w:rPr>
          <w:t>Quel statut fiscal ?</w:t>
        </w:r>
        <w:r>
          <w:rPr>
            <w:noProof/>
            <w:webHidden/>
          </w:rPr>
          <w:tab/>
        </w:r>
        <w:r>
          <w:rPr>
            <w:noProof/>
            <w:webHidden/>
          </w:rPr>
          <w:fldChar w:fldCharType="begin"/>
        </w:r>
        <w:r>
          <w:rPr>
            <w:noProof/>
            <w:webHidden/>
          </w:rPr>
          <w:instrText xml:space="preserve"> PAGEREF _Toc147236399 \h </w:instrText>
        </w:r>
        <w:r>
          <w:rPr>
            <w:noProof/>
            <w:webHidden/>
          </w:rPr>
        </w:r>
        <w:r>
          <w:rPr>
            <w:noProof/>
            <w:webHidden/>
          </w:rPr>
          <w:fldChar w:fldCharType="separate"/>
        </w:r>
        <w:r w:rsidR="0035358F">
          <w:rPr>
            <w:noProof/>
            <w:webHidden/>
          </w:rPr>
          <w:t>130</w:t>
        </w:r>
        <w:r>
          <w:rPr>
            <w:noProof/>
            <w:webHidden/>
          </w:rPr>
          <w:fldChar w:fldCharType="end"/>
        </w:r>
      </w:hyperlink>
    </w:p>
    <w:p w14:paraId="7D330EED" w14:textId="5F56CD8D" w:rsidR="00CB1747" w:rsidRDefault="00CB1747">
      <w:pPr>
        <w:pStyle w:val="TM5"/>
        <w:rPr>
          <w:rFonts w:eastAsiaTheme="minorEastAsia" w:cstheme="minorBidi"/>
          <w:noProof/>
          <w:sz w:val="22"/>
          <w:szCs w:val="22"/>
        </w:rPr>
      </w:pPr>
      <w:hyperlink w:anchor="_Toc147236400" w:history="1">
        <w:r w:rsidRPr="00800939">
          <w:rPr>
            <w:rStyle w:val="Lienhypertexte"/>
            <w:noProof/>
          </w:rPr>
          <w:t>Qui est le responsable de la mense curiale ?</w:t>
        </w:r>
        <w:r>
          <w:rPr>
            <w:noProof/>
            <w:webHidden/>
          </w:rPr>
          <w:tab/>
        </w:r>
        <w:r>
          <w:rPr>
            <w:noProof/>
            <w:webHidden/>
          </w:rPr>
          <w:fldChar w:fldCharType="begin"/>
        </w:r>
        <w:r>
          <w:rPr>
            <w:noProof/>
            <w:webHidden/>
          </w:rPr>
          <w:instrText xml:space="preserve"> PAGEREF _Toc147236400 \h </w:instrText>
        </w:r>
        <w:r>
          <w:rPr>
            <w:noProof/>
            <w:webHidden/>
          </w:rPr>
        </w:r>
        <w:r>
          <w:rPr>
            <w:noProof/>
            <w:webHidden/>
          </w:rPr>
          <w:fldChar w:fldCharType="separate"/>
        </w:r>
        <w:r w:rsidR="0035358F">
          <w:rPr>
            <w:noProof/>
            <w:webHidden/>
          </w:rPr>
          <w:t>130</w:t>
        </w:r>
        <w:r>
          <w:rPr>
            <w:noProof/>
            <w:webHidden/>
          </w:rPr>
          <w:fldChar w:fldCharType="end"/>
        </w:r>
      </w:hyperlink>
    </w:p>
    <w:p w14:paraId="2AD090DC" w14:textId="68BB725B" w:rsidR="00CB1747" w:rsidRDefault="00CB1747">
      <w:pPr>
        <w:pStyle w:val="TM5"/>
        <w:rPr>
          <w:rFonts w:eastAsiaTheme="minorEastAsia" w:cstheme="minorBidi"/>
          <w:noProof/>
          <w:sz w:val="22"/>
          <w:szCs w:val="22"/>
        </w:rPr>
      </w:pPr>
      <w:hyperlink w:anchor="_Toc147236401" w:history="1">
        <w:r w:rsidRPr="00800939">
          <w:rPr>
            <w:rStyle w:val="Lienhypertexte"/>
            <w:noProof/>
          </w:rPr>
          <w:t>Quelles sont les formalités de passation de la mense curiale entre le curé entrant et sortant ?</w:t>
        </w:r>
        <w:r>
          <w:rPr>
            <w:noProof/>
            <w:webHidden/>
          </w:rPr>
          <w:tab/>
        </w:r>
        <w:r>
          <w:rPr>
            <w:noProof/>
            <w:webHidden/>
          </w:rPr>
          <w:fldChar w:fldCharType="begin"/>
        </w:r>
        <w:r>
          <w:rPr>
            <w:noProof/>
            <w:webHidden/>
          </w:rPr>
          <w:instrText xml:space="preserve"> PAGEREF _Toc147236401 \h </w:instrText>
        </w:r>
        <w:r>
          <w:rPr>
            <w:noProof/>
            <w:webHidden/>
          </w:rPr>
        </w:r>
        <w:r>
          <w:rPr>
            <w:noProof/>
            <w:webHidden/>
          </w:rPr>
          <w:fldChar w:fldCharType="separate"/>
        </w:r>
        <w:r w:rsidR="0035358F">
          <w:rPr>
            <w:noProof/>
            <w:webHidden/>
          </w:rPr>
          <w:t>130</w:t>
        </w:r>
        <w:r>
          <w:rPr>
            <w:noProof/>
            <w:webHidden/>
          </w:rPr>
          <w:fldChar w:fldCharType="end"/>
        </w:r>
      </w:hyperlink>
    </w:p>
    <w:p w14:paraId="1E521E04" w14:textId="134FA065" w:rsidR="00CB1747" w:rsidRDefault="00CB1747">
      <w:pPr>
        <w:pStyle w:val="TM5"/>
        <w:rPr>
          <w:rFonts w:eastAsiaTheme="minorEastAsia" w:cstheme="minorBidi"/>
          <w:noProof/>
          <w:sz w:val="22"/>
          <w:szCs w:val="22"/>
        </w:rPr>
      </w:pPr>
      <w:hyperlink w:anchor="_Toc147236402" w:history="1">
        <w:r w:rsidRPr="00800939">
          <w:rPr>
            <w:rStyle w:val="Lienhypertexte"/>
            <w:noProof/>
          </w:rPr>
          <w:t>Comment ouvrir légalement un compte bancaire pour la mense curiale ?</w:t>
        </w:r>
        <w:r>
          <w:rPr>
            <w:noProof/>
            <w:webHidden/>
          </w:rPr>
          <w:tab/>
        </w:r>
        <w:r>
          <w:rPr>
            <w:noProof/>
            <w:webHidden/>
          </w:rPr>
          <w:fldChar w:fldCharType="begin"/>
        </w:r>
        <w:r>
          <w:rPr>
            <w:noProof/>
            <w:webHidden/>
          </w:rPr>
          <w:instrText xml:space="preserve"> PAGEREF _Toc147236402 \h </w:instrText>
        </w:r>
        <w:r>
          <w:rPr>
            <w:noProof/>
            <w:webHidden/>
          </w:rPr>
        </w:r>
        <w:r>
          <w:rPr>
            <w:noProof/>
            <w:webHidden/>
          </w:rPr>
          <w:fldChar w:fldCharType="separate"/>
        </w:r>
        <w:r w:rsidR="0035358F">
          <w:rPr>
            <w:noProof/>
            <w:webHidden/>
          </w:rPr>
          <w:t>131</w:t>
        </w:r>
        <w:r>
          <w:rPr>
            <w:noProof/>
            <w:webHidden/>
          </w:rPr>
          <w:fldChar w:fldCharType="end"/>
        </w:r>
      </w:hyperlink>
    </w:p>
    <w:p w14:paraId="4F564DFA" w14:textId="6B2803CE" w:rsidR="00CB1747" w:rsidRDefault="00CB1747">
      <w:pPr>
        <w:pStyle w:val="TM4"/>
        <w:rPr>
          <w:rFonts w:eastAsiaTheme="minorEastAsia" w:cstheme="minorBidi"/>
          <w:b w:val="0"/>
          <w:sz w:val="22"/>
          <w:szCs w:val="22"/>
        </w:rPr>
      </w:pPr>
      <w:hyperlink w:anchor="_Toc147236403" w:history="1">
        <w:r w:rsidRPr="00800939">
          <w:rPr>
            <w:rStyle w:val="Lienhypertexte"/>
          </w:rPr>
          <w:t>2.2.1.2.</w:t>
        </w:r>
        <w:r>
          <w:rPr>
            <w:rFonts w:eastAsiaTheme="minorEastAsia" w:cstheme="minorBidi"/>
            <w:b w:val="0"/>
            <w:sz w:val="22"/>
            <w:szCs w:val="22"/>
          </w:rPr>
          <w:tab/>
        </w:r>
        <w:r w:rsidRPr="00800939">
          <w:rPr>
            <w:rStyle w:val="Lienhypertexte"/>
          </w:rPr>
          <w:t>Fonctionnement de la mense curiale</w:t>
        </w:r>
        <w:r>
          <w:rPr>
            <w:webHidden/>
          </w:rPr>
          <w:tab/>
        </w:r>
        <w:r>
          <w:rPr>
            <w:webHidden/>
          </w:rPr>
          <w:fldChar w:fldCharType="begin"/>
        </w:r>
        <w:r>
          <w:rPr>
            <w:webHidden/>
          </w:rPr>
          <w:instrText xml:space="preserve"> PAGEREF _Toc147236403 \h </w:instrText>
        </w:r>
        <w:r>
          <w:rPr>
            <w:webHidden/>
          </w:rPr>
        </w:r>
        <w:r>
          <w:rPr>
            <w:webHidden/>
          </w:rPr>
          <w:fldChar w:fldCharType="separate"/>
        </w:r>
        <w:r w:rsidR="0035358F">
          <w:rPr>
            <w:webHidden/>
          </w:rPr>
          <w:t>131</w:t>
        </w:r>
        <w:r>
          <w:rPr>
            <w:webHidden/>
          </w:rPr>
          <w:fldChar w:fldCharType="end"/>
        </w:r>
      </w:hyperlink>
    </w:p>
    <w:p w14:paraId="3CFA5772" w14:textId="63D9D07C" w:rsidR="00CB1747" w:rsidRDefault="00CB1747">
      <w:pPr>
        <w:pStyle w:val="TM5"/>
        <w:rPr>
          <w:rFonts w:eastAsiaTheme="minorEastAsia" w:cstheme="minorBidi"/>
          <w:noProof/>
          <w:sz w:val="22"/>
          <w:szCs w:val="22"/>
        </w:rPr>
      </w:pPr>
      <w:hyperlink w:anchor="_Toc147236404" w:history="1">
        <w:r w:rsidRPr="00800939">
          <w:rPr>
            <w:rStyle w:val="Lienhypertexte"/>
            <w:noProof/>
          </w:rPr>
          <w:t>Quelles sont les sommes qui alimentent la mense curiale ?</w:t>
        </w:r>
        <w:r>
          <w:rPr>
            <w:noProof/>
            <w:webHidden/>
          </w:rPr>
          <w:tab/>
        </w:r>
        <w:r>
          <w:rPr>
            <w:noProof/>
            <w:webHidden/>
          </w:rPr>
          <w:fldChar w:fldCharType="begin"/>
        </w:r>
        <w:r>
          <w:rPr>
            <w:noProof/>
            <w:webHidden/>
          </w:rPr>
          <w:instrText xml:space="preserve"> PAGEREF _Toc147236404 \h </w:instrText>
        </w:r>
        <w:r>
          <w:rPr>
            <w:noProof/>
            <w:webHidden/>
          </w:rPr>
        </w:r>
        <w:r>
          <w:rPr>
            <w:noProof/>
            <w:webHidden/>
          </w:rPr>
          <w:fldChar w:fldCharType="separate"/>
        </w:r>
        <w:r w:rsidR="0035358F">
          <w:rPr>
            <w:noProof/>
            <w:webHidden/>
          </w:rPr>
          <w:t>131</w:t>
        </w:r>
        <w:r>
          <w:rPr>
            <w:noProof/>
            <w:webHidden/>
          </w:rPr>
          <w:fldChar w:fldCharType="end"/>
        </w:r>
      </w:hyperlink>
    </w:p>
    <w:p w14:paraId="6AF99245" w14:textId="085EEFA7" w:rsidR="00CB1747" w:rsidRDefault="00CB1747">
      <w:pPr>
        <w:pStyle w:val="TM5"/>
        <w:rPr>
          <w:rFonts w:eastAsiaTheme="minorEastAsia" w:cstheme="minorBidi"/>
          <w:noProof/>
          <w:sz w:val="22"/>
          <w:szCs w:val="22"/>
        </w:rPr>
      </w:pPr>
      <w:hyperlink w:anchor="_Toc147236405" w:history="1">
        <w:r w:rsidRPr="00800939">
          <w:rPr>
            <w:rStyle w:val="Lienhypertexte"/>
            <w:noProof/>
          </w:rPr>
          <w:t>À quoi peut servir la mense aujourd’hui ?</w:t>
        </w:r>
        <w:r>
          <w:rPr>
            <w:noProof/>
            <w:webHidden/>
          </w:rPr>
          <w:tab/>
        </w:r>
        <w:r>
          <w:rPr>
            <w:noProof/>
            <w:webHidden/>
          </w:rPr>
          <w:fldChar w:fldCharType="begin"/>
        </w:r>
        <w:r>
          <w:rPr>
            <w:noProof/>
            <w:webHidden/>
          </w:rPr>
          <w:instrText xml:space="preserve"> PAGEREF _Toc147236405 \h </w:instrText>
        </w:r>
        <w:r>
          <w:rPr>
            <w:noProof/>
            <w:webHidden/>
          </w:rPr>
        </w:r>
        <w:r>
          <w:rPr>
            <w:noProof/>
            <w:webHidden/>
          </w:rPr>
          <w:fldChar w:fldCharType="separate"/>
        </w:r>
        <w:r w:rsidR="0035358F">
          <w:rPr>
            <w:noProof/>
            <w:webHidden/>
          </w:rPr>
          <w:t>131</w:t>
        </w:r>
        <w:r>
          <w:rPr>
            <w:noProof/>
            <w:webHidden/>
          </w:rPr>
          <w:fldChar w:fldCharType="end"/>
        </w:r>
      </w:hyperlink>
    </w:p>
    <w:p w14:paraId="036D4374" w14:textId="0B9353CA" w:rsidR="00CB1747" w:rsidRDefault="00CB1747">
      <w:pPr>
        <w:pStyle w:val="TM5"/>
        <w:rPr>
          <w:rFonts w:eastAsiaTheme="minorEastAsia" w:cstheme="minorBidi"/>
          <w:noProof/>
          <w:sz w:val="22"/>
          <w:szCs w:val="22"/>
        </w:rPr>
      </w:pPr>
      <w:hyperlink w:anchor="_Toc147236406" w:history="1">
        <w:r w:rsidRPr="00800939">
          <w:rPr>
            <w:rStyle w:val="Lienhypertexte"/>
            <w:noProof/>
          </w:rPr>
          <w:t>Dépenses prohibées</w:t>
        </w:r>
        <w:r>
          <w:rPr>
            <w:noProof/>
            <w:webHidden/>
          </w:rPr>
          <w:tab/>
        </w:r>
        <w:r>
          <w:rPr>
            <w:noProof/>
            <w:webHidden/>
          </w:rPr>
          <w:fldChar w:fldCharType="begin"/>
        </w:r>
        <w:r>
          <w:rPr>
            <w:noProof/>
            <w:webHidden/>
          </w:rPr>
          <w:instrText xml:space="preserve"> PAGEREF _Toc147236406 \h </w:instrText>
        </w:r>
        <w:r>
          <w:rPr>
            <w:noProof/>
            <w:webHidden/>
          </w:rPr>
        </w:r>
        <w:r>
          <w:rPr>
            <w:noProof/>
            <w:webHidden/>
          </w:rPr>
          <w:fldChar w:fldCharType="separate"/>
        </w:r>
        <w:r w:rsidR="0035358F">
          <w:rPr>
            <w:noProof/>
            <w:webHidden/>
          </w:rPr>
          <w:t>132</w:t>
        </w:r>
        <w:r>
          <w:rPr>
            <w:noProof/>
            <w:webHidden/>
          </w:rPr>
          <w:fldChar w:fldCharType="end"/>
        </w:r>
      </w:hyperlink>
    </w:p>
    <w:p w14:paraId="11C1594A" w14:textId="22DD88FA" w:rsidR="00CB1747" w:rsidRDefault="00CB1747">
      <w:pPr>
        <w:pStyle w:val="TM5"/>
        <w:rPr>
          <w:rFonts w:eastAsiaTheme="minorEastAsia" w:cstheme="minorBidi"/>
          <w:noProof/>
          <w:sz w:val="22"/>
          <w:szCs w:val="22"/>
        </w:rPr>
      </w:pPr>
      <w:hyperlink w:anchor="_Toc147236407" w:history="1">
        <w:r w:rsidRPr="00800939">
          <w:rPr>
            <w:rStyle w:val="Lienhypertexte"/>
            <w:noProof/>
          </w:rPr>
          <w:t>Le conseil de fabrique peut-il contraindre la mense à prendre en charge les frais de la pastorale ou les frais du presbytère ?</w:t>
        </w:r>
        <w:r>
          <w:rPr>
            <w:noProof/>
            <w:webHidden/>
          </w:rPr>
          <w:tab/>
        </w:r>
        <w:r>
          <w:rPr>
            <w:noProof/>
            <w:webHidden/>
          </w:rPr>
          <w:fldChar w:fldCharType="begin"/>
        </w:r>
        <w:r>
          <w:rPr>
            <w:noProof/>
            <w:webHidden/>
          </w:rPr>
          <w:instrText xml:space="preserve"> PAGEREF _Toc147236407 \h </w:instrText>
        </w:r>
        <w:r>
          <w:rPr>
            <w:noProof/>
            <w:webHidden/>
          </w:rPr>
        </w:r>
        <w:r>
          <w:rPr>
            <w:noProof/>
            <w:webHidden/>
          </w:rPr>
          <w:fldChar w:fldCharType="separate"/>
        </w:r>
        <w:r w:rsidR="0035358F">
          <w:rPr>
            <w:noProof/>
            <w:webHidden/>
          </w:rPr>
          <w:t>132</w:t>
        </w:r>
        <w:r>
          <w:rPr>
            <w:noProof/>
            <w:webHidden/>
          </w:rPr>
          <w:fldChar w:fldCharType="end"/>
        </w:r>
      </w:hyperlink>
    </w:p>
    <w:p w14:paraId="418B1C70" w14:textId="53C88093" w:rsidR="00CB1747" w:rsidRDefault="00CB1747">
      <w:pPr>
        <w:pStyle w:val="TM4"/>
        <w:rPr>
          <w:rFonts w:eastAsiaTheme="minorEastAsia" w:cstheme="minorBidi"/>
          <w:b w:val="0"/>
          <w:sz w:val="22"/>
          <w:szCs w:val="22"/>
        </w:rPr>
      </w:pPr>
      <w:hyperlink w:anchor="_Toc147236408" w:history="1">
        <w:r w:rsidRPr="00800939">
          <w:rPr>
            <w:rStyle w:val="Lienhypertexte"/>
          </w:rPr>
          <w:t>2.2.1.3.</w:t>
        </w:r>
        <w:r>
          <w:rPr>
            <w:rFonts w:eastAsiaTheme="minorEastAsia" w:cstheme="minorBidi"/>
            <w:b w:val="0"/>
            <w:sz w:val="22"/>
            <w:szCs w:val="22"/>
          </w:rPr>
          <w:tab/>
        </w:r>
        <w:r w:rsidRPr="00800939">
          <w:rPr>
            <w:rStyle w:val="Lienhypertexte"/>
          </w:rPr>
          <w:t>Quel contrôle de la mense curiale ?</w:t>
        </w:r>
        <w:r>
          <w:rPr>
            <w:webHidden/>
          </w:rPr>
          <w:tab/>
        </w:r>
        <w:r>
          <w:rPr>
            <w:webHidden/>
          </w:rPr>
          <w:fldChar w:fldCharType="begin"/>
        </w:r>
        <w:r>
          <w:rPr>
            <w:webHidden/>
          </w:rPr>
          <w:instrText xml:space="preserve"> PAGEREF _Toc147236408 \h </w:instrText>
        </w:r>
        <w:r>
          <w:rPr>
            <w:webHidden/>
          </w:rPr>
        </w:r>
        <w:r>
          <w:rPr>
            <w:webHidden/>
          </w:rPr>
          <w:fldChar w:fldCharType="separate"/>
        </w:r>
        <w:r w:rsidR="0035358F">
          <w:rPr>
            <w:webHidden/>
          </w:rPr>
          <w:t>132</w:t>
        </w:r>
        <w:r>
          <w:rPr>
            <w:webHidden/>
          </w:rPr>
          <w:fldChar w:fldCharType="end"/>
        </w:r>
      </w:hyperlink>
    </w:p>
    <w:p w14:paraId="10CEC324" w14:textId="7370550E" w:rsidR="00CB1747" w:rsidRDefault="00CB1747">
      <w:pPr>
        <w:pStyle w:val="TM3"/>
        <w:rPr>
          <w:rFonts w:eastAsiaTheme="minorEastAsia" w:cstheme="minorBidi"/>
          <w:b w:val="0"/>
          <w:sz w:val="22"/>
          <w:szCs w:val="22"/>
        </w:rPr>
      </w:pPr>
      <w:hyperlink w:anchor="_Toc147236409" w:history="1">
        <w:r w:rsidRPr="00800939">
          <w:rPr>
            <w:rStyle w:val="Lienhypertexte"/>
          </w:rPr>
          <w:t>2.2.2.</w:t>
        </w:r>
        <w:r>
          <w:rPr>
            <w:rFonts w:eastAsiaTheme="minorEastAsia" w:cstheme="minorBidi"/>
            <w:b w:val="0"/>
            <w:sz w:val="22"/>
            <w:szCs w:val="22"/>
          </w:rPr>
          <w:tab/>
        </w:r>
        <w:r w:rsidRPr="00800939">
          <w:rPr>
            <w:rStyle w:val="Lienhypertexte"/>
          </w:rPr>
          <w:t>Offrandes de messe</w:t>
        </w:r>
        <w:r>
          <w:rPr>
            <w:webHidden/>
          </w:rPr>
          <w:tab/>
        </w:r>
        <w:r>
          <w:rPr>
            <w:webHidden/>
          </w:rPr>
          <w:fldChar w:fldCharType="begin"/>
        </w:r>
        <w:r>
          <w:rPr>
            <w:webHidden/>
          </w:rPr>
          <w:instrText xml:space="preserve"> PAGEREF _Toc147236409 \h </w:instrText>
        </w:r>
        <w:r>
          <w:rPr>
            <w:webHidden/>
          </w:rPr>
        </w:r>
        <w:r>
          <w:rPr>
            <w:webHidden/>
          </w:rPr>
          <w:fldChar w:fldCharType="separate"/>
        </w:r>
        <w:r w:rsidR="0035358F">
          <w:rPr>
            <w:webHidden/>
          </w:rPr>
          <w:t>133</w:t>
        </w:r>
        <w:r>
          <w:rPr>
            <w:webHidden/>
          </w:rPr>
          <w:fldChar w:fldCharType="end"/>
        </w:r>
      </w:hyperlink>
    </w:p>
    <w:p w14:paraId="6720F65F" w14:textId="27A89860" w:rsidR="00CB1747" w:rsidRDefault="00CB1747">
      <w:pPr>
        <w:pStyle w:val="TM2"/>
        <w:tabs>
          <w:tab w:val="left" w:pos="880"/>
          <w:tab w:val="right" w:leader="dot" w:pos="9402"/>
        </w:tabs>
        <w:rPr>
          <w:rFonts w:eastAsiaTheme="minorEastAsia" w:cstheme="minorBidi"/>
          <w:b w:val="0"/>
          <w:bCs w:val="0"/>
          <w:noProof/>
          <w:sz w:val="22"/>
          <w:szCs w:val="22"/>
        </w:rPr>
      </w:pPr>
      <w:hyperlink w:anchor="_Toc147236410" w:history="1">
        <w:r w:rsidRPr="00800939">
          <w:rPr>
            <w:rStyle w:val="Lienhypertexte"/>
            <w:noProof/>
          </w:rPr>
          <w:t>2.3.</w:t>
        </w:r>
        <w:r>
          <w:rPr>
            <w:rFonts w:eastAsiaTheme="minorEastAsia" w:cstheme="minorBidi"/>
            <w:b w:val="0"/>
            <w:bCs w:val="0"/>
            <w:noProof/>
            <w:sz w:val="22"/>
            <w:szCs w:val="22"/>
          </w:rPr>
          <w:tab/>
        </w:r>
        <w:r w:rsidRPr="00800939">
          <w:rPr>
            <w:rStyle w:val="Lienhypertexte"/>
            <w:noProof/>
          </w:rPr>
          <w:t>Ressources de la communauté de paroisses</w:t>
        </w:r>
        <w:r>
          <w:rPr>
            <w:noProof/>
            <w:webHidden/>
          </w:rPr>
          <w:tab/>
        </w:r>
        <w:r>
          <w:rPr>
            <w:noProof/>
            <w:webHidden/>
          </w:rPr>
          <w:fldChar w:fldCharType="begin"/>
        </w:r>
        <w:r>
          <w:rPr>
            <w:noProof/>
            <w:webHidden/>
          </w:rPr>
          <w:instrText xml:space="preserve"> PAGEREF _Toc147236410 \h </w:instrText>
        </w:r>
        <w:r>
          <w:rPr>
            <w:noProof/>
            <w:webHidden/>
          </w:rPr>
        </w:r>
        <w:r>
          <w:rPr>
            <w:noProof/>
            <w:webHidden/>
          </w:rPr>
          <w:fldChar w:fldCharType="separate"/>
        </w:r>
        <w:r w:rsidR="0035358F">
          <w:rPr>
            <w:noProof/>
            <w:webHidden/>
          </w:rPr>
          <w:t>133</w:t>
        </w:r>
        <w:r>
          <w:rPr>
            <w:noProof/>
            <w:webHidden/>
          </w:rPr>
          <w:fldChar w:fldCharType="end"/>
        </w:r>
      </w:hyperlink>
    </w:p>
    <w:p w14:paraId="7698807C" w14:textId="01D74A4E" w:rsidR="00CB1747" w:rsidRDefault="00CB1747">
      <w:pPr>
        <w:pStyle w:val="TM3"/>
        <w:rPr>
          <w:rFonts w:eastAsiaTheme="minorEastAsia" w:cstheme="minorBidi"/>
          <w:b w:val="0"/>
          <w:sz w:val="22"/>
          <w:szCs w:val="22"/>
        </w:rPr>
      </w:pPr>
      <w:hyperlink w:anchor="_Toc147236411" w:history="1">
        <w:r w:rsidRPr="00800939">
          <w:rPr>
            <w:rStyle w:val="Lienhypertexte"/>
          </w:rPr>
          <w:t>2.3.1.</w:t>
        </w:r>
        <w:r>
          <w:rPr>
            <w:rFonts w:eastAsiaTheme="minorEastAsia" w:cstheme="minorBidi"/>
            <w:b w:val="0"/>
            <w:sz w:val="22"/>
            <w:szCs w:val="22"/>
          </w:rPr>
          <w:tab/>
        </w:r>
        <w:r w:rsidRPr="00800939">
          <w:rPr>
            <w:rStyle w:val="Lienhypertexte"/>
          </w:rPr>
          <w:t>La caisse pastorale ou caisse de communauté</w:t>
        </w:r>
        <w:r>
          <w:rPr>
            <w:webHidden/>
          </w:rPr>
          <w:tab/>
        </w:r>
        <w:r>
          <w:rPr>
            <w:webHidden/>
          </w:rPr>
          <w:fldChar w:fldCharType="begin"/>
        </w:r>
        <w:r>
          <w:rPr>
            <w:webHidden/>
          </w:rPr>
          <w:instrText xml:space="preserve"> PAGEREF _Toc147236411 \h </w:instrText>
        </w:r>
        <w:r>
          <w:rPr>
            <w:webHidden/>
          </w:rPr>
        </w:r>
        <w:r>
          <w:rPr>
            <w:webHidden/>
          </w:rPr>
          <w:fldChar w:fldCharType="separate"/>
        </w:r>
        <w:r w:rsidR="0035358F">
          <w:rPr>
            <w:webHidden/>
          </w:rPr>
          <w:t>133</w:t>
        </w:r>
        <w:r>
          <w:rPr>
            <w:webHidden/>
          </w:rPr>
          <w:fldChar w:fldCharType="end"/>
        </w:r>
      </w:hyperlink>
    </w:p>
    <w:p w14:paraId="53861D6A" w14:textId="29FDBE67" w:rsidR="00CB1747" w:rsidRDefault="00CB1747">
      <w:pPr>
        <w:pStyle w:val="TM3"/>
        <w:rPr>
          <w:rFonts w:eastAsiaTheme="minorEastAsia" w:cstheme="minorBidi"/>
          <w:b w:val="0"/>
          <w:sz w:val="22"/>
          <w:szCs w:val="22"/>
        </w:rPr>
      </w:pPr>
      <w:hyperlink w:anchor="_Toc147236412" w:history="1">
        <w:r w:rsidRPr="00800939">
          <w:rPr>
            <w:rStyle w:val="Lienhypertexte"/>
          </w:rPr>
          <w:t>2.3.2.</w:t>
        </w:r>
        <w:r>
          <w:rPr>
            <w:rFonts w:eastAsiaTheme="minorEastAsia" w:cstheme="minorBidi"/>
            <w:b w:val="0"/>
            <w:sz w:val="22"/>
            <w:szCs w:val="22"/>
          </w:rPr>
          <w:tab/>
        </w:r>
        <w:r w:rsidRPr="00800939">
          <w:rPr>
            <w:rStyle w:val="Lienhypertexte"/>
          </w:rPr>
          <w:t>L’interparoissialité :</w:t>
        </w:r>
        <w:r>
          <w:rPr>
            <w:webHidden/>
          </w:rPr>
          <w:tab/>
        </w:r>
        <w:r>
          <w:rPr>
            <w:webHidden/>
          </w:rPr>
          <w:fldChar w:fldCharType="begin"/>
        </w:r>
        <w:r>
          <w:rPr>
            <w:webHidden/>
          </w:rPr>
          <w:instrText xml:space="preserve"> PAGEREF _Toc147236412 \h </w:instrText>
        </w:r>
        <w:r>
          <w:rPr>
            <w:webHidden/>
          </w:rPr>
        </w:r>
        <w:r>
          <w:rPr>
            <w:webHidden/>
          </w:rPr>
          <w:fldChar w:fldCharType="separate"/>
        </w:r>
        <w:r w:rsidR="0035358F">
          <w:rPr>
            <w:webHidden/>
          </w:rPr>
          <w:t>134</w:t>
        </w:r>
        <w:r>
          <w:rPr>
            <w:webHidden/>
          </w:rPr>
          <w:fldChar w:fldCharType="end"/>
        </w:r>
      </w:hyperlink>
    </w:p>
    <w:p w14:paraId="5B235BD3" w14:textId="36CA679D" w:rsidR="00CB1747" w:rsidRDefault="00CB1747">
      <w:pPr>
        <w:pStyle w:val="TM3"/>
        <w:rPr>
          <w:rFonts w:eastAsiaTheme="minorEastAsia" w:cstheme="minorBidi"/>
          <w:b w:val="0"/>
          <w:sz w:val="22"/>
          <w:szCs w:val="22"/>
        </w:rPr>
      </w:pPr>
      <w:hyperlink w:anchor="_Toc147236413" w:history="1">
        <w:r w:rsidRPr="00800939">
          <w:rPr>
            <w:rStyle w:val="Lienhypertexte"/>
          </w:rPr>
          <w:t>2.3.3.</w:t>
        </w:r>
        <w:r>
          <w:rPr>
            <w:rFonts w:eastAsiaTheme="minorEastAsia" w:cstheme="minorBidi"/>
            <w:b w:val="0"/>
            <w:sz w:val="22"/>
            <w:szCs w:val="22"/>
          </w:rPr>
          <w:tab/>
        </w:r>
        <w:r w:rsidRPr="00800939">
          <w:rPr>
            <w:rStyle w:val="Lienhypertexte"/>
          </w:rPr>
          <w:t>Une organisation concrète</w:t>
        </w:r>
        <w:r>
          <w:rPr>
            <w:webHidden/>
          </w:rPr>
          <w:tab/>
        </w:r>
        <w:r>
          <w:rPr>
            <w:webHidden/>
          </w:rPr>
          <w:fldChar w:fldCharType="begin"/>
        </w:r>
        <w:r>
          <w:rPr>
            <w:webHidden/>
          </w:rPr>
          <w:instrText xml:space="preserve"> PAGEREF _Toc147236413 \h </w:instrText>
        </w:r>
        <w:r>
          <w:rPr>
            <w:webHidden/>
          </w:rPr>
        </w:r>
        <w:r>
          <w:rPr>
            <w:webHidden/>
          </w:rPr>
          <w:fldChar w:fldCharType="separate"/>
        </w:r>
        <w:r w:rsidR="0035358F">
          <w:rPr>
            <w:webHidden/>
          </w:rPr>
          <w:t>134</w:t>
        </w:r>
        <w:r>
          <w:rPr>
            <w:webHidden/>
          </w:rPr>
          <w:fldChar w:fldCharType="end"/>
        </w:r>
      </w:hyperlink>
    </w:p>
    <w:p w14:paraId="76869234" w14:textId="2A58D983" w:rsidR="00CB1747" w:rsidRDefault="00CB1747">
      <w:pPr>
        <w:pStyle w:val="TM4"/>
        <w:rPr>
          <w:rFonts w:eastAsiaTheme="minorEastAsia" w:cstheme="minorBidi"/>
          <w:b w:val="0"/>
          <w:sz w:val="22"/>
          <w:szCs w:val="22"/>
        </w:rPr>
      </w:pPr>
      <w:hyperlink w:anchor="_Toc147236414" w:history="1">
        <w:r w:rsidRPr="00800939">
          <w:rPr>
            <w:rStyle w:val="Lienhypertexte"/>
          </w:rPr>
          <w:t>2.3.3.1.</w:t>
        </w:r>
        <w:r>
          <w:rPr>
            <w:rFonts w:eastAsiaTheme="minorEastAsia" w:cstheme="minorBidi"/>
            <w:b w:val="0"/>
            <w:sz w:val="22"/>
            <w:szCs w:val="22"/>
          </w:rPr>
          <w:tab/>
        </w:r>
        <w:r w:rsidRPr="00800939">
          <w:rPr>
            <w:rStyle w:val="Lienhypertexte"/>
          </w:rPr>
          <w:t>A la mise en route</w:t>
        </w:r>
        <w:r>
          <w:rPr>
            <w:webHidden/>
          </w:rPr>
          <w:tab/>
        </w:r>
        <w:r>
          <w:rPr>
            <w:webHidden/>
          </w:rPr>
          <w:fldChar w:fldCharType="begin"/>
        </w:r>
        <w:r>
          <w:rPr>
            <w:webHidden/>
          </w:rPr>
          <w:instrText xml:space="preserve"> PAGEREF _Toc147236414 \h </w:instrText>
        </w:r>
        <w:r>
          <w:rPr>
            <w:webHidden/>
          </w:rPr>
        </w:r>
        <w:r>
          <w:rPr>
            <w:webHidden/>
          </w:rPr>
          <w:fldChar w:fldCharType="separate"/>
        </w:r>
        <w:r w:rsidR="0035358F">
          <w:rPr>
            <w:webHidden/>
          </w:rPr>
          <w:t>134</w:t>
        </w:r>
        <w:r>
          <w:rPr>
            <w:webHidden/>
          </w:rPr>
          <w:fldChar w:fldCharType="end"/>
        </w:r>
      </w:hyperlink>
    </w:p>
    <w:p w14:paraId="23A3CBF4" w14:textId="068DE45D" w:rsidR="00CB1747" w:rsidRDefault="00CB1747">
      <w:pPr>
        <w:pStyle w:val="TM4"/>
        <w:rPr>
          <w:rFonts w:eastAsiaTheme="minorEastAsia" w:cstheme="minorBidi"/>
          <w:b w:val="0"/>
          <w:sz w:val="22"/>
          <w:szCs w:val="22"/>
        </w:rPr>
      </w:pPr>
      <w:hyperlink w:anchor="_Toc147236415" w:history="1">
        <w:r w:rsidRPr="00800939">
          <w:rPr>
            <w:rStyle w:val="Lienhypertexte"/>
          </w:rPr>
          <w:t>2.3.3.2.</w:t>
        </w:r>
        <w:r>
          <w:rPr>
            <w:rFonts w:eastAsiaTheme="minorEastAsia" w:cstheme="minorBidi"/>
            <w:b w:val="0"/>
            <w:sz w:val="22"/>
            <w:szCs w:val="22"/>
          </w:rPr>
          <w:tab/>
        </w:r>
        <w:r w:rsidRPr="00800939">
          <w:rPr>
            <w:rStyle w:val="Lienhypertexte"/>
          </w:rPr>
          <w:t>En régime de croisière</w:t>
        </w:r>
        <w:r>
          <w:rPr>
            <w:webHidden/>
          </w:rPr>
          <w:tab/>
        </w:r>
        <w:r>
          <w:rPr>
            <w:webHidden/>
          </w:rPr>
          <w:fldChar w:fldCharType="begin"/>
        </w:r>
        <w:r>
          <w:rPr>
            <w:webHidden/>
          </w:rPr>
          <w:instrText xml:space="preserve"> PAGEREF _Toc147236415 \h </w:instrText>
        </w:r>
        <w:r>
          <w:rPr>
            <w:webHidden/>
          </w:rPr>
        </w:r>
        <w:r>
          <w:rPr>
            <w:webHidden/>
          </w:rPr>
          <w:fldChar w:fldCharType="separate"/>
        </w:r>
        <w:r w:rsidR="0035358F">
          <w:rPr>
            <w:webHidden/>
          </w:rPr>
          <w:t>135</w:t>
        </w:r>
        <w:r>
          <w:rPr>
            <w:webHidden/>
          </w:rPr>
          <w:fldChar w:fldCharType="end"/>
        </w:r>
      </w:hyperlink>
    </w:p>
    <w:p w14:paraId="5DD41B3E" w14:textId="683F7334" w:rsidR="00CB1747" w:rsidRDefault="00CB1747">
      <w:pPr>
        <w:pStyle w:val="TM4"/>
        <w:rPr>
          <w:rFonts w:eastAsiaTheme="minorEastAsia" w:cstheme="minorBidi"/>
          <w:b w:val="0"/>
          <w:sz w:val="22"/>
          <w:szCs w:val="22"/>
        </w:rPr>
      </w:pPr>
      <w:hyperlink w:anchor="_Toc147236416" w:history="1">
        <w:r w:rsidRPr="00800939">
          <w:rPr>
            <w:rStyle w:val="Lienhypertexte"/>
          </w:rPr>
          <w:t>2.3.3.3.</w:t>
        </w:r>
        <w:r>
          <w:rPr>
            <w:rFonts w:eastAsiaTheme="minorEastAsia" w:cstheme="minorBidi"/>
            <w:b w:val="0"/>
            <w:sz w:val="22"/>
            <w:szCs w:val="22"/>
          </w:rPr>
          <w:tab/>
        </w:r>
        <w:r w:rsidRPr="00800939">
          <w:rPr>
            <w:rStyle w:val="Lienhypertexte"/>
          </w:rPr>
          <w:t>En cas de changement d’organisation</w:t>
        </w:r>
        <w:r>
          <w:rPr>
            <w:webHidden/>
          </w:rPr>
          <w:tab/>
        </w:r>
        <w:r>
          <w:rPr>
            <w:webHidden/>
          </w:rPr>
          <w:fldChar w:fldCharType="begin"/>
        </w:r>
        <w:r>
          <w:rPr>
            <w:webHidden/>
          </w:rPr>
          <w:instrText xml:space="preserve"> PAGEREF _Toc147236416 \h </w:instrText>
        </w:r>
        <w:r>
          <w:rPr>
            <w:webHidden/>
          </w:rPr>
        </w:r>
        <w:r>
          <w:rPr>
            <w:webHidden/>
          </w:rPr>
          <w:fldChar w:fldCharType="separate"/>
        </w:r>
        <w:r w:rsidR="0035358F">
          <w:rPr>
            <w:webHidden/>
          </w:rPr>
          <w:t>135</w:t>
        </w:r>
        <w:r>
          <w:rPr>
            <w:webHidden/>
          </w:rPr>
          <w:fldChar w:fldCharType="end"/>
        </w:r>
      </w:hyperlink>
    </w:p>
    <w:p w14:paraId="2D25FDEE" w14:textId="030E9BB6" w:rsidR="00CB1747" w:rsidRDefault="00CB1747">
      <w:pPr>
        <w:pStyle w:val="TM4"/>
        <w:rPr>
          <w:rFonts w:eastAsiaTheme="minorEastAsia" w:cstheme="minorBidi"/>
          <w:b w:val="0"/>
          <w:sz w:val="22"/>
          <w:szCs w:val="22"/>
        </w:rPr>
      </w:pPr>
      <w:hyperlink w:anchor="_Toc147236417" w:history="1">
        <w:r w:rsidRPr="00800939">
          <w:rPr>
            <w:rStyle w:val="Lienhypertexte"/>
          </w:rPr>
          <w:t>2.3.3.4.</w:t>
        </w:r>
        <w:r>
          <w:rPr>
            <w:rFonts w:eastAsiaTheme="minorEastAsia" w:cstheme="minorBidi"/>
            <w:b w:val="0"/>
            <w:sz w:val="22"/>
            <w:szCs w:val="22"/>
          </w:rPr>
          <w:tab/>
        </w:r>
        <w:r w:rsidRPr="00800939">
          <w:rPr>
            <w:rStyle w:val="Lienhypertexte"/>
          </w:rPr>
          <w:t>Que peut-on financer ensemble ?</w:t>
        </w:r>
        <w:r>
          <w:rPr>
            <w:webHidden/>
          </w:rPr>
          <w:tab/>
        </w:r>
        <w:r>
          <w:rPr>
            <w:webHidden/>
          </w:rPr>
          <w:fldChar w:fldCharType="begin"/>
        </w:r>
        <w:r>
          <w:rPr>
            <w:webHidden/>
          </w:rPr>
          <w:instrText xml:space="preserve"> PAGEREF _Toc147236417 \h </w:instrText>
        </w:r>
        <w:r>
          <w:rPr>
            <w:webHidden/>
          </w:rPr>
        </w:r>
        <w:r>
          <w:rPr>
            <w:webHidden/>
          </w:rPr>
          <w:fldChar w:fldCharType="separate"/>
        </w:r>
        <w:r w:rsidR="0035358F">
          <w:rPr>
            <w:webHidden/>
          </w:rPr>
          <w:t>136</w:t>
        </w:r>
        <w:r>
          <w:rPr>
            <w:webHidden/>
          </w:rPr>
          <w:fldChar w:fldCharType="end"/>
        </w:r>
      </w:hyperlink>
    </w:p>
    <w:p w14:paraId="258B5639" w14:textId="397A986E" w:rsidR="00CB1747" w:rsidRDefault="00CB1747">
      <w:pPr>
        <w:pStyle w:val="TM4"/>
        <w:rPr>
          <w:rFonts w:eastAsiaTheme="minorEastAsia" w:cstheme="minorBidi"/>
          <w:b w:val="0"/>
          <w:sz w:val="22"/>
          <w:szCs w:val="22"/>
        </w:rPr>
      </w:pPr>
      <w:hyperlink w:anchor="_Toc147236418" w:history="1">
        <w:r w:rsidRPr="00800939">
          <w:rPr>
            <w:rStyle w:val="Lienhypertexte"/>
          </w:rPr>
          <w:t>2.3.3.5.</w:t>
        </w:r>
        <w:r>
          <w:rPr>
            <w:rFonts w:eastAsiaTheme="minorEastAsia" w:cstheme="minorBidi"/>
            <w:b w:val="0"/>
            <w:sz w:val="22"/>
            <w:szCs w:val="22"/>
          </w:rPr>
          <w:tab/>
        </w:r>
        <w:r w:rsidRPr="00800939">
          <w:rPr>
            <w:rStyle w:val="Lienhypertexte"/>
          </w:rPr>
          <w:t>Quelle source de financement ?</w:t>
        </w:r>
        <w:r>
          <w:rPr>
            <w:webHidden/>
          </w:rPr>
          <w:tab/>
        </w:r>
        <w:r>
          <w:rPr>
            <w:webHidden/>
          </w:rPr>
          <w:fldChar w:fldCharType="begin"/>
        </w:r>
        <w:r>
          <w:rPr>
            <w:webHidden/>
          </w:rPr>
          <w:instrText xml:space="preserve"> PAGEREF _Toc147236418 \h </w:instrText>
        </w:r>
        <w:r>
          <w:rPr>
            <w:webHidden/>
          </w:rPr>
        </w:r>
        <w:r>
          <w:rPr>
            <w:webHidden/>
          </w:rPr>
          <w:fldChar w:fldCharType="separate"/>
        </w:r>
        <w:r w:rsidR="0035358F">
          <w:rPr>
            <w:webHidden/>
          </w:rPr>
          <w:t>136</w:t>
        </w:r>
        <w:r>
          <w:rPr>
            <w:webHidden/>
          </w:rPr>
          <w:fldChar w:fldCharType="end"/>
        </w:r>
      </w:hyperlink>
    </w:p>
    <w:p w14:paraId="6D779C79" w14:textId="5BB6D9F6" w:rsidR="00CB1747" w:rsidRDefault="00CB1747">
      <w:pPr>
        <w:pStyle w:val="TM4"/>
        <w:rPr>
          <w:rFonts w:eastAsiaTheme="minorEastAsia" w:cstheme="minorBidi"/>
          <w:b w:val="0"/>
          <w:sz w:val="22"/>
          <w:szCs w:val="22"/>
        </w:rPr>
      </w:pPr>
      <w:hyperlink w:anchor="_Toc147236419" w:history="1">
        <w:r w:rsidRPr="00800939">
          <w:rPr>
            <w:rStyle w:val="Lienhypertexte"/>
          </w:rPr>
          <w:t>2.3.3.6.</w:t>
        </w:r>
        <w:r>
          <w:rPr>
            <w:rFonts w:eastAsiaTheme="minorEastAsia" w:cstheme="minorBidi"/>
            <w:b w:val="0"/>
            <w:sz w:val="22"/>
            <w:szCs w:val="22"/>
          </w:rPr>
          <w:tab/>
        </w:r>
        <w:r w:rsidRPr="00800939">
          <w:rPr>
            <w:rStyle w:val="Lienhypertexte"/>
          </w:rPr>
          <w:t>Comment se répartir les frais communs ?</w:t>
        </w:r>
        <w:r>
          <w:rPr>
            <w:webHidden/>
          </w:rPr>
          <w:tab/>
        </w:r>
        <w:r>
          <w:rPr>
            <w:webHidden/>
          </w:rPr>
          <w:fldChar w:fldCharType="begin"/>
        </w:r>
        <w:r>
          <w:rPr>
            <w:webHidden/>
          </w:rPr>
          <w:instrText xml:space="preserve"> PAGEREF _Toc147236419 \h </w:instrText>
        </w:r>
        <w:r>
          <w:rPr>
            <w:webHidden/>
          </w:rPr>
        </w:r>
        <w:r>
          <w:rPr>
            <w:webHidden/>
          </w:rPr>
          <w:fldChar w:fldCharType="separate"/>
        </w:r>
        <w:r w:rsidR="0035358F">
          <w:rPr>
            <w:webHidden/>
          </w:rPr>
          <w:t>136</w:t>
        </w:r>
        <w:r>
          <w:rPr>
            <w:webHidden/>
          </w:rPr>
          <w:fldChar w:fldCharType="end"/>
        </w:r>
      </w:hyperlink>
    </w:p>
    <w:p w14:paraId="20BAD102" w14:textId="47276700" w:rsidR="00CB1747" w:rsidRDefault="00CB1747">
      <w:pPr>
        <w:pStyle w:val="TM3"/>
        <w:rPr>
          <w:rFonts w:eastAsiaTheme="minorEastAsia" w:cstheme="minorBidi"/>
          <w:b w:val="0"/>
          <w:sz w:val="22"/>
          <w:szCs w:val="22"/>
        </w:rPr>
      </w:pPr>
      <w:hyperlink w:anchor="_Toc147236420" w:history="1">
        <w:r w:rsidRPr="00800939">
          <w:rPr>
            <w:rStyle w:val="Lienhypertexte"/>
          </w:rPr>
          <w:t>2.3.4.</w:t>
        </w:r>
        <w:r>
          <w:rPr>
            <w:rFonts w:eastAsiaTheme="minorEastAsia" w:cstheme="minorBidi"/>
            <w:b w:val="0"/>
            <w:sz w:val="22"/>
            <w:szCs w:val="22"/>
          </w:rPr>
          <w:tab/>
        </w:r>
        <w:r w:rsidRPr="00800939">
          <w:rPr>
            <w:rStyle w:val="Lienhypertexte"/>
          </w:rPr>
          <w:t>Quelles sont les implications juridiques ?</w:t>
        </w:r>
        <w:r>
          <w:rPr>
            <w:webHidden/>
          </w:rPr>
          <w:tab/>
        </w:r>
        <w:r>
          <w:rPr>
            <w:webHidden/>
          </w:rPr>
          <w:fldChar w:fldCharType="begin"/>
        </w:r>
        <w:r>
          <w:rPr>
            <w:webHidden/>
          </w:rPr>
          <w:instrText xml:space="preserve"> PAGEREF _Toc147236420 \h </w:instrText>
        </w:r>
        <w:r>
          <w:rPr>
            <w:webHidden/>
          </w:rPr>
        </w:r>
        <w:r>
          <w:rPr>
            <w:webHidden/>
          </w:rPr>
          <w:fldChar w:fldCharType="separate"/>
        </w:r>
        <w:r w:rsidR="0035358F">
          <w:rPr>
            <w:webHidden/>
          </w:rPr>
          <w:t>137</w:t>
        </w:r>
        <w:r>
          <w:rPr>
            <w:webHidden/>
          </w:rPr>
          <w:fldChar w:fldCharType="end"/>
        </w:r>
      </w:hyperlink>
    </w:p>
    <w:p w14:paraId="39F107BA" w14:textId="25B25626" w:rsidR="00CB1747" w:rsidRDefault="00CB1747">
      <w:pPr>
        <w:pStyle w:val="TM5"/>
        <w:rPr>
          <w:rFonts w:eastAsiaTheme="minorEastAsia" w:cstheme="minorBidi"/>
          <w:noProof/>
          <w:sz w:val="22"/>
          <w:szCs w:val="22"/>
        </w:rPr>
      </w:pPr>
      <w:hyperlink w:anchor="_Toc147236421" w:history="1">
        <w:r w:rsidRPr="00800939">
          <w:rPr>
            <w:rStyle w:val="Lienhypertexte"/>
            <w:noProof/>
          </w:rPr>
          <w:t>La prise en compte dans la comptabilité des fabriques</w:t>
        </w:r>
        <w:r>
          <w:rPr>
            <w:noProof/>
            <w:webHidden/>
          </w:rPr>
          <w:tab/>
        </w:r>
        <w:r>
          <w:rPr>
            <w:noProof/>
            <w:webHidden/>
          </w:rPr>
          <w:fldChar w:fldCharType="begin"/>
        </w:r>
        <w:r>
          <w:rPr>
            <w:noProof/>
            <w:webHidden/>
          </w:rPr>
          <w:instrText xml:space="preserve"> PAGEREF _Toc147236421 \h </w:instrText>
        </w:r>
        <w:r>
          <w:rPr>
            <w:noProof/>
            <w:webHidden/>
          </w:rPr>
        </w:r>
        <w:r>
          <w:rPr>
            <w:noProof/>
            <w:webHidden/>
          </w:rPr>
          <w:fldChar w:fldCharType="separate"/>
        </w:r>
        <w:r w:rsidR="0035358F">
          <w:rPr>
            <w:noProof/>
            <w:webHidden/>
          </w:rPr>
          <w:t>137</w:t>
        </w:r>
        <w:r>
          <w:rPr>
            <w:noProof/>
            <w:webHidden/>
          </w:rPr>
          <w:fldChar w:fldCharType="end"/>
        </w:r>
      </w:hyperlink>
    </w:p>
    <w:p w14:paraId="6EC247C7" w14:textId="1C0507C4" w:rsidR="00CB1747" w:rsidRDefault="00CB1747">
      <w:pPr>
        <w:pStyle w:val="TM5"/>
        <w:rPr>
          <w:rFonts w:eastAsiaTheme="minorEastAsia" w:cstheme="minorBidi"/>
          <w:noProof/>
          <w:sz w:val="22"/>
          <w:szCs w:val="22"/>
        </w:rPr>
      </w:pPr>
      <w:hyperlink w:anchor="_Toc147236422" w:history="1">
        <w:r w:rsidRPr="00800939">
          <w:rPr>
            <w:rStyle w:val="Lienhypertexte"/>
            <w:noProof/>
          </w:rPr>
          <w:t>Une commune peut-elle prendre en charge la part de la paroisse pour les frais de la communauté de paroisses ?</w:t>
        </w:r>
        <w:r>
          <w:rPr>
            <w:noProof/>
            <w:webHidden/>
          </w:rPr>
          <w:tab/>
        </w:r>
        <w:r>
          <w:rPr>
            <w:noProof/>
            <w:webHidden/>
          </w:rPr>
          <w:fldChar w:fldCharType="begin"/>
        </w:r>
        <w:r>
          <w:rPr>
            <w:noProof/>
            <w:webHidden/>
          </w:rPr>
          <w:instrText xml:space="preserve"> PAGEREF _Toc147236422 \h </w:instrText>
        </w:r>
        <w:r>
          <w:rPr>
            <w:noProof/>
            <w:webHidden/>
          </w:rPr>
        </w:r>
        <w:r>
          <w:rPr>
            <w:noProof/>
            <w:webHidden/>
          </w:rPr>
          <w:fldChar w:fldCharType="separate"/>
        </w:r>
        <w:r w:rsidR="0035358F">
          <w:rPr>
            <w:noProof/>
            <w:webHidden/>
          </w:rPr>
          <w:t>138</w:t>
        </w:r>
        <w:r>
          <w:rPr>
            <w:noProof/>
            <w:webHidden/>
          </w:rPr>
          <w:fldChar w:fldCharType="end"/>
        </w:r>
      </w:hyperlink>
    </w:p>
    <w:p w14:paraId="2E489C00" w14:textId="2877FF88" w:rsidR="00CB1747" w:rsidRDefault="00CB1747">
      <w:pPr>
        <w:pStyle w:val="TM2"/>
        <w:tabs>
          <w:tab w:val="left" w:pos="880"/>
          <w:tab w:val="right" w:leader="dot" w:pos="9402"/>
        </w:tabs>
        <w:rPr>
          <w:rFonts w:eastAsiaTheme="minorEastAsia" w:cstheme="minorBidi"/>
          <w:b w:val="0"/>
          <w:bCs w:val="0"/>
          <w:noProof/>
          <w:sz w:val="22"/>
          <w:szCs w:val="22"/>
        </w:rPr>
      </w:pPr>
      <w:hyperlink w:anchor="_Toc147236423" w:history="1">
        <w:r w:rsidRPr="00800939">
          <w:rPr>
            <w:rStyle w:val="Lienhypertexte"/>
            <w:noProof/>
          </w:rPr>
          <w:t>2.4.</w:t>
        </w:r>
        <w:r>
          <w:rPr>
            <w:rFonts w:eastAsiaTheme="minorEastAsia" w:cstheme="minorBidi"/>
            <w:b w:val="0"/>
            <w:bCs w:val="0"/>
            <w:noProof/>
            <w:sz w:val="22"/>
            <w:szCs w:val="22"/>
          </w:rPr>
          <w:tab/>
        </w:r>
        <w:r w:rsidRPr="00800939">
          <w:rPr>
            <w:rStyle w:val="Lienhypertexte"/>
            <w:noProof/>
          </w:rPr>
          <w:t>Ressources de l’archiprêtré</w:t>
        </w:r>
        <w:r>
          <w:rPr>
            <w:noProof/>
            <w:webHidden/>
          </w:rPr>
          <w:tab/>
        </w:r>
        <w:r>
          <w:rPr>
            <w:noProof/>
            <w:webHidden/>
          </w:rPr>
          <w:fldChar w:fldCharType="begin"/>
        </w:r>
        <w:r>
          <w:rPr>
            <w:noProof/>
            <w:webHidden/>
          </w:rPr>
          <w:instrText xml:space="preserve"> PAGEREF _Toc147236423 \h </w:instrText>
        </w:r>
        <w:r>
          <w:rPr>
            <w:noProof/>
            <w:webHidden/>
          </w:rPr>
        </w:r>
        <w:r>
          <w:rPr>
            <w:noProof/>
            <w:webHidden/>
          </w:rPr>
          <w:fldChar w:fldCharType="separate"/>
        </w:r>
        <w:r w:rsidR="0035358F">
          <w:rPr>
            <w:noProof/>
            <w:webHidden/>
          </w:rPr>
          <w:t>139</w:t>
        </w:r>
        <w:r>
          <w:rPr>
            <w:noProof/>
            <w:webHidden/>
          </w:rPr>
          <w:fldChar w:fldCharType="end"/>
        </w:r>
      </w:hyperlink>
    </w:p>
    <w:p w14:paraId="32956579" w14:textId="7E040681" w:rsidR="00CB1747" w:rsidRDefault="00CB1747">
      <w:pPr>
        <w:pStyle w:val="TM5"/>
        <w:rPr>
          <w:rFonts w:eastAsiaTheme="minorEastAsia" w:cstheme="minorBidi"/>
          <w:noProof/>
          <w:sz w:val="22"/>
          <w:szCs w:val="22"/>
        </w:rPr>
      </w:pPr>
      <w:hyperlink w:anchor="_Toc147236424" w:history="1">
        <w:r w:rsidRPr="00800939">
          <w:rPr>
            <w:rStyle w:val="Lienhypertexte"/>
            <w:noProof/>
          </w:rPr>
          <w:t>Quelles sont les caisses qui interviennent au niveau de l’archiprêtré ? (Edition avril 2023)</w:t>
        </w:r>
        <w:r>
          <w:rPr>
            <w:noProof/>
            <w:webHidden/>
          </w:rPr>
          <w:tab/>
        </w:r>
        <w:r>
          <w:rPr>
            <w:noProof/>
            <w:webHidden/>
          </w:rPr>
          <w:fldChar w:fldCharType="begin"/>
        </w:r>
        <w:r>
          <w:rPr>
            <w:noProof/>
            <w:webHidden/>
          </w:rPr>
          <w:instrText xml:space="preserve"> PAGEREF _Toc147236424 \h </w:instrText>
        </w:r>
        <w:r>
          <w:rPr>
            <w:noProof/>
            <w:webHidden/>
          </w:rPr>
        </w:r>
        <w:r>
          <w:rPr>
            <w:noProof/>
            <w:webHidden/>
          </w:rPr>
          <w:fldChar w:fldCharType="separate"/>
        </w:r>
        <w:r w:rsidR="0035358F">
          <w:rPr>
            <w:noProof/>
            <w:webHidden/>
          </w:rPr>
          <w:t>139</w:t>
        </w:r>
        <w:r>
          <w:rPr>
            <w:noProof/>
            <w:webHidden/>
          </w:rPr>
          <w:fldChar w:fldCharType="end"/>
        </w:r>
      </w:hyperlink>
    </w:p>
    <w:p w14:paraId="286292A6" w14:textId="22CFB9DC" w:rsidR="00CB1747" w:rsidRDefault="00CB1747">
      <w:pPr>
        <w:pStyle w:val="TM5"/>
        <w:rPr>
          <w:rFonts w:eastAsiaTheme="minorEastAsia" w:cstheme="minorBidi"/>
          <w:noProof/>
          <w:sz w:val="22"/>
          <w:szCs w:val="22"/>
        </w:rPr>
      </w:pPr>
      <w:hyperlink w:anchor="_Toc147236425" w:history="1">
        <w:r w:rsidRPr="00800939">
          <w:rPr>
            <w:rStyle w:val="Lienhypertexte"/>
            <w:noProof/>
          </w:rPr>
          <w:t>La mense curiale peut-elle servir de caisse pour financer des actions pastorales sur l’archiprêtré ?</w:t>
        </w:r>
        <w:r>
          <w:rPr>
            <w:noProof/>
            <w:webHidden/>
          </w:rPr>
          <w:tab/>
        </w:r>
        <w:r>
          <w:rPr>
            <w:noProof/>
            <w:webHidden/>
          </w:rPr>
          <w:fldChar w:fldCharType="begin"/>
        </w:r>
        <w:r>
          <w:rPr>
            <w:noProof/>
            <w:webHidden/>
          </w:rPr>
          <w:instrText xml:space="preserve"> PAGEREF _Toc147236425 \h </w:instrText>
        </w:r>
        <w:r>
          <w:rPr>
            <w:noProof/>
            <w:webHidden/>
          </w:rPr>
        </w:r>
        <w:r>
          <w:rPr>
            <w:noProof/>
            <w:webHidden/>
          </w:rPr>
          <w:fldChar w:fldCharType="separate"/>
        </w:r>
        <w:r w:rsidR="0035358F">
          <w:rPr>
            <w:noProof/>
            <w:webHidden/>
          </w:rPr>
          <w:t>139</w:t>
        </w:r>
        <w:r>
          <w:rPr>
            <w:noProof/>
            <w:webHidden/>
          </w:rPr>
          <w:fldChar w:fldCharType="end"/>
        </w:r>
      </w:hyperlink>
    </w:p>
    <w:p w14:paraId="68A0ACEA" w14:textId="79947CCB" w:rsidR="00CB1747" w:rsidRDefault="00CB1747">
      <w:pPr>
        <w:pStyle w:val="TM5"/>
        <w:rPr>
          <w:rFonts w:eastAsiaTheme="minorEastAsia" w:cstheme="minorBidi"/>
          <w:noProof/>
          <w:sz w:val="22"/>
          <w:szCs w:val="22"/>
        </w:rPr>
      </w:pPr>
      <w:hyperlink w:anchor="_Toc147236426" w:history="1">
        <w:r w:rsidRPr="00800939">
          <w:rPr>
            <w:rStyle w:val="Lienhypertexte"/>
            <w:noProof/>
          </w:rPr>
          <w:t>Quelle est sa destination ?</w:t>
        </w:r>
        <w:r>
          <w:rPr>
            <w:noProof/>
            <w:webHidden/>
          </w:rPr>
          <w:tab/>
        </w:r>
        <w:r>
          <w:rPr>
            <w:noProof/>
            <w:webHidden/>
          </w:rPr>
          <w:fldChar w:fldCharType="begin"/>
        </w:r>
        <w:r>
          <w:rPr>
            <w:noProof/>
            <w:webHidden/>
          </w:rPr>
          <w:instrText xml:space="preserve"> PAGEREF _Toc147236426 \h </w:instrText>
        </w:r>
        <w:r>
          <w:rPr>
            <w:noProof/>
            <w:webHidden/>
          </w:rPr>
        </w:r>
        <w:r>
          <w:rPr>
            <w:noProof/>
            <w:webHidden/>
          </w:rPr>
          <w:fldChar w:fldCharType="separate"/>
        </w:r>
        <w:r w:rsidR="0035358F">
          <w:rPr>
            <w:noProof/>
            <w:webHidden/>
          </w:rPr>
          <w:t>139</w:t>
        </w:r>
        <w:r>
          <w:rPr>
            <w:noProof/>
            <w:webHidden/>
          </w:rPr>
          <w:fldChar w:fldCharType="end"/>
        </w:r>
      </w:hyperlink>
    </w:p>
    <w:p w14:paraId="77167934" w14:textId="034B4A6D" w:rsidR="00CB1747" w:rsidRDefault="00CB1747">
      <w:pPr>
        <w:pStyle w:val="TM2"/>
        <w:tabs>
          <w:tab w:val="left" w:pos="880"/>
          <w:tab w:val="right" w:leader="dot" w:pos="9402"/>
        </w:tabs>
        <w:rPr>
          <w:rFonts w:eastAsiaTheme="minorEastAsia" w:cstheme="minorBidi"/>
          <w:b w:val="0"/>
          <w:bCs w:val="0"/>
          <w:noProof/>
          <w:sz w:val="22"/>
          <w:szCs w:val="22"/>
        </w:rPr>
      </w:pPr>
      <w:hyperlink w:anchor="_Toc147236427" w:history="1">
        <w:r w:rsidRPr="00800939">
          <w:rPr>
            <w:rStyle w:val="Lienhypertexte"/>
            <w:noProof/>
          </w:rPr>
          <w:t>2.5.</w:t>
        </w:r>
        <w:r>
          <w:rPr>
            <w:rFonts w:eastAsiaTheme="minorEastAsia" w:cstheme="minorBidi"/>
            <w:b w:val="0"/>
            <w:bCs w:val="0"/>
            <w:noProof/>
            <w:sz w:val="22"/>
            <w:szCs w:val="22"/>
          </w:rPr>
          <w:tab/>
        </w:r>
        <w:r w:rsidRPr="00800939">
          <w:rPr>
            <w:rStyle w:val="Lienhypertexte"/>
            <w:noProof/>
          </w:rPr>
          <w:t>Ressources du diocèse</w:t>
        </w:r>
        <w:r>
          <w:rPr>
            <w:noProof/>
            <w:webHidden/>
          </w:rPr>
          <w:tab/>
        </w:r>
        <w:r>
          <w:rPr>
            <w:noProof/>
            <w:webHidden/>
          </w:rPr>
          <w:fldChar w:fldCharType="begin"/>
        </w:r>
        <w:r>
          <w:rPr>
            <w:noProof/>
            <w:webHidden/>
          </w:rPr>
          <w:instrText xml:space="preserve"> PAGEREF _Toc147236427 \h </w:instrText>
        </w:r>
        <w:r>
          <w:rPr>
            <w:noProof/>
            <w:webHidden/>
          </w:rPr>
        </w:r>
        <w:r>
          <w:rPr>
            <w:noProof/>
            <w:webHidden/>
          </w:rPr>
          <w:fldChar w:fldCharType="separate"/>
        </w:r>
        <w:r w:rsidR="0035358F">
          <w:rPr>
            <w:noProof/>
            <w:webHidden/>
          </w:rPr>
          <w:t>140</w:t>
        </w:r>
        <w:r>
          <w:rPr>
            <w:noProof/>
            <w:webHidden/>
          </w:rPr>
          <w:fldChar w:fldCharType="end"/>
        </w:r>
      </w:hyperlink>
    </w:p>
    <w:p w14:paraId="3434A4D2" w14:textId="2751D6D3" w:rsidR="00CB1747" w:rsidRDefault="00CB1747">
      <w:pPr>
        <w:pStyle w:val="TM5"/>
        <w:rPr>
          <w:rFonts w:eastAsiaTheme="minorEastAsia" w:cstheme="minorBidi"/>
          <w:noProof/>
          <w:sz w:val="22"/>
          <w:szCs w:val="22"/>
        </w:rPr>
      </w:pPr>
      <w:hyperlink w:anchor="_Toc147236428" w:history="1">
        <w:r w:rsidRPr="00800939">
          <w:rPr>
            <w:rStyle w:val="Lienhypertexte"/>
            <w:noProof/>
          </w:rPr>
          <w:t>D’où proviennent les ressources du diocèse ?</w:t>
        </w:r>
        <w:r>
          <w:rPr>
            <w:noProof/>
            <w:webHidden/>
          </w:rPr>
          <w:tab/>
        </w:r>
        <w:r>
          <w:rPr>
            <w:noProof/>
            <w:webHidden/>
          </w:rPr>
          <w:fldChar w:fldCharType="begin"/>
        </w:r>
        <w:r>
          <w:rPr>
            <w:noProof/>
            <w:webHidden/>
          </w:rPr>
          <w:instrText xml:space="preserve"> PAGEREF _Toc147236428 \h </w:instrText>
        </w:r>
        <w:r>
          <w:rPr>
            <w:noProof/>
            <w:webHidden/>
          </w:rPr>
        </w:r>
        <w:r>
          <w:rPr>
            <w:noProof/>
            <w:webHidden/>
          </w:rPr>
          <w:fldChar w:fldCharType="separate"/>
        </w:r>
        <w:r w:rsidR="0035358F">
          <w:rPr>
            <w:noProof/>
            <w:webHidden/>
          </w:rPr>
          <w:t>140</w:t>
        </w:r>
        <w:r>
          <w:rPr>
            <w:noProof/>
            <w:webHidden/>
          </w:rPr>
          <w:fldChar w:fldCharType="end"/>
        </w:r>
      </w:hyperlink>
    </w:p>
    <w:p w14:paraId="62A3D98A" w14:textId="086790AC" w:rsidR="00CB1747" w:rsidRDefault="00CB1747">
      <w:pPr>
        <w:pStyle w:val="TM5"/>
        <w:rPr>
          <w:rFonts w:eastAsiaTheme="minorEastAsia" w:cstheme="minorBidi"/>
          <w:noProof/>
          <w:sz w:val="22"/>
          <w:szCs w:val="22"/>
        </w:rPr>
      </w:pPr>
      <w:hyperlink w:anchor="_Toc147236429" w:history="1">
        <w:r w:rsidRPr="00800939">
          <w:rPr>
            <w:rStyle w:val="Lienhypertexte"/>
            <w:noProof/>
          </w:rPr>
          <w:t>A quoi servent-elles ?</w:t>
        </w:r>
        <w:r>
          <w:rPr>
            <w:noProof/>
            <w:webHidden/>
          </w:rPr>
          <w:tab/>
        </w:r>
        <w:r>
          <w:rPr>
            <w:noProof/>
            <w:webHidden/>
          </w:rPr>
          <w:fldChar w:fldCharType="begin"/>
        </w:r>
        <w:r>
          <w:rPr>
            <w:noProof/>
            <w:webHidden/>
          </w:rPr>
          <w:instrText xml:space="preserve"> PAGEREF _Toc147236429 \h </w:instrText>
        </w:r>
        <w:r>
          <w:rPr>
            <w:noProof/>
            <w:webHidden/>
          </w:rPr>
        </w:r>
        <w:r>
          <w:rPr>
            <w:noProof/>
            <w:webHidden/>
          </w:rPr>
          <w:fldChar w:fldCharType="separate"/>
        </w:r>
        <w:r w:rsidR="0035358F">
          <w:rPr>
            <w:noProof/>
            <w:webHidden/>
          </w:rPr>
          <w:t>140</w:t>
        </w:r>
        <w:r>
          <w:rPr>
            <w:noProof/>
            <w:webHidden/>
          </w:rPr>
          <w:fldChar w:fldCharType="end"/>
        </w:r>
      </w:hyperlink>
    </w:p>
    <w:p w14:paraId="42DD6763" w14:textId="2EBB9D47" w:rsidR="00CB1747" w:rsidRDefault="00CB1747">
      <w:pPr>
        <w:pStyle w:val="TM5"/>
        <w:rPr>
          <w:rFonts w:eastAsiaTheme="minorEastAsia" w:cstheme="minorBidi"/>
          <w:noProof/>
          <w:sz w:val="22"/>
          <w:szCs w:val="22"/>
        </w:rPr>
      </w:pPr>
      <w:hyperlink w:anchor="_Toc147236430" w:history="1">
        <w:r w:rsidRPr="00800939">
          <w:rPr>
            <w:rStyle w:val="Lienhypertexte"/>
            <w:noProof/>
          </w:rPr>
          <w:t>Les comptes sont-ils contrôlés ?</w:t>
        </w:r>
        <w:r>
          <w:rPr>
            <w:noProof/>
            <w:webHidden/>
          </w:rPr>
          <w:tab/>
        </w:r>
        <w:r>
          <w:rPr>
            <w:noProof/>
            <w:webHidden/>
          </w:rPr>
          <w:fldChar w:fldCharType="begin"/>
        </w:r>
        <w:r>
          <w:rPr>
            <w:noProof/>
            <w:webHidden/>
          </w:rPr>
          <w:instrText xml:space="preserve"> PAGEREF _Toc147236430 \h </w:instrText>
        </w:r>
        <w:r>
          <w:rPr>
            <w:noProof/>
            <w:webHidden/>
          </w:rPr>
        </w:r>
        <w:r>
          <w:rPr>
            <w:noProof/>
            <w:webHidden/>
          </w:rPr>
          <w:fldChar w:fldCharType="separate"/>
        </w:r>
        <w:r w:rsidR="0035358F">
          <w:rPr>
            <w:noProof/>
            <w:webHidden/>
          </w:rPr>
          <w:t>140</w:t>
        </w:r>
        <w:r>
          <w:rPr>
            <w:noProof/>
            <w:webHidden/>
          </w:rPr>
          <w:fldChar w:fldCharType="end"/>
        </w:r>
      </w:hyperlink>
    </w:p>
    <w:p w14:paraId="42D41C27" w14:textId="46EB8117" w:rsidR="00CB1747" w:rsidRDefault="00CB1747">
      <w:pPr>
        <w:pStyle w:val="TM5"/>
        <w:rPr>
          <w:rFonts w:eastAsiaTheme="minorEastAsia" w:cstheme="minorBidi"/>
          <w:noProof/>
          <w:sz w:val="22"/>
          <w:szCs w:val="22"/>
        </w:rPr>
      </w:pPr>
      <w:hyperlink w:anchor="_Toc147236431" w:history="1">
        <w:r w:rsidRPr="00800939">
          <w:rPr>
            <w:rStyle w:val="Lienhypertexte"/>
            <w:noProof/>
          </w:rPr>
          <w:t>Notre diocèse est -il solidaire des autres diocèses ?</w:t>
        </w:r>
        <w:r>
          <w:rPr>
            <w:noProof/>
            <w:webHidden/>
          </w:rPr>
          <w:tab/>
        </w:r>
        <w:r>
          <w:rPr>
            <w:noProof/>
            <w:webHidden/>
          </w:rPr>
          <w:fldChar w:fldCharType="begin"/>
        </w:r>
        <w:r>
          <w:rPr>
            <w:noProof/>
            <w:webHidden/>
          </w:rPr>
          <w:instrText xml:space="preserve"> PAGEREF _Toc147236431 \h </w:instrText>
        </w:r>
        <w:r>
          <w:rPr>
            <w:noProof/>
            <w:webHidden/>
          </w:rPr>
        </w:r>
        <w:r>
          <w:rPr>
            <w:noProof/>
            <w:webHidden/>
          </w:rPr>
          <w:fldChar w:fldCharType="separate"/>
        </w:r>
        <w:r w:rsidR="0035358F">
          <w:rPr>
            <w:noProof/>
            <w:webHidden/>
          </w:rPr>
          <w:t>140</w:t>
        </w:r>
        <w:r>
          <w:rPr>
            <w:noProof/>
            <w:webHidden/>
          </w:rPr>
          <w:fldChar w:fldCharType="end"/>
        </w:r>
      </w:hyperlink>
    </w:p>
    <w:p w14:paraId="5E48E02E" w14:textId="2A2A9548" w:rsidR="00CB1747" w:rsidRDefault="00CB1747">
      <w:pPr>
        <w:pStyle w:val="TM2"/>
        <w:tabs>
          <w:tab w:val="left" w:pos="880"/>
          <w:tab w:val="right" w:leader="dot" w:pos="9402"/>
        </w:tabs>
        <w:rPr>
          <w:rFonts w:eastAsiaTheme="minorEastAsia" w:cstheme="minorBidi"/>
          <w:b w:val="0"/>
          <w:bCs w:val="0"/>
          <w:noProof/>
          <w:sz w:val="22"/>
          <w:szCs w:val="22"/>
        </w:rPr>
      </w:pPr>
      <w:hyperlink w:anchor="_Toc147236432" w:history="1">
        <w:r w:rsidRPr="00800939">
          <w:rPr>
            <w:rStyle w:val="Lienhypertexte"/>
            <w:noProof/>
          </w:rPr>
          <w:t>2.6.</w:t>
        </w:r>
        <w:r>
          <w:rPr>
            <w:rFonts w:eastAsiaTheme="minorEastAsia" w:cstheme="minorBidi"/>
            <w:b w:val="0"/>
            <w:bCs w:val="0"/>
            <w:noProof/>
            <w:sz w:val="22"/>
            <w:szCs w:val="22"/>
          </w:rPr>
          <w:tab/>
        </w:r>
        <w:r w:rsidRPr="00800939">
          <w:rPr>
            <w:rStyle w:val="Lienhypertexte"/>
            <w:noProof/>
          </w:rPr>
          <w:t>Les legs pour notre Eglise : une ressource importante</w:t>
        </w:r>
        <w:r>
          <w:rPr>
            <w:noProof/>
            <w:webHidden/>
          </w:rPr>
          <w:tab/>
        </w:r>
        <w:r>
          <w:rPr>
            <w:noProof/>
            <w:webHidden/>
          </w:rPr>
          <w:fldChar w:fldCharType="begin"/>
        </w:r>
        <w:r>
          <w:rPr>
            <w:noProof/>
            <w:webHidden/>
          </w:rPr>
          <w:instrText xml:space="preserve"> PAGEREF _Toc147236432 \h </w:instrText>
        </w:r>
        <w:r>
          <w:rPr>
            <w:noProof/>
            <w:webHidden/>
          </w:rPr>
        </w:r>
        <w:r>
          <w:rPr>
            <w:noProof/>
            <w:webHidden/>
          </w:rPr>
          <w:fldChar w:fldCharType="separate"/>
        </w:r>
        <w:r w:rsidR="0035358F">
          <w:rPr>
            <w:noProof/>
            <w:webHidden/>
          </w:rPr>
          <w:t>140</w:t>
        </w:r>
        <w:r>
          <w:rPr>
            <w:noProof/>
            <w:webHidden/>
          </w:rPr>
          <w:fldChar w:fldCharType="end"/>
        </w:r>
      </w:hyperlink>
    </w:p>
    <w:p w14:paraId="2CCD20A6" w14:textId="2A238B0E" w:rsidR="00CB1747" w:rsidRDefault="00CB1747">
      <w:pPr>
        <w:pStyle w:val="TM5"/>
        <w:rPr>
          <w:rFonts w:eastAsiaTheme="minorEastAsia" w:cstheme="minorBidi"/>
          <w:noProof/>
          <w:sz w:val="22"/>
          <w:szCs w:val="22"/>
        </w:rPr>
      </w:pPr>
      <w:hyperlink w:anchor="_Toc147236433" w:history="1">
        <w:r w:rsidRPr="00800939">
          <w:rPr>
            <w:rStyle w:val="Lienhypertexte"/>
            <w:noProof/>
          </w:rPr>
          <w:t>A quoi servent les legs pour l’Église ?</w:t>
        </w:r>
        <w:r>
          <w:rPr>
            <w:noProof/>
            <w:webHidden/>
          </w:rPr>
          <w:tab/>
        </w:r>
        <w:r>
          <w:rPr>
            <w:noProof/>
            <w:webHidden/>
          </w:rPr>
          <w:fldChar w:fldCharType="begin"/>
        </w:r>
        <w:r>
          <w:rPr>
            <w:noProof/>
            <w:webHidden/>
          </w:rPr>
          <w:instrText xml:space="preserve"> PAGEREF _Toc147236433 \h </w:instrText>
        </w:r>
        <w:r>
          <w:rPr>
            <w:noProof/>
            <w:webHidden/>
          </w:rPr>
        </w:r>
        <w:r>
          <w:rPr>
            <w:noProof/>
            <w:webHidden/>
          </w:rPr>
          <w:fldChar w:fldCharType="separate"/>
        </w:r>
        <w:r w:rsidR="0035358F">
          <w:rPr>
            <w:noProof/>
            <w:webHidden/>
          </w:rPr>
          <w:t>140</w:t>
        </w:r>
        <w:r>
          <w:rPr>
            <w:noProof/>
            <w:webHidden/>
          </w:rPr>
          <w:fldChar w:fldCharType="end"/>
        </w:r>
      </w:hyperlink>
    </w:p>
    <w:p w14:paraId="546A5546" w14:textId="2BAA9578" w:rsidR="00CB1747" w:rsidRDefault="00CB1747">
      <w:pPr>
        <w:pStyle w:val="TM5"/>
        <w:rPr>
          <w:rFonts w:eastAsiaTheme="minorEastAsia" w:cstheme="minorBidi"/>
          <w:noProof/>
          <w:sz w:val="22"/>
          <w:szCs w:val="22"/>
        </w:rPr>
      </w:pPr>
      <w:hyperlink w:anchor="_Toc147236434" w:history="1">
        <w:r w:rsidRPr="00800939">
          <w:rPr>
            <w:rStyle w:val="Lienhypertexte"/>
            <w:noProof/>
          </w:rPr>
          <w:t>Que pouvez-vous léguer à l’Église ?</w:t>
        </w:r>
        <w:r>
          <w:rPr>
            <w:noProof/>
            <w:webHidden/>
          </w:rPr>
          <w:tab/>
        </w:r>
        <w:r>
          <w:rPr>
            <w:noProof/>
            <w:webHidden/>
          </w:rPr>
          <w:fldChar w:fldCharType="begin"/>
        </w:r>
        <w:r>
          <w:rPr>
            <w:noProof/>
            <w:webHidden/>
          </w:rPr>
          <w:instrText xml:space="preserve"> PAGEREF _Toc147236434 \h </w:instrText>
        </w:r>
        <w:r>
          <w:rPr>
            <w:noProof/>
            <w:webHidden/>
          </w:rPr>
        </w:r>
        <w:r>
          <w:rPr>
            <w:noProof/>
            <w:webHidden/>
          </w:rPr>
          <w:fldChar w:fldCharType="separate"/>
        </w:r>
        <w:r w:rsidR="0035358F">
          <w:rPr>
            <w:noProof/>
            <w:webHidden/>
          </w:rPr>
          <w:t>140</w:t>
        </w:r>
        <w:r>
          <w:rPr>
            <w:noProof/>
            <w:webHidden/>
          </w:rPr>
          <w:fldChar w:fldCharType="end"/>
        </w:r>
      </w:hyperlink>
    </w:p>
    <w:p w14:paraId="0E563786" w14:textId="67AECDBE" w:rsidR="00CB1747" w:rsidRDefault="00CB1747">
      <w:pPr>
        <w:pStyle w:val="TM5"/>
        <w:rPr>
          <w:rFonts w:eastAsiaTheme="minorEastAsia" w:cstheme="minorBidi"/>
          <w:noProof/>
          <w:sz w:val="22"/>
          <w:szCs w:val="22"/>
        </w:rPr>
      </w:pPr>
      <w:hyperlink w:anchor="_Toc147236435" w:history="1">
        <w:r w:rsidRPr="00800939">
          <w:rPr>
            <w:rStyle w:val="Lienhypertexte"/>
            <w:noProof/>
          </w:rPr>
          <w:t>Quelles sont vos obligations familiales ?</w:t>
        </w:r>
        <w:r>
          <w:rPr>
            <w:noProof/>
            <w:webHidden/>
          </w:rPr>
          <w:tab/>
        </w:r>
        <w:r>
          <w:rPr>
            <w:noProof/>
            <w:webHidden/>
          </w:rPr>
          <w:fldChar w:fldCharType="begin"/>
        </w:r>
        <w:r>
          <w:rPr>
            <w:noProof/>
            <w:webHidden/>
          </w:rPr>
          <w:instrText xml:space="preserve"> PAGEREF _Toc147236435 \h </w:instrText>
        </w:r>
        <w:r>
          <w:rPr>
            <w:noProof/>
            <w:webHidden/>
          </w:rPr>
        </w:r>
        <w:r>
          <w:rPr>
            <w:noProof/>
            <w:webHidden/>
          </w:rPr>
          <w:fldChar w:fldCharType="separate"/>
        </w:r>
        <w:r w:rsidR="0035358F">
          <w:rPr>
            <w:noProof/>
            <w:webHidden/>
          </w:rPr>
          <w:t>141</w:t>
        </w:r>
        <w:r>
          <w:rPr>
            <w:noProof/>
            <w:webHidden/>
          </w:rPr>
          <w:fldChar w:fldCharType="end"/>
        </w:r>
      </w:hyperlink>
    </w:p>
    <w:p w14:paraId="1C9CC209" w14:textId="07810618" w:rsidR="00CB1747" w:rsidRDefault="00CB1747">
      <w:pPr>
        <w:pStyle w:val="TM5"/>
        <w:rPr>
          <w:rFonts w:eastAsiaTheme="minorEastAsia" w:cstheme="minorBidi"/>
          <w:noProof/>
          <w:sz w:val="22"/>
          <w:szCs w:val="22"/>
        </w:rPr>
      </w:pPr>
      <w:hyperlink w:anchor="_Toc147236436" w:history="1">
        <w:r w:rsidRPr="00800939">
          <w:rPr>
            <w:rStyle w:val="Lienhypertexte"/>
            <w:noProof/>
          </w:rPr>
          <w:t>Quels sont les droits de succession dus à l’État ?</w:t>
        </w:r>
        <w:r>
          <w:rPr>
            <w:noProof/>
            <w:webHidden/>
          </w:rPr>
          <w:tab/>
        </w:r>
        <w:r>
          <w:rPr>
            <w:noProof/>
            <w:webHidden/>
          </w:rPr>
          <w:fldChar w:fldCharType="begin"/>
        </w:r>
        <w:r>
          <w:rPr>
            <w:noProof/>
            <w:webHidden/>
          </w:rPr>
          <w:instrText xml:space="preserve"> PAGEREF _Toc147236436 \h </w:instrText>
        </w:r>
        <w:r>
          <w:rPr>
            <w:noProof/>
            <w:webHidden/>
          </w:rPr>
        </w:r>
        <w:r>
          <w:rPr>
            <w:noProof/>
            <w:webHidden/>
          </w:rPr>
          <w:fldChar w:fldCharType="separate"/>
        </w:r>
        <w:r w:rsidR="0035358F">
          <w:rPr>
            <w:noProof/>
            <w:webHidden/>
          </w:rPr>
          <w:t>141</w:t>
        </w:r>
        <w:r>
          <w:rPr>
            <w:noProof/>
            <w:webHidden/>
          </w:rPr>
          <w:fldChar w:fldCharType="end"/>
        </w:r>
      </w:hyperlink>
    </w:p>
    <w:p w14:paraId="44CC8925" w14:textId="7B42DEFD" w:rsidR="00CB1747" w:rsidRDefault="00CB1747">
      <w:pPr>
        <w:pStyle w:val="TM5"/>
        <w:rPr>
          <w:rFonts w:eastAsiaTheme="minorEastAsia" w:cstheme="minorBidi"/>
          <w:noProof/>
          <w:sz w:val="22"/>
          <w:szCs w:val="22"/>
        </w:rPr>
      </w:pPr>
      <w:hyperlink w:anchor="_Toc147236437" w:history="1">
        <w:r w:rsidRPr="00800939">
          <w:rPr>
            <w:rStyle w:val="Lienhypertexte"/>
            <w:noProof/>
          </w:rPr>
          <w:t>Comment faire pour léguer à la fabrique ou à la mense épiscopale ?</w:t>
        </w:r>
        <w:r>
          <w:rPr>
            <w:noProof/>
            <w:webHidden/>
          </w:rPr>
          <w:tab/>
        </w:r>
        <w:r>
          <w:rPr>
            <w:noProof/>
            <w:webHidden/>
          </w:rPr>
          <w:fldChar w:fldCharType="begin"/>
        </w:r>
        <w:r>
          <w:rPr>
            <w:noProof/>
            <w:webHidden/>
          </w:rPr>
          <w:instrText xml:space="preserve"> PAGEREF _Toc147236437 \h </w:instrText>
        </w:r>
        <w:r>
          <w:rPr>
            <w:noProof/>
            <w:webHidden/>
          </w:rPr>
        </w:r>
        <w:r>
          <w:rPr>
            <w:noProof/>
            <w:webHidden/>
          </w:rPr>
          <w:fldChar w:fldCharType="separate"/>
        </w:r>
        <w:r w:rsidR="0035358F">
          <w:rPr>
            <w:noProof/>
            <w:webHidden/>
          </w:rPr>
          <w:t>142</w:t>
        </w:r>
        <w:r>
          <w:rPr>
            <w:noProof/>
            <w:webHidden/>
          </w:rPr>
          <w:fldChar w:fldCharType="end"/>
        </w:r>
      </w:hyperlink>
    </w:p>
    <w:p w14:paraId="75B61AEB" w14:textId="508A931D" w:rsidR="00CB1747" w:rsidRDefault="00CB1747">
      <w:pPr>
        <w:pStyle w:val="TM5"/>
        <w:rPr>
          <w:rFonts w:eastAsiaTheme="minorEastAsia" w:cstheme="minorBidi"/>
          <w:noProof/>
          <w:sz w:val="22"/>
          <w:szCs w:val="22"/>
        </w:rPr>
      </w:pPr>
      <w:hyperlink w:anchor="_Toc147236438" w:history="1">
        <w:r w:rsidRPr="00800939">
          <w:rPr>
            <w:rStyle w:val="Lienhypertexte"/>
            <w:noProof/>
          </w:rPr>
          <w:t>Où conserver le testament ?</w:t>
        </w:r>
        <w:r>
          <w:rPr>
            <w:noProof/>
            <w:webHidden/>
          </w:rPr>
          <w:tab/>
        </w:r>
        <w:r>
          <w:rPr>
            <w:noProof/>
            <w:webHidden/>
          </w:rPr>
          <w:fldChar w:fldCharType="begin"/>
        </w:r>
        <w:r>
          <w:rPr>
            <w:noProof/>
            <w:webHidden/>
          </w:rPr>
          <w:instrText xml:space="preserve"> PAGEREF _Toc147236438 \h </w:instrText>
        </w:r>
        <w:r>
          <w:rPr>
            <w:noProof/>
            <w:webHidden/>
          </w:rPr>
        </w:r>
        <w:r>
          <w:rPr>
            <w:noProof/>
            <w:webHidden/>
          </w:rPr>
          <w:fldChar w:fldCharType="separate"/>
        </w:r>
        <w:r w:rsidR="0035358F">
          <w:rPr>
            <w:noProof/>
            <w:webHidden/>
          </w:rPr>
          <w:t>142</w:t>
        </w:r>
        <w:r>
          <w:rPr>
            <w:noProof/>
            <w:webHidden/>
          </w:rPr>
          <w:fldChar w:fldCharType="end"/>
        </w:r>
      </w:hyperlink>
    </w:p>
    <w:p w14:paraId="66339857" w14:textId="34ECF721" w:rsidR="00CB1747" w:rsidRDefault="00CB1747">
      <w:pPr>
        <w:pStyle w:val="TM5"/>
        <w:rPr>
          <w:rFonts w:eastAsiaTheme="minorEastAsia" w:cstheme="minorBidi"/>
          <w:noProof/>
          <w:sz w:val="22"/>
          <w:szCs w:val="22"/>
        </w:rPr>
      </w:pPr>
      <w:hyperlink w:anchor="_Toc147236439" w:history="1">
        <w:r w:rsidRPr="00800939">
          <w:rPr>
            <w:rStyle w:val="Lienhypertexte"/>
            <w:noProof/>
          </w:rPr>
          <w:t>Faut-il désigner un exécuteur testamentaire ?</w:t>
        </w:r>
        <w:r>
          <w:rPr>
            <w:noProof/>
            <w:webHidden/>
          </w:rPr>
          <w:tab/>
        </w:r>
        <w:r>
          <w:rPr>
            <w:noProof/>
            <w:webHidden/>
          </w:rPr>
          <w:fldChar w:fldCharType="begin"/>
        </w:r>
        <w:r>
          <w:rPr>
            <w:noProof/>
            <w:webHidden/>
          </w:rPr>
          <w:instrText xml:space="preserve"> PAGEREF _Toc147236439 \h </w:instrText>
        </w:r>
        <w:r>
          <w:rPr>
            <w:noProof/>
            <w:webHidden/>
          </w:rPr>
        </w:r>
        <w:r>
          <w:rPr>
            <w:noProof/>
            <w:webHidden/>
          </w:rPr>
          <w:fldChar w:fldCharType="separate"/>
        </w:r>
        <w:r w:rsidR="0035358F">
          <w:rPr>
            <w:noProof/>
            <w:webHidden/>
          </w:rPr>
          <w:t>142</w:t>
        </w:r>
        <w:r>
          <w:rPr>
            <w:noProof/>
            <w:webHidden/>
          </w:rPr>
          <w:fldChar w:fldCharType="end"/>
        </w:r>
      </w:hyperlink>
    </w:p>
    <w:p w14:paraId="64681BE4" w14:textId="59FB350E" w:rsidR="00CB1747" w:rsidRDefault="00CB1747">
      <w:pPr>
        <w:pStyle w:val="TM5"/>
        <w:rPr>
          <w:rFonts w:eastAsiaTheme="minorEastAsia" w:cstheme="minorBidi"/>
          <w:noProof/>
          <w:sz w:val="22"/>
          <w:szCs w:val="22"/>
        </w:rPr>
      </w:pPr>
      <w:hyperlink w:anchor="_Toc147236440" w:history="1">
        <w:r w:rsidRPr="00800939">
          <w:rPr>
            <w:rStyle w:val="Lienhypertexte"/>
            <w:noProof/>
          </w:rPr>
          <w:t>Qui règle la succession ?</w:t>
        </w:r>
        <w:r>
          <w:rPr>
            <w:noProof/>
            <w:webHidden/>
          </w:rPr>
          <w:tab/>
        </w:r>
        <w:r>
          <w:rPr>
            <w:noProof/>
            <w:webHidden/>
          </w:rPr>
          <w:fldChar w:fldCharType="begin"/>
        </w:r>
        <w:r>
          <w:rPr>
            <w:noProof/>
            <w:webHidden/>
          </w:rPr>
          <w:instrText xml:space="preserve"> PAGEREF _Toc147236440 \h </w:instrText>
        </w:r>
        <w:r>
          <w:rPr>
            <w:noProof/>
            <w:webHidden/>
          </w:rPr>
        </w:r>
        <w:r>
          <w:rPr>
            <w:noProof/>
            <w:webHidden/>
          </w:rPr>
          <w:fldChar w:fldCharType="separate"/>
        </w:r>
        <w:r w:rsidR="0035358F">
          <w:rPr>
            <w:noProof/>
            <w:webHidden/>
          </w:rPr>
          <w:t>142</w:t>
        </w:r>
        <w:r>
          <w:rPr>
            <w:noProof/>
            <w:webHidden/>
          </w:rPr>
          <w:fldChar w:fldCharType="end"/>
        </w:r>
      </w:hyperlink>
    </w:p>
    <w:p w14:paraId="0902F550" w14:textId="4FD968E9" w:rsidR="00CB1747" w:rsidRDefault="00CB1747">
      <w:pPr>
        <w:pStyle w:val="TM5"/>
        <w:rPr>
          <w:rFonts w:eastAsiaTheme="minorEastAsia" w:cstheme="minorBidi"/>
          <w:noProof/>
          <w:sz w:val="22"/>
          <w:szCs w:val="22"/>
        </w:rPr>
      </w:pPr>
      <w:hyperlink w:anchor="_Toc147236441" w:history="1">
        <w:r w:rsidRPr="00800939">
          <w:rPr>
            <w:rStyle w:val="Lienhypertexte"/>
            <w:noProof/>
          </w:rPr>
          <w:t>Quels documents présenter pour recueillir un legs ?</w:t>
        </w:r>
        <w:r>
          <w:rPr>
            <w:noProof/>
            <w:webHidden/>
          </w:rPr>
          <w:tab/>
        </w:r>
        <w:r>
          <w:rPr>
            <w:noProof/>
            <w:webHidden/>
          </w:rPr>
          <w:fldChar w:fldCharType="begin"/>
        </w:r>
        <w:r>
          <w:rPr>
            <w:noProof/>
            <w:webHidden/>
          </w:rPr>
          <w:instrText xml:space="preserve"> PAGEREF _Toc147236441 \h </w:instrText>
        </w:r>
        <w:r>
          <w:rPr>
            <w:noProof/>
            <w:webHidden/>
          </w:rPr>
        </w:r>
        <w:r>
          <w:rPr>
            <w:noProof/>
            <w:webHidden/>
          </w:rPr>
          <w:fldChar w:fldCharType="separate"/>
        </w:r>
        <w:r w:rsidR="0035358F">
          <w:rPr>
            <w:noProof/>
            <w:webHidden/>
          </w:rPr>
          <w:t>143</w:t>
        </w:r>
        <w:r>
          <w:rPr>
            <w:noProof/>
            <w:webHidden/>
          </w:rPr>
          <w:fldChar w:fldCharType="end"/>
        </w:r>
      </w:hyperlink>
    </w:p>
    <w:p w14:paraId="5189BEBA" w14:textId="5C7CB4B2" w:rsidR="00CB1747" w:rsidRDefault="00CB1747">
      <w:pPr>
        <w:pStyle w:val="TM5"/>
        <w:rPr>
          <w:rFonts w:eastAsiaTheme="minorEastAsia" w:cstheme="minorBidi"/>
          <w:noProof/>
          <w:sz w:val="22"/>
          <w:szCs w:val="22"/>
        </w:rPr>
      </w:pPr>
      <w:hyperlink w:anchor="_Toc147236442" w:history="1">
        <w:r w:rsidRPr="00800939">
          <w:rPr>
            <w:rStyle w:val="Lienhypertexte"/>
            <w:noProof/>
          </w:rPr>
          <w:t>Que deviennent les biens légués ?</w:t>
        </w:r>
        <w:r>
          <w:rPr>
            <w:noProof/>
            <w:webHidden/>
          </w:rPr>
          <w:tab/>
        </w:r>
        <w:r>
          <w:rPr>
            <w:noProof/>
            <w:webHidden/>
          </w:rPr>
          <w:fldChar w:fldCharType="begin"/>
        </w:r>
        <w:r>
          <w:rPr>
            <w:noProof/>
            <w:webHidden/>
          </w:rPr>
          <w:instrText xml:space="preserve"> PAGEREF _Toc147236442 \h </w:instrText>
        </w:r>
        <w:r>
          <w:rPr>
            <w:noProof/>
            <w:webHidden/>
          </w:rPr>
        </w:r>
        <w:r>
          <w:rPr>
            <w:noProof/>
            <w:webHidden/>
          </w:rPr>
          <w:fldChar w:fldCharType="separate"/>
        </w:r>
        <w:r w:rsidR="0035358F">
          <w:rPr>
            <w:noProof/>
            <w:webHidden/>
          </w:rPr>
          <w:t>143</w:t>
        </w:r>
        <w:r>
          <w:rPr>
            <w:noProof/>
            <w:webHidden/>
          </w:rPr>
          <w:fldChar w:fldCharType="end"/>
        </w:r>
      </w:hyperlink>
    </w:p>
    <w:p w14:paraId="2C66B60B" w14:textId="50B74DD6" w:rsidR="00CB1747" w:rsidRDefault="00CB1747">
      <w:pPr>
        <w:pStyle w:val="TM1"/>
        <w:tabs>
          <w:tab w:val="left" w:pos="660"/>
        </w:tabs>
        <w:rPr>
          <w:rFonts w:eastAsiaTheme="minorEastAsia" w:cstheme="minorBidi"/>
          <w:b w:val="0"/>
          <w:bCs w:val="0"/>
          <w:i w:val="0"/>
          <w:iCs w:val="0"/>
          <w:noProof/>
          <w:sz w:val="22"/>
          <w:szCs w:val="22"/>
        </w:rPr>
      </w:pPr>
      <w:hyperlink w:anchor="_Toc147236443" w:history="1">
        <w:r w:rsidRPr="00800939">
          <w:rPr>
            <w:rStyle w:val="Lienhypertexte"/>
            <w:noProof/>
          </w:rPr>
          <w:t>3.</w:t>
        </w:r>
        <w:r>
          <w:rPr>
            <w:rFonts w:eastAsiaTheme="minorEastAsia" w:cstheme="minorBidi"/>
            <w:b w:val="0"/>
            <w:bCs w:val="0"/>
            <w:i w:val="0"/>
            <w:iCs w:val="0"/>
            <w:noProof/>
            <w:sz w:val="22"/>
            <w:szCs w:val="22"/>
          </w:rPr>
          <w:tab/>
        </w:r>
        <w:r w:rsidRPr="00800939">
          <w:rPr>
            <w:rStyle w:val="Lienhypertexte"/>
            <w:noProof/>
          </w:rPr>
          <w:t>BIENS IMMOBILIERS, TRAVAUX ET AGENCEMENT</w:t>
        </w:r>
        <w:r>
          <w:rPr>
            <w:noProof/>
            <w:webHidden/>
          </w:rPr>
          <w:tab/>
        </w:r>
        <w:r>
          <w:rPr>
            <w:noProof/>
            <w:webHidden/>
          </w:rPr>
          <w:fldChar w:fldCharType="begin"/>
        </w:r>
        <w:r>
          <w:rPr>
            <w:noProof/>
            <w:webHidden/>
          </w:rPr>
          <w:instrText xml:space="preserve"> PAGEREF _Toc147236443 \h </w:instrText>
        </w:r>
        <w:r>
          <w:rPr>
            <w:noProof/>
            <w:webHidden/>
          </w:rPr>
        </w:r>
        <w:r>
          <w:rPr>
            <w:noProof/>
            <w:webHidden/>
          </w:rPr>
          <w:fldChar w:fldCharType="separate"/>
        </w:r>
        <w:r w:rsidR="0035358F">
          <w:rPr>
            <w:noProof/>
            <w:webHidden/>
          </w:rPr>
          <w:t>145</w:t>
        </w:r>
        <w:r>
          <w:rPr>
            <w:noProof/>
            <w:webHidden/>
          </w:rPr>
          <w:fldChar w:fldCharType="end"/>
        </w:r>
      </w:hyperlink>
    </w:p>
    <w:p w14:paraId="7B62A0FB" w14:textId="4E5CBFCE" w:rsidR="00CB1747" w:rsidRDefault="00CB1747">
      <w:pPr>
        <w:pStyle w:val="TM2"/>
        <w:tabs>
          <w:tab w:val="left" w:pos="880"/>
          <w:tab w:val="right" w:leader="dot" w:pos="9402"/>
        </w:tabs>
        <w:rPr>
          <w:rFonts w:eastAsiaTheme="minorEastAsia" w:cstheme="minorBidi"/>
          <w:b w:val="0"/>
          <w:bCs w:val="0"/>
          <w:noProof/>
          <w:sz w:val="22"/>
          <w:szCs w:val="22"/>
        </w:rPr>
      </w:pPr>
      <w:hyperlink w:anchor="_Toc147236444" w:history="1">
        <w:r w:rsidRPr="00800939">
          <w:rPr>
            <w:rStyle w:val="Lienhypertexte"/>
            <w:noProof/>
          </w:rPr>
          <w:t>3.1.</w:t>
        </w:r>
        <w:r>
          <w:rPr>
            <w:rFonts w:eastAsiaTheme="minorEastAsia" w:cstheme="minorBidi"/>
            <w:b w:val="0"/>
            <w:bCs w:val="0"/>
            <w:noProof/>
            <w:sz w:val="22"/>
            <w:szCs w:val="22"/>
          </w:rPr>
          <w:tab/>
        </w:r>
        <w:r w:rsidRPr="00800939">
          <w:rPr>
            <w:rStyle w:val="Lienhypertexte"/>
            <w:noProof/>
          </w:rPr>
          <w:t>Bâtiments légalement affectés au culte</w:t>
        </w:r>
        <w:r>
          <w:rPr>
            <w:noProof/>
            <w:webHidden/>
          </w:rPr>
          <w:tab/>
        </w:r>
        <w:r>
          <w:rPr>
            <w:noProof/>
            <w:webHidden/>
          </w:rPr>
          <w:fldChar w:fldCharType="begin"/>
        </w:r>
        <w:r>
          <w:rPr>
            <w:noProof/>
            <w:webHidden/>
          </w:rPr>
          <w:instrText xml:space="preserve"> PAGEREF _Toc147236444 \h </w:instrText>
        </w:r>
        <w:r>
          <w:rPr>
            <w:noProof/>
            <w:webHidden/>
          </w:rPr>
        </w:r>
        <w:r>
          <w:rPr>
            <w:noProof/>
            <w:webHidden/>
          </w:rPr>
          <w:fldChar w:fldCharType="separate"/>
        </w:r>
        <w:r w:rsidR="0035358F">
          <w:rPr>
            <w:noProof/>
            <w:webHidden/>
          </w:rPr>
          <w:t>145</w:t>
        </w:r>
        <w:r>
          <w:rPr>
            <w:noProof/>
            <w:webHidden/>
          </w:rPr>
          <w:fldChar w:fldCharType="end"/>
        </w:r>
      </w:hyperlink>
    </w:p>
    <w:p w14:paraId="11C6A6FC" w14:textId="7A751343" w:rsidR="00CB1747" w:rsidRDefault="00CB1747">
      <w:pPr>
        <w:pStyle w:val="TM5"/>
        <w:rPr>
          <w:rFonts w:eastAsiaTheme="minorEastAsia" w:cstheme="minorBidi"/>
          <w:noProof/>
          <w:sz w:val="22"/>
          <w:szCs w:val="22"/>
        </w:rPr>
      </w:pPr>
      <w:hyperlink w:anchor="_Toc147236445" w:history="1">
        <w:r w:rsidRPr="00800939">
          <w:rPr>
            <w:rStyle w:val="Lienhypertexte"/>
            <w:noProof/>
          </w:rPr>
          <w:t>A qui incombent les travaux des églises et des presbytères ?</w:t>
        </w:r>
        <w:r>
          <w:rPr>
            <w:noProof/>
            <w:webHidden/>
          </w:rPr>
          <w:tab/>
        </w:r>
        <w:r>
          <w:rPr>
            <w:noProof/>
            <w:webHidden/>
          </w:rPr>
          <w:fldChar w:fldCharType="begin"/>
        </w:r>
        <w:r>
          <w:rPr>
            <w:noProof/>
            <w:webHidden/>
          </w:rPr>
          <w:instrText xml:space="preserve"> PAGEREF _Toc147236445 \h </w:instrText>
        </w:r>
        <w:r>
          <w:rPr>
            <w:noProof/>
            <w:webHidden/>
          </w:rPr>
        </w:r>
        <w:r>
          <w:rPr>
            <w:noProof/>
            <w:webHidden/>
          </w:rPr>
          <w:fldChar w:fldCharType="separate"/>
        </w:r>
        <w:r w:rsidR="0035358F">
          <w:rPr>
            <w:noProof/>
            <w:webHidden/>
          </w:rPr>
          <w:t>145</w:t>
        </w:r>
        <w:r>
          <w:rPr>
            <w:noProof/>
            <w:webHidden/>
          </w:rPr>
          <w:fldChar w:fldCharType="end"/>
        </w:r>
      </w:hyperlink>
    </w:p>
    <w:p w14:paraId="0D00D74F" w14:textId="20FA8725" w:rsidR="00CB1747" w:rsidRDefault="00CB1747">
      <w:pPr>
        <w:pStyle w:val="TM5"/>
        <w:rPr>
          <w:rFonts w:eastAsiaTheme="minorEastAsia" w:cstheme="minorBidi"/>
          <w:noProof/>
          <w:sz w:val="22"/>
          <w:szCs w:val="22"/>
        </w:rPr>
      </w:pPr>
      <w:hyperlink w:anchor="_Toc147236446" w:history="1">
        <w:r w:rsidRPr="00800939">
          <w:rPr>
            <w:rStyle w:val="Lienhypertexte"/>
            <w:noProof/>
          </w:rPr>
          <w:t>Qui ordonne les travaux, la fabrique ou la commune ? Notions de maître d’œuvre et de maître d’ouvrage.</w:t>
        </w:r>
        <w:r>
          <w:rPr>
            <w:noProof/>
            <w:webHidden/>
          </w:rPr>
          <w:tab/>
        </w:r>
        <w:r>
          <w:rPr>
            <w:noProof/>
            <w:webHidden/>
          </w:rPr>
          <w:fldChar w:fldCharType="begin"/>
        </w:r>
        <w:r>
          <w:rPr>
            <w:noProof/>
            <w:webHidden/>
          </w:rPr>
          <w:instrText xml:space="preserve"> PAGEREF _Toc147236446 \h </w:instrText>
        </w:r>
        <w:r>
          <w:rPr>
            <w:noProof/>
            <w:webHidden/>
          </w:rPr>
        </w:r>
        <w:r>
          <w:rPr>
            <w:noProof/>
            <w:webHidden/>
          </w:rPr>
          <w:fldChar w:fldCharType="separate"/>
        </w:r>
        <w:r w:rsidR="0035358F">
          <w:rPr>
            <w:noProof/>
            <w:webHidden/>
          </w:rPr>
          <w:t>146</w:t>
        </w:r>
        <w:r>
          <w:rPr>
            <w:noProof/>
            <w:webHidden/>
          </w:rPr>
          <w:fldChar w:fldCharType="end"/>
        </w:r>
      </w:hyperlink>
    </w:p>
    <w:p w14:paraId="7450A94B" w14:textId="39638E0B" w:rsidR="00CB1747" w:rsidRDefault="00CB1747">
      <w:pPr>
        <w:pStyle w:val="TM5"/>
        <w:rPr>
          <w:rFonts w:eastAsiaTheme="minorEastAsia" w:cstheme="minorBidi"/>
          <w:noProof/>
          <w:sz w:val="22"/>
          <w:szCs w:val="22"/>
        </w:rPr>
      </w:pPr>
      <w:hyperlink w:anchor="_Toc147236447" w:history="1">
        <w:r w:rsidRPr="00800939">
          <w:rPr>
            <w:rStyle w:val="Lienhypertexte"/>
            <w:noProof/>
          </w:rPr>
          <w:t>Quels documents la fabrique doit–elle présenter à l’évêque lorsque le montant des travaux ou sa participation excède 30 500 euros ? (Edition avril 2023)</w:t>
        </w:r>
        <w:r>
          <w:rPr>
            <w:noProof/>
            <w:webHidden/>
          </w:rPr>
          <w:tab/>
        </w:r>
        <w:r>
          <w:rPr>
            <w:noProof/>
            <w:webHidden/>
          </w:rPr>
          <w:fldChar w:fldCharType="begin"/>
        </w:r>
        <w:r>
          <w:rPr>
            <w:noProof/>
            <w:webHidden/>
          </w:rPr>
          <w:instrText xml:space="preserve"> PAGEREF _Toc147236447 \h </w:instrText>
        </w:r>
        <w:r>
          <w:rPr>
            <w:noProof/>
            <w:webHidden/>
          </w:rPr>
        </w:r>
        <w:r>
          <w:rPr>
            <w:noProof/>
            <w:webHidden/>
          </w:rPr>
          <w:fldChar w:fldCharType="separate"/>
        </w:r>
        <w:r w:rsidR="0035358F">
          <w:rPr>
            <w:noProof/>
            <w:webHidden/>
          </w:rPr>
          <w:t>146</w:t>
        </w:r>
        <w:r>
          <w:rPr>
            <w:noProof/>
            <w:webHidden/>
          </w:rPr>
          <w:fldChar w:fldCharType="end"/>
        </w:r>
      </w:hyperlink>
    </w:p>
    <w:p w14:paraId="557B99E8" w14:textId="173A4531" w:rsidR="00CB1747" w:rsidRDefault="00CB1747">
      <w:pPr>
        <w:pStyle w:val="TM5"/>
        <w:rPr>
          <w:rFonts w:eastAsiaTheme="minorEastAsia" w:cstheme="minorBidi"/>
          <w:noProof/>
          <w:sz w:val="22"/>
          <w:szCs w:val="22"/>
        </w:rPr>
      </w:pPr>
      <w:hyperlink w:anchor="_Toc147236448" w:history="1">
        <w:r w:rsidRPr="00800939">
          <w:rPr>
            <w:rStyle w:val="Lienhypertexte"/>
            <w:noProof/>
          </w:rPr>
          <w:t>Quel est le rôle de la fabrique en cas de travaux ?</w:t>
        </w:r>
        <w:r>
          <w:rPr>
            <w:noProof/>
            <w:webHidden/>
          </w:rPr>
          <w:tab/>
        </w:r>
        <w:r>
          <w:rPr>
            <w:noProof/>
            <w:webHidden/>
          </w:rPr>
          <w:fldChar w:fldCharType="begin"/>
        </w:r>
        <w:r>
          <w:rPr>
            <w:noProof/>
            <w:webHidden/>
          </w:rPr>
          <w:instrText xml:space="preserve"> PAGEREF _Toc147236448 \h </w:instrText>
        </w:r>
        <w:r>
          <w:rPr>
            <w:noProof/>
            <w:webHidden/>
          </w:rPr>
        </w:r>
        <w:r>
          <w:rPr>
            <w:noProof/>
            <w:webHidden/>
          </w:rPr>
          <w:fldChar w:fldCharType="separate"/>
        </w:r>
        <w:r w:rsidR="0035358F">
          <w:rPr>
            <w:noProof/>
            <w:webHidden/>
          </w:rPr>
          <w:t>146</w:t>
        </w:r>
        <w:r>
          <w:rPr>
            <w:noProof/>
            <w:webHidden/>
          </w:rPr>
          <w:fldChar w:fldCharType="end"/>
        </w:r>
      </w:hyperlink>
    </w:p>
    <w:p w14:paraId="01CC3645" w14:textId="2B55F791" w:rsidR="00CB1747" w:rsidRDefault="00CB1747">
      <w:pPr>
        <w:pStyle w:val="TM2"/>
        <w:tabs>
          <w:tab w:val="left" w:pos="880"/>
          <w:tab w:val="right" w:leader="dot" w:pos="9402"/>
        </w:tabs>
        <w:rPr>
          <w:rFonts w:eastAsiaTheme="minorEastAsia" w:cstheme="minorBidi"/>
          <w:b w:val="0"/>
          <w:bCs w:val="0"/>
          <w:noProof/>
          <w:sz w:val="22"/>
          <w:szCs w:val="22"/>
        </w:rPr>
      </w:pPr>
      <w:hyperlink w:anchor="_Toc147236449" w:history="1">
        <w:r w:rsidRPr="00800939">
          <w:rPr>
            <w:rStyle w:val="Lienhypertexte"/>
            <w:noProof/>
          </w:rPr>
          <w:t>3.2.</w:t>
        </w:r>
        <w:r>
          <w:rPr>
            <w:rFonts w:eastAsiaTheme="minorEastAsia" w:cstheme="minorBidi"/>
            <w:b w:val="0"/>
            <w:bCs w:val="0"/>
            <w:noProof/>
            <w:sz w:val="22"/>
            <w:szCs w:val="22"/>
          </w:rPr>
          <w:tab/>
        </w:r>
        <w:r w:rsidRPr="00800939">
          <w:rPr>
            <w:rStyle w:val="Lienhypertexte"/>
            <w:noProof/>
          </w:rPr>
          <w:t>Les églises</w:t>
        </w:r>
        <w:r>
          <w:rPr>
            <w:noProof/>
            <w:webHidden/>
          </w:rPr>
          <w:tab/>
        </w:r>
        <w:r>
          <w:rPr>
            <w:noProof/>
            <w:webHidden/>
          </w:rPr>
          <w:fldChar w:fldCharType="begin"/>
        </w:r>
        <w:r>
          <w:rPr>
            <w:noProof/>
            <w:webHidden/>
          </w:rPr>
          <w:instrText xml:space="preserve"> PAGEREF _Toc147236449 \h </w:instrText>
        </w:r>
        <w:r>
          <w:rPr>
            <w:noProof/>
            <w:webHidden/>
          </w:rPr>
        </w:r>
        <w:r>
          <w:rPr>
            <w:noProof/>
            <w:webHidden/>
          </w:rPr>
          <w:fldChar w:fldCharType="separate"/>
        </w:r>
        <w:r w:rsidR="0035358F">
          <w:rPr>
            <w:noProof/>
            <w:webHidden/>
          </w:rPr>
          <w:t>147</w:t>
        </w:r>
        <w:r>
          <w:rPr>
            <w:noProof/>
            <w:webHidden/>
          </w:rPr>
          <w:fldChar w:fldCharType="end"/>
        </w:r>
      </w:hyperlink>
    </w:p>
    <w:p w14:paraId="124AB881" w14:textId="5AD0C2AF" w:rsidR="00CB1747" w:rsidRDefault="00CB1747">
      <w:pPr>
        <w:pStyle w:val="TM5"/>
        <w:rPr>
          <w:rFonts w:eastAsiaTheme="minorEastAsia" w:cstheme="minorBidi"/>
          <w:noProof/>
          <w:sz w:val="22"/>
          <w:szCs w:val="22"/>
        </w:rPr>
      </w:pPr>
      <w:hyperlink w:anchor="_Toc147236450" w:history="1">
        <w:r w:rsidRPr="00800939">
          <w:rPr>
            <w:rStyle w:val="Lienhypertexte"/>
            <w:noProof/>
          </w:rPr>
          <w:t>Qui décide de l’aménagement intérieur de l’église ?</w:t>
        </w:r>
        <w:r>
          <w:rPr>
            <w:noProof/>
            <w:webHidden/>
          </w:rPr>
          <w:tab/>
        </w:r>
        <w:r>
          <w:rPr>
            <w:noProof/>
            <w:webHidden/>
          </w:rPr>
          <w:fldChar w:fldCharType="begin"/>
        </w:r>
        <w:r>
          <w:rPr>
            <w:noProof/>
            <w:webHidden/>
          </w:rPr>
          <w:instrText xml:space="preserve"> PAGEREF _Toc147236450 \h </w:instrText>
        </w:r>
        <w:r>
          <w:rPr>
            <w:noProof/>
            <w:webHidden/>
          </w:rPr>
        </w:r>
        <w:r>
          <w:rPr>
            <w:noProof/>
            <w:webHidden/>
          </w:rPr>
          <w:fldChar w:fldCharType="separate"/>
        </w:r>
        <w:r w:rsidR="0035358F">
          <w:rPr>
            <w:noProof/>
            <w:webHidden/>
          </w:rPr>
          <w:t>147</w:t>
        </w:r>
        <w:r>
          <w:rPr>
            <w:noProof/>
            <w:webHidden/>
          </w:rPr>
          <w:fldChar w:fldCharType="end"/>
        </w:r>
      </w:hyperlink>
    </w:p>
    <w:p w14:paraId="5794F29F" w14:textId="6FA1F46B" w:rsidR="00CB1747" w:rsidRDefault="00CB1747">
      <w:pPr>
        <w:pStyle w:val="TM5"/>
        <w:rPr>
          <w:rFonts w:eastAsiaTheme="minorEastAsia" w:cstheme="minorBidi"/>
          <w:noProof/>
          <w:sz w:val="22"/>
          <w:szCs w:val="22"/>
        </w:rPr>
      </w:pPr>
      <w:hyperlink w:anchor="_Toc147236451" w:history="1">
        <w:r w:rsidRPr="00800939">
          <w:rPr>
            <w:rStyle w:val="Lienhypertexte"/>
            <w:noProof/>
          </w:rPr>
          <w:t>À qui appartient le mobilier dans l’église ?</w:t>
        </w:r>
        <w:r>
          <w:rPr>
            <w:noProof/>
            <w:webHidden/>
          </w:rPr>
          <w:tab/>
        </w:r>
        <w:r>
          <w:rPr>
            <w:noProof/>
            <w:webHidden/>
          </w:rPr>
          <w:fldChar w:fldCharType="begin"/>
        </w:r>
        <w:r>
          <w:rPr>
            <w:noProof/>
            <w:webHidden/>
          </w:rPr>
          <w:instrText xml:space="preserve"> PAGEREF _Toc147236451 \h </w:instrText>
        </w:r>
        <w:r>
          <w:rPr>
            <w:noProof/>
            <w:webHidden/>
          </w:rPr>
        </w:r>
        <w:r>
          <w:rPr>
            <w:noProof/>
            <w:webHidden/>
          </w:rPr>
          <w:fldChar w:fldCharType="separate"/>
        </w:r>
        <w:r w:rsidR="0035358F">
          <w:rPr>
            <w:noProof/>
            <w:webHidden/>
          </w:rPr>
          <w:t>147</w:t>
        </w:r>
        <w:r>
          <w:rPr>
            <w:noProof/>
            <w:webHidden/>
          </w:rPr>
          <w:fldChar w:fldCharType="end"/>
        </w:r>
      </w:hyperlink>
    </w:p>
    <w:p w14:paraId="082CB2BA" w14:textId="07444365" w:rsidR="00CB1747" w:rsidRDefault="00CB1747">
      <w:pPr>
        <w:pStyle w:val="TM5"/>
        <w:rPr>
          <w:rFonts w:eastAsiaTheme="minorEastAsia" w:cstheme="minorBidi"/>
          <w:noProof/>
          <w:sz w:val="22"/>
          <w:szCs w:val="22"/>
        </w:rPr>
      </w:pPr>
      <w:hyperlink w:anchor="_Toc147236452" w:history="1">
        <w:r w:rsidRPr="00800939">
          <w:rPr>
            <w:rStyle w:val="Lienhypertexte"/>
            <w:noProof/>
          </w:rPr>
          <w:t>Dans quels cas faut-il consulter la commission diocésaine d’art sacré ? (Mise à jour avril 2023)</w:t>
        </w:r>
        <w:r>
          <w:rPr>
            <w:noProof/>
            <w:webHidden/>
          </w:rPr>
          <w:tab/>
        </w:r>
        <w:r>
          <w:rPr>
            <w:noProof/>
            <w:webHidden/>
          </w:rPr>
          <w:fldChar w:fldCharType="begin"/>
        </w:r>
        <w:r>
          <w:rPr>
            <w:noProof/>
            <w:webHidden/>
          </w:rPr>
          <w:instrText xml:space="preserve"> PAGEREF _Toc147236452 \h </w:instrText>
        </w:r>
        <w:r>
          <w:rPr>
            <w:noProof/>
            <w:webHidden/>
          </w:rPr>
        </w:r>
        <w:r>
          <w:rPr>
            <w:noProof/>
            <w:webHidden/>
          </w:rPr>
          <w:fldChar w:fldCharType="separate"/>
        </w:r>
        <w:r w:rsidR="0035358F">
          <w:rPr>
            <w:noProof/>
            <w:webHidden/>
          </w:rPr>
          <w:t>148</w:t>
        </w:r>
        <w:r>
          <w:rPr>
            <w:noProof/>
            <w:webHidden/>
          </w:rPr>
          <w:fldChar w:fldCharType="end"/>
        </w:r>
      </w:hyperlink>
    </w:p>
    <w:p w14:paraId="35D151CD" w14:textId="2CC17F45" w:rsidR="00CB1747" w:rsidRDefault="00CB1747">
      <w:pPr>
        <w:pStyle w:val="TM5"/>
        <w:rPr>
          <w:rFonts w:eastAsiaTheme="minorEastAsia" w:cstheme="minorBidi"/>
          <w:noProof/>
          <w:sz w:val="22"/>
          <w:szCs w:val="22"/>
        </w:rPr>
      </w:pPr>
      <w:hyperlink w:anchor="_Toc147236453" w:history="1">
        <w:r w:rsidRPr="00800939">
          <w:rPr>
            <w:rStyle w:val="Lienhypertexte"/>
            <w:noProof/>
          </w:rPr>
          <w:t>Sans l’avis du propriétaire, le curé peut-il enlever le banc de communion ou la chaire à prêcher ?</w:t>
        </w:r>
        <w:r>
          <w:rPr>
            <w:noProof/>
            <w:webHidden/>
          </w:rPr>
          <w:tab/>
        </w:r>
        <w:r>
          <w:rPr>
            <w:noProof/>
            <w:webHidden/>
          </w:rPr>
          <w:fldChar w:fldCharType="begin"/>
        </w:r>
        <w:r>
          <w:rPr>
            <w:noProof/>
            <w:webHidden/>
          </w:rPr>
          <w:instrText xml:space="preserve"> PAGEREF _Toc147236453 \h </w:instrText>
        </w:r>
        <w:r>
          <w:rPr>
            <w:noProof/>
            <w:webHidden/>
          </w:rPr>
        </w:r>
        <w:r>
          <w:rPr>
            <w:noProof/>
            <w:webHidden/>
          </w:rPr>
          <w:fldChar w:fldCharType="separate"/>
        </w:r>
        <w:r w:rsidR="0035358F">
          <w:rPr>
            <w:noProof/>
            <w:webHidden/>
          </w:rPr>
          <w:t>148</w:t>
        </w:r>
        <w:r>
          <w:rPr>
            <w:noProof/>
            <w:webHidden/>
          </w:rPr>
          <w:fldChar w:fldCharType="end"/>
        </w:r>
      </w:hyperlink>
    </w:p>
    <w:p w14:paraId="3A3C0335" w14:textId="204F80C7" w:rsidR="00CB1747" w:rsidRDefault="00CB1747">
      <w:pPr>
        <w:pStyle w:val="TM5"/>
        <w:rPr>
          <w:rFonts w:eastAsiaTheme="minorEastAsia" w:cstheme="minorBidi"/>
          <w:noProof/>
          <w:sz w:val="22"/>
          <w:szCs w:val="22"/>
        </w:rPr>
      </w:pPr>
      <w:hyperlink w:anchor="_Toc147236454" w:history="1">
        <w:r w:rsidRPr="00800939">
          <w:rPr>
            <w:rStyle w:val="Lienhypertexte"/>
            <w:noProof/>
          </w:rPr>
          <w:t>Qui est le propriétaire de l’orgue ?</w:t>
        </w:r>
        <w:r>
          <w:rPr>
            <w:noProof/>
            <w:webHidden/>
          </w:rPr>
          <w:tab/>
        </w:r>
        <w:r>
          <w:rPr>
            <w:noProof/>
            <w:webHidden/>
          </w:rPr>
          <w:fldChar w:fldCharType="begin"/>
        </w:r>
        <w:r>
          <w:rPr>
            <w:noProof/>
            <w:webHidden/>
          </w:rPr>
          <w:instrText xml:space="preserve"> PAGEREF _Toc147236454 \h </w:instrText>
        </w:r>
        <w:r>
          <w:rPr>
            <w:noProof/>
            <w:webHidden/>
          </w:rPr>
        </w:r>
        <w:r>
          <w:rPr>
            <w:noProof/>
            <w:webHidden/>
          </w:rPr>
          <w:fldChar w:fldCharType="separate"/>
        </w:r>
        <w:r w:rsidR="0035358F">
          <w:rPr>
            <w:noProof/>
            <w:webHidden/>
          </w:rPr>
          <w:t>149</w:t>
        </w:r>
        <w:r>
          <w:rPr>
            <w:noProof/>
            <w:webHidden/>
          </w:rPr>
          <w:fldChar w:fldCharType="end"/>
        </w:r>
      </w:hyperlink>
    </w:p>
    <w:p w14:paraId="2B53EB03" w14:textId="5D8D56F7" w:rsidR="00CB1747" w:rsidRDefault="00CB1747">
      <w:pPr>
        <w:pStyle w:val="TM5"/>
        <w:rPr>
          <w:rFonts w:eastAsiaTheme="minorEastAsia" w:cstheme="minorBidi"/>
          <w:noProof/>
          <w:sz w:val="22"/>
          <w:szCs w:val="22"/>
        </w:rPr>
      </w:pPr>
      <w:hyperlink w:anchor="_Toc147236455" w:history="1">
        <w:r w:rsidRPr="00800939">
          <w:rPr>
            <w:rStyle w:val="Lienhypertexte"/>
            <w:noProof/>
          </w:rPr>
          <w:t>Qui assume l’entretien et le relevage de l’orgue ?</w:t>
        </w:r>
        <w:r>
          <w:rPr>
            <w:noProof/>
            <w:webHidden/>
          </w:rPr>
          <w:tab/>
        </w:r>
        <w:r>
          <w:rPr>
            <w:noProof/>
            <w:webHidden/>
          </w:rPr>
          <w:fldChar w:fldCharType="begin"/>
        </w:r>
        <w:r>
          <w:rPr>
            <w:noProof/>
            <w:webHidden/>
          </w:rPr>
          <w:instrText xml:space="preserve"> PAGEREF _Toc147236455 \h </w:instrText>
        </w:r>
        <w:r>
          <w:rPr>
            <w:noProof/>
            <w:webHidden/>
          </w:rPr>
        </w:r>
        <w:r>
          <w:rPr>
            <w:noProof/>
            <w:webHidden/>
          </w:rPr>
          <w:fldChar w:fldCharType="separate"/>
        </w:r>
        <w:r w:rsidR="0035358F">
          <w:rPr>
            <w:noProof/>
            <w:webHidden/>
          </w:rPr>
          <w:t>149</w:t>
        </w:r>
        <w:r>
          <w:rPr>
            <w:noProof/>
            <w:webHidden/>
          </w:rPr>
          <w:fldChar w:fldCharType="end"/>
        </w:r>
      </w:hyperlink>
    </w:p>
    <w:p w14:paraId="4D6B9500" w14:textId="59DD9DB3" w:rsidR="00CB1747" w:rsidRDefault="00CB1747">
      <w:pPr>
        <w:pStyle w:val="TM5"/>
        <w:rPr>
          <w:rFonts w:eastAsiaTheme="minorEastAsia" w:cstheme="minorBidi"/>
          <w:noProof/>
          <w:sz w:val="22"/>
          <w:szCs w:val="22"/>
        </w:rPr>
      </w:pPr>
      <w:hyperlink w:anchor="_Toc147236456" w:history="1">
        <w:r w:rsidRPr="00800939">
          <w:rPr>
            <w:rStyle w:val="Lienhypertexte"/>
            <w:noProof/>
          </w:rPr>
          <w:t>Quelles sont les obligations de l’organiste titulaire ?</w:t>
        </w:r>
        <w:r>
          <w:rPr>
            <w:noProof/>
            <w:webHidden/>
          </w:rPr>
          <w:tab/>
        </w:r>
        <w:r>
          <w:rPr>
            <w:noProof/>
            <w:webHidden/>
          </w:rPr>
          <w:fldChar w:fldCharType="begin"/>
        </w:r>
        <w:r>
          <w:rPr>
            <w:noProof/>
            <w:webHidden/>
          </w:rPr>
          <w:instrText xml:space="preserve"> PAGEREF _Toc147236456 \h </w:instrText>
        </w:r>
        <w:r>
          <w:rPr>
            <w:noProof/>
            <w:webHidden/>
          </w:rPr>
        </w:r>
        <w:r>
          <w:rPr>
            <w:noProof/>
            <w:webHidden/>
          </w:rPr>
          <w:fldChar w:fldCharType="separate"/>
        </w:r>
        <w:r w:rsidR="0035358F">
          <w:rPr>
            <w:noProof/>
            <w:webHidden/>
          </w:rPr>
          <w:t>149</w:t>
        </w:r>
        <w:r>
          <w:rPr>
            <w:noProof/>
            <w:webHidden/>
          </w:rPr>
          <w:fldChar w:fldCharType="end"/>
        </w:r>
      </w:hyperlink>
    </w:p>
    <w:p w14:paraId="334002B5" w14:textId="2ED18BBD" w:rsidR="00CB1747" w:rsidRDefault="00CB1747">
      <w:pPr>
        <w:pStyle w:val="TM5"/>
        <w:rPr>
          <w:rFonts w:eastAsiaTheme="minorEastAsia" w:cstheme="minorBidi"/>
          <w:noProof/>
          <w:sz w:val="22"/>
          <w:szCs w:val="22"/>
        </w:rPr>
      </w:pPr>
      <w:hyperlink w:anchor="_Toc147236457" w:history="1">
        <w:r w:rsidRPr="00800939">
          <w:rPr>
            <w:rStyle w:val="Lienhypertexte"/>
            <w:noProof/>
          </w:rPr>
          <w:t>La commission diocésaine des orgues (CDO)</w:t>
        </w:r>
        <w:r>
          <w:rPr>
            <w:noProof/>
            <w:webHidden/>
          </w:rPr>
          <w:tab/>
        </w:r>
        <w:r>
          <w:rPr>
            <w:noProof/>
            <w:webHidden/>
          </w:rPr>
          <w:fldChar w:fldCharType="begin"/>
        </w:r>
        <w:r>
          <w:rPr>
            <w:noProof/>
            <w:webHidden/>
          </w:rPr>
          <w:instrText xml:space="preserve"> PAGEREF _Toc147236457 \h </w:instrText>
        </w:r>
        <w:r>
          <w:rPr>
            <w:noProof/>
            <w:webHidden/>
          </w:rPr>
        </w:r>
        <w:r>
          <w:rPr>
            <w:noProof/>
            <w:webHidden/>
          </w:rPr>
          <w:fldChar w:fldCharType="separate"/>
        </w:r>
        <w:r w:rsidR="0035358F">
          <w:rPr>
            <w:noProof/>
            <w:webHidden/>
          </w:rPr>
          <w:t>150</w:t>
        </w:r>
        <w:r>
          <w:rPr>
            <w:noProof/>
            <w:webHidden/>
          </w:rPr>
          <w:fldChar w:fldCharType="end"/>
        </w:r>
      </w:hyperlink>
    </w:p>
    <w:p w14:paraId="39B4AE33" w14:textId="3F88CD45" w:rsidR="00CB1747" w:rsidRDefault="00CB1747">
      <w:pPr>
        <w:pStyle w:val="TM5"/>
        <w:rPr>
          <w:rFonts w:eastAsiaTheme="minorEastAsia" w:cstheme="minorBidi"/>
          <w:noProof/>
          <w:sz w:val="22"/>
          <w:szCs w:val="22"/>
        </w:rPr>
      </w:pPr>
      <w:hyperlink w:anchor="_Toc147236458" w:history="1">
        <w:r w:rsidRPr="00800939">
          <w:rPr>
            <w:rStyle w:val="Lienhypertexte"/>
            <w:noProof/>
          </w:rPr>
          <w:t>Qui assure l’entretien et le déneigement du parvis de l’église ?</w:t>
        </w:r>
        <w:r>
          <w:rPr>
            <w:noProof/>
            <w:webHidden/>
          </w:rPr>
          <w:tab/>
        </w:r>
        <w:r>
          <w:rPr>
            <w:noProof/>
            <w:webHidden/>
          </w:rPr>
          <w:fldChar w:fldCharType="begin"/>
        </w:r>
        <w:r>
          <w:rPr>
            <w:noProof/>
            <w:webHidden/>
          </w:rPr>
          <w:instrText xml:space="preserve"> PAGEREF _Toc147236458 \h </w:instrText>
        </w:r>
        <w:r>
          <w:rPr>
            <w:noProof/>
            <w:webHidden/>
          </w:rPr>
        </w:r>
        <w:r>
          <w:rPr>
            <w:noProof/>
            <w:webHidden/>
          </w:rPr>
          <w:fldChar w:fldCharType="separate"/>
        </w:r>
        <w:r w:rsidR="0035358F">
          <w:rPr>
            <w:noProof/>
            <w:webHidden/>
          </w:rPr>
          <w:t>151</w:t>
        </w:r>
        <w:r>
          <w:rPr>
            <w:noProof/>
            <w:webHidden/>
          </w:rPr>
          <w:fldChar w:fldCharType="end"/>
        </w:r>
      </w:hyperlink>
    </w:p>
    <w:p w14:paraId="638BA933" w14:textId="36C06F00" w:rsidR="00CB1747" w:rsidRDefault="00CB1747">
      <w:pPr>
        <w:pStyle w:val="TM5"/>
        <w:rPr>
          <w:rFonts w:eastAsiaTheme="minorEastAsia" w:cstheme="minorBidi"/>
          <w:noProof/>
          <w:sz w:val="22"/>
          <w:szCs w:val="22"/>
        </w:rPr>
      </w:pPr>
      <w:hyperlink w:anchor="_Toc147236459" w:history="1">
        <w:r w:rsidRPr="00800939">
          <w:rPr>
            <w:rStyle w:val="Lienhypertexte"/>
            <w:noProof/>
          </w:rPr>
          <w:t>Que fait-on du mobilier ou des objets du culte hors d’usage ou cassés ?</w:t>
        </w:r>
        <w:r>
          <w:rPr>
            <w:noProof/>
            <w:webHidden/>
          </w:rPr>
          <w:tab/>
        </w:r>
        <w:r>
          <w:rPr>
            <w:noProof/>
            <w:webHidden/>
          </w:rPr>
          <w:fldChar w:fldCharType="begin"/>
        </w:r>
        <w:r>
          <w:rPr>
            <w:noProof/>
            <w:webHidden/>
          </w:rPr>
          <w:instrText xml:space="preserve"> PAGEREF _Toc147236459 \h </w:instrText>
        </w:r>
        <w:r>
          <w:rPr>
            <w:noProof/>
            <w:webHidden/>
          </w:rPr>
        </w:r>
        <w:r>
          <w:rPr>
            <w:noProof/>
            <w:webHidden/>
          </w:rPr>
          <w:fldChar w:fldCharType="separate"/>
        </w:r>
        <w:r w:rsidR="0035358F">
          <w:rPr>
            <w:noProof/>
            <w:webHidden/>
          </w:rPr>
          <w:t>151</w:t>
        </w:r>
        <w:r>
          <w:rPr>
            <w:noProof/>
            <w:webHidden/>
          </w:rPr>
          <w:fldChar w:fldCharType="end"/>
        </w:r>
      </w:hyperlink>
    </w:p>
    <w:p w14:paraId="7FE6FF16" w14:textId="35071D93" w:rsidR="00CB1747" w:rsidRDefault="00CB1747">
      <w:pPr>
        <w:pStyle w:val="TM5"/>
        <w:rPr>
          <w:rFonts w:eastAsiaTheme="minorEastAsia" w:cstheme="minorBidi"/>
          <w:noProof/>
          <w:sz w:val="22"/>
          <w:szCs w:val="22"/>
        </w:rPr>
      </w:pPr>
      <w:hyperlink w:anchor="_Toc147236460" w:history="1">
        <w:r w:rsidRPr="00800939">
          <w:rPr>
            <w:rStyle w:val="Lienhypertexte"/>
            <w:noProof/>
          </w:rPr>
          <w:t>L’église peut-elle être dépositoire pour les défunts ?</w:t>
        </w:r>
        <w:r>
          <w:rPr>
            <w:noProof/>
            <w:webHidden/>
          </w:rPr>
          <w:tab/>
        </w:r>
        <w:r>
          <w:rPr>
            <w:noProof/>
            <w:webHidden/>
          </w:rPr>
          <w:fldChar w:fldCharType="begin"/>
        </w:r>
        <w:r>
          <w:rPr>
            <w:noProof/>
            <w:webHidden/>
          </w:rPr>
          <w:instrText xml:space="preserve"> PAGEREF _Toc147236460 \h </w:instrText>
        </w:r>
        <w:r>
          <w:rPr>
            <w:noProof/>
            <w:webHidden/>
          </w:rPr>
        </w:r>
        <w:r>
          <w:rPr>
            <w:noProof/>
            <w:webHidden/>
          </w:rPr>
          <w:fldChar w:fldCharType="separate"/>
        </w:r>
        <w:r w:rsidR="0035358F">
          <w:rPr>
            <w:noProof/>
            <w:webHidden/>
          </w:rPr>
          <w:t>151</w:t>
        </w:r>
        <w:r>
          <w:rPr>
            <w:noProof/>
            <w:webHidden/>
          </w:rPr>
          <w:fldChar w:fldCharType="end"/>
        </w:r>
      </w:hyperlink>
    </w:p>
    <w:p w14:paraId="5BD4EEF8" w14:textId="28BC6E7E" w:rsidR="00CB1747" w:rsidRDefault="00CB1747">
      <w:pPr>
        <w:pStyle w:val="TM2"/>
        <w:tabs>
          <w:tab w:val="left" w:pos="880"/>
          <w:tab w:val="right" w:leader="dot" w:pos="9402"/>
        </w:tabs>
        <w:rPr>
          <w:rFonts w:eastAsiaTheme="minorEastAsia" w:cstheme="minorBidi"/>
          <w:b w:val="0"/>
          <w:bCs w:val="0"/>
          <w:noProof/>
          <w:sz w:val="22"/>
          <w:szCs w:val="22"/>
        </w:rPr>
      </w:pPr>
      <w:hyperlink w:anchor="_Toc147236461" w:history="1">
        <w:r w:rsidRPr="00800939">
          <w:rPr>
            <w:rStyle w:val="Lienhypertexte"/>
            <w:noProof/>
          </w:rPr>
          <w:t>3.3.</w:t>
        </w:r>
        <w:r>
          <w:rPr>
            <w:rFonts w:eastAsiaTheme="minorEastAsia" w:cstheme="minorBidi"/>
            <w:b w:val="0"/>
            <w:bCs w:val="0"/>
            <w:noProof/>
            <w:sz w:val="22"/>
            <w:szCs w:val="22"/>
          </w:rPr>
          <w:tab/>
        </w:r>
        <w:r w:rsidRPr="00800939">
          <w:rPr>
            <w:rStyle w:val="Lienhypertexte"/>
            <w:noProof/>
          </w:rPr>
          <w:t>Les presbytères</w:t>
        </w:r>
        <w:r>
          <w:rPr>
            <w:noProof/>
            <w:webHidden/>
          </w:rPr>
          <w:tab/>
        </w:r>
        <w:r>
          <w:rPr>
            <w:noProof/>
            <w:webHidden/>
          </w:rPr>
          <w:fldChar w:fldCharType="begin"/>
        </w:r>
        <w:r>
          <w:rPr>
            <w:noProof/>
            <w:webHidden/>
          </w:rPr>
          <w:instrText xml:space="preserve"> PAGEREF _Toc147236461 \h </w:instrText>
        </w:r>
        <w:r>
          <w:rPr>
            <w:noProof/>
            <w:webHidden/>
          </w:rPr>
        </w:r>
        <w:r>
          <w:rPr>
            <w:noProof/>
            <w:webHidden/>
          </w:rPr>
          <w:fldChar w:fldCharType="separate"/>
        </w:r>
        <w:r w:rsidR="0035358F">
          <w:rPr>
            <w:noProof/>
            <w:webHidden/>
          </w:rPr>
          <w:t>153</w:t>
        </w:r>
        <w:r>
          <w:rPr>
            <w:noProof/>
            <w:webHidden/>
          </w:rPr>
          <w:fldChar w:fldCharType="end"/>
        </w:r>
      </w:hyperlink>
    </w:p>
    <w:p w14:paraId="12E0833A" w14:textId="53D84543" w:rsidR="00CB1747" w:rsidRDefault="00CB1747">
      <w:pPr>
        <w:pStyle w:val="TM5"/>
        <w:rPr>
          <w:rFonts w:eastAsiaTheme="minorEastAsia" w:cstheme="minorBidi"/>
          <w:noProof/>
          <w:sz w:val="22"/>
          <w:szCs w:val="22"/>
        </w:rPr>
      </w:pPr>
      <w:hyperlink w:anchor="_Toc147236462" w:history="1">
        <w:r w:rsidRPr="00800939">
          <w:rPr>
            <w:rStyle w:val="Lienhypertexte"/>
            <w:noProof/>
          </w:rPr>
          <w:t>Quel est le rôle du référent service immobilier et technique du diocèse ?</w:t>
        </w:r>
        <w:r>
          <w:rPr>
            <w:noProof/>
            <w:webHidden/>
          </w:rPr>
          <w:tab/>
        </w:r>
        <w:r>
          <w:rPr>
            <w:noProof/>
            <w:webHidden/>
          </w:rPr>
          <w:fldChar w:fldCharType="begin"/>
        </w:r>
        <w:r>
          <w:rPr>
            <w:noProof/>
            <w:webHidden/>
          </w:rPr>
          <w:instrText xml:space="preserve"> PAGEREF _Toc147236462 \h </w:instrText>
        </w:r>
        <w:r>
          <w:rPr>
            <w:noProof/>
            <w:webHidden/>
          </w:rPr>
        </w:r>
        <w:r>
          <w:rPr>
            <w:noProof/>
            <w:webHidden/>
          </w:rPr>
          <w:fldChar w:fldCharType="separate"/>
        </w:r>
        <w:r w:rsidR="0035358F">
          <w:rPr>
            <w:noProof/>
            <w:webHidden/>
          </w:rPr>
          <w:t>153</w:t>
        </w:r>
        <w:r>
          <w:rPr>
            <w:noProof/>
            <w:webHidden/>
          </w:rPr>
          <w:fldChar w:fldCharType="end"/>
        </w:r>
      </w:hyperlink>
    </w:p>
    <w:p w14:paraId="4A170776" w14:textId="5420EA31" w:rsidR="00CB1747" w:rsidRDefault="00CB1747">
      <w:pPr>
        <w:pStyle w:val="TM5"/>
        <w:rPr>
          <w:rFonts w:eastAsiaTheme="minorEastAsia" w:cstheme="minorBidi"/>
          <w:noProof/>
          <w:sz w:val="22"/>
          <w:szCs w:val="22"/>
        </w:rPr>
      </w:pPr>
      <w:hyperlink w:anchor="_Toc147236463" w:history="1">
        <w:r w:rsidRPr="00800939">
          <w:rPr>
            <w:rStyle w:val="Lienhypertexte"/>
            <w:noProof/>
          </w:rPr>
          <w:t>La gratuité du logement des prêtres est-elle systématiquement acquise ?</w:t>
        </w:r>
        <w:r>
          <w:rPr>
            <w:noProof/>
            <w:webHidden/>
          </w:rPr>
          <w:tab/>
        </w:r>
        <w:r>
          <w:rPr>
            <w:noProof/>
            <w:webHidden/>
          </w:rPr>
          <w:fldChar w:fldCharType="begin"/>
        </w:r>
        <w:r>
          <w:rPr>
            <w:noProof/>
            <w:webHidden/>
          </w:rPr>
          <w:instrText xml:space="preserve"> PAGEREF _Toc147236463 \h </w:instrText>
        </w:r>
        <w:r>
          <w:rPr>
            <w:noProof/>
            <w:webHidden/>
          </w:rPr>
        </w:r>
        <w:r>
          <w:rPr>
            <w:noProof/>
            <w:webHidden/>
          </w:rPr>
          <w:fldChar w:fldCharType="separate"/>
        </w:r>
        <w:r w:rsidR="0035358F">
          <w:rPr>
            <w:noProof/>
            <w:webHidden/>
          </w:rPr>
          <w:t>153</w:t>
        </w:r>
        <w:r>
          <w:rPr>
            <w:noProof/>
            <w:webHidden/>
          </w:rPr>
          <w:fldChar w:fldCharType="end"/>
        </w:r>
      </w:hyperlink>
    </w:p>
    <w:p w14:paraId="708606F7" w14:textId="6188EA2E" w:rsidR="00CB1747" w:rsidRDefault="00CB1747">
      <w:pPr>
        <w:pStyle w:val="TM5"/>
        <w:rPr>
          <w:rFonts w:eastAsiaTheme="minorEastAsia" w:cstheme="minorBidi"/>
          <w:noProof/>
          <w:sz w:val="22"/>
          <w:szCs w:val="22"/>
        </w:rPr>
      </w:pPr>
      <w:hyperlink w:anchor="_Toc147236464" w:history="1">
        <w:r w:rsidRPr="00800939">
          <w:rPr>
            <w:rStyle w:val="Lienhypertexte"/>
            <w:noProof/>
          </w:rPr>
          <w:t>Le prêtre occupant un presbytère est-il fondé à s'approprier toutes les pièces du presbytère ?</w:t>
        </w:r>
        <w:r>
          <w:rPr>
            <w:noProof/>
            <w:webHidden/>
          </w:rPr>
          <w:tab/>
        </w:r>
        <w:r>
          <w:rPr>
            <w:noProof/>
            <w:webHidden/>
          </w:rPr>
          <w:fldChar w:fldCharType="begin"/>
        </w:r>
        <w:r>
          <w:rPr>
            <w:noProof/>
            <w:webHidden/>
          </w:rPr>
          <w:instrText xml:space="preserve"> PAGEREF _Toc147236464 \h </w:instrText>
        </w:r>
        <w:r>
          <w:rPr>
            <w:noProof/>
            <w:webHidden/>
          </w:rPr>
        </w:r>
        <w:r>
          <w:rPr>
            <w:noProof/>
            <w:webHidden/>
          </w:rPr>
          <w:fldChar w:fldCharType="separate"/>
        </w:r>
        <w:r w:rsidR="0035358F">
          <w:rPr>
            <w:noProof/>
            <w:webHidden/>
          </w:rPr>
          <w:t>154</w:t>
        </w:r>
        <w:r>
          <w:rPr>
            <w:noProof/>
            <w:webHidden/>
          </w:rPr>
          <w:fldChar w:fldCharType="end"/>
        </w:r>
      </w:hyperlink>
    </w:p>
    <w:p w14:paraId="60C62E69" w14:textId="2050610D" w:rsidR="00CB1747" w:rsidRDefault="00CB1747">
      <w:pPr>
        <w:pStyle w:val="TM5"/>
        <w:rPr>
          <w:rFonts w:eastAsiaTheme="minorEastAsia" w:cstheme="minorBidi"/>
          <w:noProof/>
          <w:sz w:val="22"/>
          <w:szCs w:val="22"/>
        </w:rPr>
      </w:pPr>
      <w:hyperlink w:anchor="_Toc147236465" w:history="1">
        <w:r w:rsidRPr="00800939">
          <w:rPr>
            <w:rStyle w:val="Lienhypertexte"/>
            <w:noProof/>
          </w:rPr>
          <w:t>Qui paye les charges du presbytère ?</w:t>
        </w:r>
        <w:r>
          <w:rPr>
            <w:noProof/>
            <w:webHidden/>
          </w:rPr>
          <w:tab/>
        </w:r>
        <w:r>
          <w:rPr>
            <w:noProof/>
            <w:webHidden/>
          </w:rPr>
          <w:fldChar w:fldCharType="begin"/>
        </w:r>
        <w:r>
          <w:rPr>
            <w:noProof/>
            <w:webHidden/>
          </w:rPr>
          <w:instrText xml:space="preserve"> PAGEREF _Toc147236465 \h </w:instrText>
        </w:r>
        <w:r>
          <w:rPr>
            <w:noProof/>
            <w:webHidden/>
          </w:rPr>
        </w:r>
        <w:r>
          <w:rPr>
            <w:noProof/>
            <w:webHidden/>
          </w:rPr>
          <w:fldChar w:fldCharType="separate"/>
        </w:r>
        <w:r w:rsidR="0035358F">
          <w:rPr>
            <w:noProof/>
            <w:webHidden/>
          </w:rPr>
          <w:t>154</w:t>
        </w:r>
        <w:r>
          <w:rPr>
            <w:noProof/>
            <w:webHidden/>
          </w:rPr>
          <w:fldChar w:fldCharType="end"/>
        </w:r>
      </w:hyperlink>
    </w:p>
    <w:p w14:paraId="2DEF5593" w14:textId="32B56256" w:rsidR="00CB1747" w:rsidRDefault="00CB1747">
      <w:pPr>
        <w:pStyle w:val="TM5"/>
        <w:rPr>
          <w:rFonts w:eastAsiaTheme="minorEastAsia" w:cstheme="minorBidi"/>
          <w:noProof/>
          <w:sz w:val="22"/>
          <w:szCs w:val="22"/>
        </w:rPr>
      </w:pPr>
      <w:hyperlink w:anchor="_Toc147236466" w:history="1">
        <w:r w:rsidRPr="00800939">
          <w:rPr>
            <w:rStyle w:val="Lienhypertexte"/>
            <w:noProof/>
          </w:rPr>
          <w:t>Peut-on louer un presbytère ? (Sous-louer les parties)</w:t>
        </w:r>
        <w:r>
          <w:rPr>
            <w:noProof/>
            <w:webHidden/>
          </w:rPr>
          <w:tab/>
        </w:r>
        <w:r>
          <w:rPr>
            <w:noProof/>
            <w:webHidden/>
          </w:rPr>
          <w:fldChar w:fldCharType="begin"/>
        </w:r>
        <w:r>
          <w:rPr>
            <w:noProof/>
            <w:webHidden/>
          </w:rPr>
          <w:instrText xml:space="preserve"> PAGEREF _Toc147236466 \h </w:instrText>
        </w:r>
        <w:r>
          <w:rPr>
            <w:noProof/>
            <w:webHidden/>
          </w:rPr>
        </w:r>
        <w:r>
          <w:rPr>
            <w:noProof/>
            <w:webHidden/>
          </w:rPr>
          <w:fldChar w:fldCharType="separate"/>
        </w:r>
        <w:r w:rsidR="0035358F">
          <w:rPr>
            <w:noProof/>
            <w:webHidden/>
          </w:rPr>
          <w:t>154</w:t>
        </w:r>
        <w:r>
          <w:rPr>
            <w:noProof/>
            <w:webHidden/>
          </w:rPr>
          <w:fldChar w:fldCharType="end"/>
        </w:r>
      </w:hyperlink>
    </w:p>
    <w:p w14:paraId="51B2C3AA" w14:textId="1D07D4A2" w:rsidR="00CB1747" w:rsidRDefault="00CB1747">
      <w:pPr>
        <w:pStyle w:val="TM5"/>
        <w:rPr>
          <w:rFonts w:eastAsiaTheme="minorEastAsia" w:cstheme="minorBidi"/>
          <w:noProof/>
          <w:sz w:val="22"/>
          <w:szCs w:val="22"/>
        </w:rPr>
      </w:pPr>
      <w:hyperlink w:anchor="_Toc147236467" w:history="1">
        <w:r w:rsidRPr="00800939">
          <w:rPr>
            <w:rStyle w:val="Lienhypertexte"/>
            <w:noProof/>
          </w:rPr>
          <w:t>Le conseil de fabrique peut-il utiliser un local du presbytère ?</w:t>
        </w:r>
        <w:r>
          <w:rPr>
            <w:noProof/>
            <w:webHidden/>
          </w:rPr>
          <w:tab/>
        </w:r>
        <w:r>
          <w:rPr>
            <w:noProof/>
            <w:webHidden/>
          </w:rPr>
          <w:fldChar w:fldCharType="begin"/>
        </w:r>
        <w:r>
          <w:rPr>
            <w:noProof/>
            <w:webHidden/>
          </w:rPr>
          <w:instrText xml:space="preserve"> PAGEREF _Toc147236467 \h </w:instrText>
        </w:r>
        <w:r>
          <w:rPr>
            <w:noProof/>
            <w:webHidden/>
          </w:rPr>
        </w:r>
        <w:r>
          <w:rPr>
            <w:noProof/>
            <w:webHidden/>
          </w:rPr>
          <w:fldChar w:fldCharType="separate"/>
        </w:r>
        <w:r w:rsidR="0035358F">
          <w:rPr>
            <w:noProof/>
            <w:webHidden/>
          </w:rPr>
          <w:t>155</w:t>
        </w:r>
        <w:r>
          <w:rPr>
            <w:noProof/>
            <w:webHidden/>
          </w:rPr>
          <w:fldChar w:fldCharType="end"/>
        </w:r>
      </w:hyperlink>
    </w:p>
    <w:p w14:paraId="520933BD" w14:textId="32DAB35D" w:rsidR="00CB1747" w:rsidRDefault="00CB1747">
      <w:pPr>
        <w:pStyle w:val="TM5"/>
        <w:rPr>
          <w:rFonts w:eastAsiaTheme="minorEastAsia" w:cstheme="minorBidi"/>
          <w:noProof/>
          <w:sz w:val="22"/>
          <w:szCs w:val="22"/>
        </w:rPr>
      </w:pPr>
      <w:hyperlink w:anchor="_Toc147236468" w:history="1">
        <w:r w:rsidRPr="00800939">
          <w:rPr>
            <w:rStyle w:val="Lienhypertexte"/>
            <w:noProof/>
          </w:rPr>
          <w:t>Qui paye la taxe d’habitation ?</w:t>
        </w:r>
        <w:r>
          <w:rPr>
            <w:noProof/>
            <w:webHidden/>
          </w:rPr>
          <w:tab/>
        </w:r>
        <w:r>
          <w:rPr>
            <w:noProof/>
            <w:webHidden/>
          </w:rPr>
          <w:fldChar w:fldCharType="begin"/>
        </w:r>
        <w:r>
          <w:rPr>
            <w:noProof/>
            <w:webHidden/>
          </w:rPr>
          <w:instrText xml:space="preserve"> PAGEREF _Toc147236468 \h </w:instrText>
        </w:r>
        <w:r>
          <w:rPr>
            <w:noProof/>
            <w:webHidden/>
          </w:rPr>
        </w:r>
        <w:r>
          <w:rPr>
            <w:noProof/>
            <w:webHidden/>
          </w:rPr>
          <w:fldChar w:fldCharType="separate"/>
        </w:r>
        <w:r w:rsidR="0035358F">
          <w:rPr>
            <w:noProof/>
            <w:webHidden/>
          </w:rPr>
          <w:t>155</w:t>
        </w:r>
        <w:r>
          <w:rPr>
            <w:noProof/>
            <w:webHidden/>
          </w:rPr>
          <w:fldChar w:fldCharType="end"/>
        </w:r>
      </w:hyperlink>
    </w:p>
    <w:p w14:paraId="4612B17A" w14:textId="5A774B21" w:rsidR="00CB1747" w:rsidRDefault="00CB1747">
      <w:pPr>
        <w:pStyle w:val="TM5"/>
        <w:rPr>
          <w:rFonts w:eastAsiaTheme="minorEastAsia" w:cstheme="minorBidi"/>
          <w:noProof/>
          <w:sz w:val="22"/>
          <w:szCs w:val="22"/>
        </w:rPr>
      </w:pPr>
      <w:hyperlink w:anchor="_Toc147236469" w:history="1">
        <w:r w:rsidRPr="00800939">
          <w:rPr>
            <w:rStyle w:val="Lienhypertexte"/>
            <w:noProof/>
          </w:rPr>
          <w:t>Y a-t-il une taxe foncière pour le presbytère et l’église ?</w:t>
        </w:r>
        <w:r>
          <w:rPr>
            <w:noProof/>
            <w:webHidden/>
          </w:rPr>
          <w:tab/>
        </w:r>
        <w:r>
          <w:rPr>
            <w:noProof/>
            <w:webHidden/>
          </w:rPr>
          <w:fldChar w:fldCharType="begin"/>
        </w:r>
        <w:r>
          <w:rPr>
            <w:noProof/>
            <w:webHidden/>
          </w:rPr>
          <w:instrText xml:space="preserve"> PAGEREF _Toc147236469 \h </w:instrText>
        </w:r>
        <w:r>
          <w:rPr>
            <w:noProof/>
            <w:webHidden/>
          </w:rPr>
        </w:r>
        <w:r>
          <w:rPr>
            <w:noProof/>
            <w:webHidden/>
          </w:rPr>
          <w:fldChar w:fldCharType="separate"/>
        </w:r>
        <w:r w:rsidR="0035358F">
          <w:rPr>
            <w:noProof/>
            <w:webHidden/>
          </w:rPr>
          <w:t>155</w:t>
        </w:r>
        <w:r>
          <w:rPr>
            <w:noProof/>
            <w:webHidden/>
          </w:rPr>
          <w:fldChar w:fldCharType="end"/>
        </w:r>
      </w:hyperlink>
    </w:p>
    <w:p w14:paraId="562F6AAA" w14:textId="258EA484" w:rsidR="00CB1747" w:rsidRDefault="00CB1747">
      <w:pPr>
        <w:pStyle w:val="TM5"/>
        <w:rPr>
          <w:rFonts w:eastAsiaTheme="minorEastAsia" w:cstheme="minorBidi"/>
          <w:noProof/>
          <w:sz w:val="22"/>
          <w:szCs w:val="22"/>
        </w:rPr>
      </w:pPr>
      <w:hyperlink w:anchor="_Toc147236470" w:history="1">
        <w:r w:rsidRPr="00800939">
          <w:rPr>
            <w:rStyle w:val="Lienhypertexte"/>
            <w:noProof/>
          </w:rPr>
          <w:t>Est-ce que le presbytère ou une partie peut faire l’objet d’une procédure de désaffectation ?</w:t>
        </w:r>
        <w:r>
          <w:rPr>
            <w:noProof/>
            <w:webHidden/>
          </w:rPr>
          <w:tab/>
        </w:r>
        <w:r>
          <w:rPr>
            <w:noProof/>
            <w:webHidden/>
          </w:rPr>
          <w:fldChar w:fldCharType="begin"/>
        </w:r>
        <w:r>
          <w:rPr>
            <w:noProof/>
            <w:webHidden/>
          </w:rPr>
          <w:instrText xml:space="preserve"> PAGEREF _Toc147236470 \h </w:instrText>
        </w:r>
        <w:r>
          <w:rPr>
            <w:noProof/>
            <w:webHidden/>
          </w:rPr>
        </w:r>
        <w:r>
          <w:rPr>
            <w:noProof/>
            <w:webHidden/>
          </w:rPr>
          <w:fldChar w:fldCharType="separate"/>
        </w:r>
        <w:r w:rsidR="0035358F">
          <w:rPr>
            <w:noProof/>
            <w:webHidden/>
          </w:rPr>
          <w:t>155</w:t>
        </w:r>
        <w:r>
          <w:rPr>
            <w:noProof/>
            <w:webHidden/>
          </w:rPr>
          <w:fldChar w:fldCharType="end"/>
        </w:r>
      </w:hyperlink>
    </w:p>
    <w:p w14:paraId="741BD153" w14:textId="7191F15F" w:rsidR="00CB1747" w:rsidRDefault="00CB1747">
      <w:pPr>
        <w:pStyle w:val="TM2"/>
        <w:tabs>
          <w:tab w:val="left" w:pos="880"/>
          <w:tab w:val="right" w:leader="dot" w:pos="9402"/>
        </w:tabs>
        <w:rPr>
          <w:rFonts w:eastAsiaTheme="minorEastAsia" w:cstheme="minorBidi"/>
          <w:b w:val="0"/>
          <w:bCs w:val="0"/>
          <w:noProof/>
          <w:sz w:val="22"/>
          <w:szCs w:val="22"/>
        </w:rPr>
      </w:pPr>
      <w:hyperlink w:anchor="_Toc147236471" w:history="1">
        <w:r w:rsidRPr="00800939">
          <w:rPr>
            <w:rStyle w:val="Lienhypertexte"/>
            <w:noProof/>
          </w:rPr>
          <w:t>3.4.</w:t>
        </w:r>
        <w:r>
          <w:rPr>
            <w:rFonts w:eastAsiaTheme="minorEastAsia" w:cstheme="minorBidi"/>
            <w:b w:val="0"/>
            <w:bCs w:val="0"/>
            <w:noProof/>
            <w:sz w:val="22"/>
            <w:szCs w:val="22"/>
          </w:rPr>
          <w:tab/>
        </w:r>
        <w:r w:rsidRPr="00800939">
          <w:rPr>
            <w:rStyle w:val="Lienhypertexte"/>
            <w:noProof/>
          </w:rPr>
          <w:t>Les chapelles annexes, les grottes de Lourdes, les calvaires</w:t>
        </w:r>
        <w:r>
          <w:rPr>
            <w:noProof/>
            <w:webHidden/>
          </w:rPr>
          <w:tab/>
        </w:r>
        <w:r>
          <w:rPr>
            <w:noProof/>
            <w:webHidden/>
          </w:rPr>
          <w:fldChar w:fldCharType="begin"/>
        </w:r>
        <w:r>
          <w:rPr>
            <w:noProof/>
            <w:webHidden/>
          </w:rPr>
          <w:instrText xml:space="preserve"> PAGEREF _Toc147236471 \h </w:instrText>
        </w:r>
        <w:r>
          <w:rPr>
            <w:noProof/>
            <w:webHidden/>
          </w:rPr>
        </w:r>
        <w:r>
          <w:rPr>
            <w:noProof/>
            <w:webHidden/>
          </w:rPr>
          <w:fldChar w:fldCharType="separate"/>
        </w:r>
        <w:r w:rsidR="0035358F">
          <w:rPr>
            <w:noProof/>
            <w:webHidden/>
          </w:rPr>
          <w:t>156</w:t>
        </w:r>
        <w:r>
          <w:rPr>
            <w:noProof/>
            <w:webHidden/>
          </w:rPr>
          <w:fldChar w:fldCharType="end"/>
        </w:r>
      </w:hyperlink>
    </w:p>
    <w:p w14:paraId="6A3A47A0" w14:textId="348470C0" w:rsidR="00CB1747" w:rsidRDefault="00CB1747">
      <w:pPr>
        <w:pStyle w:val="TM5"/>
        <w:rPr>
          <w:rFonts w:eastAsiaTheme="minorEastAsia" w:cstheme="minorBidi"/>
          <w:noProof/>
          <w:sz w:val="22"/>
          <w:szCs w:val="22"/>
        </w:rPr>
      </w:pPr>
      <w:hyperlink w:anchor="_Toc147236472" w:history="1">
        <w:r w:rsidRPr="00800939">
          <w:rPr>
            <w:rStyle w:val="Lienhypertexte"/>
            <w:noProof/>
          </w:rPr>
          <w:t>Que dit le droit ?</w:t>
        </w:r>
        <w:r>
          <w:rPr>
            <w:noProof/>
            <w:webHidden/>
          </w:rPr>
          <w:tab/>
        </w:r>
        <w:r>
          <w:rPr>
            <w:noProof/>
            <w:webHidden/>
          </w:rPr>
          <w:fldChar w:fldCharType="begin"/>
        </w:r>
        <w:r>
          <w:rPr>
            <w:noProof/>
            <w:webHidden/>
          </w:rPr>
          <w:instrText xml:space="preserve"> PAGEREF _Toc147236472 \h </w:instrText>
        </w:r>
        <w:r>
          <w:rPr>
            <w:noProof/>
            <w:webHidden/>
          </w:rPr>
        </w:r>
        <w:r>
          <w:rPr>
            <w:noProof/>
            <w:webHidden/>
          </w:rPr>
          <w:fldChar w:fldCharType="separate"/>
        </w:r>
        <w:r w:rsidR="0035358F">
          <w:rPr>
            <w:noProof/>
            <w:webHidden/>
          </w:rPr>
          <w:t>156</w:t>
        </w:r>
        <w:r>
          <w:rPr>
            <w:noProof/>
            <w:webHidden/>
          </w:rPr>
          <w:fldChar w:fldCharType="end"/>
        </w:r>
      </w:hyperlink>
    </w:p>
    <w:p w14:paraId="58DAA34F" w14:textId="396E46B1" w:rsidR="00CB1747" w:rsidRDefault="00CB1747">
      <w:pPr>
        <w:pStyle w:val="TM5"/>
        <w:rPr>
          <w:rFonts w:eastAsiaTheme="minorEastAsia" w:cstheme="minorBidi"/>
          <w:noProof/>
          <w:sz w:val="22"/>
          <w:szCs w:val="22"/>
        </w:rPr>
      </w:pPr>
      <w:hyperlink w:anchor="_Toc147236473" w:history="1">
        <w:r w:rsidRPr="00800939">
          <w:rPr>
            <w:rStyle w:val="Lienhypertexte"/>
            <w:noProof/>
          </w:rPr>
          <w:t>Un patrimoine toujours vivant</w:t>
        </w:r>
        <w:r>
          <w:rPr>
            <w:noProof/>
            <w:webHidden/>
          </w:rPr>
          <w:tab/>
        </w:r>
        <w:r>
          <w:rPr>
            <w:noProof/>
            <w:webHidden/>
          </w:rPr>
          <w:fldChar w:fldCharType="begin"/>
        </w:r>
        <w:r>
          <w:rPr>
            <w:noProof/>
            <w:webHidden/>
          </w:rPr>
          <w:instrText xml:space="preserve"> PAGEREF _Toc147236473 \h </w:instrText>
        </w:r>
        <w:r>
          <w:rPr>
            <w:noProof/>
            <w:webHidden/>
          </w:rPr>
        </w:r>
        <w:r>
          <w:rPr>
            <w:noProof/>
            <w:webHidden/>
          </w:rPr>
          <w:fldChar w:fldCharType="separate"/>
        </w:r>
        <w:r w:rsidR="0035358F">
          <w:rPr>
            <w:noProof/>
            <w:webHidden/>
          </w:rPr>
          <w:t>156</w:t>
        </w:r>
        <w:r>
          <w:rPr>
            <w:noProof/>
            <w:webHidden/>
          </w:rPr>
          <w:fldChar w:fldCharType="end"/>
        </w:r>
      </w:hyperlink>
    </w:p>
    <w:p w14:paraId="56B7F3E6" w14:textId="0BA0EFBA" w:rsidR="00CB1747" w:rsidRDefault="00CB1747">
      <w:pPr>
        <w:pStyle w:val="TM5"/>
        <w:rPr>
          <w:rFonts w:eastAsiaTheme="minorEastAsia" w:cstheme="minorBidi"/>
          <w:noProof/>
          <w:sz w:val="22"/>
          <w:szCs w:val="22"/>
        </w:rPr>
      </w:pPr>
      <w:hyperlink w:anchor="_Toc147236474" w:history="1">
        <w:r w:rsidRPr="00800939">
          <w:rPr>
            <w:rStyle w:val="Lienhypertexte"/>
            <w:noProof/>
          </w:rPr>
          <w:t>Comment financer l’entretien ?</w:t>
        </w:r>
        <w:r>
          <w:rPr>
            <w:noProof/>
            <w:webHidden/>
          </w:rPr>
          <w:tab/>
        </w:r>
        <w:r>
          <w:rPr>
            <w:noProof/>
            <w:webHidden/>
          </w:rPr>
          <w:fldChar w:fldCharType="begin"/>
        </w:r>
        <w:r>
          <w:rPr>
            <w:noProof/>
            <w:webHidden/>
          </w:rPr>
          <w:instrText xml:space="preserve"> PAGEREF _Toc147236474 \h </w:instrText>
        </w:r>
        <w:r>
          <w:rPr>
            <w:noProof/>
            <w:webHidden/>
          </w:rPr>
        </w:r>
        <w:r>
          <w:rPr>
            <w:noProof/>
            <w:webHidden/>
          </w:rPr>
          <w:fldChar w:fldCharType="separate"/>
        </w:r>
        <w:r w:rsidR="0035358F">
          <w:rPr>
            <w:noProof/>
            <w:webHidden/>
          </w:rPr>
          <w:t>157</w:t>
        </w:r>
        <w:r>
          <w:rPr>
            <w:noProof/>
            <w:webHidden/>
          </w:rPr>
          <w:fldChar w:fldCharType="end"/>
        </w:r>
      </w:hyperlink>
    </w:p>
    <w:p w14:paraId="6A14B577" w14:textId="44102DA4" w:rsidR="00CB1747" w:rsidRDefault="00CB1747">
      <w:pPr>
        <w:pStyle w:val="TM5"/>
        <w:rPr>
          <w:rFonts w:eastAsiaTheme="minorEastAsia" w:cstheme="minorBidi"/>
          <w:noProof/>
          <w:sz w:val="22"/>
          <w:szCs w:val="22"/>
        </w:rPr>
      </w:pPr>
      <w:hyperlink w:anchor="_Toc147236475" w:history="1">
        <w:r w:rsidRPr="00800939">
          <w:rPr>
            <w:rStyle w:val="Lienhypertexte"/>
            <w:noProof/>
          </w:rPr>
          <w:t>Doit-on nommer la « chapelle de secours » dans l’intitulé de la paroisse ou de la fabrique ?</w:t>
        </w:r>
        <w:r>
          <w:rPr>
            <w:noProof/>
            <w:webHidden/>
          </w:rPr>
          <w:tab/>
        </w:r>
        <w:r>
          <w:rPr>
            <w:noProof/>
            <w:webHidden/>
          </w:rPr>
          <w:fldChar w:fldCharType="begin"/>
        </w:r>
        <w:r>
          <w:rPr>
            <w:noProof/>
            <w:webHidden/>
          </w:rPr>
          <w:instrText xml:space="preserve"> PAGEREF _Toc147236475 \h </w:instrText>
        </w:r>
        <w:r>
          <w:rPr>
            <w:noProof/>
            <w:webHidden/>
          </w:rPr>
        </w:r>
        <w:r>
          <w:rPr>
            <w:noProof/>
            <w:webHidden/>
          </w:rPr>
          <w:fldChar w:fldCharType="separate"/>
        </w:r>
        <w:r w:rsidR="0035358F">
          <w:rPr>
            <w:noProof/>
            <w:webHidden/>
          </w:rPr>
          <w:t>157</w:t>
        </w:r>
        <w:r>
          <w:rPr>
            <w:noProof/>
            <w:webHidden/>
          </w:rPr>
          <w:fldChar w:fldCharType="end"/>
        </w:r>
      </w:hyperlink>
    </w:p>
    <w:p w14:paraId="37827A30" w14:textId="7957397B" w:rsidR="00CB1747" w:rsidRDefault="00CB1747">
      <w:pPr>
        <w:pStyle w:val="TM2"/>
        <w:tabs>
          <w:tab w:val="left" w:pos="880"/>
          <w:tab w:val="right" w:leader="dot" w:pos="9402"/>
        </w:tabs>
        <w:rPr>
          <w:rFonts w:eastAsiaTheme="minorEastAsia" w:cstheme="minorBidi"/>
          <w:b w:val="0"/>
          <w:bCs w:val="0"/>
          <w:noProof/>
          <w:sz w:val="22"/>
          <w:szCs w:val="22"/>
        </w:rPr>
      </w:pPr>
      <w:hyperlink w:anchor="_Toc147236476" w:history="1">
        <w:r w:rsidRPr="00800939">
          <w:rPr>
            <w:rStyle w:val="Lienhypertexte"/>
            <w:noProof/>
          </w:rPr>
          <w:t>3.5.</w:t>
        </w:r>
        <w:r>
          <w:rPr>
            <w:rFonts w:eastAsiaTheme="minorEastAsia" w:cstheme="minorBidi"/>
            <w:b w:val="0"/>
            <w:bCs w:val="0"/>
            <w:noProof/>
            <w:sz w:val="22"/>
            <w:szCs w:val="22"/>
          </w:rPr>
          <w:tab/>
        </w:r>
        <w:r w:rsidRPr="00800939">
          <w:rPr>
            <w:rStyle w:val="Lienhypertexte"/>
            <w:noProof/>
          </w:rPr>
          <w:t>Salles paroissiales et éléments mobiliers à gérer par la fabrique</w:t>
        </w:r>
        <w:r>
          <w:rPr>
            <w:noProof/>
            <w:webHidden/>
          </w:rPr>
          <w:tab/>
        </w:r>
        <w:r>
          <w:rPr>
            <w:noProof/>
            <w:webHidden/>
          </w:rPr>
          <w:fldChar w:fldCharType="begin"/>
        </w:r>
        <w:r>
          <w:rPr>
            <w:noProof/>
            <w:webHidden/>
          </w:rPr>
          <w:instrText xml:space="preserve"> PAGEREF _Toc147236476 \h </w:instrText>
        </w:r>
        <w:r>
          <w:rPr>
            <w:noProof/>
            <w:webHidden/>
          </w:rPr>
        </w:r>
        <w:r>
          <w:rPr>
            <w:noProof/>
            <w:webHidden/>
          </w:rPr>
          <w:fldChar w:fldCharType="separate"/>
        </w:r>
        <w:r w:rsidR="0035358F">
          <w:rPr>
            <w:noProof/>
            <w:webHidden/>
          </w:rPr>
          <w:t>157</w:t>
        </w:r>
        <w:r>
          <w:rPr>
            <w:noProof/>
            <w:webHidden/>
          </w:rPr>
          <w:fldChar w:fldCharType="end"/>
        </w:r>
      </w:hyperlink>
    </w:p>
    <w:p w14:paraId="239642C1" w14:textId="51D7A947" w:rsidR="00CB1747" w:rsidRDefault="00CB1747">
      <w:pPr>
        <w:pStyle w:val="TM5"/>
        <w:rPr>
          <w:rFonts w:eastAsiaTheme="minorEastAsia" w:cstheme="minorBidi"/>
          <w:noProof/>
          <w:sz w:val="22"/>
          <w:szCs w:val="22"/>
        </w:rPr>
      </w:pPr>
      <w:hyperlink w:anchor="_Toc147236477" w:history="1">
        <w:r w:rsidRPr="00800939">
          <w:rPr>
            <w:rStyle w:val="Lienhypertexte"/>
            <w:noProof/>
          </w:rPr>
          <w:t>Qui a la charge des travaux de la salle paroissiale ?</w:t>
        </w:r>
        <w:r>
          <w:rPr>
            <w:noProof/>
            <w:webHidden/>
          </w:rPr>
          <w:tab/>
        </w:r>
        <w:r>
          <w:rPr>
            <w:noProof/>
            <w:webHidden/>
          </w:rPr>
          <w:fldChar w:fldCharType="begin"/>
        </w:r>
        <w:r>
          <w:rPr>
            <w:noProof/>
            <w:webHidden/>
          </w:rPr>
          <w:instrText xml:space="preserve"> PAGEREF _Toc147236477 \h </w:instrText>
        </w:r>
        <w:r>
          <w:rPr>
            <w:noProof/>
            <w:webHidden/>
          </w:rPr>
        </w:r>
        <w:r>
          <w:rPr>
            <w:noProof/>
            <w:webHidden/>
          </w:rPr>
          <w:fldChar w:fldCharType="separate"/>
        </w:r>
        <w:r w:rsidR="0035358F">
          <w:rPr>
            <w:noProof/>
            <w:webHidden/>
          </w:rPr>
          <w:t>157</w:t>
        </w:r>
        <w:r>
          <w:rPr>
            <w:noProof/>
            <w:webHidden/>
          </w:rPr>
          <w:fldChar w:fldCharType="end"/>
        </w:r>
      </w:hyperlink>
    </w:p>
    <w:p w14:paraId="568BAC3F" w14:textId="0073D11B" w:rsidR="00CB1747" w:rsidRDefault="00CB1747">
      <w:pPr>
        <w:pStyle w:val="TM5"/>
        <w:rPr>
          <w:rFonts w:eastAsiaTheme="minorEastAsia" w:cstheme="minorBidi"/>
          <w:noProof/>
          <w:sz w:val="22"/>
          <w:szCs w:val="22"/>
        </w:rPr>
      </w:pPr>
      <w:hyperlink w:anchor="_Toc147236478" w:history="1">
        <w:r w:rsidRPr="00800939">
          <w:rPr>
            <w:rStyle w:val="Lienhypertexte"/>
            <w:noProof/>
          </w:rPr>
          <w:t>Qui a la charge d’entretien de la salle paroissiale ?</w:t>
        </w:r>
        <w:r>
          <w:rPr>
            <w:noProof/>
            <w:webHidden/>
          </w:rPr>
          <w:tab/>
        </w:r>
        <w:r>
          <w:rPr>
            <w:noProof/>
            <w:webHidden/>
          </w:rPr>
          <w:fldChar w:fldCharType="begin"/>
        </w:r>
        <w:r>
          <w:rPr>
            <w:noProof/>
            <w:webHidden/>
          </w:rPr>
          <w:instrText xml:space="preserve"> PAGEREF _Toc147236478 \h </w:instrText>
        </w:r>
        <w:r>
          <w:rPr>
            <w:noProof/>
            <w:webHidden/>
          </w:rPr>
        </w:r>
        <w:r>
          <w:rPr>
            <w:noProof/>
            <w:webHidden/>
          </w:rPr>
          <w:fldChar w:fldCharType="separate"/>
        </w:r>
        <w:r w:rsidR="0035358F">
          <w:rPr>
            <w:noProof/>
            <w:webHidden/>
          </w:rPr>
          <w:t>157</w:t>
        </w:r>
        <w:r>
          <w:rPr>
            <w:noProof/>
            <w:webHidden/>
          </w:rPr>
          <w:fldChar w:fldCharType="end"/>
        </w:r>
      </w:hyperlink>
    </w:p>
    <w:p w14:paraId="475BC753" w14:textId="36A6AAFF" w:rsidR="00CB1747" w:rsidRDefault="00CB1747">
      <w:pPr>
        <w:pStyle w:val="TM5"/>
        <w:rPr>
          <w:rFonts w:eastAsiaTheme="minorEastAsia" w:cstheme="minorBidi"/>
          <w:noProof/>
          <w:sz w:val="22"/>
          <w:szCs w:val="22"/>
        </w:rPr>
      </w:pPr>
      <w:hyperlink w:anchor="_Toc147236479" w:history="1">
        <w:r w:rsidRPr="00800939">
          <w:rPr>
            <w:rStyle w:val="Lienhypertexte"/>
            <w:noProof/>
          </w:rPr>
          <w:t>Est-ce que les autres fabriques peuvent participer à cet entretien ?</w:t>
        </w:r>
        <w:r>
          <w:rPr>
            <w:noProof/>
            <w:webHidden/>
          </w:rPr>
          <w:tab/>
        </w:r>
        <w:r>
          <w:rPr>
            <w:noProof/>
            <w:webHidden/>
          </w:rPr>
          <w:fldChar w:fldCharType="begin"/>
        </w:r>
        <w:r>
          <w:rPr>
            <w:noProof/>
            <w:webHidden/>
          </w:rPr>
          <w:instrText xml:space="preserve"> PAGEREF _Toc147236479 \h </w:instrText>
        </w:r>
        <w:r>
          <w:rPr>
            <w:noProof/>
            <w:webHidden/>
          </w:rPr>
        </w:r>
        <w:r>
          <w:rPr>
            <w:noProof/>
            <w:webHidden/>
          </w:rPr>
          <w:fldChar w:fldCharType="separate"/>
        </w:r>
        <w:r w:rsidR="0035358F">
          <w:rPr>
            <w:noProof/>
            <w:webHidden/>
          </w:rPr>
          <w:t>157</w:t>
        </w:r>
        <w:r>
          <w:rPr>
            <w:noProof/>
            <w:webHidden/>
          </w:rPr>
          <w:fldChar w:fldCharType="end"/>
        </w:r>
      </w:hyperlink>
    </w:p>
    <w:p w14:paraId="26FA9E36" w14:textId="5AFC28E8" w:rsidR="00CB1747" w:rsidRDefault="00CB1747">
      <w:pPr>
        <w:pStyle w:val="TM5"/>
        <w:rPr>
          <w:rFonts w:eastAsiaTheme="minorEastAsia" w:cstheme="minorBidi"/>
          <w:noProof/>
          <w:sz w:val="22"/>
          <w:szCs w:val="22"/>
        </w:rPr>
      </w:pPr>
      <w:hyperlink w:anchor="_Toc147236480" w:history="1">
        <w:r w:rsidRPr="00800939">
          <w:rPr>
            <w:rStyle w:val="Lienhypertexte"/>
            <w:noProof/>
          </w:rPr>
          <w:t>Qui finance, entretient et renouvelle le mobilier de la salle paroissiale ?</w:t>
        </w:r>
        <w:r>
          <w:rPr>
            <w:noProof/>
            <w:webHidden/>
          </w:rPr>
          <w:tab/>
        </w:r>
        <w:r>
          <w:rPr>
            <w:noProof/>
            <w:webHidden/>
          </w:rPr>
          <w:fldChar w:fldCharType="begin"/>
        </w:r>
        <w:r>
          <w:rPr>
            <w:noProof/>
            <w:webHidden/>
          </w:rPr>
          <w:instrText xml:space="preserve"> PAGEREF _Toc147236480 \h </w:instrText>
        </w:r>
        <w:r>
          <w:rPr>
            <w:noProof/>
            <w:webHidden/>
          </w:rPr>
        </w:r>
        <w:r>
          <w:rPr>
            <w:noProof/>
            <w:webHidden/>
          </w:rPr>
          <w:fldChar w:fldCharType="separate"/>
        </w:r>
        <w:r w:rsidR="0035358F">
          <w:rPr>
            <w:noProof/>
            <w:webHidden/>
          </w:rPr>
          <w:t>158</w:t>
        </w:r>
        <w:r>
          <w:rPr>
            <w:noProof/>
            <w:webHidden/>
          </w:rPr>
          <w:fldChar w:fldCharType="end"/>
        </w:r>
      </w:hyperlink>
    </w:p>
    <w:p w14:paraId="77943609" w14:textId="7EBCC046" w:rsidR="00CB1747" w:rsidRDefault="00CB1747">
      <w:pPr>
        <w:pStyle w:val="TM5"/>
        <w:rPr>
          <w:rFonts w:eastAsiaTheme="minorEastAsia" w:cstheme="minorBidi"/>
          <w:noProof/>
          <w:sz w:val="22"/>
          <w:szCs w:val="22"/>
        </w:rPr>
      </w:pPr>
      <w:hyperlink w:anchor="_Toc147236481" w:history="1">
        <w:r w:rsidRPr="00800939">
          <w:rPr>
            <w:rStyle w:val="Lienhypertexte"/>
            <w:noProof/>
          </w:rPr>
          <w:t>Y-a-t-il une affectation sur la salle paroissiale ?</w:t>
        </w:r>
        <w:r>
          <w:rPr>
            <w:noProof/>
            <w:webHidden/>
          </w:rPr>
          <w:tab/>
        </w:r>
        <w:r>
          <w:rPr>
            <w:noProof/>
            <w:webHidden/>
          </w:rPr>
          <w:fldChar w:fldCharType="begin"/>
        </w:r>
        <w:r>
          <w:rPr>
            <w:noProof/>
            <w:webHidden/>
          </w:rPr>
          <w:instrText xml:space="preserve"> PAGEREF _Toc147236481 \h </w:instrText>
        </w:r>
        <w:r>
          <w:rPr>
            <w:noProof/>
            <w:webHidden/>
          </w:rPr>
        </w:r>
        <w:r>
          <w:rPr>
            <w:noProof/>
            <w:webHidden/>
          </w:rPr>
          <w:fldChar w:fldCharType="separate"/>
        </w:r>
        <w:r w:rsidR="0035358F">
          <w:rPr>
            <w:noProof/>
            <w:webHidden/>
          </w:rPr>
          <w:t>158</w:t>
        </w:r>
        <w:r>
          <w:rPr>
            <w:noProof/>
            <w:webHidden/>
          </w:rPr>
          <w:fldChar w:fldCharType="end"/>
        </w:r>
      </w:hyperlink>
    </w:p>
    <w:p w14:paraId="0BE9EEDC" w14:textId="0BE07995" w:rsidR="00CB1747" w:rsidRDefault="00CB1747">
      <w:pPr>
        <w:pStyle w:val="TM2"/>
        <w:tabs>
          <w:tab w:val="left" w:pos="880"/>
          <w:tab w:val="right" w:leader="dot" w:pos="9402"/>
        </w:tabs>
        <w:rPr>
          <w:rFonts w:eastAsiaTheme="minorEastAsia" w:cstheme="minorBidi"/>
          <w:b w:val="0"/>
          <w:bCs w:val="0"/>
          <w:noProof/>
          <w:sz w:val="22"/>
          <w:szCs w:val="22"/>
        </w:rPr>
      </w:pPr>
      <w:hyperlink w:anchor="_Toc147236482" w:history="1">
        <w:r w:rsidRPr="00800939">
          <w:rPr>
            <w:rStyle w:val="Lienhypertexte"/>
            <w:noProof/>
          </w:rPr>
          <w:t>3.6.</w:t>
        </w:r>
        <w:r>
          <w:rPr>
            <w:rFonts w:eastAsiaTheme="minorEastAsia" w:cstheme="minorBidi"/>
            <w:b w:val="0"/>
            <w:bCs w:val="0"/>
            <w:noProof/>
            <w:sz w:val="22"/>
            <w:szCs w:val="22"/>
          </w:rPr>
          <w:tab/>
        </w:r>
        <w:r w:rsidRPr="00800939">
          <w:rPr>
            <w:rStyle w:val="Lienhypertexte"/>
            <w:noProof/>
          </w:rPr>
          <w:t>Les antennes dans les clochers</w:t>
        </w:r>
        <w:r>
          <w:rPr>
            <w:noProof/>
            <w:webHidden/>
          </w:rPr>
          <w:tab/>
        </w:r>
        <w:r>
          <w:rPr>
            <w:noProof/>
            <w:webHidden/>
          </w:rPr>
          <w:fldChar w:fldCharType="begin"/>
        </w:r>
        <w:r>
          <w:rPr>
            <w:noProof/>
            <w:webHidden/>
          </w:rPr>
          <w:instrText xml:space="preserve"> PAGEREF _Toc147236482 \h </w:instrText>
        </w:r>
        <w:r>
          <w:rPr>
            <w:noProof/>
            <w:webHidden/>
          </w:rPr>
        </w:r>
        <w:r>
          <w:rPr>
            <w:noProof/>
            <w:webHidden/>
          </w:rPr>
          <w:fldChar w:fldCharType="separate"/>
        </w:r>
        <w:r w:rsidR="0035358F">
          <w:rPr>
            <w:noProof/>
            <w:webHidden/>
          </w:rPr>
          <w:t>158</w:t>
        </w:r>
        <w:r>
          <w:rPr>
            <w:noProof/>
            <w:webHidden/>
          </w:rPr>
          <w:fldChar w:fldCharType="end"/>
        </w:r>
      </w:hyperlink>
    </w:p>
    <w:p w14:paraId="287D1D81" w14:textId="0069D63B" w:rsidR="00CB1747" w:rsidRDefault="00CB1747">
      <w:pPr>
        <w:pStyle w:val="TM5"/>
        <w:rPr>
          <w:rFonts w:eastAsiaTheme="minorEastAsia" w:cstheme="minorBidi"/>
          <w:noProof/>
          <w:sz w:val="22"/>
          <w:szCs w:val="22"/>
        </w:rPr>
      </w:pPr>
      <w:hyperlink w:anchor="_Toc147236483" w:history="1">
        <w:r w:rsidRPr="00800939">
          <w:rPr>
            <w:rStyle w:val="Lienhypertexte"/>
            <w:noProof/>
          </w:rPr>
          <w:t>Faut-il nécessairement accéder à la demande d’utilisation du clocher pour la pose d’antennes ? (Edition avril 2023)</w:t>
        </w:r>
        <w:r>
          <w:rPr>
            <w:noProof/>
            <w:webHidden/>
          </w:rPr>
          <w:tab/>
        </w:r>
        <w:r>
          <w:rPr>
            <w:noProof/>
            <w:webHidden/>
          </w:rPr>
          <w:fldChar w:fldCharType="begin"/>
        </w:r>
        <w:r>
          <w:rPr>
            <w:noProof/>
            <w:webHidden/>
          </w:rPr>
          <w:instrText xml:space="preserve"> PAGEREF _Toc147236483 \h </w:instrText>
        </w:r>
        <w:r>
          <w:rPr>
            <w:noProof/>
            <w:webHidden/>
          </w:rPr>
        </w:r>
        <w:r>
          <w:rPr>
            <w:noProof/>
            <w:webHidden/>
          </w:rPr>
          <w:fldChar w:fldCharType="separate"/>
        </w:r>
        <w:r w:rsidR="0035358F">
          <w:rPr>
            <w:noProof/>
            <w:webHidden/>
          </w:rPr>
          <w:t>158</w:t>
        </w:r>
        <w:r>
          <w:rPr>
            <w:noProof/>
            <w:webHidden/>
          </w:rPr>
          <w:fldChar w:fldCharType="end"/>
        </w:r>
      </w:hyperlink>
    </w:p>
    <w:p w14:paraId="62E19E73" w14:textId="444E078D" w:rsidR="00CB1747" w:rsidRDefault="00CB1747">
      <w:pPr>
        <w:pStyle w:val="TM5"/>
        <w:rPr>
          <w:rFonts w:eastAsiaTheme="minorEastAsia" w:cstheme="minorBidi"/>
          <w:noProof/>
          <w:sz w:val="22"/>
          <w:szCs w:val="22"/>
        </w:rPr>
      </w:pPr>
      <w:hyperlink w:anchor="_Toc147236484" w:history="1">
        <w:r w:rsidRPr="00800939">
          <w:rPr>
            <w:rStyle w:val="Lienhypertexte"/>
            <w:noProof/>
          </w:rPr>
          <w:t>Qui encaisse les loyers dus pour une antenne dans un clocher ? (Mise à jour édition avril 2023)</w:t>
        </w:r>
        <w:r>
          <w:rPr>
            <w:noProof/>
            <w:webHidden/>
          </w:rPr>
          <w:tab/>
        </w:r>
        <w:r>
          <w:rPr>
            <w:noProof/>
            <w:webHidden/>
          </w:rPr>
          <w:fldChar w:fldCharType="begin"/>
        </w:r>
        <w:r>
          <w:rPr>
            <w:noProof/>
            <w:webHidden/>
          </w:rPr>
          <w:instrText xml:space="preserve"> PAGEREF _Toc147236484 \h </w:instrText>
        </w:r>
        <w:r>
          <w:rPr>
            <w:noProof/>
            <w:webHidden/>
          </w:rPr>
        </w:r>
        <w:r>
          <w:rPr>
            <w:noProof/>
            <w:webHidden/>
          </w:rPr>
          <w:fldChar w:fldCharType="separate"/>
        </w:r>
        <w:r w:rsidR="0035358F">
          <w:rPr>
            <w:noProof/>
            <w:webHidden/>
          </w:rPr>
          <w:t>158</w:t>
        </w:r>
        <w:r>
          <w:rPr>
            <w:noProof/>
            <w:webHidden/>
          </w:rPr>
          <w:fldChar w:fldCharType="end"/>
        </w:r>
      </w:hyperlink>
    </w:p>
    <w:p w14:paraId="048891A6" w14:textId="7762A21E" w:rsidR="00CB1747" w:rsidRDefault="00CB1747">
      <w:pPr>
        <w:pStyle w:val="TM5"/>
        <w:rPr>
          <w:rFonts w:eastAsiaTheme="minorEastAsia" w:cstheme="minorBidi"/>
          <w:noProof/>
          <w:sz w:val="22"/>
          <w:szCs w:val="22"/>
        </w:rPr>
      </w:pPr>
      <w:hyperlink w:anchor="_Toc147236485" w:history="1">
        <w:r w:rsidRPr="00800939">
          <w:rPr>
            <w:rStyle w:val="Lienhypertexte"/>
            <w:noProof/>
          </w:rPr>
          <w:t>Dans quelles conditions le curé peut-il s’y opposer ? Que peut-il obtenir s’il est d’accord ?</w:t>
        </w:r>
        <w:r>
          <w:rPr>
            <w:noProof/>
            <w:webHidden/>
          </w:rPr>
          <w:tab/>
        </w:r>
        <w:r>
          <w:rPr>
            <w:noProof/>
            <w:webHidden/>
          </w:rPr>
          <w:fldChar w:fldCharType="begin"/>
        </w:r>
        <w:r>
          <w:rPr>
            <w:noProof/>
            <w:webHidden/>
          </w:rPr>
          <w:instrText xml:space="preserve"> PAGEREF _Toc147236485 \h </w:instrText>
        </w:r>
        <w:r>
          <w:rPr>
            <w:noProof/>
            <w:webHidden/>
          </w:rPr>
        </w:r>
        <w:r>
          <w:rPr>
            <w:noProof/>
            <w:webHidden/>
          </w:rPr>
          <w:fldChar w:fldCharType="separate"/>
        </w:r>
        <w:r w:rsidR="0035358F">
          <w:rPr>
            <w:noProof/>
            <w:webHidden/>
          </w:rPr>
          <w:t>158</w:t>
        </w:r>
        <w:r>
          <w:rPr>
            <w:noProof/>
            <w:webHidden/>
          </w:rPr>
          <w:fldChar w:fldCharType="end"/>
        </w:r>
      </w:hyperlink>
    </w:p>
    <w:p w14:paraId="0648480D" w14:textId="76708ACC" w:rsidR="00CB1747" w:rsidRDefault="00CB1747">
      <w:pPr>
        <w:pStyle w:val="TM2"/>
        <w:tabs>
          <w:tab w:val="left" w:pos="880"/>
          <w:tab w:val="right" w:leader="dot" w:pos="9402"/>
        </w:tabs>
        <w:rPr>
          <w:rFonts w:eastAsiaTheme="minorEastAsia" w:cstheme="minorBidi"/>
          <w:b w:val="0"/>
          <w:bCs w:val="0"/>
          <w:noProof/>
          <w:sz w:val="22"/>
          <w:szCs w:val="22"/>
        </w:rPr>
      </w:pPr>
      <w:hyperlink w:anchor="_Toc147236486" w:history="1">
        <w:r w:rsidRPr="00800939">
          <w:rPr>
            <w:rStyle w:val="Lienhypertexte"/>
            <w:noProof/>
          </w:rPr>
          <w:t>3.7.</w:t>
        </w:r>
        <w:r>
          <w:rPr>
            <w:rFonts w:eastAsiaTheme="minorEastAsia" w:cstheme="minorBidi"/>
            <w:b w:val="0"/>
            <w:bCs w:val="0"/>
            <w:noProof/>
            <w:sz w:val="22"/>
            <w:szCs w:val="22"/>
          </w:rPr>
          <w:tab/>
        </w:r>
        <w:r w:rsidRPr="00800939">
          <w:rPr>
            <w:rStyle w:val="Lienhypertexte"/>
            <w:noProof/>
          </w:rPr>
          <w:t>La gestion des cloches, de l’horloge et des sonneries</w:t>
        </w:r>
        <w:r>
          <w:rPr>
            <w:noProof/>
            <w:webHidden/>
          </w:rPr>
          <w:tab/>
        </w:r>
        <w:r>
          <w:rPr>
            <w:noProof/>
            <w:webHidden/>
          </w:rPr>
          <w:fldChar w:fldCharType="begin"/>
        </w:r>
        <w:r>
          <w:rPr>
            <w:noProof/>
            <w:webHidden/>
          </w:rPr>
          <w:instrText xml:space="preserve"> PAGEREF _Toc147236486 \h </w:instrText>
        </w:r>
        <w:r>
          <w:rPr>
            <w:noProof/>
            <w:webHidden/>
          </w:rPr>
        </w:r>
        <w:r>
          <w:rPr>
            <w:noProof/>
            <w:webHidden/>
          </w:rPr>
          <w:fldChar w:fldCharType="separate"/>
        </w:r>
        <w:r w:rsidR="0035358F">
          <w:rPr>
            <w:noProof/>
            <w:webHidden/>
          </w:rPr>
          <w:t>159</w:t>
        </w:r>
        <w:r>
          <w:rPr>
            <w:noProof/>
            <w:webHidden/>
          </w:rPr>
          <w:fldChar w:fldCharType="end"/>
        </w:r>
      </w:hyperlink>
    </w:p>
    <w:p w14:paraId="1E00DDC9" w14:textId="7864BA6F" w:rsidR="00CB1747" w:rsidRDefault="00CB1747">
      <w:pPr>
        <w:pStyle w:val="TM5"/>
        <w:rPr>
          <w:rFonts w:eastAsiaTheme="minorEastAsia" w:cstheme="minorBidi"/>
          <w:noProof/>
          <w:sz w:val="22"/>
          <w:szCs w:val="22"/>
        </w:rPr>
      </w:pPr>
      <w:hyperlink w:anchor="_Toc147236487" w:history="1">
        <w:r w:rsidRPr="00800939">
          <w:rPr>
            <w:rStyle w:val="Lienhypertexte"/>
            <w:noProof/>
          </w:rPr>
          <w:t>La réglementation de la sonnerie des cloches</w:t>
        </w:r>
        <w:r>
          <w:rPr>
            <w:noProof/>
            <w:webHidden/>
          </w:rPr>
          <w:tab/>
        </w:r>
        <w:r>
          <w:rPr>
            <w:noProof/>
            <w:webHidden/>
          </w:rPr>
          <w:fldChar w:fldCharType="begin"/>
        </w:r>
        <w:r>
          <w:rPr>
            <w:noProof/>
            <w:webHidden/>
          </w:rPr>
          <w:instrText xml:space="preserve"> PAGEREF _Toc147236487 \h </w:instrText>
        </w:r>
        <w:r>
          <w:rPr>
            <w:noProof/>
            <w:webHidden/>
          </w:rPr>
        </w:r>
        <w:r>
          <w:rPr>
            <w:noProof/>
            <w:webHidden/>
          </w:rPr>
          <w:fldChar w:fldCharType="separate"/>
        </w:r>
        <w:r w:rsidR="0035358F">
          <w:rPr>
            <w:noProof/>
            <w:webHidden/>
          </w:rPr>
          <w:t>159</w:t>
        </w:r>
        <w:r>
          <w:rPr>
            <w:noProof/>
            <w:webHidden/>
          </w:rPr>
          <w:fldChar w:fldCharType="end"/>
        </w:r>
      </w:hyperlink>
    </w:p>
    <w:p w14:paraId="2249314D" w14:textId="05281311" w:rsidR="00CB1747" w:rsidRDefault="00CB1747">
      <w:pPr>
        <w:pStyle w:val="TM5"/>
        <w:rPr>
          <w:rFonts w:eastAsiaTheme="minorEastAsia" w:cstheme="minorBidi"/>
          <w:noProof/>
          <w:sz w:val="22"/>
          <w:szCs w:val="22"/>
        </w:rPr>
      </w:pPr>
      <w:hyperlink w:anchor="_Toc147236488" w:history="1">
        <w:r w:rsidRPr="00800939">
          <w:rPr>
            <w:rStyle w:val="Lienhypertexte"/>
            <w:noProof/>
          </w:rPr>
          <w:t>A qui incombe l’entretien des cloches et de l’horloge municipale de l’église ?</w:t>
        </w:r>
        <w:r>
          <w:rPr>
            <w:noProof/>
            <w:webHidden/>
          </w:rPr>
          <w:tab/>
        </w:r>
        <w:r>
          <w:rPr>
            <w:noProof/>
            <w:webHidden/>
          </w:rPr>
          <w:fldChar w:fldCharType="begin"/>
        </w:r>
        <w:r>
          <w:rPr>
            <w:noProof/>
            <w:webHidden/>
          </w:rPr>
          <w:instrText xml:space="preserve"> PAGEREF _Toc147236488 \h </w:instrText>
        </w:r>
        <w:r>
          <w:rPr>
            <w:noProof/>
            <w:webHidden/>
          </w:rPr>
        </w:r>
        <w:r>
          <w:rPr>
            <w:noProof/>
            <w:webHidden/>
          </w:rPr>
          <w:fldChar w:fldCharType="separate"/>
        </w:r>
        <w:r w:rsidR="0035358F">
          <w:rPr>
            <w:noProof/>
            <w:webHidden/>
          </w:rPr>
          <w:t>159</w:t>
        </w:r>
        <w:r>
          <w:rPr>
            <w:noProof/>
            <w:webHidden/>
          </w:rPr>
          <w:fldChar w:fldCharType="end"/>
        </w:r>
      </w:hyperlink>
    </w:p>
    <w:p w14:paraId="6CF5232C" w14:textId="038D3A93" w:rsidR="00CB1747" w:rsidRDefault="00CB1747">
      <w:pPr>
        <w:pStyle w:val="TM5"/>
        <w:rPr>
          <w:rFonts w:eastAsiaTheme="minorEastAsia" w:cstheme="minorBidi"/>
          <w:noProof/>
          <w:sz w:val="22"/>
          <w:szCs w:val="22"/>
        </w:rPr>
      </w:pPr>
      <w:hyperlink w:anchor="_Toc147236489" w:history="1">
        <w:r w:rsidRPr="00800939">
          <w:rPr>
            <w:rStyle w:val="Lienhypertexte"/>
            <w:noProof/>
          </w:rPr>
          <w:t>La sonnerie du glas</w:t>
        </w:r>
        <w:r>
          <w:rPr>
            <w:noProof/>
            <w:webHidden/>
          </w:rPr>
          <w:tab/>
        </w:r>
        <w:r>
          <w:rPr>
            <w:noProof/>
            <w:webHidden/>
          </w:rPr>
          <w:fldChar w:fldCharType="begin"/>
        </w:r>
        <w:r>
          <w:rPr>
            <w:noProof/>
            <w:webHidden/>
          </w:rPr>
          <w:instrText xml:space="preserve"> PAGEREF _Toc147236489 \h </w:instrText>
        </w:r>
        <w:r>
          <w:rPr>
            <w:noProof/>
            <w:webHidden/>
          </w:rPr>
        </w:r>
        <w:r>
          <w:rPr>
            <w:noProof/>
            <w:webHidden/>
          </w:rPr>
          <w:fldChar w:fldCharType="separate"/>
        </w:r>
        <w:r w:rsidR="0035358F">
          <w:rPr>
            <w:noProof/>
            <w:webHidden/>
          </w:rPr>
          <w:t>160</w:t>
        </w:r>
        <w:r>
          <w:rPr>
            <w:noProof/>
            <w:webHidden/>
          </w:rPr>
          <w:fldChar w:fldCharType="end"/>
        </w:r>
      </w:hyperlink>
    </w:p>
    <w:p w14:paraId="135344C6" w14:textId="7358D72E" w:rsidR="00CB1747" w:rsidRDefault="00CB1747">
      <w:pPr>
        <w:pStyle w:val="TM2"/>
        <w:tabs>
          <w:tab w:val="left" w:pos="880"/>
          <w:tab w:val="right" w:leader="dot" w:pos="9402"/>
        </w:tabs>
        <w:rPr>
          <w:rFonts w:eastAsiaTheme="minorEastAsia" w:cstheme="minorBidi"/>
          <w:b w:val="0"/>
          <w:bCs w:val="0"/>
          <w:noProof/>
          <w:sz w:val="22"/>
          <w:szCs w:val="22"/>
        </w:rPr>
      </w:pPr>
      <w:hyperlink w:anchor="_Toc147236490" w:history="1">
        <w:r w:rsidRPr="00800939">
          <w:rPr>
            <w:rStyle w:val="Lienhypertexte"/>
            <w:noProof/>
          </w:rPr>
          <w:t>3.8.</w:t>
        </w:r>
        <w:r>
          <w:rPr>
            <w:rFonts w:eastAsiaTheme="minorEastAsia" w:cstheme="minorBidi"/>
            <w:b w:val="0"/>
            <w:bCs w:val="0"/>
            <w:noProof/>
            <w:sz w:val="22"/>
            <w:szCs w:val="22"/>
          </w:rPr>
          <w:tab/>
        </w:r>
        <w:r w:rsidRPr="00800939">
          <w:rPr>
            <w:rStyle w:val="Lienhypertexte"/>
            <w:noProof/>
          </w:rPr>
          <w:t>Les règles de sécurité</w:t>
        </w:r>
        <w:r>
          <w:rPr>
            <w:noProof/>
            <w:webHidden/>
          </w:rPr>
          <w:tab/>
        </w:r>
        <w:r>
          <w:rPr>
            <w:noProof/>
            <w:webHidden/>
          </w:rPr>
          <w:fldChar w:fldCharType="begin"/>
        </w:r>
        <w:r>
          <w:rPr>
            <w:noProof/>
            <w:webHidden/>
          </w:rPr>
          <w:instrText xml:space="preserve"> PAGEREF _Toc147236490 \h </w:instrText>
        </w:r>
        <w:r>
          <w:rPr>
            <w:noProof/>
            <w:webHidden/>
          </w:rPr>
        </w:r>
        <w:r>
          <w:rPr>
            <w:noProof/>
            <w:webHidden/>
          </w:rPr>
          <w:fldChar w:fldCharType="separate"/>
        </w:r>
        <w:r w:rsidR="0035358F">
          <w:rPr>
            <w:noProof/>
            <w:webHidden/>
          </w:rPr>
          <w:t>160</w:t>
        </w:r>
        <w:r>
          <w:rPr>
            <w:noProof/>
            <w:webHidden/>
          </w:rPr>
          <w:fldChar w:fldCharType="end"/>
        </w:r>
      </w:hyperlink>
    </w:p>
    <w:p w14:paraId="7C822815" w14:textId="76BA7A5F" w:rsidR="00CB1747" w:rsidRDefault="00CB1747">
      <w:pPr>
        <w:pStyle w:val="TM2"/>
        <w:tabs>
          <w:tab w:val="left" w:pos="880"/>
          <w:tab w:val="right" w:leader="dot" w:pos="9402"/>
        </w:tabs>
        <w:rPr>
          <w:rFonts w:eastAsiaTheme="minorEastAsia" w:cstheme="minorBidi"/>
          <w:b w:val="0"/>
          <w:bCs w:val="0"/>
          <w:noProof/>
          <w:sz w:val="22"/>
          <w:szCs w:val="22"/>
        </w:rPr>
      </w:pPr>
      <w:hyperlink w:anchor="_Toc147236491" w:history="1">
        <w:r w:rsidRPr="00800939">
          <w:rPr>
            <w:rStyle w:val="Lienhypertexte"/>
            <w:noProof/>
          </w:rPr>
          <w:t>3.9.</w:t>
        </w:r>
        <w:r>
          <w:rPr>
            <w:rFonts w:eastAsiaTheme="minorEastAsia" w:cstheme="minorBidi"/>
            <w:b w:val="0"/>
            <w:bCs w:val="0"/>
            <w:noProof/>
            <w:sz w:val="22"/>
            <w:szCs w:val="22"/>
          </w:rPr>
          <w:tab/>
        </w:r>
        <w:r w:rsidRPr="00800939">
          <w:rPr>
            <w:rStyle w:val="Lienhypertexte"/>
            <w:noProof/>
          </w:rPr>
          <w:t>L’association Notre-Dame de Metz</w:t>
        </w:r>
        <w:r>
          <w:rPr>
            <w:noProof/>
            <w:webHidden/>
          </w:rPr>
          <w:tab/>
        </w:r>
        <w:r>
          <w:rPr>
            <w:noProof/>
            <w:webHidden/>
          </w:rPr>
          <w:fldChar w:fldCharType="begin"/>
        </w:r>
        <w:r>
          <w:rPr>
            <w:noProof/>
            <w:webHidden/>
          </w:rPr>
          <w:instrText xml:space="preserve"> PAGEREF _Toc147236491 \h </w:instrText>
        </w:r>
        <w:r>
          <w:rPr>
            <w:noProof/>
            <w:webHidden/>
          </w:rPr>
        </w:r>
        <w:r>
          <w:rPr>
            <w:noProof/>
            <w:webHidden/>
          </w:rPr>
          <w:fldChar w:fldCharType="separate"/>
        </w:r>
        <w:r w:rsidR="0035358F">
          <w:rPr>
            <w:noProof/>
            <w:webHidden/>
          </w:rPr>
          <w:t>162</w:t>
        </w:r>
        <w:r>
          <w:rPr>
            <w:noProof/>
            <w:webHidden/>
          </w:rPr>
          <w:fldChar w:fldCharType="end"/>
        </w:r>
      </w:hyperlink>
    </w:p>
    <w:p w14:paraId="2848AAC3" w14:textId="67D0070D" w:rsidR="00CB1747" w:rsidRDefault="00CB1747">
      <w:pPr>
        <w:pStyle w:val="TM2"/>
        <w:tabs>
          <w:tab w:val="left" w:pos="1100"/>
          <w:tab w:val="right" w:leader="dot" w:pos="9402"/>
        </w:tabs>
        <w:rPr>
          <w:rFonts w:eastAsiaTheme="minorEastAsia" w:cstheme="minorBidi"/>
          <w:b w:val="0"/>
          <w:bCs w:val="0"/>
          <w:noProof/>
          <w:sz w:val="22"/>
          <w:szCs w:val="22"/>
        </w:rPr>
      </w:pPr>
      <w:hyperlink w:anchor="_Toc147236492" w:history="1">
        <w:r w:rsidRPr="00800939">
          <w:rPr>
            <w:rStyle w:val="Lienhypertexte"/>
            <w:noProof/>
          </w:rPr>
          <w:t>3.10.</w:t>
        </w:r>
        <w:r>
          <w:rPr>
            <w:rFonts w:eastAsiaTheme="minorEastAsia" w:cstheme="minorBidi"/>
            <w:b w:val="0"/>
            <w:bCs w:val="0"/>
            <w:noProof/>
            <w:sz w:val="22"/>
            <w:szCs w:val="22"/>
          </w:rPr>
          <w:tab/>
        </w:r>
        <w:r w:rsidRPr="00800939">
          <w:rPr>
            <w:rStyle w:val="Lienhypertexte"/>
            <w:noProof/>
          </w:rPr>
          <w:t>Vente d’un bien immobilier (Edition Septembre 2023)</w:t>
        </w:r>
        <w:r>
          <w:rPr>
            <w:noProof/>
            <w:webHidden/>
          </w:rPr>
          <w:tab/>
        </w:r>
        <w:r>
          <w:rPr>
            <w:noProof/>
            <w:webHidden/>
          </w:rPr>
          <w:fldChar w:fldCharType="begin"/>
        </w:r>
        <w:r>
          <w:rPr>
            <w:noProof/>
            <w:webHidden/>
          </w:rPr>
          <w:instrText xml:space="preserve"> PAGEREF _Toc147236492 \h </w:instrText>
        </w:r>
        <w:r>
          <w:rPr>
            <w:noProof/>
            <w:webHidden/>
          </w:rPr>
        </w:r>
        <w:r>
          <w:rPr>
            <w:noProof/>
            <w:webHidden/>
          </w:rPr>
          <w:fldChar w:fldCharType="separate"/>
        </w:r>
        <w:r w:rsidR="0035358F">
          <w:rPr>
            <w:noProof/>
            <w:webHidden/>
          </w:rPr>
          <w:t>163</w:t>
        </w:r>
        <w:r>
          <w:rPr>
            <w:noProof/>
            <w:webHidden/>
          </w:rPr>
          <w:fldChar w:fldCharType="end"/>
        </w:r>
      </w:hyperlink>
    </w:p>
    <w:p w14:paraId="06CBBB82" w14:textId="77A3436C" w:rsidR="00CB1747" w:rsidRDefault="00CB1747">
      <w:pPr>
        <w:pStyle w:val="TM5"/>
        <w:rPr>
          <w:rFonts w:eastAsiaTheme="minorEastAsia" w:cstheme="minorBidi"/>
          <w:noProof/>
          <w:sz w:val="22"/>
          <w:szCs w:val="22"/>
        </w:rPr>
      </w:pPr>
      <w:hyperlink w:anchor="_Toc147236493" w:history="1">
        <w:r w:rsidRPr="00800939">
          <w:rPr>
            <w:rStyle w:val="Lienhypertexte"/>
            <w:noProof/>
          </w:rPr>
          <w:t>Quelles sont les formalités à respecter en cas de vente d’un bien immobilier ?</w:t>
        </w:r>
        <w:r>
          <w:rPr>
            <w:noProof/>
            <w:webHidden/>
          </w:rPr>
          <w:tab/>
        </w:r>
        <w:r>
          <w:rPr>
            <w:noProof/>
            <w:webHidden/>
          </w:rPr>
          <w:fldChar w:fldCharType="begin"/>
        </w:r>
        <w:r>
          <w:rPr>
            <w:noProof/>
            <w:webHidden/>
          </w:rPr>
          <w:instrText xml:space="preserve"> PAGEREF _Toc147236493 \h </w:instrText>
        </w:r>
        <w:r>
          <w:rPr>
            <w:noProof/>
            <w:webHidden/>
          </w:rPr>
        </w:r>
        <w:r>
          <w:rPr>
            <w:noProof/>
            <w:webHidden/>
          </w:rPr>
          <w:fldChar w:fldCharType="separate"/>
        </w:r>
        <w:r w:rsidR="0035358F">
          <w:rPr>
            <w:noProof/>
            <w:webHidden/>
          </w:rPr>
          <w:t>163</w:t>
        </w:r>
        <w:r>
          <w:rPr>
            <w:noProof/>
            <w:webHidden/>
          </w:rPr>
          <w:fldChar w:fldCharType="end"/>
        </w:r>
      </w:hyperlink>
    </w:p>
    <w:p w14:paraId="50E51456" w14:textId="3D839201" w:rsidR="00CB1747" w:rsidRDefault="00CB1747">
      <w:pPr>
        <w:pStyle w:val="TM1"/>
        <w:tabs>
          <w:tab w:val="left" w:pos="660"/>
        </w:tabs>
        <w:rPr>
          <w:rFonts w:eastAsiaTheme="minorEastAsia" w:cstheme="minorBidi"/>
          <w:b w:val="0"/>
          <w:bCs w:val="0"/>
          <w:i w:val="0"/>
          <w:iCs w:val="0"/>
          <w:noProof/>
          <w:sz w:val="22"/>
          <w:szCs w:val="22"/>
        </w:rPr>
      </w:pPr>
      <w:hyperlink w:anchor="_Toc147236494" w:history="1">
        <w:r w:rsidRPr="00800939">
          <w:rPr>
            <w:rStyle w:val="Lienhypertexte"/>
            <w:noProof/>
          </w:rPr>
          <w:t>4.</w:t>
        </w:r>
        <w:r>
          <w:rPr>
            <w:rFonts w:eastAsiaTheme="minorEastAsia" w:cstheme="minorBidi"/>
            <w:b w:val="0"/>
            <w:bCs w:val="0"/>
            <w:i w:val="0"/>
            <w:iCs w:val="0"/>
            <w:noProof/>
            <w:sz w:val="22"/>
            <w:szCs w:val="22"/>
          </w:rPr>
          <w:tab/>
        </w:r>
        <w:r w:rsidRPr="00800939">
          <w:rPr>
            <w:rStyle w:val="Lienhypertexte"/>
            <w:noProof/>
          </w:rPr>
          <w:t>RESPONSABILITE ET ASSURANCE</w:t>
        </w:r>
        <w:r>
          <w:rPr>
            <w:noProof/>
            <w:webHidden/>
          </w:rPr>
          <w:tab/>
        </w:r>
        <w:r>
          <w:rPr>
            <w:noProof/>
            <w:webHidden/>
          </w:rPr>
          <w:fldChar w:fldCharType="begin"/>
        </w:r>
        <w:r>
          <w:rPr>
            <w:noProof/>
            <w:webHidden/>
          </w:rPr>
          <w:instrText xml:space="preserve"> PAGEREF _Toc147236494 \h </w:instrText>
        </w:r>
        <w:r>
          <w:rPr>
            <w:noProof/>
            <w:webHidden/>
          </w:rPr>
        </w:r>
        <w:r>
          <w:rPr>
            <w:noProof/>
            <w:webHidden/>
          </w:rPr>
          <w:fldChar w:fldCharType="separate"/>
        </w:r>
        <w:r w:rsidR="0035358F">
          <w:rPr>
            <w:noProof/>
            <w:webHidden/>
          </w:rPr>
          <w:t>164</w:t>
        </w:r>
        <w:r>
          <w:rPr>
            <w:noProof/>
            <w:webHidden/>
          </w:rPr>
          <w:fldChar w:fldCharType="end"/>
        </w:r>
      </w:hyperlink>
    </w:p>
    <w:p w14:paraId="7F4A043A" w14:textId="3A9496AD" w:rsidR="00CB1747" w:rsidRDefault="00CB1747">
      <w:pPr>
        <w:pStyle w:val="TM5"/>
        <w:rPr>
          <w:rFonts w:eastAsiaTheme="minorEastAsia" w:cstheme="minorBidi"/>
          <w:noProof/>
          <w:sz w:val="22"/>
          <w:szCs w:val="22"/>
        </w:rPr>
      </w:pPr>
      <w:hyperlink w:anchor="_Toc147236495" w:history="1">
        <w:r w:rsidRPr="00800939">
          <w:rPr>
            <w:rStyle w:val="Lienhypertexte"/>
            <w:noProof/>
          </w:rPr>
          <w:t>Qu’est-ce que la responsabilité civile ?</w:t>
        </w:r>
        <w:r>
          <w:rPr>
            <w:noProof/>
            <w:webHidden/>
          </w:rPr>
          <w:tab/>
        </w:r>
        <w:r>
          <w:rPr>
            <w:noProof/>
            <w:webHidden/>
          </w:rPr>
          <w:fldChar w:fldCharType="begin"/>
        </w:r>
        <w:r>
          <w:rPr>
            <w:noProof/>
            <w:webHidden/>
          </w:rPr>
          <w:instrText xml:space="preserve"> PAGEREF _Toc147236495 \h </w:instrText>
        </w:r>
        <w:r>
          <w:rPr>
            <w:noProof/>
            <w:webHidden/>
          </w:rPr>
        </w:r>
        <w:r>
          <w:rPr>
            <w:noProof/>
            <w:webHidden/>
          </w:rPr>
          <w:fldChar w:fldCharType="separate"/>
        </w:r>
        <w:r w:rsidR="0035358F">
          <w:rPr>
            <w:noProof/>
            <w:webHidden/>
          </w:rPr>
          <w:t>164</w:t>
        </w:r>
        <w:r>
          <w:rPr>
            <w:noProof/>
            <w:webHidden/>
          </w:rPr>
          <w:fldChar w:fldCharType="end"/>
        </w:r>
      </w:hyperlink>
    </w:p>
    <w:p w14:paraId="55910EDE" w14:textId="51CD0ADB" w:rsidR="00CB1747" w:rsidRDefault="00CB1747">
      <w:pPr>
        <w:pStyle w:val="TM5"/>
        <w:rPr>
          <w:rFonts w:eastAsiaTheme="minorEastAsia" w:cstheme="minorBidi"/>
          <w:noProof/>
          <w:sz w:val="22"/>
          <w:szCs w:val="22"/>
        </w:rPr>
      </w:pPr>
      <w:hyperlink w:anchor="_Toc147236496" w:history="1">
        <w:r w:rsidRPr="00800939">
          <w:rPr>
            <w:rStyle w:val="Lienhypertexte"/>
            <w:noProof/>
          </w:rPr>
          <w:t>Les activités de la paroisse sont-elles assurées ?</w:t>
        </w:r>
        <w:r>
          <w:rPr>
            <w:noProof/>
            <w:webHidden/>
          </w:rPr>
          <w:tab/>
        </w:r>
        <w:r>
          <w:rPr>
            <w:noProof/>
            <w:webHidden/>
          </w:rPr>
          <w:fldChar w:fldCharType="begin"/>
        </w:r>
        <w:r>
          <w:rPr>
            <w:noProof/>
            <w:webHidden/>
          </w:rPr>
          <w:instrText xml:space="preserve"> PAGEREF _Toc147236496 \h </w:instrText>
        </w:r>
        <w:r>
          <w:rPr>
            <w:noProof/>
            <w:webHidden/>
          </w:rPr>
        </w:r>
        <w:r>
          <w:rPr>
            <w:noProof/>
            <w:webHidden/>
          </w:rPr>
          <w:fldChar w:fldCharType="separate"/>
        </w:r>
        <w:r w:rsidR="0035358F">
          <w:rPr>
            <w:noProof/>
            <w:webHidden/>
          </w:rPr>
          <w:t>164</w:t>
        </w:r>
        <w:r>
          <w:rPr>
            <w:noProof/>
            <w:webHidden/>
          </w:rPr>
          <w:fldChar w:fldCharType="end"/>
        </w:r>
      </w:hyperlink>
    </w:p>
    <w:p w14:paraId="38F446C5" w14:textId="520C9862" w:rsidR="00CB1747" w:rsidRDefault="00CB1747">
      <w:pPr>
        <w:pStyle w:val="TM5"/>
        <w:rPr>
          <w:rFonts w:eastAsiaTheme="minorEastAsia" w:cstheme="minorBidi"/>
          <w:noProof/>
          <w:sz w:val="22"/>
          <w:szCs w:val="22"/>
        </w:rPr>
      </w:pPr>
      <w:hyperlink w:anchor="_Toc147236497" w:history="1">
        <w:r w:rsidRPr="00800939">
          <w:rPr>
            <w:rStyle w:val="Lienhypertexte"/>
            <w:noProof/>
          </w:rPr>
          <w:t>Comment assurer un déplacement collectif comportant au moins une nuitée ? (Pèlerinage, récollection, etc.)</w:t>
        </w:r>
        <w:r>
          <w:rPr>
            <w:noProof/>
            <w:webHidden/>
          </w:rPr>
          <w:tab/>
        </w:r>
        <w:r>
          <w:rPr>
            <w:noProof/>
            <w:webHidden/>
          </w:rPr>
          <w:fldChar w:fldCharType="begin"/>
        </w:r>
        <w:r>
          <w:rPr>
            <w:noProof/>
            <w:webHidden/>
          </w:rPr>
          <w:instrText xml:space="preserve"> PAGEREF _Toc147236497 \h </w:instrText>
        </w:r>
        <w:r>
          <w:rPr>
            <w:noProof/>
            <w:webHidden/>
          </w:rPr>
        </w:r>
        <w:r>
          <w:rPr>
            <w:noProof/>
            <w:webHidden/>
          </w:rPr>
          <w:fldChar w:fldCharType="separate"/>
        </w:r>
        <w:r w:rsidR="0035358F">
          <w:rPr>
            <w:noProof/>
            <w:webHidden/>
          </w:rPr>
          <w:t>164</w:t>
        </w:r>
        <w:r>
          <w:rPr>
            <w:noProof/>
            <w:webHidden/>
          </w:rPr>
          <w:fldChar w:fldCharType="end"/>
        </w:r>
      </w:hyperlink>
    </w:p>
    <w:p w14:paraId="0E4BD188" w14:textId="29BB274B" w:rsidR="00CB1747" w:rsidRDefault="00CB1747">
      <w:pPr>
        <w:pStyle w:val="TM5"/>
        <w:rPr>
          <w:rFonts w:eastAsiaTheme="minorEastAsia" w:cstheme="minorBidi"/>
          <w:noProof/>
          <w:sz w:val="22"/>
          <w:szCs w:val="22"/>
        </w:rPr>
      </w:pPr>
      <w:hyperlink w:anchor="_Toc147236498" w:history="1">
        <w:r w:rsidRPr="00800939">
          <w:rPr>
            <w:rStyle w:val="Lienhypertexte"/>
            <w:noProof/>
          </w:rPr>
          <w:t>Qui est assuré ?</w:t>
        </w:r>
        <w:r>
          <w:rPr>
            <w:noProof/>
            <w:webHidden/>
          </w:rPr>
          <w:tab/>
        </w:r>
        <w:r>
          <w:rPr>
            <w:noProof/>
            <w:webHidden/>
          </w:rPr>
          <w:fldChar w:fldCharType="begin"/>
        </w:r>
        <w:r>
          <w:rPr>
            <w:noProof/>
            <w:webHidden/>
          </w:rPr>
          <w:instrText xml:space="preserve"> PAGEREF _Toc147236498 \h </w:instrText>
        </w:r>
        <w:r>
          <w:rPr>
            <w:noProof/>
            <w:webHidden/>
          </w:rPr>
        </w:r>
        <w:r>
          <w:rPr>
            <w:noProof/>
            <w:webHidden/>
          </w:rPr>
          <w:fldChar w:fldCharType="separate"/>
        </w:r>
        <w:r w:rsidR="0035358F">
          <w:rPr>
            <w:noProof/>
            <w:webHidden/>
          </w:rPr>
          <w:t>164</w:t>
        </w:r>
        <w:r>
          <w:rPr>
            <w:noProof/>
            <w:webHidden/>
          </w:rPr>
          <w:fldChar w:fldCharType="end"/>
        </w:r>
      </w:hyperlink>
    </w:p>
    <w:p w14:paraId="0DB1F958" w14:textId="0E9B1BCE" w:rsidR="00CB1747" w:rsidRDefault="00CB1747">
      <w:pPr>
        <w:pStyle w:val="TM5"/>
        <w:rPr>
          <w:rFonts w:eastAsiaTheme="minorEastAsia" w:cstheme="minorBidi"/>
          <w:noProof/>
          <w:sz w:val="22"/>
          <w:szCs w:val="22"/>
        </w:rPr>
      </w:pPr>
      <w:hyperlink w:anchor="_Toc147236499" w:history="1">
        <w:r w:rsidRPr="00800939">
          <w:rPr>
            <w:rStyle w:val="Lienhypertexte"/>
            <w:noProof/>
          </w:rPr>
          <w:t>Qu’est que la garantie individuelle accident ?</w:t>
        </w:r>
        <w:r>
          <w:rPr>
            <w:noProof/>
            <w:webHidden/>
          </w:rPr>
          <w:tab/>
        </w:r>
        <w:r>
          <w:rPr>
            <w:noProof/>
            <w:webHidden/>
          </w:rPr>
          <w:fldChar w:fldCharType="begin"/>
        </w:r>
        <w:r>
          <w:rPr>
            <w:noProof/>
            <w:webHidden/>
          </w:rPr>
          <w:instrText xml:space="preserve"> PAGEREF _Toc147236499 \h </w:instrText>
        </w:r>
        <w:r>
          <w:rPr>
            <w:noProof/>
            <w:webHidden/>
          </w:rPr>
        </w:r>
        <w:r>
          <w:rPr>
            <w:noProof/>
            <w:webHidden/>
          </w:rPr>
          <w:fldChar w:fldCharType="separate"/>
        </w:r>
        <w:r w:rsidR="0035358F">
          <w:rPr>
            <w:noProof/>
            <w:webHidden/>
          </w:rPr>
          <w:t>164</w:t>
        </w:r>
        <w:r>
          <w:rPr>
            <w:noProof/>
            <w:webHidden/>
          </w:rPr>
          <w:fldChar w:fldCharType="end"/>
        </w:r>
      </w:hyperlink>
    </w:p>
    <w:p w14:paraId="7FB75B83" w14:textId="13C2AF8B" w:rsidR="00CB1747" w:rsidRDefault="00CB1747">
      <w:pPr>
        <w:pStyle w:val="TM5"/>
        <w:rPr>
          <w:rFonts w:eastAsiaTheme="minorEastAsia" w:cstheme="minorBidi"/>
          <w:noProof/>
          <w:sz w:val="22"/>
          <w:szCs w:val="22"/>
        </w:rPr>
      </w:pPr>
      <w:hyperlink w:anchor="_Toc147236500" w:history="1">
        <w:r w:rsidRPr="00800939">
          <w:rPr>
            <w:rStyle w:val="Lienhypertexte"/>
            <w:noProof/>
          </w:rPr>
          <w:t>Que faire en cas de sinistre ?</w:t>
        </w:r>
        <w:r>
          <w:rPr>
            <w:noProof/>
            <w:webHidden/>
          </w:rPr>
          <w:tab/>
        </w:r>
        <w:r>
          <w:rPr>
            <w:noProof/>
            <w:webHidden/>
          </w:rPr>
          <w:fldChar w:fldCharType="begin"/>
        </w:r>
        <w:r>
          <w:rPr>
            <w:noProof/>
            <w:webHidden/>
          </w:rPr>
          <w:instrText xml:space="preserve"> PAGEREF _Toc147236500 \h </w:instrText>
        </w:r>
        <w:r>
          <w:rPr>
            <w:noProof/>
            <w:webHidden/>
          </w:rPr>
        </w:r>
        <w:r>
          <w:rPr>
            <w:noProof/>
            <w:webHidden/>
          </w:rPr>
          <w:fldChar w:fldCharType="separate"/>
        </w:r>
        <w:r w:rsidR="0035358F">
          <w:rPr>
            <w:noProof/>
            <w:webHidden/>
          </w:rPr>
          <w:t>165</w:t>
        </w:r>
        <w:r>
          <w:rPr>
            <w:noProof/>
            <w:webHidden/>
          </w:rPr>
          <w:fldChar w:fldCharType="end"/>
        </w:r>
      </w:hyperlink>
    </w:p>
    <w:p w14:paraId="383EB9C9" w14:textId="43BFEE5E" w:rsidR="00CB1747" w:rsidRDefault="00CB1747">
      <w:pPr>
        <w:pStyle w:val="TM5"/>
        <w:rPr>
          <w:rFonts w:eastAsiaTheme="minorEastAsia" w:cstheme="minorBidi"/>
          <w:noProof/>
          <w:sz w:val="22"/>
          <w:szCs w:val="22"/>
        </w:rPr>
      </w:pPr>
      <w:hyperlink w:anchor="_Toc147236501" w:history="1">
        <w:r w:rsidRPr="00800939">
          <w:rPr>
            <w:rStyle w:val="Lienhypertexte"/>
            <w:noProof/>
          </w:rPr>
          <w:t>En cas de dégradation ou de vol, qui porte plainte ?</w:t>
        </w:r>
        <w:r>
          <w:rPr>
            <w:noProof/>
            <w:webHidden/>
          </w:rPr>
          <w:tab/>
        </w:r>
        <w:r>
          <w:rPr>
            <w:noProof/>
            <w:webHidden/>
          </w:rPr>
          <w:fldChar w:fldCharType="begin"/>
        </w:r>
        <w:r>
          <w:rPr>
            <w:noProof/>
            <w:webHidden/>
          </w:rPr>
          <w:instrText xml:space="preserve"> PAGEREF _Toc147236501 \h </w:instrText>
        </w:r>
        <w:r>
          <w:rPr>
            <w:noProof/>
            <w:webHidden/>
          </w:rPr>
        </w:r>
        <w:r>
          <w:rPr>
            <w:noProof/>
            <w:webHidden/>
          </w:rPr>
          <w:fldChar w:fldCharType="separate"/>
        </w:r>
        <w:r w:rsidR="0035358F">
          <w:rPr>
            <w:noProof/>
            <w:webHidden/>
          </w:rPr>
          <w:t>165</w:t>
        </w:r>
        <w:r>
          <w:rPr>
            <w:noProof/>
            <w:webHidden/>
          </w:rPr>
          <w:fldChar w:fldCharType="end"/>
        </w:r>
      </w:hyperlink>
    </w:p>
    <w:p w14:paraId="596A1DF9" w14:textId="67AFC5AB" w:rsidR="00CB1747" w:rsidRDefault="00CB1747">
      <w:pPr>
        <w:pStyle w:val="TM5"/>
        <w:rPr>
          <w:rFonts w:eastAsiaTheme="minorEastAsia" w:cstheme="minorBidi"/>
          <w:noProof/>
          <w:sz w:val="22"/>
          <w:szCs w:val="22"/>
        </w:rPr>
      </w:pPr>
      <w:hyperlink w:anchor="_Toc147236502" w:history="1">
        <w:r w:rsidRPr="00800939">
          <w:rPr>
            <w:rStyle w:val="Lienhypertexte"/>
            <w:noProof/>
          </w:rPr>
          <w:t>A quelles conditions les membres du conseil de fabrique ou les bénévoles de la paroisse peuvent-ils réaliser eux-mêmes les travaux ?</w:t>
        </w:r>
        <w:r>
          <w:rPr>
            <w:noProof/>
            <w:webHidden/>
          </w:rPr>
          <w:tab/>
        </w:r>
        <w:r>
          <w:rPr>
            <w:noProof/>
            <w:webHidden/>
          </w:rPr>
          <w:fldChar w:fldCharType="begin"/>
        </w:r>
        <w:r>
          <w:rPr>
            <w:noProof/>
            <w:webHidden/>
          </w:rPr>
          <w:instrText xml:space="preserve"> PAGEREF _Toc147236502 \h </w:instrText>
        </w:r>
        <w:r>
          <w:rPr>
            <w:noProof/>
            <w:webHidden/>
          </w:rPr>
        </w:r>
        <w:r>
          <w:rPr>
            <w:noProof/>
            <w:webHidden/>
          </w:rPr>
          <w:fldChar w:fldCharType="separate"/>
        </w:r>
        <w:r w:rsidR="0035358F">
          <w:rPr>
            <w:noProof/>
            <w:webHidden/>
          </w:rPr>
          <w:t>165</w:t>
        </w:r>
        <w:r>
          <w:rPr>
            <w:noProof/>
            <w:webHidden/>
          </w:rPr>
          <w:fldChar w:fldCharType="end"/>
        </w:r>
      </w:hyperlink>
    </w:p>
    <w:p w14:paraId="570CBE02" w14:textId="5B571A34" w:rsidR="00CB1747" w:rsidRDefault="00CB1747">
      <w:pPr>
        <w:pStyle w:val="TM5"/>
        <w:rPr>
          <w:rFonts w:eastAsiaTheme="minorEastAsia" w:cstheme="minorBidi"/>
          <w:noProof/>
          <w:sz w:val="22"/>
          <w:szCs w:val="22"/>
        </w:rPr>
      </w:pPr>
      <w:hyperlink w:anchor="_Toc147236503" w:history="1">
        <w:r w:rsidRPr="00800939">
          <w:rPr>
            <w:rStyle w:val="Lienhypertexte"/>
            <w:noProof/>
          </w:rPr>
          <w:t>Y-a-t-il une limite d’âge pour bénéficier des indemnités contractuelles ?</w:t>
        </w:r>
        <w:r>
          <w:rPr>
            <w:noProof/>
            <w:webHidden/>
          </w:rPr>
          <w:tab/>
        </w:r>
        <w:r>
          <w:rPr>
            <w:noProof/>
            <w:webHidden/>
          </w:rPr>
          <w:fldChar w:fldCharType="begin"/>
        </w:r>
        <w:r>
          <w:rPr>
            <w:noProof/>
            <w:webHidden/>
          </w:rPr>
          <w:instrText xml:space="preserve"> PAGEREF _Toc147236503 \h </w:instrText>
        </w:r>
        <w:r>
          <w:rPr>
            <w:noProof/>
            <w:webHidden/>
          </w:rPr>
        </w:r>
        <w:r>
          <w:rPr>
            <w:noProof/>
            <w:webHidden/>
          </w:rPr>
          <w:fldChar w:fldCharType="separate"/>
        </w:r>
        <w:r w:rsidR="0035358F">
          <w:rPr>
            <w:noProof/>
            <w:webHidden/>
          </w:rPr>
          <w:t>165</w:t>
        </w:r>
        <w:r>
          <w:rPr>
            <w:noProof/>
            <w:webHidden/>
          </w:rPr>
          <w:fldChar w:fldCharType="end"/>
        </w:r>
      </w:hyperlink>
    </w:p>
    <w:p w14:paraId="1EE249CA" w14:textId="701F7860" w:rsidR="00CB1747" w:rsidRDefault="00CB1747">
      <w:pPr>
        <w:pStyle w:val="TM5"/>
        <w:rPr>
          <w:rFonts w:eastAsiaTheme="minorEastAsia" w:cstheme="minorBidi"/>
          <w:noProof/>
          <w:sz w:val="22"/>
          <w:szCs w:val="22"/>
        </w:rPr>
      </w:pPr>
      <w:hyperlink w:anchor="_Toc147236504" w:history="1">
        <w:r w:rsidRPr="00800939">
          <w:rPr>
            <w:rStyle w:val="Lienhypertexte"/>
            <w:noProof/>
          </w:rPr>
          <w:t>Les déplacements automobiles sont-ils assurés ?</w:t>
        </w:r>
        <w:r>
          <w:rPr>
            <w:noProof/>
            <w:webHidden/>
          </w:rPr>
          <w:tab/>
        </w:r>
        <w:r>
          <w:rPr>
            <w:noProof/>
            <w:webHidden/>
          </w:rPr>
          <w:fldChar w:fldCharType="begin"/>
        </w:r>
        <w:r>
          <w:rPr>
            <w:noProof/>
            <w:webHidden/>
          </w:rPr>
          <w:instrText xml:space="preserve"> PAGEREF _Toc147236504 \h </w:instrText>
        </w:r>
        <w:r>
          <w:rPr>
            <w:noProof/>
            <w:webHidden/>
          </w:rPr>
        </w:r>
        <w:r>
          <w:rPr>
            <w:noProof/>
            <w:webHidden/>
          </w:rPr>
          <w:fldChar w:fldCharType="separate"/>
        </w:r>
        <w:r w:rsidR="0035358F">
          <w:rPr>
            <w:noProof/>
            <w:webHidden/>
          </w:rPr>
          <w:t>165</w:t>
        </w:r>
        <w:r>
          <w:rPr>
            <w:noProof/>
            <w:webHidden/>
          </w:rPr>
          <w:fldChar w:fldCharType="end"/>
        </w:r>
      </w:hyperlink>
    </w:p>
    <w:p w14:paraId="6A3595E9" w14:textId="4F589327" w:rsidR="00CB1747" w:rsidRDefault="00CB1747">
      <w:pPr>
        <w:pStyle w:val="TM2"/>
        <w:tabs>
          <w:tab w:val="left" w:pos="880"/>
          <w:tab w:val="right" w:leader="dot" w:pos="9402"/>
        </w:tabs>
        <w:rPr>
          <w:rFonts w:eastAsiaTheme="minorEastAsia" w:cstheme="minorBidi"/>
          <w:b w:val="0"/>
          <w:bCs w:val="0"/>
          <w:noProof/>
          <w:sz w:val="22"/>
          <w:szCs w:val="22"/>
        </w:rPr>
      </w:pPr>
      <w:hyperlink w:anchor="_Toc147236505" w:history="1">
        <w:r w:rsidRPr="00800939">
          <w:rPr>
            <w:rStyle w:val="Lienhypertexte"/>
            <w:noProof/>
          </w:rPr>
          <w:t>4.1.</w:t>
        </w:r>
        <w:r>
          <w:rPr>
            <w:rFonts w:eastAsiaTheme="minorEastAsia" w:cstheme="minorBidi"/>
            <w:b w:val="0"/>
            <w:bCs w:val="0"/>
            <w:noProof/>
            <w:sz w:val="22"/>
            <w:szCs w:val="22"/>
          </w:rPr>
          <w:tab/>
        </w:r>
        <w:r w:rsidRPr="00800939">
          <w:rPr>
            <w:rStyle w:val="Lienhypertexte"/>
            <w:noProof/>
          </w:rPr>
          <w:t>L’assurance de l’église paroissiale et du presbytère</w:t>
        </w:r>
        <w:r>
          <w:rPr>
            <w:noProof/>
            <w:webHidden/>
          </w:rPr>
          <w:tab/>
        </w:r>
        <w:r>
          <w:rPr>
            <w:noProof/>
            <w:webHidden/>
          </w:rPr>
          <w:fldChar w:fldCharType="begin"/>
        </w:r>
        <w:r>
          <w:rPr>
            <w:noProof/>
            <w:webHidden/>
          </w:rPr>
          <w:instrText xml:space="preserve"> PAGEREF _Toc147236505 \h </w:instrText>
        </w:r>
        <w:r>
          <w:rPr>
            <w:noProof/>
            <w:webHidden/>
          </w:rPr>
        </w:r>
        <w:r>
          <w:rPr>
            <w:noProof/>
            <w:webHidden/>
          </w:rPr>
          <w:fldChar w:fldCharType="separate"/>
        </w:r>
        <w:r w:rsidR="0035358F">
          <w:rPr>
            <w:noProof/>
            <w:webHidden/>
          </w:rPr>
          <w:t>166</w:t>
        </w:r>
        <w:r>
          <w:rPr>
            <w:noProof/>
            <w:webHidden/>
          </w:rPr>
          <w:fldChar w:fldCharType="end"/>
        </w:r>
      </w:hyperlink>
    </w:p>
    <w:p w14:paraId="24C4E915" w14:textId="15BAE5E1" w:rsidR="00CB1747" w:rsidRDefault="00CB1747">
      <w:pPr>
        <w:pStyle w:val="TM2"/>
        <w:tabs>
          <w:tab w:val="left" w:pos="880"/>
          <w:tab w:val="right" w:leader="dot" w:pos="9402"/>
        </w:tabs>
        <w:rPr>
          <w:rFonts w:eastAsiaTheme="minorEastAsia" w:cstheme="minorBidi"/>
          <w:b w:val="0"/>
          <w:bCs w:val="0"/>
          <w:noProof/>
          <w:sz w:val="22"/>
          <w:szCs w:val="22"/>
        </w:rPr>
      </w:pPr>
      <w:hyperlink w:anchor="_Toc147236506" w:history="1">
        <w:r w:rsidRPr="00800939">
          <w:rPr>
            <w:rStyle w:val="Lienhypertexte"/>
            <w:noProof/>
          </w:rPr>
          <w:t>4.2.</w:t>
        </w:r>
        <w:r>
          <w:rPr>
            <w:rFonts w:eastAsiaTheme="minorEastAsia" w:cstheme="minorBidi"/>
            <w:b w:val="0"/>
            <w:bCs w:val="0"/>
            <w:noProof/>
            <w:sz w:val="22"/>
            <w:szCs w:val="22"/>
          </w:rPr>
          <w:tab/>
        </w:r>
        <w:r w:rsidRPr="00800939">
          <w:rPr>
            <w:rStyle w:val="Lienhypertexte"/>
            <w:noProof/>
          </w:rPr>
          <w:t>L’assurance de la salle paroissiale, de maison d’œuvres, des chapelles annexes, des grottes de Lourdes, des calvaires</w:t>
        </w:r>
        <w:r>
          <w:rPr>
            <w:noProof/>
            <w:webHidden/>
          </w:rPr>
          <w:tab/>
        </w:r>
        <w:r>
          <w:rPr>
            <w:noProof/>
            <w:webHidden/>
          </w:rPr>
          <w:fldChar w:fldCharType="begin"/>
        </w:r>
        <w:r>
          <w:rPr>
            <w:noProof/>
            <w:webHidden/>
          </w:rPr>
          <w:instrText xml:space="preserve"> PAGEREF _Toc147236506 \h </w:instrText>
        </w:r>
        <w:r>
          <w:rPr>
            <w:noProof/>
            <w:webHidden/>
          </w:rPr>
        </w:r>
        <w:r>
          <w:rPr>
            <w:noProof/>
            <w:webHidden/>
          </w:rPr>
          <w:fldChar w:fldCharType="separate"/>
        </w:r>
        <w:r w:rsidR="0035358F">
          <w:rPr>
            <w:noProof/>
            <w:webHidden/>
          </w:rPr>
          <w:t>166</w:t>
        </w:r>
        <w:r>
          <w:rPr>
            <w:noProof/>
            <w:webHidden/>
          </w:rPr>
          <w:fldChar w:fldCharType="end"/>
        </w:r>
      </w:hyperlink>
    </w:p>
    <w:p w14:paraId="312E9183" w14:textId="44973C2B" w:rsidR="00CB1747" w:rsidRDefault="00CB1747">
      <w:pPr>
        <w:pStyle w:val="TM1"/>
        <w:tabs>
          <w:tab w:val="left" w:pos="660"/>
        </w:tabs>
        <w:rPr>
          <w:rFonts w:eastAsiaTheme="minorEastAsia" w:cstheme="minorBidi"/>
          <w:b w:val="0"/>
          <w:bCs w:val="0"/>
          <w:i w:val="0"/>
          <w:iCs w:val="0"/>
          <w:noProof/>
          <w:sz w:val="22"/>
          <w:szCs w:val="22"/>
        </w:rPr>
      </w:pPr>
      <w:hyperlink w:anchor="_Toc147236507" w:history="1">
        <w:r w:rsidRPr="00800939">
          <w:rPr>
            <w:rStyle w:val="Lienhypertexte"/>
            <w:noProof/>
          </w:rPr>
          <w:t>5.</w:t>
        </w:r>
        <w:r>
          <w:rPr>
            <w:rFonts w:eastAsiaTheme="minorEastAsia" w:cstheme="minorBidi"/>
            <w:b w:val="0"/>
            <w:bCs w:val="0"/>
            <w:i w:val="0"/>
            <w:iCs w:val="0"/>
            <w:noProof/>
            <w:sz w:val="22"/>
            <w:szCs w:val="22"/>
          </w:rPr>
          <w:tab/>
        </w:r>
        <w:r w:rsidRPr="00800939">
          <w:rPr>
            <w:rStyle w:val="Lienhypertexte"/>
            <w:noProof/>
          </w:rPr>
          <w:t>COMPTABILITE ET SOCIAL</w:t>
        </w:r>
        <w:r>
          <w:rPr>
            <w:noProof/>
            <w:webHidden/>
          </w:rPr>
          <w:tab/>
        </w:r>
        <w:r>
          <w:rPr>
            <w:noProof/>
            <w:webHidden/>
          </w:rPr>
          <w:fldChar w:fldCharType="begin"/>
        </w:r>
        <w:r>
          <w:rPr>
            <w:noProof/>
            <w:webHidden/>
          </w:rPr>
          <w:instrText xml:space="preserve"> PAGEREF _Toc147236507 \h </w:instrText>
        </w:r>
        <w:r>
          <w:rPr>
            <w:noProof/>
            <w:webHidden/>
          </w:rPr>
        </w:r>
        <w:r>
          <w:rPr>
            <w:noProof/>
            <w:webHidden/>
          </w:rPr>
          <w:fldChar w:fldCharType="separate"/>
        </w:r>
        <w:r w:rsidR="0035358F">
          <w:rPr>
            <w:noProof/>
            <w:webHidden/>
          </w:rPr>
          <w:t>167</w:t>
        </w:r>
        <w:r>
          <w:rPr>
            <w:noProof/>
            <w:webHidden/>
          </w:rPr>
          <w:fldChar w:fldCharType="end"/>
        </w:r>
      </w:hyperlink>
    </w:p>
    <w:p w14:paraId="629121FC" w14:textId="16B3FFDE" w:rsidR="00CB1747" w:rsidRDefault="00CB1747">
      <w:pPr>
        <w:pStyle w:val="TM2"/>
        <w:tabs>
          <w:tab w:val="left" w:pos="880"/>
          <w:tab w:val="right" w:leader="dot" w:pos="9402"/>
        </w:tabs>
        <w:rPr>
          <w:rFonts w:eastAsiaTheme="minorEastAsia" w:cstheme="minorBidi"/>
          <w:b w:val="0"/>
          <w:bCs w:val="0"/>
          <w:noProof/>
          <w:sz w:val="22"/>
          <w:szCs w:val="22"/>
        </w:rPr>
      </w:pPr>
      <w:hyperlink w:anchor="_Toc147236508" w:history="1">
        <w:r w:rsidRPr="00800939">
          <w:rPr>
            <w:rStyle w:val="Lienhypertexte"/>
            <w:noProof/>
          </w:rPr>
          <w:t>5.1.</w:t>
        </w:r>
        <w:r>
          <w:rPr>
            <w:rFonts w:eastAsiaTheme="minorEastAsia" w:cstheme="minorBidi"/>
            <w:b w:val="0"/>
            <w:bCs w:val="0"/>
            <w:noProof/>
            <w:sz w:val="22"/>
            <w:szCs w:val="22"/>
          </w:rPr>
          <w:tab/>
        </w:r>
        <w:r w:rsidRPr="00800939">
          <w:rPr>
            <w:rStyle w:val="Lienhypertexte"/>
            <w:noProof/>
          </w:rPr>
          <w:t>Les pièces comptables</w:t>
        </w:r>
        <w:r>
          <w:rPr>
            <w:noProof/>
            <w:webHidden/>
          </w:rPr>
          <w:tab/>
        </w:r>
        <w:r>
          <w:rPr>
            <w:noProof/>
            <w:webHidden/>
          </w:rPr>
          <w:fldChar w:fldCharType="begin"/>
        </w:r>
        <w:r>
          <w:rPr>
            <w:noProof/>
            <w:webHidden/>
          </w:rPr>
          <w:instrText xml:space="preserve"> PAGEREF _Toc147236508 \h </w:instrText>
        </w:r>
        <w:r>
          <w:rPr>
            <w:noProof/>
            <w:webHidden/>
          </w:rPr>
        </w:r>
        <w:r>
          <w:rPr>
            <w:noProof/>
            <w:webHidden/>
          </w:rPr>
          <w:fldChar w:fldCharType="separate"/>
        </w:r>
        <w:r w:rsidR="0035358F">
          <w:rPr>
            <w:noProof/>
            <w:webHidden/>
          </w:rPr>
          <w:t>167</w:t>
        </w:r>
        <w:r>
          <w:rPr>
            <w:noProof/>
            <w:webHidden/>
          </w:rPr>
          <w:fldChar w:fldCharType="end"/>
        </w:r>
      </w:hyperlink>
    </w:p>
    <w:p w14:paraId="74D1A0C0" w14:textId="452AEC4C" w:rsidR="00CB1747" w:rsidRDefault="00CB1747">
      <w:pPr>
        <w:pStyle w:val="TM3"/>
        <w:rPr>
          <w:rFonts w:eastAsiaTheme="minorEastAsia" w:cstheme="minorBidi"/>
          <w:b w:val="0"/>
          <w:sz w:val="22"/>
          <w:szCs w:val="22"/>
        </w:rPr>
      </w:pPr>
      <w:hyperlink w:anchor="_Toc147236509" w:history="1">
        <w:r w:rsidRPr="00800939">
          <w:rPr>
            <w:rStyle w:val="Lienhypertexte"/>
          </w:rPr>
          <w:t>5.1.1.</w:t>
        </w:r>
        <w:r>
          <w:rPr>
            <w:rFonts w:eastAsiaTheme="minorEastAsia" w:cstheme="minorBidi"/>
            <w:b w:val="0"/>
            <w:sz w:val="22"/>
            <w:szCs w:val="22"/>
          </w:rPr>
          <w:tab/>
        </w:r>
        <w:r w:rsidRPr="00800939">
          <w:rPr>
            <w:rStyle w:val="Lienhypertexte"/>
          </w:rPr>
          <w:t>Le journal</w:t>
        </w:r>
        <w:r>
          <w:rPr>
            <w:webHidden/>
          </w:rPr>
          <w:tab/>
        </w:r>
        <w:r>
          <w:rPr>
            <w:webHidden/>
          </w:rPr>
          <w:fldChar w:fldCharType="begin"/>
        </w:r>
        <w:r>
          <w:rPr>
            <w:webHidden/>
          </w:rPr>
          <w:instrText xml:space="preserve"> PAGEREF _Toc147236509 \h </w:instrText>
        </w:r>
        <w:r>
          <w:rPr>
            <w:webHidden/>
          </w:rPr>
        </w:r>
        <w:r>
          <w:rPr>
            <w:webHidden/>
          </w:rPr>
          <w:fldChar w:fldCharType="separate"/>
        </w:r>
        <w:r w:rsidR="0035358F">
          <w:rPr>
            <w:webHidden/>
          </w:rPr>
          <w:t>167</w:t>
        </w:r>
        <w:r>
          <w:rPr>
            <w:webHidden/>
          </w:rPr>
          <w:fldChar w:fldCharType="end"/>
        </w:r>
      </w:hyperlink>
    </w:p>
    <w:p w14:paraId="2910EEA5" w14:textId="1ED8433A" w:rsidR="00CB1747" w:rsidRDefault="00CB1747">
      <w:pPr>
        <w:pStyle w:val="TM3"/>
        <w:rPr>
          <w:rFonts w:eastAsiaTheme="minorEastAsia" w:cstheme="minorBidi"/>
          <w:b w:val="0"/>
          <w:sz w:val="22"/>
          <w:szCs w:val="22"/>
        </w:rPr>
      </w:pPr>
      <w:hyperlink w:anchor="_Toc147236510" w:history="1">
        <w:r w:rsidRPr="00800939">
          <w:rPr>
            <w:rStyle w:val="Lienhypertexte"/>
          </w:rPr>
          <w:t>5.1.2.</w:t>
        </w:r>
        <w:r>
          <w:rPr>
            <w:rFonts w:eastAsiaTheme="minorEastAsia" w:cstheme="minorBidi"/>
            <w:b w:val="0"/>
            <w:sz w:val="22"/>
            <w:szCs w:val="22"/>
          </w:rPr>
          <w:tab/>
        </w:r>
        <w:r w:rsidRPr="00800939">
          <w:rPr>
            <w:rStyle w:val="Lienhypertexte"/>
          </w:rPr>
          <w:t>Le grand livre</w:t>
        </w:r>
        <w:r>
          <w:rPr>
            <w:webHidden/>
          </w:rPr>
          <w:tab/>
        </w:r>
        <w:r>
          <w:rPr>
            <w:webHidden/>
          </w:rPr>
          <w:fldChar w:fldCharType="begin"/>
        </w:r>
        <w:r>
          <w:rPr>
            <w:webHidden/>
          </w:rPr>
          <w:instrText xml:space="preserve"> PAGEREF _Toc147236510 \h </w:instrText>
        </w:r>
        <w:r>
          <w:rPr>
            <w:webHidden/>
          </w:rPr>
        </w:r>
        <w:r>
          <w:rPr>
            <w:webHidden/>
          </w:rPr>
          <w:fldChar w:fldCharType="separate"/>
        </w:r>
        <w:r w:rsidR="0035358F">
          <w:rPr>
            <w:webHidden/>
          </w:rPr>
          <w:t>167</w:t>
        </w:r>
        <w:r>
          <w:rPr>
            <w:webHidden/>
          </w:rPr>
          <w:fldChar w:fldCharType="end"/>
        </w:r>
      </w:hyperlink>
    </w:p>
    <w:p w14:paraId="09A00464" w14:textId="00A611A2" w:rsidR="00CB1747" w:rsidRDefault="00CB1747">
      <w:pPr>
        <w:pStyle w:val="TM3"/>
        <w:rPr>
          <w:rFonts w:eastAsiaTheme="minorEastAsia" w:cstheme="minorBidi"/>
          <w:b w:val="0"/>
          <w:sz w:val="22"/>
          <w:szCs w:val="22"/>
        </w:rPr>
      </w:pPr>
      <w:hyperlink w:anchor="_Toc147236511" w:history="1">
        <w:r w:rsidRPr="00800939">
          <w:rPr>
            <w:rStyle w:val="Lienhypertexte"/>
          </w:rPr>
          <w:t>5.1.3.</w:t>
        </w:r>
        <w:r>
          <w:rPr>
            <w:rFonts w:eastAsiaTheme="minorEastAsia" w:cstheme="minorBidi"/>
            <w:b w:val="0"/>
            <w:sz w:val="22"/>
            <w:szCs w:val="22"/>
          </w:rPr>
          <w:tab/>
        </w:r>
        <w:r w:rsidRPr="00800939">
          <w:rPr>
            <w:rStyle w:val="Lienhypertexte"/>
          </w:rPr>
          <w:t>La balance</w:t>
        </w:r>
        <w:r>
          <w:rPr>
            <w:webHidden/>
          </w:rPr>
          <w:tab/>
        </w:r>
        <w:r>
          <w:rPr>
            <w:webHidden/>
          </w:rPr>
          <w:fldChar w:fldCharType="begin"/>
        </w:r>
        <w:r>
          <w:rPr>
            <w:webHidden/>
          </w:rPr>
          <w:instrText xml:space="preserve"> PAGEREF _Toc147236511 \h </w:instrText>
        </w:r>
        <w:r>
          <w:rPr>
            <w:webHidden/>
          </w:rPr>
        </w:r>
        <w:r>
          <w:rPr>
            <w:webHidden/>
          </w:rPr>
          <w:fldChar w:fldCharType="separate"/>
        </w:r>
        <w:r w:rsidR="0035358F">
          <w:rPr>
            <w:webHidden/>
          </w:rPr>
          <w:t>167</w:t>
        </w:r>
        <w:r>
          <w:rPr>
            <w:webHidden/>
          </w:rPr>
          <w:fldChar w:fldCharType="end"/>
        </w:r>
      </w:hyperlink>
    </w:p>
    <w:p w14:paraId="5AD518A3" w14:textId="41A2C708" w:rsidR="00CB1747" w:rsidRDefault="00CB1747">
      <w:pPr>
        <w:pStyle w:val="TM3"/>
        <w:rPr>
          <w:rFonts w:eastAsiaTheme="minorEastAsia" w:cstheme="minorBidi"/>
          <w:b w:val="0"/>
          <w:sz w:val="22"/>
          <w:szCs w:val="22"/>
        </w:rPr>
      </w:pPr>
      <w:hyperlink w:anchor="_Toc147236512" w:history="1">
        <w:r w:rsidRPr="00800939">
          <w:rPr>
            <w:rStyle w:val="Lienhypertexte"/>
          </w:rPr>
          <w:t>5.1.4.</w:t>
        </w:r>
        <w:r>
          <w:rPr>
            <w:rFonts w:eastAsiaTheme="minorEastAsia" w:cstheme="minorBidi"/>
            <w:b w:val="0"/>
            <w:sz w:val="22"/>
            <w:szCs w:val="22"/>
          </w:rPr>
          <w:tab/>
        </w:r>
        <w:r w:rsidRPr="00800939">
          <w:rPr>
            <w:rStyle w:val="Lienhypertexte"/>
          </w:rPr>
          <w:t>Les documents de synthèse</w:t>
        </w:r>
        <w:r>
          <w:rPr>
            <w:webHidden/>
          </w:rPr>
          <w:tab/>
        </w:r>
        <w:r>
          <w:rPr>
            <w:webHidden/>
          </w:rPr>
          <w:fldChar w:fldCharType="begin"/>
        </w:r>
        <w:r>
          <w:rPr>
            <w:webHidden/>
          </w:rPr>
          <w:instrText xml:space="preserve"> PAGEREF _Toc147236512 \h </w:instrText>
        </w:r>
        <w:r>
          <w:rPr>
            <w:webHidden/>
          </w:rPr>
        </w:r>
        <w:r>
          <w:rPr>
            <w:webHidden/>
          </w:rPr>
          <w:fldChar w:fldCharType="separate"/>
        </w:r>
        <w:r w:rsidR="0035358F">
          <w:rPr>
            <w:webHidden/>
          </w:rPr>
          <w:t>168</w:t>
        </w:r>
        <w:r>
          <w:rPr>
            <w:webHidden/>
          </w:rPr>
          <w:fldChar w:fldCharType="end"/>
        </w:r>
      </w:hyperlink>
    </w:p>
    <w:p w14:paraId="3C1F1AC7" w14:textId="34DEBF63" w:rsidR="00CB1747" w:rsidRDefault="00CB1747">
      <w:pPr>
        <w:pStyle w:val="TM5"/>
        <w:rPr>
          <w:rFonts w:eastAsiaTheme="minorEastAsia" w:cstheme="minorBidi"/>
          <w:noProof/>
          <w:sz w:val="22"/>
          <w:szCs w:val="22"/>
        </w:rPr>
      </w:pPr>
      <w:hyperlink w:anchor="_Toc147236513" w:history="1">
        <w:r w:rsidRPr="00800939">
          <w:rPr>
            <w:rStyle w:val="Lienhypertexte"/>
            <w:noProof/>
          </w:rPr>
          <w:t>Les documents à transmettre pour l’ouverture d’un compte bancaire</w:t>
        </w:r>
        <w:r>
          <w:rPr>
            <w:noProof/>
            <w:webHidden/>
          </w:rPr>
          <w:tab/>
        </w:r>
        <w:r>
          <w:rPr>
            <w:noProof/>
            <w:webHidden/>
          </w:rPr>
          <w:fldChar w:fldCharType="begin"/>
        </w:r>
        <w:r>
          <w:rPr>
            <w:noProof/>
            <w:webHidden/>
          </w:rPr>
          <w:instrText xml:space="preserve"> PAGEREF _Toc147236513 \h </w:instrText>
        </w:r>
        <w:r>
          <w:rPr>
            <w:noProof/>
            <w:webHidden/>
          </w:rPr>
        </w:r>
        <w:r>
          <w:rPr>
            <w:noProof/>
            <w:webHidden/>
          </w:rPr>
          <w:fldChar w:fldCharType="separate"/>
        </w:r>
        <w:r w:rsidR="0035358F">
          <w:rPr>
            <w:noProof/>
            <w:webHidden/>
          </w:rPr>
          <w:t>168</w:t>
        </w:r>
        <w:r>
          <w:rPr>
            <w:noProof/>
            <w:webHidden/>
          </w:rPr>
          <w:fldChar w:fldCharType="end"/>
        </w:r>
      </w:hyperlink>
    </w:p>
    <w:p w14:paraId="10531DE9" w14:textId="0401DE35" w:rsidR="00CB1747" w:rsidRDefault="00CB1747">
      <w:pPr>
        <w:pStyle w:val="TM5"/>
        <w:rPr>
          <w:rFonts w:eastAsiaTheme="minorEastAsia" w:cstheme="minorBidi"/>
          <w:noProof/>
          <w:sz w:val="22"/>
          <w:szCs w:val="22"/>
        </w:rPr>
      </w:pPr>
      <w:hyperlink w:anchor="_Toc147236514" w:history="1">
        <w:r w:rsidRPr="00800939">
          <w:rPr>
            <w:rStyle w:val="Lienhypertexte"/>
            <w:noProof/>
          </w:rPr>
          <w:t>Le compte de gestion (Charges et Produits)</w:t>
        </w:r>
        <w:r>
          <w:rPr>
            <w:noProof/>
            <w:webHidden/>
          </w:rPr>
          <w:tab/>
        </w:r>
        <w:r>
          <w:rPr>
            <w:noProof/>
            <w:webHidden/>
          </w:rPr>
          <w:fldChar w:fldCharType="begin"/>
        </w:r>
        <w:r>
          <w:rPr>
            <w:noProof/>
            <w:webHidden/>
          </w:rPr>
          <w:instrText xml:space="preserve"> PAGEREF _Toc147236514 \h </w:instrText>
        </w:r>
        <w:r>
          <w:rPr>
            <w:noProof/>
            <w:webHidden/>
          </w:rPr>
        </w:r>
        <w:r>
          <w:rPr>
            <w:noProof/>
            <w:webHidden/>
          </w:rPr>
          <w:fldChar w:fldCharType="separate"/>
        </w:r>
        <w:r w:rsidR="0035358F">
          <w:rPr>
            <w:noProof/>
            <w:webHidden/>
          </w:rPr>
          <w:t>169</w:t>
        </w:r>
        <w:r>
          <w:rPr>
            <w:noProof/>
            <w:webHidden/>
          </w:rPr>
          <w:fldChar w:fldCharType="end"/>
        </w:r>
      </w:hyperlink>
    </w:p>
    <w:p w14:paraId="5FAF3069" w14:textId="284711A9" w:rsidR="00CB1747" w:rsidRDefault="00CB1747">
      <w:pPr>
        <w:pStyle w:val="TM5"/>
        <w:rPr>
          <w:rFonts w:eastAsiaTheme="minorEastAsia" w:cstheme="minorBidi"/>
          <w:noProof/>
          <w:sz w:val="22"/>
          <w:szCs w:val="22"/>
        </w:rPr>
      </w:pPr>
      <w:hyperlink w:anchor="_Toc147236515" w:history="1">
        <w:r w:rsidRPr="00800939">
          <w:rPr>
            <w:rStyle w:val="Lienhypertexte"/>
            <w:noProof/>
          </w:rPr>
          <w:t>Comment comptabiliser les travaux ? (Edition avril 2023)</w:t>
        </w:r>
        <w:r>
          <w:rPr>
            <w:noProof/>
            <w:webHidden/>
          </w:rPr>
          <w:tab/>
        </w:r>
        <w:r>
          <w:rPr>
            <w:noProof/>
            <w:webHidden/>
          </w:rPr>
          <w:fldChar w:fldCharType="begin"/>
        </w:r>
        <w:r>
          <w:rPr>
            <w:noProof/>
            <w:webHidden/>
          </w:rPr>
          <w:instrText xml:space="preserve"> PAGEREF _Toc147236515 \h </w:instrText>
        </w:r>
        <w:r>
          <w:rPr>
            <w:noProof/>
            <w:webHidden/>
          </w:rPr>
        </w:r>
        <w:r>
          <w:rPr>
            <w:noProof/>
            <w:webHidden/>
          </w:rPr>
          <w:fldChar w:fldCharType="separate"/>
        </w:r>
        <w:r w:rsidR="0035358F">
          <w:rPr>
            <w:noProof/>
            <w:webHidden/>
          </w:rPr>
          <w:t>169</w:t>
        </w:r>
        <w:r>
          <w:rPr>
            <w:noProof/>
            <w:webHidden/>
          </w:rPr>
          <w:fldChar w:fldCharType="end"/>
        </w:r>
      </w:hyperlink>
    </w:p>
    <w:p w14:paraId="5EE111E5" w14:textId="68CD8389" w:rsidR="00CB1747" w:rsidRDefault="00CB1747">
      <w:pPr>
        <w:pStyle w:val="TM5"/>
        <w:rPr>
          <w:rFonts w:eastAsiaTheme="minorEastAsia" w:cstheme="minorBidi"/>
          <w:noProof/>
          <w:sz w:val="22"/>
          <w:szCs w:val="22"/>
        </w:rPr>
      </w:pPr>
      <w:hyperlink w:anchor="_Toc147236516" w:history="1">
        <w:r w:rsidRPr="00800939">
          <w:rPr>
            <w:rStyle w:val="Lienhypertexte"/>
            <w:noProof/>
          </w:rPr>
          <w:t>Comment comptabiliser les autres immobilisations corporelles ? (Edition avril 2023)</w:t>
        </w:r>
        <w:r>
          <w:rPr>
            <w:noProof/>
            <w:webHidden/>
          </w:rPr>
          <w:tab/>
        </w:r>
        <w:r>
          <w:rPr>
            <w:noProof/>
            <w:webHidden/>
          </w:rPr>
          <w:fldChar w:fldCharType="begin"/>
        </w:r>
        <w:r>
          <w:rPr>
            <w:noProof/>
            <w:webHidden/>
          </w:rPr>
          <w:instrText xml:space="preserve"> PAGEREF _Toc147236516 \h </w:instrText>
        </w:r>
        <w:r>
          <w:rPr>
            <w:noProof/>
            <w:webHidden/>
          </w:rPr>
        </w:r>
        <w:r>
          <w:rPr>
            <w:noProof/>
            <w:webHidden/>
          </w:rPr>
          <w:fldChar w:fldCharType="separate"/>
        </w:r>
        <w:r w:rsidR="0035358F">
          <w:rPr>
            <w:noProof/>
            <w:webHidden/>
          </w:rPr>
          <w:t>171</w:t>
        </w:r>
        <w:r>
          <w:rPr>
            <w:noProof/>
            <w:webHidden/>
          </w:rPr>
          <w:fldChar w:fldCharType="end"/>
        </w:r>
      </w:hyperlink>
    </w:p>
    <w:p w14:paraId="7B7871A7" w14:textId="2ECDDB87" w:rsidR="00CB1747" w:rsidRDefault="00CB1747">
      <w:pPr>
        <w:pStyle w:val="TM2"/>
        <w:tabs>
          <w:tab w:val="left" w:pos="880"/>
          <w:tab w:val="right" w:leader="dot" w:pos="9402"/>
        </w:tabs>
        <w:rPr>
          <w:rFonts w:eastAsiaTheme="minorEastAsia" w:cstheme="minorBidi"/>
          <w:b w:val="0"/>
          <w:bCs w:val="0"/>
          <w:noProof/>
          <w:sz w:val="22"/>
          <w:szCs w:val="22"/>
        </w:rPr>
      </w:pPr>
      <w:hyperlink w:anchor="_Toc147236517" w:history="1">
        <w:r w:rsidRPr="00800939">
          <w:rPr>
            <w:rStyle w:val="Lienhypertexte"/>
            <w:noProof/>
          </w:rPr>
          <w:t>5.2.</w:t>
        </w:r>
        <w:r>
          <w:rPr>
            <w:rFonts w:eastAsiaTheme="minorEastAsia" w:cstheme="minorBidi"/>
            <w:b w:val="0"/>
            <w:bCs w:val="0"/>
            <w:noProof/>
            <w:sz w:val="22"/>
            <w:szCs w:val="22"/>
          </w:rPr>
          <w:tab/>
        </w:r>
        <w:r w:rsidRPr="00800939">
          <w:rPr>
            <w:rStyle w:val="Lienhypertexte"/>
            <w:noProof/>
          </w:rPr>
          <w:t>Les messes de fondation</w:t>
        </w:r>
        <w:r>
          <w:rPr>
            <w:noProof/>
            <w:webHidden/>
          </w:rPr>
          <w:tab/>
        </w:r>
        <w:r>
          <w:rPr>
            <w:noProof/>
            <w:webHidden/>
          </w:rPr>
          <w:fldChar w:fldCharType="begin"/>
        </w:r>
        <w:r>
          <w:rPr>
            <w:noProof/>
            <w:webHidden/>
          </w:rPr>
          <w:instrText xml:space="preserve"> PAGEREF _Toc147236517 \h </w:instrText>
        </w:r>
        <w:r>
          <w:rPr>
            <w:noProof/>
            <w:webHidden/>
          </w:rPr>
        </w:r>
        <w:r>
          <w:rPr>
            <w:noProof/>
            <w:webHidden/>
          </w:rPr>
          <w:fldChar w:fldCharType="separate"/>
        </w:r>
        <w:r w:rsidR="0035358F">
          <w:rPr>
            <w:noProof/>
            <w:webHidden/>
          </w:rPr>
          <w:t>173</w:t>
        </w:r>
        <w:r>
          <w:rPr>
            <w:noProof/>
            <w:webHidden/>
          </w:rPr>
          <w:fldChar w:fldCharType="end"/>
        </w:r>
      </w:hyperlink>
    </w:p>
    <w:p w14:paraId="56AD1059" w14:textId="7F10600C" w:rsidR="00CB1747" w:rsidRDefault="00CB1747">
      <w:pPr>
        <w:pStyle w:val="TM2"/>
        <w:tabs>
          <w:tab w:val="left" w:pos="880"/>
          <w:tab w:val="right" w:leader="dot" w:pos="9402"/>
        </w:tabs>
        <w:rPr>
          <w:rFonts w:eastAsiaTheme="minorEastAsia" w:cstheme="minorBidi"/>
          <w:b w:val="0"/>
          <w:bCs w:val="0"/>
          <w:noProof/>
          <w:sz w:val="22"/>
          <w:szCs w:val="22"/>
        </w:rPr>
      </w:pPr>
      <w:hyperlink w:anchor="_Toc147236518" w:history="1">
        <w:r w:rsidRPr="00800939">
          <w:rPr>
            <w:rStyle w:val="Lienhypertexte"/>
            <w:noProof/>
          </w:rPr>
          <w:t>5.3.</w:t>
        </w:r>
        <w:r>
          <w:rPr>
            <w:rFonts w:eastAsiaTheme="minorEastAsia" w:cstheme="minorBidi"/>
            <w:b w:val="0"/>
            <w:bCs w:val="0"/>
            <w:noProof/>
            <w:sz w:val="22"/>
            <w:szCs w:val="22"/>
          </w:rPr>
          <w:tab/>
        </w:r>
        <w:r w:rsidRPr="00800939">
          <w:rPr>
            <w:rStyle w:val="Lienhypertexte"/>
            <w:noProof/>
          </w:rPr>
          <w:t>Schémas particuliers d’écritures comptables</w:t>
        </w:r>
        <w:r>
          <w:rPr>
            <w:noProof/>
            <w:webHidden/>
          </w:rPr>
          <w:tab/>
        </w:r>
        <w:r>
          <w:rPr>
            <w:noProof/>
            <w:webHidden/>
          </w:rPr>
          <w:fldChar w:fldCharType="begin"/>
        </w:r>
        <w:r>
          <w:rPr>
            <w:noProof/>
            <w:webHidden/>
          </w:rPr>
          <w:instrText xml:space="preserve"> PAGEREF _Toc147236518 \h </w:instrText>
        </w:r>
        <w:r>
          <w:rPr>
            <w:noProof/>
            <w:webHidden/>
          </w:rPr>
        </w:r>
        <w:r>
          <w:rPr>
            <w:noProof/>
            <w:webHidden/>
          </w:rPr>
          <w:fldChar w:fldCharType="separate"/>
        </w:r>
        <w:r w:rsidR="0035358F">
          <w:rPr>
            <w:noProof/>
            <w:webHidden/>
          </w:rPr>
          <w:t>173</w:t>
        </w:r>
        <w:r>
          <w:rPr>
            <w:noProof/>
            <w:webHidden/>
          </w:rPr>
          <w:fldChar w:fldCharType="end"/>
        </w:r>
      </w:hyperlink>
    </w:p>
    <w:p w14:paraId="485909C3" w14:textId="191649A3" w:rsidR="00CB1747" w:rsidRDefault="00CB1747">
      <w:pPr>
        <w:pStyle w:val="TM5"/>
        <w:rPr>
          <w:rFonts w:eastAsiaTheme="minorEastAsia" w:cstheme="minorBidi"/>
          <w:noProof/>
          <w:sz w:val="22"/>
          <w:szCs w:val="22"/>
        </w:rPr>
      </w:pPr>
      <w:hyperlink w:anchor="_Toc147236519" w:history="1">
        <w:r w:rsidRPr="00800939">
          <w:rPr>
            <w:rStyle w:val="Lienhypertexte"/>
            <w:noProof/>
          </w:rPr>
          <w:t>Comment enregistrer l’offrande de messe décidée par la fabrique ?</w:t>
        </w:r>
        <w:r>
          <w:rPr>
            <w:noProof/>
            <w:webHidden/>
          </w:rPr>
          <w:tab/>
        </w:r>
        <w:r>
          <w:rPr>
            <w:noProof/>
            <w:webHidden/>
          </w:rPr>
          <w:fldChar w:fldCharType="begin"/>
        </w:r>
        <w:r>
          <w:rPr>
            <w:noProof/>
            <w:webHidden/>
          </w:rPr>
          <w:instrText xml:space="preserve"> PAGEREF _Toc147236519 \h </w:instrText>
        </w:r>
        <w:r>
          <w:rPr>
            <w:noProof/>
            <w:webHidden/>
          </w:rPr>
        </w:r>
        <w:r>
          <w:rPr>
            <w:noProof/>
            <w:webHidden/>
          </w:rPr>
          <w:fldChar w:fldCharType="separate"/>
        </w:r>
        <w:r w:rsidR="0035358F">
          <w:rPr>
            <w:noProof/>
            <w:webHidden/>
          </w:rPr>
          <w:t>173</w:t>
        </w:r>
        <w:r>
          <w:rPr>
            <w:noProof/>
            <w:webHidden/>
          </w:rPr>
          <w:fldChar w:fldCharType="end"/>
        </w:r>
      </w:hyperlink>
    </w:p>
    <w:p w14:paraId="1AD8591B" w14:textId="1804A642" w:rsidR="00CB1747" w:rsidRDefault="00CB1747">
      <w:pPr>
        <w:pStyle w:val="TM5"/>
        <w:rPr>
          <w:rFonts w:eastAsiaTheme="minorEastAsia" w:cstheme="minorBidi"/>
          <w:noProof/>
          <w:sz w:val="22"/>
          <w:szCs w:val="22"/>
        </w:rPr>
      </w:pPr>
      <w:hyperlink w:anchor="_Toc147236520" w:history="1">
        <w:r w:rsidRPr="00800939">
          <w:rPr>
            <w:rStyle w:val="Lienhypertexte"/>
            <w:noProof/>
          </w:rPr>
          <w:t>Comment enregistrer l’offrande des messes de mariages et enterrements ?</w:t>
        </w:r>
        <w:r>
          <w:rPr>
            <w:noProof/>
            <w:webHidden/>
          </w:rPr>
          <w:tab/>
        </w:r>
        <w:r>
          <w:rPr>
            <w:noProof/>
            <w:webHidden/>
          </w:rPr>
          <w:fldChar w:fldCharType="begin"/>
        </w:r>
        <w:r>
          <w:rPr>
            <w:noProof/>
            <w:webHidden/>
          </w:rPr>
          <w:instrText xml:space="preserve"> PAGEREF _Toc147236520 \h </w:instrText>
        </w:r>
        <w:r>
          <w:rPr>
            <w:noProof/>
            <w:webHidden/>
          </w:rPr>
        </w:r>
        <w:r>
          <w:rPr>
            <w:noProof/>
            <w:webHidden/>
          </w:rPr>
          <w:fldChar w:fldCharType="separate"/>
        </w:r>
        <w:r w:rsidR="0035358F">
          <w:rPr>
            <w:noProof/>
            <w:webHidden/>
          </w:rPr>
          <w:t>174</w:t>
        </w:r>
        <w:r>
          <w:rPr>
            <w:noProof/>
            <w:webHidden/>
          </w:rPr>
          <w:fldChar w:fldCharType="end"/>
        </w:r>
      </w:hyperlink>
    </w:p>
    <w:p w14:paraId="78DF1D6C" w14:textId="75275450" w:rsidR="00CB1747" w:rsidRDefault="00CB1747">
      <w:pPr>
        <w:pStyle w:val="TM2"/>
        <w:tabs>
          <w:tab w:val="left" w:pos="880"/>
          <w:tab w:val="right" w:leader="dot" w:pos="9402"/>
        </w:tabs>
        <w:rPr>
          <w:rFonts w:eastAsiaTheme="minorEastAsia" w:cstheme="minorBidi"/>
          <w:b w:val="0"/>
          <w:bCs w:val="0"/>
          <w:noProof/>
          <w:sz w:val="22"/>
          <w:szCs w:val="22"/>
        </w:rPr>
      </w:pPr>
      <w:hyperlink w:anchor="_Toc147236521" w:history="1">
        <w:r w:rsidRPr="00800939">
          <w:rPr>
            <w:rStyle w:val="Lienhypertexte"/>
            <w:noProof/>
          </w:rPr>
          <w:t>5.4.</w:t>
        </w:r>
        <w:r>
          <w:rPr>
            <w:rFonts w:eastAsiaTheme="minorEastAsia" w:cstheme="minorBidi"/>
            <w:b w:val="0"/>
            <w:bCs w:val="0"/>
            <w:noProof/>
            <w:sz w:val="22"/>
            <w:szCs w:val="22"/>
          </w:rPr>
          <w:tab/>
        </w:r>
        <w:r w:rsidRPr="00800939">
          <w:rPr>
            <w:rStyle w:val="Lienhypertexte"/>
            <w:noProof/>
          </w:rPr>
          <w:t>La remontée des comptes</w:t>
        </w:r>
        <w:r>
          <w:rPr>
            <w:noProof/>
            <w:webHidden/>
          </w:rPr>
          <w:tab/>
        </w:r>
        <w:r>
          <w:rPr>
            <w:noProof/>
            <w:webHidden/>
          </w:rPr>
          <w:fldChar w:fldCharType="begin"/>
        </w:r>
        <w:r>
          <w:rPr>
            <w:noProof/>
            <w:webHidden/>
          </w:rPr>
          <w:instrText xml:space="preserve"> PAGEREF _Toc147236521 \h </w:instrText>
        </w:r>
        <w:r>
          <w:rPr>
            <w:noProof/>
            <w:webHidden/>
          </w:rPr>
        </w:r>
        <w:r>
          <w:rPr>
            <w:noProof/>
            <w:webHidden/>
          </w:rPr>
          <w:fldChar w:fldCharType="separate"/>
        </w:r>
        <w:r w:rsidR="0035358F">
          <w:rPr>
            <w:noProof/>
            <w:webHidden/>
          </w:rPr>
          <w:t>174</w:t>
        </w:r>
        <w:r>
          <w:rPr>
            <w:noProof/>
            <w:webHidden/>
          </w:rPr>
          <w:fldChar w:fldCharType="end"/>
        </w:r>
      </w:hyperlink>
    </w:p>
    <w:p w14:paraId="2278B66A" w14:textId="57EBD2E7" w:rsidR="00CB1747" w:rsidRDefault="00CB1747">
      <w:pPr>
        <w:pStyle w:val="TM5"/>
        <w:rPr>
          <w:rFonts w:eastAsiaTheme="minorEastAsia" w:cstheme="minorBidi"/>
          <w:noProof/>
          <w:sz w:val="22"/>
          <w:szCs w:val="22"/>
        </w:rPr>
      </w:pPr>
      <w:hyperlink w:anchor="_Toc147236522" w:history="1">
        <w:r w:rsidRPr="00800939">
          <w:rPr>
            <w:rStyle w:val="Lienhypertexte"/>
            <w:noProof/>
          </w:rPr>
          <w:t>A quelle date faut-il remonter les comptes à l’évêché ? (Edition d’avril 2023)</w:t>
        </w:r>
        <w:r>
          <w:rPr>
            <w:noProof/>
            <w:webHidden/>
          </w:rPr>
          <w:tab/>
        </w:r>
        <w:r>
          <w:rPr>
            <w:noProof/>
            <w:webHidden/>
          </w:rPr>
          <w:fldChar w:fldCharType="begin"/>
        </w:r>
        <w:r>
          <w:rPr>
            <w:noProof/>
            <w:webHidden/>
          </w:rPr>
          <w:instrText xml:space="preserve"> PAGEREF _Toc147236522 \h </w:instrText>
        </w:r>
        <w:r>
          <w:rPr>
            <w:noProof/>
            <w:webHidden/>
          </w:rPr>
        </w:r>
        <w:r>
          <w:rPr>
            <w:noProof/>
            <w:webHidden/>
          </w:rPr>
          <w:fldChar w:fldCharType="separate"/>
        </w:r>
        <w:r w:rsidR="0035358F">
          <w:rPr>
            <w:noProof/>
            <w:webHidden/>
          </w:rPr>
          <w:t>174</w:t>
        </w:r>
        <w:r>
          <w:rPr>
            <w:noProof/>
            <w:webHidden/>
          </w:rPr>
          <w:fldChar w:fldCharType="end"/>
        </w:r>
      </w:hyperlink>
    </w:p>
    <w:p w14:paraId="0BFAD5DB" w14:textId="58779EC6" w:rsidR="00CB1747" w:rsidRDefault="00CB1747">
      <w:pPr>
        <w:pStyle w:val="TM2"/>
        <w:tabs>
          <w:tab w:val="left" w:pos="880"/>
          <w:tab w:val="right" w:leader="dot" w:pos="9402"/>
        </w:tabs>
        <w:rPr>
          <w:rFonts w:eastAsiaTheme="minorEastAsia" w:cstheme="minorBidi"/>
          <w:b w:val="0"/>
          <w:bCs w:val="0"/>
          <w:noProof/>
          <w:sz w:val="22"/>
          <w:szCs w:val="22"/>
        </w:rPr>
      </w:pPr>
      <w:hyperlink w:anchor="_Toc147236523" w:history="1">
        <w:r w:rsidRPr="00800939">
          <w:rPr>
            <w:rStyle w:val="Lienhypertexte"/>
            <w:noProof/>
          </w:rPr>
          <w:t>5.5.</w:t>
        </w:r>
        <w:r>
          <w:rPr>
            <w:rFonts w:eastAsiaTheme="minorEastAsia" w:cstheme="minorBidi"/>
            <w:b w:val="0"/>
            <w:bCs w:val="0"/>
            <w:noProof/>
            <w:sz w:val="22"/>
            <w:szCs w:val="22"/>
          </w:rPr>
          <w:tab/>
        </w:r>
        <w:r w:rsidRPr="00800939">
          <w:rPr>
            <w:rStyle w:val="Lienhypertexte"/>
            <w:noProof/>
          </w:rPr>
          <w:t>Les agents rémunérés</w:t>
        </w:r>
        <w:r>
          <w:rPr>
            <w:noProof/>
            <w:webHidden/>
          </w:rPr>
          <w:tab/>
        </w:r>
        <w:r>
          <w:rPr>
            <w:noProof/>
            <w:webHidden/>
          </w:rPr>
          <w:fldChar w:fldCharType="begin"/>
        </w:r>
        <w:r>
          <w:rPr>
            <w:noProof/>
            <w:webHidden/>
          </w:rPr>
          <w:instrText xml:space="preserve"> PAGEREF _Toc147236523 \h </w:instrText>
        </w:r>
        <w:r>
          <w:rPr>
            <w:noProof/>
            <w:webHidden/>
          </w:rPr>
        </w:r>
        <w:r>
          <w:rPr>
            <w:noProof/>
            <w:webHidden/>
          </w:rPr>
          <w:fldChar w:fldCharType="separate"/>
        </w:r>
        <w:r w:rsidR="0035358F">
          <w:rPr>
            <w:noProof/>
            <w:webHidden/>
          </w:rPr>
          <w:t>175</w:t>
        </w:r>
        <w:r>
          <w:rPr>
            <w:noProof/>
            <w:webHidden/>
          </w:rPr>
          <w:fldChar w:fldCharType="end"/>
        </w:r>
      </w:hyperlink>
    </w:p>
    <w:p w14:paraId="30EAE1C4" w14:textId="728F635B" w:rsidR="00CB1747" w:rsidRDefault="00CB1747">
      <w:pPr>
        <w:pStyle w:val="TM5"/>
        <w:rPr>
          <w:rFonts w:eastAsiaTheme="minorEastAsia" w:cstheme="minorBidi"/>
          <w:noProof/>
          <w:sz w:val="22"/>
          <w:szCs w:val="22"/>
        </w:rPr>
      </w:pPr>
      <w:hyperlink w:anchor="_Toc147236524" w:history="1">
        <w:r w:rsidRPr="00800939">
          <w:rPr>
            <w:rStyle w:val="Lienhypertexte"/>
            <w:noProof/>
          </w:rPr>
          <w:t>Statut de l’agent rémunéré de la fabrique</w:t>
        </w:r>
        <w:r>
          <w:rPr>
            <w:noProof/>
            <w:webHidden/>
          </w:rPr>
          <w:tab/>
        </w:r>
        <w:r>
          <w:rPr>
            <w:noProof/>
            <w:webHidden/>
          </w:rPr>
          <w:fldChar w:fldCharType="begin"/>
        </w:r>
        <w:r>
          <w:rPr>
            <w:noProof/>
            <w:webHidden/>
          </w:rPr>
          <w:instrText xml:space="preserve"> PAGEREF _Toc147236524 \h </w:instrText>
        </w:r>
        <w:r>
          <w:rPr>
            <w:noProof/>
            <w:webHidden/>
          </w:rPr>
        </w:r>
        <w:r>
          <w:rPr>
            <w:noProof/>
            <w:webHidden/>
          </w:rPr>
          <w:fldChar w:fldCharType="separate"/>
        </w:r>
        <w:r w:rsidR="0035358F">
          <w:rPr>
            <w:noProof/>
            <w:webHidden/>
          </w:rPr>
          <w:t>175</w:t>
        </w:r>
        <w:r>
          <w:rPr>
            <w:noProof/>
            <w:webHidden/>
          </w:rPr>
          <w:fldChar w:fldCharType="end"/>
        </w:r>
      </w:hyperlink>
    </w:p>
    <w:p w14:paraId="3DE3E050" w14:textId="0FA289C4" w:rsidR="00CB1747" w:rsidRDefault="00CB1747">
      <w:pPr>
        <w:pStyle w:val="TM5"/>
        <w:rPr>
          <w:rFonts w:eastAsiaTheme="minorEastAsia" w:cstheme="minorBidi"/>
          <w:noProof/>
          <w:sz w:val="22"/>
          <w:szCs w:val="22"/>
        </w:rPr>
      </w:pPr>
      <w:hyperlink w:anchor="_Toc147236525" w:history="1">
        <w:r w:rsidRPr="00800939">
          <w:rPr>
            <w:rStyle w:val="Lienhypertexte"/>
            <w:noProof/>
          </w:rPr>
          <w:t>Embauche d’un agent via le chèque emploi associatif (CEA) – procédure annexe</w:t>
        </w:r>
        <w:r>
          <w:rPr>
            <w:noProof/>
            <w:webHidden/>
          </w:rPr>
          <w:tab/>
        </w:r>
        <w:r>
          <w:rPr>
            <w:noProof/>
            <w:webHidden/>
          </w:rPr>
          <w:fldChar w:fldCharType="begin"/>
        </w:r>
        <w:r>
          <w:rPr>
            <w:noProof/>
            <w:webHidden/>
          </w:rPr>
          <w:instrText xml:space="preserve"> PAGEREF _Toc147236525 \h </w:instrText>
        </w:r>
        <w:r>
          <w:rPr>
            <w:noProof/>
            <w:webHidden/>
          </w:rPr>
        </w:r>
        <w:r>
          <w:rPr>
            <w:noProof/>
            <w:webHidden/>
          </w:rPr>
          <w:fldChar w:fldCharType="separate"/>
        </w:r>
        <w:r w:rsidR="0035358F">
          <w:rPr>
            <w:noProof/>
            <w:webHidden/>
          </w:rPr>
          <w:t>175</w:t>
        </w:r>
        <w:r>
          <w:rPr>
            <w:noProof/>
            <w:webHidden/>
          </w:rPr>
          <w:fldChar w:fldCharType="end"/>
        </w:r>
      </w:hyperlink>
    </w:p>
    <w:p w14:paraId="6A213B2C" w14:textId="3792D7B8" w:rsidR="00CB1747" w:rsidRDefault="00CB1747">
      <w:pPr>
        <w:pStyle w:val="TM5"/>
        <w:rPr>
          <w:rFonts w:eastAsiaTheme="minorEastAsia" w:cstheme="minorBidi"/>
          <w:noProof/>
          <w:sz w:val="22"/>
          <w:szCs w:val="22"/>
        </w:rPr>
      </w:pPr>
      <w:hyperlink w:anchor="_Toc147236526" w:history="1">
        <w:r w:rsidRPr="00800939">
          <w:rPr>
            <w:rStyle w:val="Lienhypertexte"/>
            <w:noProof/>
          </w:rPr>
          <w:t>Est-il nécessaire d’établir un contrat de travail écrit ?</w:t>
        </w:r>
        <w:r>
          <w:rPr>
            <w:noProof/>
            <w:webHidden/>
          </w:rPr>
          <w:tab/>
        </w:r>
        <w:r>
          <w:rPr>
            <w:noProof/>
            <w:webHidden/>
          </w:rPr>
          <w:fldChar w:fldCharType="begin"/>
        </w:r>
        <w:r>
          <w:rPr>
            <w:noProof/>
            <w:webHidden/>
          </w:rPr>
          <w:instrText xml:space="preserve"> PAGEREF _Toc147236526 \h </w:instrText>
        </w:r>
        <w:r>
          <w:rPr>
            <w:noProof/>
            <w:webHidden/>
          </w:rPr>
        </w:r>
        <w:r>
          <w:rPr>
            <w:noProof/>
            <w:webHidden/>
          </w:rPr>
          <w:fldChar w:fldCharType="separate"/>
        </w:r>
        <w:r w:rsidR="0035358F">
          <w:rPr>
            <w:noProof/>
            <w:webHidden/>
          </w:rPr>
          <w:t>175</w:t>
        </w:r>
        <w:r>
          <w:rPr>
            <w:noProof/>
            <w:webHidden/>
          </w:rPr>
          <w:fldChar w:fldCharType="end"/>
        </w:r>
      </w:hyperlink>
    </w:p>
    <w:p w14:paraId="17E7E639" w14:textId="6C1ADF4C" w:rsidR="00CB1747" w:rsidRDefault="00CB1747">
      <w:pPr>
        <w:pStyle w:val="TM5"/>
        <w:rPr>
          <w:rFonts w:eastAsiaTheme="minorEastAsia" w:cstheme="minorBidi"/>
          <w:noProof/>
          <w:sz w:val="22"/>
          <w:szCs w:val="22"/>
        </w:rPr>
      </w:pPr>
      <w:hyperlink w:anchor="_Toc147236527" w:history="1">
        <w:r w:rsidRPr="00800939">
          <w:rPr>
            <w:rStyle w:val="Lienhypertexte"/>
            <w:noProof/>
          </w:rPr>
          <w:t>Est-il nécessaire d'établir une déclaration préalable à l'embauche ?</w:t>
        </w:r>
        <w:r>
          <w:rPr>
            <w:noProof/>
            <w:webHidden/>
          </w:rPr>
          <w:tab/>
        </w:r>
        <w:r>
          <w:rPr>
            <w:noProof/>
            <w:webHidden/>
          </w:rPr>
          <w:fldChar w:fldCharType="begin"/>
        </w:r>
        <w:r>
          <w:rPr>
            <w:noProof/>
            <w:webHidden/>
          </w:rPr>
          <w:instrText xml:space="preserve"> PAGEREF _Toc147236527 \h </w:instrText>
        </w:r>
        <w:r>
          <w:rPr>
            <w:noProof/>
            <w:webHidden/>
          </w:rPr>
        </w:r>
        <w:r>
          <w:rPr>
            <w:noProof/>
            <w:webHidden/>
          </w:rPr>
          <w:fldChar w:fldCharType="separate"/>
        </w:r>
        <w:r w:rsidR="0035358F">
          <w:rPr>
            <w:noProof/>
            <w:webHidden/>
          </w:rPr>
          <w:t>175</w:t>
        </w:r>
        <w:r>
          <w:rPr>
            <w:noProof/>
            <w:webHidden/>
          </w:rPr>
          <w:fldChar w:fldCharType="end"/>
        </w:r>
      </w:hyperlink>
    </w:p>
    <w:p w14:paraId="3677C703" w14:textId="27A1ABE7" w:rsidR="00CB1747" w:rsidRDefault="00CB1747">
      <w:pPr>
        <w:pStyle w:val="TM5"/>
        <w:rPr>
          <w:rFonts w:eastAsiaTheme="minorEastAsia" w:cstheme="minorBidi"/>
          <w:noProof/>
          <w:sz w:val="22"/>
          <w:szCs w:val="22"/>
        </w:rPr>
      </w:pPr>
      <w:hyperlink w:anchor="_Toc147236528" w:history="1">
        <w:r w:rsidRPr="00800939">
          <w:rPr>
            <w:rStyle w:val="Lienhypertexte"/>
            <w:noProof/>
          </w:rPr>
          <w:t>L’agent relève-t-il d'une convention collective ?</w:t>
        </w:r>
        <w:r>
          <w:rPr>
            <w:noProof/>
            <w:webHidden/>
          </w:rPr>
          <w:tab/>
        </w:r>
        <w:r>
          <w:rPr>
            <w:noProof/>
            <w:webHidden/>
          </w:rPr>
          <w:fldChar w:fldCharType="begin"/>
        </w:r>
        <w:r>
          <w:rPr>
            <w:noProof/>
            <w:webHidden/>
          </w:rPr>
          <w:instrText xml:space="preserve"> PAGEREF _Toc147236528 \h </w:instrText>
        </w:r>
        <w:r>
          <w:rPr>
            <w:noProof/>
            <w:webHidden/>
          </w:rPr>
        </w:r>
        <w:r>
          <w:rPr>
            <w:noProof/>
            <w:webHidden/>
          </w:rPr>
          <w:fldChar w:fldCharType="separate"/>
        </w:r>
        <w:r w:rsidR="0035358F">
          <w:rPr>
            <w:noProof/>
            <w:webHidden/>
          </w:rPr>
          <w:t>175</w:t>
        </w:r>
        <w:r>
          <w:rPr>
            <w:noProof/>
            <w:webHidden/>
          </w:rPr>
          <w:fldChar w:fldCharType="end"/>
        </w:r>
      </w:hyperlink>
    </w:p>
    <w:p w14:paraId="2C1AA1AC" w14:textId="10E23476" w:rsidR="00CB1747" w:rsidRDefault="00CB1747">
      <w:pPr>
        <w:pStyle w:val="TM5"/>
        <w:rPr>
          <w:rFonts w:eastAsiaTheme="minorEastAsia" w:cstheme="minorBidi"/>
          <w:noProof/>
          <w:sz w:val="22"/>
          <w:szCs w:val="22"/>
        </w:rPr>
      </w:pPr>
      <w:hyperlink w:anchor="_Toc147236529" w:history="1">
        <w:r w:rsidRPr="00800939">
          <w:rPr>
            <w:rStyle w:val="Lienhypertexte"/>
            <w:noProof/>
          </w:rPr>
          <w:t>Comment régler les cotisations avec le chèque emploi associatif ?</w:t>
        </w:r>
        <w:r>
          <w:rPr>
            <w:noProof/>
            <w:webHidden/>
          </w:rPr>
          <w:tab/>
        </w:r>
        <w:r>
          <w:rPr>
            <w:noProof/>
            <w:webHidden/>
          </w:rPr>
          <w:fldChar w:fldCharType="begin"/>
        </w:r>
        <w:r>
          <w:rPr>
            <w:noProof/>
            <w:webHidden/>
          </w:rPr>
          <w:instrText xml:space="preserve"> PAGEREF _Toc147236529 \h </w:instrText>
        </w:r>
        <w:r>
          <w:rPr>
            <w:noProof/>
            <w:webHidden/>
          </w:rPr>
        </w:r>
        <w:r>
          <w:rPr>
            <w:noProof/>
            <w:webHidden/>
          </w:rPr>
          <w:fldChar w:fldCharType="separate"/>
        </w:r>
        <w:r w:rsidR="0035358F">
          <w:rPr>
            <w:noProof/>
            <w:webHidden/>
          </w:rPr>
          <w:t>175</w:t>
        </w:r>
        <w:r>
          <w:rPr>
            <w:noProof/>
            <w:webHidden/>
          </w:rPr>
          <w:fldChar w:fldCharType="end"/>
        </w:r>
      </w:hyperlink>
    </w:p>
    <w:p w14:paraId="14B90653" w14:textId="0463ECE2" w:rsidR="00CB1747" w:rsidRDefault="00CB1747">
      <w:pPr>
        <w:pStyle w:val="TM5"/>
        <w:rPr>
          <w:rFonts w:eastAsiaTheme="minorEastAsia" w:cstheme="minorBidi"/>
          <w:noProof/>
          <w:sz w:val="22"/>
          <w:szCs w:val="22"/>
        </w:rPr>
      </w:pPr>
      <w:hyperlink w:anchor="_Toc147236530" w:history="1">
        <w:r w:rsidRPr="00800939">
          <w:rPr>
            <w:rStyle w:val="Lienhypertexte"/>
            <w:noProof/>
          </w:rPr>
          <w:t>Un employeur peut-il mettre une personne à la retraite ?</w:t>
        </w:r>
        <w:r>
          <w:rPr>
            <w:noProof/>
            <w:webHidden/>
          </w:rPr>
          <w:tab/>
        </w:r>
        <w:r>
          <w:rPr>
            <w:noProof/>
            <w:webHidden/>
          </w:rPr>
          <w:fldChar w:fldCharType="begin"/>
        </w:r>
        <w:r>
          <w:rPr>
            <w:noProof/>
            <w:webHidden/>
          </w:rPr>
          <w:instrText xml:space="preserve"> PAGEREF _Toc147236530 \h </w:instrText>
        </w:r>
        <w:r>
          <w:rPr>
            <w:noProof/>
            <w:webHidden/>
          </w:rPr>
        </w:r>
        <w:r>
          <w:rPr>
            <w:noProof/>
            <w:webHidden/>
          </w:rPr>
          <w:fldChar w:fldCharType="separate"/>
        </w:r>
        <w:r w:rsidR="0035358F">
          <w:rPr>
            <w:noProof/>
            <w:webHidden/>
          </w:rPr>
          <w:t>176</w:t>
        </w:r>
        <w:r>
          <w:rPr>
            <w:noProof/>
            <w:webHidden/>
          </w:rPr>
          <w:fldChar w:fldCharType="end"/>
        </w:r>
      </w:hyperlink>
    </w:p>
    <w:p w14:paraId="19345288" w14:textId="32B0DC81" w:rsidR="00CB1747" w:rsidRDefault="00CB1747">
      <w:pPr>
        <w:pStyle w:val="TM5"/>
        <w:rPr>
          <w:rFonts w:eastAsiaTheme="minorEastAsia" w:cstheme="minorBidi"/>
          <w:noProof/>
          <w:sz w:val="22"/>
          <w:szCs w:val="22"/>
        </w:rPr>
      </w:pPr>
      <w:hyperlink w:anchor="_Toc147236531" w:history="1">
        <w:r w:rsidRPr="00800939">
          <w:rPr>
            <w:rStyle w:val="Lienhypertexte"/>
            <w:noProof/>
          </w:rPr>
          <w:t>Prime de rupture de contrat de travail CDD</w:t>
        </w:r>
        <w:r>
          <w:rPr>
            <w:noProof/>
            <w:webHidden/>
          </w:rPr>
          <w:tab/>
        </w:r>
        <w:r>
          <w:rPr>
            <w:noProof/>
            <w:webHidden/>
          </w:rPr>
          <w:fldChar w:fldCharType="begin"/>
        </w:r>
        <w:r>
          <w:rPr>
            <w:noProof/>
            <w:webHidden/>
          </w:rPr>
          <w:instrText xml:space="preserve"> PAGEREF _Toc147236531 \h </w:instrText>
        </w:r>
        <w:r>
          <w:rPr>
            <w:noProof/>
            <w:webHidden/>
          </w:rPr>
        </w:r>
        <w:r>
          <w:rPr>
            <w:noProof/>
            <w:webHidden/>
          </w:rPr>
          <w:fldChar w:fldCharType="separate"/>
        </w:r>
        <w:r w:rsidR="0035358F">
          <w:rPr>
            <w:noProof/>
            <w:webHidden/>
          </w:rPr>
          <w:t>176</w:t>
        </w:r>
        <w:r>
          <w:rPr>
            <w:noProof/>
            <w:webHidden/>
          </w:rPr>
          <w:fldChar w:fldCharType="end"/>
        </w:r>
      </w:hyperlink>
    </w:p>
    <w:p w14:paraId="074EDD9D" w14:textId="3EB90B4A" w:rsidR="00CB1747" w:rsidRDefault="00CB1747">
      <w:pPr>
        <w:pStyle w:val="TM5"/>
        <w:rPr>
          <w:rFonts w:eastAsiaTheme="minorEastAsia" w:cstheme="minorBidi"/>
          <w:noProof/>
          <w:sz w:val="22"/>
          <w:szCs w:val="22"/>
        </w:rPr>
      </w:pPr>
      <w:hyperlink w:anchor="_Toc147236532" w:history="1">
        <w:r w:rsidRPr="00800939">
          <w:rPr>
            <w:rStyle w:val="Lienhypertexte"/>
            <w:noProof/>
          </w:rPr>
          <w:t>Peut-on licencier un agent contractuel ?</w:t>
        </w:r>
        <w:r>
          <w:rPr>
            <w:noProof/>
            <w:webHidden/>
          </w:rPr>
          <w:tab/>
        </w:r>
        <w:r>
          <w:rPr>
            <w:noProof/>
            <w:webHidden/>
          </w:rPr>
          <w:fldChar w:fldCharType="begin"/>
        </w:r>
        <w:r>
          <w:rPr>
            <w:noProof/>
            <w:webHidden/>
          </w:rPr>
          <w:instrText xml:space="preserve"> PAGEREF _Toc147236532 \h </w:instrText>
        </w:r>
        <w:r>
          <w:rPr>
            <w:noProof/>
            <w:webHidden/>
          </w:rPr>
        </w:r>
        <w:r>
          <w:rPr>
            <w:noProof/>
            <w:webHidden/>
          </w:rPr>
          <w:fldChar w:fldCharType="separate"/>
        </w:r>
        <w:r w:rsidR="0035358F">
          <w:rPr>
            <w:noProof/>
            <w:webHidden/>
          </w:rPr>
          <w:t>176</w:t>
        </w:r>
        <w:r>
          <w:rPr>
            <w:noProof/>
            <w:webHidden/>
          </w:rPr>
          <w:fldChar w:fldCharType="end"/>
        </w:r>
      </w:hyperlink>
    </w:p>
    <w:p w14:paraId="779877F8" w14:textId="10C3EAD1" w:rsidR="00CB1747" w:rsidRDefault="00CB1747">
      <w:pPr>
        <w:pStyle w:val="TM2"/>
        <w:tabs>
          <w:tab w:val="left" w:pos="880"/>
          <w:tab w:val="right" w:leader="dot" w:pos="9402"/>
        </w:tabs>
        <w:rPr>
          <w:rFonts w:eastAsiaTheme="minorEastAsia" w:cstheme="minorBidi"/>
          <w:b w:val="0"/>
          <w:bCs w:val="0"/>
          <w:noProof/>
          <w:sz w:val="22"/>
          <w:szCs w:val="22"/>
        </w:rPr>
      </w:pPr>
      <w:hyperlink w:anchor="_Toc147236533" w:history="1">
        <w:r w:rsidRPr="00800939">
          <w:rPr>
            <w:rStyle w:val="Lienhypertexte"/>
            <w:noProof/>
          </w:rPr>
          <w:t>5.6.</w:t>
        </w:r>
        <w:r>
          <w:rPr>
            <w:rFonts w:eastAsiaTheme="minorEastAsia" w:cstheme="minorBidi"/>
            <w:b w:val="0"/>
            <w:bCs w:val="0"/>
            <w:noProof/>
            <w:sz w:val="22"/>
            <w:szCs w:val="22"/>
          </w:rPr>
          <w:tab/>
        </w:r>
        <w:r w:rsidRPr="00800939">
          <w:rPr>
            <w:rStyle w:val="Lienhypertexte"/>
            <w:noProof/>
          </w:rPr>
          <w:t>Le défraiement des organistes</w:t>
        </w:r>
        <w:r>
          <w:rPr>
            <w:noProof/>
            <w:webHidden/>
          </w:rPr>
          <w:tab/>
        </w:r>
        <w:r>
          <w:rPr>
            <w:noProof/>
            <w:webHidden/>
          </w:rPr>
          <w:fldChar w:fldCharType="begin"/>
        </w:r>
        <w:r>
          <w:rPr>
            <w:noProof/>
            <w:webHidden/>
          </w:rPr>
          <w:instrText xml:space="preserve"> PAGEREF _Toc147236533 \h </w:instrText>
        </w:r>
        <w:r>
          <w:rPr>
            <w:noProof/>
            <w:webHidden/>
          </w:rPr>
        </w:r>
        <w:r>
          <w:rPr>
            <w:noProof/>
            <w:webHidden/>
          </w:rPr>
          <w:fldChar w:fldCharType="separate"/>
        </w:r>
        <w:r w:rsidR="0035358F">
          <w:rPr>
            <w:noProof/>
            <w:webHidden/>
          </w:rPr>
          <w:t>176</w:t>
        </w:r>
        <w:r>
          <w:rPr>
            <w:noProof/>
            <w:webHidden/>
          </w:rPr>
          <w:fldChar w:fldCharType="end"/>
        </w:r>
      </w:hyperlink>
    </w:p>
    <w:p w14:paraId="2F3F5E2E" w14:textId="64E01DEF" w:rsidR="00CB1747" w:rsidRDefault="00CB1747">
      <w:pPr>
        <w:pStyle w:val="TM5"/>
        <w:rPr>
          <w:rFonts w:eastAsiaTheme="minorEastAsia" w:cstheme="minorBidi"/>
          <w:noProof/>
          <w:sz w:val="22"/>
          <w:szCs w:val="22"/>
        </w:rPr>
      </w:pPr>
      <w:hyperlink w:anchor="_Toc147236534" w:history="1">
        <w:r w:rsidRPr="00800939">
          <w:rPr>
            <w:rStyle w:val="Lienhypertexte"/>
            <w:noProof/>
          </w:rPr>
          <w:t>Faut-il établir un contrat écrit pour l’organiste ?</w:t>
        </w:r>
        <w:r>
          <w:rPr>
            <w:noProof/>
            <w:webHidden/>
          </w:rPr>
          <w:tab/>
        </w:r>
        <w:r>
          <w:rPr>
            <w:noProof/>
            <w:webHidden/>
          </w:rPr>
          <w:fldChar w:fldCharType="begin"/>
        </w:r>
        <w:r>
          <w:rPr>
            <w:noProof/>
            <w:webHidden/>
          </w:rPr>
          <w:instrText xml:space="preserve"> PAGEREF _Toc147236534 \h </w:instrText>
        </w:r>
        <w:r>
          <w:rPr>
            <w:noProof/>
            <w:webHidden/>
          </w:rPr>
        </w:r>
        <w:r>
          <w:rPr>
            <w:noProof/>
            <w:webHidden/>
          </w:rPr>
          <w:fldChar w:fldCharType="separate"/>
        </w:r>
        <w:r w:rsidR="0035358F">
          <w:rPr>
            <w:noProof/>
            <w:webHidden/>
          </w:rPr>
          <w:t>176</w:t>
        </w:r>
        <w:r>
          <w:rPr>
            <w:noProof/>
            <w:webHidden/>
          </w:rPr>
          <w:fldChar w:fldCharType="end"/>
        </w:r>
      </w:hyperlink>
    </w:p>
    <w:p w14:paraId="2D0CD292" w14:textId="061B9CA2" w:rsidR="00CB1747" w:rsidRDefault="00CB1747">
      <w:pPr>
        <w:pStyle w:val="TM5"/>
        <w:rPr>
          <w:rFonts w:eastAsiaTheme="minorEastAsia" w:cstheme="minorBidi"/>
          <w:noProof/>
          <w:sz w:val="22"/>
          <w:szCs w:val="22"/>
        </w:rPr>
      </w:pPr>
      <w:hyperlink w:anchor="_Toc147236535" w:history="1">
        <w:r w:rsidRPr="00800939">
          <w:rPr>
            <w:rStyle w:val="Lienhypertexte"/>
            <w:noProof/>
          </w:rPr>
          <w:t>Quelle est la réglementation diocésaine au sujet des orgues et des organistes ? (Mise à jour Avril 2023)</w:t>
        </w:r>
        <w:r>
          <w:rPr>
            <w:noProof/>
            <w:webHidden/>
          </w:rPr>
          <w:tab/>
        </w:r>
        <w:r>
          <w:rPr>
            <w:noProof/>
            <w:webHidden/>
          </w:rPr>
          <w:fldChar w:fldCharType="begin"/>
        </w:r>
        <w:r>
          <w:rPr>
            <w:noProof/>
            <w:webHidden/>
          </w:rPr>
          <w:instrText xml:space="preserve"> PAGEREF _Toc147236535 \h </w:instrText>
        </w:r>
        <w:r>
          <w:rPr>
            <w:noProof/>
            <w:webHidden/>
          </w:rPr>
        </w:r>
        <w:r>
          <w:rPr>
            <w:noProof/>
            <w:webHidden/>
          </w:rPr>
          <w:fldChar w:fldCharType="separate"/>
        </w:r>
        <w:r w:rsidR="0035358F">
          <w:rPr>
            <w:noProof/>
            <w:webHidden/>
          </w:rPr>
          <w:t>176</w:t>
        </w:r>
        <w:r>
          <w:rPr>
            <w:noProof/>
            <w:webHidden/>
          </w:rPr>
          <w:fldChar w:fldCharType="end"/>
        </w:r>
      </w:hyperlink>
    </w:p>
    <w:p w14:paraId="5FF6E5EE" w14:textId="08386246" w:rsidR="00CB1747" w:rsidRDefault="00CB1747">
      <w:pPr>
        <w:pStyle w:val="TM2"/>
        <w:tabs>
          <w:tab w:val="left" w:pos="880"/>
          <w:tab w:val="right" w:leader="dot" w:pos="9402"/>
        </w:tabs>
        <w:rPr>
          <w:rFonts w:eastAsiaTheme="minorEastAsia" w:cstheme="minorBidi"/>
          <w:b w:val="0"/>
          <w:bCs w:val="0"/>
          <w:noProof/>
          <w:sz w:val="22"/>
          <w:szCs w:val="22"/>
        </w:rPr>
      </w:pPr>
      <w:hyperlink w:anchor="_Toc147236536" w:history="1">
        <w:r w:rsidRPr="00800939">
          <w:rPr>
            <w:rStyle w:val="Lienhypertexte"/>
            <w:noProof/>
          </w:rPr>
          <w:t>5.7.</w:t>
        </w:r>
        <w:r>
          <w:rPr>
            <w:rFonts w:eastAsiaTheme="minorEastAsia" w:cstheme="minorBidi"/>
            <w:b w:val="0"/>
            <w:bCs w:val="0"/>
            <w:noProof/>
            <w:sz w:val="22"/>
            <w:szCs w:val="22"/>
          </w:rPr>
          <w:tab/>
        </w:r>
        <w:r w:rsidRPr="00800939">
          <w:rPr>
            <w:rStyle w:val="Lienhypertexte"/>
            <w:noProof/>
          </w:rPr>
          <w:t>Le statut des bénévoles</w:t>
        </w:r>
        <w:r>
          <w:rPr>
            <w:noProof/>
            <w:webHidden/>
          </w:rPr>
          <w:tab/>
        </w:r>
        <w:r>
          <w:rPr>
            <w:noProof/>
            <w:webHidden/>
          </w:rPr>
          <w:fldChar w:fldCharType="begin"/>
        </w:r>
        <w:r>
          <w:rPr>
            <w:noProof/>
            <w:webHidden/>
          </w:rPr>
          <w:instrText xml:space="preserve"> PAGEREF _Toc147236536 \h </w:instrText>
        </w:r>
        <w:r>
          <w:rPr>
            <w:noProof/>
            <w:webHidden/>
          </w:rPr>
        </w:r>
        <w:r>
          <w:rPr>
            <w:noProof/>
            <w:webHidden/>
          </w:rPr>
          <w:fldChar w:fldCharType="separate"/>
        </w:r>
        <w:r w:rsidR="0035358F">
          <w:rPr>
            <w:noProof/>
            <w:webHidden/>
          </w:rPr>
          <w:t>176</w:t>
        </w:r>
        <w:r>
          <w:rPr>
            <w:noProof/>
            <w:webHidden/>
          </w:rPr>
          <w:fldChar w:fldCharType="end"/>
        </w:r>
      </w:hyperlink>
    </w:p>
    <w:p w14:paraId="1DDFD2D3" w14:textId="18EA5A78" w:rsidR="00CB1747" w:rsidRDefault="00CB1747">
      <w:pPr>
        <w:pStyle w:val="TM5"/>
        <w:rPr>
          <w:rFonts w:eastAsiaTheme="minorEastAsia" w:cstheme="minorBidi"/>
          <w:noProof/>
          <w:sz w:val="22"/>
          <w:szCs w:val="22"/>
        </w:rPr>
      </w:pPr>
      <w:hyperlink w:anchor="_Toc147236537" w:history="1">
        <w:r w:rsidRPr="00800939">
          <w:rPr>
            <w:rStyle w:val="Lienhypertexte"/>
            <w:noProof/>
          </w:rPr>
          <w:t>Comment rembourser des frais à des bénévoles ? (Mise à jour avril 2023)</w:t>
        </w:r>
        <w:r>
          <w:rPr>
            <w:noProof/>
            <w:webHidden/>
          </w:rPr>
          <w:tab/>
        </w:r>
        <w:r>
          <w:rPr>
            <w:noProof/>
            <w:webHidden/>
          </w:rPr>
          <w:fldChar w:fldCharType="begin"/>
        </w:r>
        <w:r>
          <w:rPr>
            <w:noProof/>
            <w:webHidden/>
          </w:rPr>
          <w:instrText xml:space="preserve"> PAGEREF _Toc147236537 \h </w:instrText>
        </w:r>
        <w:r>
          <w:rPr>
            <w:noProof/>
            <w:webHidden/>
          </w:rPr>
        </w:r>
        <w:r>
          <w:rPr>
            <w:noProof/>
            <w:webHidden/>
          </w:rPr>
          <w:fldChar w:fldCharType="separate"/>
        </w:r>
        <w:r w:rsidR="0035358F">
          <w:rPr>
            <w:noProof/>
            <w:webHidden/>
          </w:rPr>
          <w:t>176</w:t>
        </w:r>
        <w:r>
          <w:rPr>
            <w:noProof/>
            <w:webHidden/>
          </w:rPr>
          <w:fldChar w:fldCharType="end"/>
        </w:r>
      </w:hyperlink>
    </w:p>
    <w:p w14:paraId="2EA7A9B1" w14:textId="4081A01B" w:rsidR="00CB1747" w:rsidRDefault="00CB1747">
      <w:pPr>
        <w:pStyle w:val="TM5"/>
        <w:rPr>
          <w:rFonts w:eastAsiaTheme="minorEastAsia" w:cstheme="minorBidi"/>
          <w:noProof/>
          <w:sz w:val="22"/>
          <w:szCs w:val="22"/>
        </w:rPr>
      </w:pPr>
      <w:hyperlink w:anchor="_Toc147236538" w:history="1">
        <w:r w:rsidRPr="00800939">
          <w:rPr>
            <w:rStyle w:val="Lienhypertexte"/>
            <w:noProof/>
          </w:rPr>
          <w:t>Quelle procédure suivre quand le bénévole abandonne ses frais ?</w:t>
        </w:r>
        <w:r>
          <w:rPr>
            <w:noProof/>
            <w:webHidden/>
          </w:rPr>
          <w:tab/>
        </w:r>
        <w:r>
          <w:rPr>
            <w:noProof/>
            <w:webHidden/>
          </w:rPr>
          <w:fldChar w:fldCharType="begin"/>
        </w:r>
        <w:r>
          <w:rPr>
            <w:noProof/>
            <w:webHidden/>
          </w:rPr>
          <w:instrText xml:space="preserve"> PAGEREF _Toc147236538 \h </w:instrText>
        </w:r>
        <w:r>
          <w:rPr>
            <w:noProof/>
            <w:webHidden/>
          </w:rPr>
        </w:r>
        <w:r>
          <w:rPr>
            <w:noProof/>
            <w:webHidden/>
          </w:rPr>
          <w:fldChar w:fldCharType="separate"/>
        </w:r>
        <w:r w:rsidR="0035358F">
          <w:rPr>
            <w:noProof/>
            <w:webHidden/>
          </w:rPr>
          <w:t>177</w:t>
        </w:r>
        <w:r>
          <w:rPr>
            <w:noProof/>
            <w:webHidden/>
          </w:rPr>
          <w:fldChar w:fldCharType="end"/>
        </w:r>
      </w:hyperlink>
    </w:p>
    <w:p w14:paraId="7125B840" w14:textId="2842249A" w:rsidR="00CB1747" w:rsidRDefault="00CB1747">
      <w:pPr>
        <w:pStyle w:val="TM5"/>
        <w:rPr>
          <w:rFonts w:eastAsiaTheme="minorEastAsia" w:cstheme="minorBidi"/>
          <w:noProof/>
          <w:sz w:val="22"/>
          <w:szCs w:val="22"/>
        </w:rPr>
      </w:pPr>
      <w:hyperlink w:anchor="_Toc147236539" w:history="1">
        <w:r w:rsidRPr="00800939">
          <w:rPr>
            <w:rStyle w:val="Lienhypertexte"/>
            <w:noProof/>
          </w:rPr>
          <w:t>Dons en nature des bénévoles</w:t>
        </w:r>
        <w:r>
          <w:rPr>
            <w:noProof/>
            <w:webHidden/>
          </w:rPr>
          <w:tab/>
        </w:r>
        <w:r>
          <w:rPr>
            <w:noProof/>
            <w:webHidden/>
          </w:rPr>
          <w:fldChar w:fldCharType="begin"/>
        </w:r>
        <w:r>
          <w:rPr>
            <w:noProof/>
            <w:webHidden/>
          </w:rPr>
          <w:instrText xml:space="preserve"> PAGEREF _Toc147236539 \h </w:instrText>
        </w:r>
        <w:r>
          <w:rPr>
            <w:noProof/>
            <w:webHidden/>
          </w:rPr>
        </w:r>
        <w:r>
          <w:rPr>
            <w:noProof/>
            <w:webHidden/>
          </w:rPr>
          <w:fldChar w:fldCharType="separate"/>
        </w:r>
        <w:r w:rsidR="0035358F">
          <w:rPr>
            <w:noProof/>
            <w:webHidden/>
          </w:rPr>
          <w:t>178</w:t>
        </w:r>
        <w:r>
          <w:rPr>
            <w:noProof/>
            <w:webHidden/>
          </w:rPr>
          <w:fldChar w:fldCharType="end"/>
        </w:r>
      </w:hyperlink>
    </w:p>
    <w:p w14:paraId="4F1A5DFE" w14:textId="186F9320" w:rsidR="00CB1747" w:rsidRDefault="00CB1747">
      <w:pPr>
        <w:pStyle w:val="TM1"/>
        <w:tabs>
          <w:tab w:val="left" w:pos="660"/>
        </w:tabs>
        <w:rPr>
          <w:rFonts w:eastAsiaTheme="minorEastAsia" w:cstheme="minorBidi"/>
          <w:b w:val="0"/>
          <w:bCs w:val="0"/>
          <w:i w:val="0"/>
          <w:iCs w:val="0"/>
          <w:noProof/>
          <w:sz w:val="22"/>
          <w:szCs w:val="22"/>
        </w:rPr>
      </w:pPr>
      <w:hyperlink w:anchor="_Toc147236540" w:history="1">
        <w:r w:rsidRPr="00800939">
          <w:rPr>
            <w:rStyle w:val="Lienhypertexte"/>
            <w:noProof/>
          </w:rPr>
          <w:t>6.</w:t>
        </w:r>
        <w:r>
          <w:rPr>
            <w:rFonts w:eastAsiaTheme="minorEastAsia" w:cstheme="minorBidi"/>
            <w:b w:val="0"/>
            <w:bCs w:val="0"/>
            <w:i w:val="0"/>
            <w:iCs w:val="0"/>
            <w:noProof/>
            <w:sz w:val="22"/>
            <w:szCs w:val="22"/>
          </w:rPr>
          <w:tab/>
        </w:r>
        <w:r w:rsidRPr="00800939">
          <w:rPr>
            <w:rStyle w:val="Lienhypertexte"/>
            <w:noProof/>
          </w:rPr>
          <w:t>ANNEXES</w:t>
        </w:r>
        <w:r>
          <w:rPr>
            <w:noProof/>
            <w:webHidden/>
          </w:rPr>
          <w:tab/>
        </w:r>
        <w:r>
          <w:rPr>
            <w:noProof/>
            <w:webHidden/>
          </w:rPr>
          <w:fldChar w:fldCharType="begin"/>
        </w:r>
        <w:r>
          <w:rPr>
            <w:noProof/>
            <w:webHidden/>
          </w:rPr>
          <w:instrText xml:space="preserve"> PAGEREF _Toc147236540 \h </w:instrText>
        </w:r>
        <w:r>
          <w:rPr>
            <w:noProof/>
            <w:webHidden/>
          </w:rPr>
        </w:r>
        <w:r>
          <w:rPr>
            <w:noProof/>
            <w:webHidden/>
          </w:rPr>
          <w:fldChar w:fldCharType="separate"/>
        </w:r>
        <w:r w:rsidR="0035358F">
          <w:rPr>
            <w:noProof/>
            <w:webHidden/>
          </w:rPr>
          <w:t>179</w:t>
        </w:r>
        <w:r>
          <w:rPr>
            <w:noProof/>
            <w:webHidden/>
          </w:rPr>
          <w:fldChar w:fldCharType="end"/>
        </w:r>
      </w:hyperlink>
    </w:p>
    <w:p w14:paraId="4194C518" w14:textId="48472402" w:rsidR="00CB1747" w:rsidRDefault="00CB1747">
      <w:pPr>
        <w:pStyle w:val="TM2"/>
        <w:tabs>
          <w:tab w:val="left" w:pos="880"/>
          <w:tab w:val="right" w:leader="dot" w:pos="9402"/>
        </w:tabs>
        <w:rPr>
          <w:rFonts w:eastAsiaTheme="minorEastAsia" w:cstheme="minorBidi"/>
          <w:b w:val="0"/>
          <w:bCs w:val="0"/>
          <w:noProof/>
          <w:sz w:val="22"/>
          <w:szCs w:val="22"/>
        </w:rPr>
      </w:pPr>
      <w:hyperlink w:anchor="_Toc147236541" w:history="1">
        <w:r w:rsidRPr="00800939">
          <w:rPr>
            <w:rStyle w:val="Lienhypertexte"/>
            <w:noProof/>
          </w:rPr>
          <w:t>6.1.</w:t>
        </w:r>
        <w:r>
          <w:rPr>
            <w:rFonts w:eastAsiaTheme="minorEastAsia" w:cstheme="minorBidi"/>
            <w:b w:val="0"/>
            <w:bCs w:val="0"/>
            <w:noProof/>
            <w:sz w:val="22"/>
            <w:szCs w:val="22"/>
          </w:rPr>
          <w:tab/>
        </w:r>
        <w:r w:rsidRPr="00800939">
          <w:rPr>
            <w:rStyle w:val="Lienhypertexte"/>
            <w:noProof/>
          </w:rPr>
          <w:t>FORMULAIRES</w:t>
        </w:r>
        <w:r>
          <w:rPr>
            <w:noProof/>
            <w:webHidden/>
          </w:rPr>
          <w:tab/>
        </w:r>
        <w:r>
          <w:rPr>
            <w:noProof/>
            <w:webHidden/>
          </w:rPr>
          <w:fldChar w:fldCharType="begin"/>
        </w:r>
        <w:r>
          <w:rPr>
            <w:noProof/>
            <w:webHidden/>
          </w:rPr>
          <w:instrText xml:space="preserve"> PAGEREF _Toc147236541 \h </w:instrText>
        </w:r>
        <w:r>
          <w:rPr>
            <w:noProof/>
            <w:webHidden/>
          </w:rPr>
        </w:r>
        <w:r>
          <w:rPr>
            <w:noProof/>
            <w:webHidden/>
          </w:rPr>
          <w:fldChar w:fldCharType="separate"/>
        </w:r>
        <w:r w:rsidR="0035358F">
          <w:rPr>
            <w:noProof/>
            <w:webHidden/>
          </w:rPr>
          <w:t>179</w:t>
        </w:r>
        <w:r>
          <w:rPr>
            <w:noProof/>
            <w:webHidden/>
          </w:rPr>
          <w:fldChar w:fldCharType="end"/>
        </w:r>
      </w:hyperlink>
    </w:p>
    <w:p w14:paraId="035A122C" w14:textId="06CB3E05" w:rsidR="00CB1747" w:rsidRDefault="00CB1747">
      <w:pPr>
        <w:pStyle w:val="TM3"/>
        <w:rPr>
          <w:rFonts w:eastAsiaTheme="minorEastAsia" w:cstheme="minorBidi"/>
          <w:b w:val="0"/>
          <w:sz w:val="22"/>
          <w:szCs w:val="22"/>
        </w:rPr>
      </w:pPr>
      <w:hyperlink w:anchor="_Toc147236542" w:history="1">
        <w:r w:rsidRPr="00800939">
          <w:rPr>
            <w:rStyle w:val="Lienhypertexte"/>
          </w:rPr>
          <w:t>6.1.1.</w:t>
        </w:r>
        <w:r>
          <w:rPr>
            <w:rFonts w:eastAsiaTheme="minorEastAsia" w:cstheme="minorBidi"/>
            <w:b w:val="0"/>
            <w:sz w:val="22"/>
            <w:szCs w:val="22"/>
          </w:rPr>
          <w:tab/>
        </w:r>
        <w:r w:rsidRPr="00800939">
          <w:rPr>
            <w:rStyle w:val="Lienhypertexte"/>
          </w:rPr>
          <w:t>Modèle extrait du registre des délibérations du conseil de fabrique</w:t>
        </w:r>
        <w:r>
          <w:rPr>
            <w:webHidden/>
          </w:rPr>
          <w:tab/>
        </w:r>
        <w:r>
          <w:rPr>
            <w:webHidden/>
          </w:rPr>
          <w:fldChar w:fldCharType="begin"/>
        </w:r>
        <w:r>
          <w:rPr>
            <w:webHidden/>
          </w:rPr>
          <w:instrText xml:space="preserve"> PAGEREF _Toc147236542 \h </w:instrText>
        </w:r>
        <w:r>
          <w:rPr>
            <w:webHidden/>
          </w:rPr>
        </w:r>
        <w:r>
          <w:rPr>
            <w:webHidden/>
          </w:rPr>
          <w:fldChar w:fldCharType="separate"/>
        </w:r>
        <w:r w:rsidR="0035358F">
          <w:rPr>
            <w:webHidden/>
          </w:rPr>
          <w:t>179</w:t>
        </w:r>
        <w:r>
          <w:rPr>
            <w:webHidden/>
          </w:rPr>
          <w:fldChar w:fldCharType="end"/>
        </w:r>
      </w:hyperlink>
    </w:p>
    <w:p w14:paraId="3177DD67" w14:textId="1329FB20" w:rsidR="00CB1747" w:rsidRDefault="00CB1747">
      <w:pPr>
        <w:pStyle w:val="TM3"/>
        <w:rPr>
          <w:rFonts w:eastAsiaTheme="minorEastAsia" w:cstheme="minorBidi"/>
          <w:b w:val="0"/>
          <w:sz w:val="22"/>
          <w:szCs w:val="22"/>
        </w:rPr>
      </w:pPr>
      <w:hyperlink w:anchor="_Toc147236543" w:history="1">
        <w:r w:rsidRPr="00800939">
          <w:rPr>
            <w:rStyle w:val="Lienhypertexte"/>
          </w:rPr>
          <w:t>6.1.2.</w:t>
        </w:r>
        <w:r>
          <w:rPr>
            <w:rFonts w:eastAsiaTheme="minorEastAsia" w:cstheme="minorBidi"/>
            <w:b w:val="0"/>
            <w:sz w:val="22"/>
            <w:szCs w:val="22"/>
          </w:rPr>
          <w:tab/>
        </w:r>
        <w:r w:rsidRPr="00800939">
          <w:rPr>
            <w:rStyle w:val="Lienhypertexte"/>
          </w:rPr>
          <w:t>Modèle de procès-verbal de réunion de conseil de fabrique</w:t>
        </w:r>
        <w:r>
          <w:rPr>
            <w:webHidden/>
          </w:rPr>
          <w:tab/>
        </w:r>
        <w:r>
          <w:rPr>
            <w:webHidden/>
          </w:rPr>
          <w:fldChar w:fldCharType="begin"/>
        </w:r>
        <w:r>
          <w:rPr>
            <w:webHidden/>
          </w:rPr>
          <w:instrText xml:space="preserve"> PAGEREF _Toc147236543 \h </w:instrText>
        </w:r>
        <w:r>
          <w:rPr>
            <w:webHidden/>
          </w:rPr>
        </w:r>
        <w:r>
          <w:rPr>
            <w:webHidden/>
          </w:rPr>
          <w:fldChar w:fldCharType="separate"/>
        </w:r>
        <w:r w:rsidR="0035358F">
          <w:rPr>
            <w:webHidden/>
          </w:rPr>
          <w:t>180</w:t>
        </w:r>
        <w:r>
          <w:rPr>
            <w:webHidden/>
          </w:rPr>
          <w:fldChar w:fldCharType="end"/>
        </w:r>
      </w:hyperlink>
    </w:p>
    <w:p w14:paraId="5E7593D4" w14:textId="5C78FFDA" w:rsidR="00CB1747" w:rsidRDefault="00CB1747">
      <w:pPr>
        <w:pStyle w:val="TM3"/>
        <w:rPr>
          <w:rFonts w:eastAsiaTheme="minorEastAsia" w:cstheme="minorBidi"/>
          <w:b w:val="0"/>
          <w:sz w:val="22"/>
          <w:szCs w:val="22"/>
        </w:rPr>
      </w:pPr>
      <w:hyperlink w:anchor="_Toc147236544" w:history="1">
        <w:r w:rsidRPr="00800939">
          <w:rPr>
            <w:rStyle w:val="Lienhypertexte"/>
          </w:rPr>
          <w:t>6.1.3.</w:t>
        </w:r>
        <w:r>
          <w:rPr>
            <w:rFonts w:eastAsiaTheme="minorEastAsia" w:cstheme="minorBidi"/>
            <w:b w:val="0"/>
            <w:sz w:val="22"/>
            <w:szCs w:val="22"/>
          </w:rPr>
          <w:tab/>
        </w:r>
        <w:r w:rsidRPr="00800939">
          <w:rPr>
            <w:rStyle w:val="Lienhypertexte"/>
          </w:rPr>
          <w:t>Reçu fiscal CERFA (Edition d’avril 2023)</w:t>
        </w:r>
        <w:r>
          <w:rPr>
            <w:webHidden/>
          </w:rPr>
          <w:tab/>
        </w:r>
        <w:r>
          <w:rPr>
            <w:webHidden/>
          </w:rPr>
          <w:fldChar w:fldCharType="begin"/>
        </w:r>
        <w:r>
          <w:rPr>
            <w:webHidden/>
          </w:rPr>
          <w:instrText xml:space="preserve"> PAGEREF _Toc147236544 \h </w:instrText>
        </w:r>
        <w:r>
          <w:rPr>
            <w:webHidden/>
          </w:rPr>
        </w:r>
        <w:r>
          <w:rPr>
            <w:webHidden/>
          </w:rPr>
          <w:fldChar w:fldCharType="separate"/>
        </w:r>
        <w:r w:rsidR="0035358F">
          <w:rPr>
            <w:webHidden/>
          </w:rPr>
          <w:t>181</w:t>
        </w:r>
        <w:r>
          <w:rPr>
            <w:webHidden/>
          </w:rPr>
          <w:fldChar w:fldCharType="end"/>
        </w:r>
      </w:hyperlink>
    </w:p>
    <w:p w14:paraId="5FB51CEE" w14:textId="6ED79913" w:rsidR="00CB1747" w:rsidRDefault="00CB1747">
      <w:pPr>
        <w:pStyle w:val="TM3"/>
        <w:rPr>
          <w:rFonts w:eastAsiaTheme="minorEastAsia" w:cstheme="minorBidi"/>
          <w:b w:val="0"/>
          <w:sz w:val="22"/>
          <w:szCs w:val="22"/>
        </w:rPr>
      </w:pPr>
      <w:hyperlink w:anchor="_Toc147236545" w:history="1">
        <w:r w:rsidRPr="00800939">
          <w:rPr>
            <w:rStyle w:val="Lienhypertexte"/>
          </w:rPr>
          <w:t>6.1.4.</w:t>
        </w:r>
        <w:r>
          <w:rPr>
            <w:rFonts w:eastAsiaTheme="minorEastAsia" w:cstheme="minorBidi"/>
            <w:b w:val="0"/>
            <w:sz w:val="22"/>
            <w:szCs w:val="22"/>
          </w:rPr>
          <w:tab/>
        </w:r>
        <w:r w:rsidRPr="00800939">
          <w:rPr>
            <w:rStyle w:val="Lienhypertexte"/>
          </w:rPr>
          <w:t>Modèle de convention réglant la vie matérielle de la communauté de paroisses</w:t>
        </w:r>
        <w:r>
          <w:rPr>
            <w:webHidden/>
          </w:rPr>
          <w:tab/>
        </w:r>
        <w:r>
          <w:rPr>
            <w:webHidden/>
          </w:rPr>
          <w:fldChar w:fldCharType="begin"/>
        </w:r>
        <w:r>
          <w:rPr>
            <w:webHidden/>
          </w:rPr>
          <w:instrText xml:space="preserve"> PAGEREF _Toc147236545 \h </w:instrText>
        </w:r>
        <w:r>
          <w:rPr>
            <w:webHidden/>
          </w:rPr>
        </w:r>
        <w:r>
          <w:rPr>
            <w:webHidden/>
          </w:rPr>
          <w:fldChar w:fldCharType="separate"/>
        </w:r>
        <w:r w:rsidR="0035358F">
          <w:rPr>
            <w:webHidden/>
          </w:rPr>
          <w:t>183</w:t>
        </w:r>
        <w:r>
          <w:rPr>
            <w:webHidden/>
          </w:rPr>
          <w:fldChar w:fldCharType="end"/>
        </w:r>
      </w:hyperlink>
    </w:p>
    <w:p w14:paraId="4223CC66" w14:textId="216AB468" w:rsidR="00CB1747" w:rsidRDefault="00CB1747">
      <w:pPr>
        <w:pStyle w:val="TM3"/>
        <w:rPr>
          <w:rFonts w:eastAsiaTheme="minorEastAsia" w:cstheme="minorBidi"/>
          <w:b w:val="0"/>
          <w:sz w:val="22"/>
          <w:szCs w:val="22"/>
        </w:rPr>
      </w:pPr>
      <w:hyperlink w:anchor="_Toc147236546" w:history="1">
        <w:r w:rsidRPr="00800939">
          <w:rPr>
            <w:rStyle w:val="Lienhypertexte"/>
          </w:rPr>
          <w:t>6.1.5.</w:t>
        </w:r>
        <w:r>
          <w:rPr>
            <w:rFonts w:eastAsiaTheme="minorEastAsia" w:cstheme="minorBidi"/>
            <w:b w:val="0"/>
            <w:sz w:val="22"/>
            <w:szCs w:val="22"/>
          </w:rPr>
          <w:tab/>
        </w:r>
        <w:r w:rsidRPr="00800939">
          <w:rPr>
            <w:rStyle w:val="Lienhypertexte"/>
          </w:rPr>
          <w:t>Formulaire de demande d’un concert ou d’une manifestation culturelle dans une église</w:t>
        </w:r>
        <w:r>
          <w:rPr>
            <w:webHidden/>
          </w:rPr>
          <w:tab/>
        </w:r>
        <w:r>
          <w:rPr>
            <w:webHidden/>
          </w:rPr>
          <w:fldChar w:fldCharType="begin"/>
        </w:r>
        <w:r>
          <w:rPr>
            <w:webHidden/>
          </w:rPr>
          <w:instrText xml:space="preserve"> PAGEREF _Toc147236546 \h </w:instrText>
        </w:r>
        <w:r>
          <w:rPr>
            <w:webHidden/>
          </w:rPr>
        </w:r>
        <w:r>
          <w:rPr>
            <w:webHidden/>
          </w:rPr>
          <w:fldChar w:fldCharType="separate"/>
        </w:r>
        <w:r w:rsidR="0035358F">
          <w:rPr>
            <w:webHidden/>
          </w:rPr>
          <w:t>188</w:t>
        </w:r>
        <w:r>
          <w:rPr>
            <w:webHidden/>
          </w:rPr>
          <w:fldChar w:fldCharType="end"/>
        </w:r>
      </w:hyperlink>
    </w:p>
    <w:p w14:paraId="72653B25" w14:textId="797C5083" w:rsidR="00CB1747" w:rsidRDefault="00CB1747">
      <w:pPr>
        <w:pStyle w:val="TM3"/>
        <w:rPr>
          <w:rFonts w:eastAsiaTheme="minorEastAsia" w:cstheme="minorBidi"/>
          <w:b w:val="0"/>
          <w:sz w:val="22"/>
          <w:szCs w:val="22"/>
        </w:rPr>
      </w:pPr>
      <w:hyperlink w:anchor="_Toc147236547" w:history="1">
        <w:r w:rsidRPr="00800939">
          <w:rPr>
            <w:rStyle w:val="Lienhypertexte"/>
          </w:rPr>
          <w:t>6.1.6.</w:t>
        </w:r>
        <w:r>
          <w:rPr>
            <w:rFonts w:eastAsiaTheme="minorEastAsia" w:cstheme="minorBidi"/>
            <w:b w:val="0"/>
            <w:sz w:val="22"/>
            <w:szCs w:val="22"/>
          </w:rPr>
          <w:tab/>
        </w:r>
        <w:r w:rsidRPr="00800939">
          <w:rPr>
            <w:rStyle w:val="Lienhypertexte"/>
          </w:rPr>
          <w:t>Modèle convention en cas de mise à disposition ponctuelle de l’église (ou autres) à la communauté orthodoxe ou protestante</w:t>
        </w:r>
        <w:r>
          <w:rPr>
            <w:webHidden/>
          </w:rPr>
          <w:tab/>
        </w:r>
        <w:r>
          <w:rPr>
            <w:webHidden/>
          </w:rPr>
          <w:fldChar w:fldCharType="begin"/>
        </w:r>
        <w:r>
          <w:rPr>
            <w:webHidden/>
          </w:rPr>
          <w:instrText xml:space="preserve"> PAGEREF _Toc147236547 \h </w:instrText>
        </w:r>
        <w:r>
          <w:rPr>
            <w:webHidden/>
          </w:rPr>
        </w:r>
        <w:r>
          <w:rPr>
            <w:webHidden/>
          </w:rPr>
          <w:fldChar w:fldCharType="separate"/>
        </w:r>
        <w:r w:rsidR="0035358F">
          <w:rPr>
            <w:webHidden/>
          </w:rPr>
          <w:t>192</w:t>
        </w:r>
        <w:r>
          <w:rPr>
            <w:webHidden/>
          </w:rPr>
          <w:fldChar w:fldCharType="end"/>
        </w:r>
      </w:hyperlink>
    </w:p>
    <w:p w14:paraId="309AEF55" w14:textId="275A2D49" w:rsidR="00CB1747" w:rsidRDefault="00CB1747">
      <w:pPr>
        <w:pStyle w:val="TM3"/>
        <w:rPr>
          <w:rFonts w:eastAsiaTheme="minorEastAsia" w:cstheme="minorBidi"/>
          <w:b w:val="0"/>
          <w:sz w:val="22"/>
          <w:szCs w:val="22"/>
        </w:rPr>
      </w:pPr>
      <w:hyperlink w:anchor="_Toc147236548" w:history="1">
        <w:r w:rsidRPr="00800939">
          <w:rPr>
            <w:rStyle w:val="Lienhypertexte"/>
          </w:rPr>
          <w:t>6.1.7.</w:t>
        </w:r>
        <w:r>
          <w:rPr>
            <w:rFonts w:eastAsiaTheme="minorEastAsia" w:cstheme="minorBidi"/>
            <w:b w:val="0"/>
            <w:sz w:val="22"/>
            <w:szCs w:val="22"/>
          </w:rPr>
          <w:tab/>
        </w:r>
        <w:r w:rsidRPr="00800939">
          <w:rPr>
            <w:rStyle w:val="Lienhypertexte"/>
          </w:rPr>
          <w:t>Modèle de convention d’utilisation du presbytère</w:t>
        </w:r>
        <w:r>
          <w:rPr>
            <w:webHidden/>
          </w:rPr>
          <w:tab/>
        </w:r>
        <w:r>
          <w:rPr>
            <w:webHidden/>
          </w:rPr>
          <w:fldChar w:fldCharType="begin"/>
        </w:r>
        <w:r>
          <w:rPr>
            <w:webHidden/>
          </w:rPr>
          <w:instrText xml:space="preserve"> PAGEREF _Toc147236548 \h </w:instrText>
        </w:r>
        <w:r>
          <w:rPr>
            <w:webHidden/>
          </w:rPr>
        </w:r>
        <w:r>
          <w:rPr>
            <w:webHidden/>
          </w:rPr>
          <w:fldChar w:fldCharType="separate"/>
        </w:r>
        <w:r w:rsidR="0035358F">
          <w:rPr>
            <w:webHidden/>
          </w:rPr>
          <w:t>194</w:t>
        </w:r>
        <w:r>
          <w:rPr>
            <w:webHidden/>
          </w:rPr>
          <w:fldChar w:fldCharType="end"/>
        </w:r>
      </w:hyperlink>
    </w:p>
    <w:p w14:paraId="42DC5124" w14:textId="047F8C18" w:rsidR="00CB1747" w:rsidRDefault="00CB1747">
      <w:pPr>
        <w:pStyle w:val="TM3"/>
        <w:rPr>
          <w:rFonts w:eastAsiaTheme="minorEastAsia" w:cstheme="minorBidi"/>
          <w:b w:val="0"/>
          <w:sz w:val="22"/>
          <w:szCs w:val="22"/>
        </w:rPr>
      </w:pPr>
      <w:hyperlink w:anchor="_Toc147236549" w:history="1">
        <w:r w:rsidRPr="00800939">
          <w:rPr>
            <w:rStyle w:val="Lienhypertexte"/>
          </w:rPr>
          <w:t>6.1.8.</w:t>
        </w:r>
        <w:r>
          <w:rPr>
            <w:rFonts w:eastAsiaTheme="minorEastAsia" w:cstheme="minorBidi"/>
            <w:b w:val="0"/>
            <w:sz w:val="22"/>
            <w:szCs w:val="22"/>
          </w:rPr>
          <w:tab/>
        </w:r>
        <w:r w:rsidRPr="00800939">
          <w:rPr>
            <w:rStyle w:val="Lienhypertexte"/>
          </w:rPr>
          <w:t>Modèle de contrat de travail</w:t>
        </w:r>
        <w:r>
          <w:rPr>
            <w:webHidden/>
          </w:rPr>
          <w:tab/>
        </w:r>
        <w:r>
          <w:rPr>
            <w:webHidden/>
          </w:rPr>
          <w:fldChar w:fldCharType="begin"/>
        </w:r>
        <w:r>
          <w:rPr>
            <w:webHidden/>
          </w:rPr>
          <w:instrText xml:space="preserve"> PAGEREF _Toc147236549 \h </w:instrText>
        </w:r>
        <w:r>
          <w:rPr>
            <w:webHidden/>
          </w:rPr>
        </w:r>
        <w:r>
          <w:rPr>
            <w:webHidden/>
          </w:rPr>
          <w:fldChar w:fldCharType="separate"/>
        </w:r>
        <w:r w:rsidR="0035358F">
          <w:rPr>
            <w:webHidden/>
          </w:rPr>
          <w:t>198</w:t>
        </w:r>
        <w:r>
          <w:rPr>
            <w:webHidden/>
          </w:rPr>
          <w:fldChar w:fldCharType="end"/>
        </w:r>
      </w:hyperlink>
    </w:p>
    <w:p w14:paraId="1921B3F0" w14:textId="7F5ED3A3" w:rsidR="00CB1747" w:rsidRDefault="00CB1747">
      <w:pPr>
        <w:pStyle w:val="TM3"/>
        <w:rPr>
          <w:rFonts w:eastAsiaTheme="minorEastAsia" w:cstheme="minorBidi"/>
          <w:b w:val="0"/>
          <w:sz w:val="22"/>
          <w:szCs w:val="22"/>
        </w:rPr>
      </w:pPr>
      <w:hyperlink w:anchor="_Toc147236550" w:history="1">
        <w:r w:rsidRPr="00800939">
          <w:rPr>
            <w:rStyle w:val="Lienhypertexte"/>
          </w:rPr>
          <w:t>6.1.9.</w:t>
        </w:r>
        <w:r>
          <w:rPr>
            <w:rFonts w:eastAsiaTheme="minorEastAsia" w:cstheme="minorBidi"/>
            <w:b w:val="0"/>
            <w:sz w:val="22"/>
            <w:szCs w:val="22"/>
          </w:rPr>
          <w:tab/>
        </w:r>
        <w:r w:rsidRPr="00800939">
          <w:rPr>
            <w:rStyle w:val="Lienhypertexte"/>
          </w:rPr>
          <w:t>Fiche d’information pour pèlerinage, sortie, séjour avec nuitée</w:t>
        </w:r>
        <w:r>
          <w:rPr>
            <w:webHidden/>
          </w:rPr>
          <w:tab/>
        </w:r>
        <w:r>
          <w:rPr>
            <w:webHidden/>
          </w:rPr>
          <w:fldChar w:fldCharType="begin"/>
        </w:r>
        <w:r>
          <w:rPr>
            <w:webHidden/>
          </w:rPr>
          <w:instrText xml:space="preserve"> PAGEREF _Toc147236550 \h </w:instrText>
        </w:r>
        <w:r>
          <w:rPr>
            <w:webHidden/>
          </w:rPr>
        </w:r>
        <w:r>
          <w:rPr>
            <w:webHidden/>
          </w:rPr>
          <w:fldChar w:fldCharType="separate"/>
        </w:r>
        <w:r w:rsidR="0035358F">
          <w:rPr>
            <w:webHidden/>
          </w:rPr>
          <w:t>203</w:t>
        </w:r>
        <w:r>
          <w:rPr>
            <w:webHidden/>
          </w:rPr>
          <w:fldChar w:fldCharType="end"/>
        </w:r>
      </w:hyperlink>
    </w:p>
    <w:p w14:paraId="3D00BA35" w14:textId="7699B921" w:rsidR="00CB1747" w:rsidRDefault="00CB1747">
      <w:pPr>
        <w:pStyle w:val="TM3"/>
        <w:rPr>
          <w:rFonts w:eastAsiaTheme="minorEastAsia" w:cstheme="minorBidi"/>
          <w:b w:val="0"/>
          <w:sz w:val="22"/>
          <w:szCs w:val="22"/>
        </w:rPr>
      </w:pPr>
      <w:hyperlink w:anchor="_Toc147236551" w:history="1">
        <w:r w:rsidRPr="00800939">
          <w:rPr>
            <w:rStyle w:val="Lienhypertexte"/>
          </w:rPr>
          <w:t>6.1.10.</w:t>
        </w:r>
        <w:r>
          <w:rPr>
            <w:rFonts w:eastAsiaTheme="minorEastAsia" w:cstheme="minorBidi"/>
            <w:b w:val="0"/>
            <w:sz w:val="22"/>
            <w:szCs w:val="22"/>
          </w:rPr>
          <w:tab/>
        </w:r>
        <w:r w:rsidRPr="00800939">
          <w:rPr>
            <w:rStyle w:val="Lienhypertexte"/>
          </w:rPr>
          <w:t>Modèle de lettre de bienvenue pour accueillir un nouveau membre d’un conseil de fabrique</w:t>
        </w:r>
        <w:r>
          <w:rPr>
            <w:webHidden/>
          </w:rPr>
          <w:tab/>
        </w:r>
        <w:r>
          <w:rPr>
            <w:webHidden/>
          </w:rPr>
          <w:fldChar w:fldCharType="begin"/>
        </w:r>
        <w:r>
          <w:rPr>
            <w:webHidden/>
          </w:rPr>
          <w:instrText xml:space="preserve"> PAGEREF _Toc147236551 \h </w:instrText>
        </w:r>
        <w:r>
          <w:rPr>
            <w:webHidden/>
          </w:rPr>
        </w:r>
        <w:r>
          <w:rPr>
            <w:webHidden/>
          </w:rPr>
          <w:fldChar w:fldCharType="separate"/>
        </w:r>
        <w:r w:rsidR="0035358F">
          <w:rPr>
            <w:webHidden/>
          </w:rPr>
          <w:t>207</w:t>
        </w:r>
        <w:r>
          <w:rPr>
            <w:webHidden/>
          </w:rPr>
          <w:fldChar w:fldCharType="end"/>
        </w:r>
      </w:hyperlink>
    </w:p>
    <w:p w14:paraId="5FF449AF" w14:textId="3C456623" w:rsidR="00CB1747" w:rsidRDefault="00CB1747">
      <w:pPr>
        <w:pStyle w:val="TM3"/>
        <w:rPr>
          <w:rFonts w:eastAsiaTheme="minorEastAsia" w:cstheme="minorBidi"/>
          <w:b w:val="0"/>
          <w:sz w:val="22"/>
          <w:szCs w:val="22"/>
        </w:rPr>
      </w:pPr>
      <w:hyperlink w:anchor="_Toc147236552" w:history="1">
        <w:r w:rsidRPr="00800939">
          <w:rPr>
            <w:rStyle w:val="Lienhypertexte"/>
          </w:rPr>
          <w:t>6.1.11.</w:t>
        </w:r>
        <w:r>
          <w:rPr>
            <w:rFonts w:eastAsiaTheme="minorEastAsia" w:cstheme="minorBidi"/>
            <w:b w:val="0"/>
            <w:sz w:val="22"/>
            <w:szCs w:val="22"/>
          </w:rPr>
          <w:tab/>
        </w:r>
        <w:r w:rsidRPr="00800939">
          <w:rPr>
            <w:rStyle w:val="Lienhypertexte"/>
          </w:rPr>
          <w:t>Modèle de présentation des comptes de la mense curiale</w:t>
        </w:r>
        <w:r>
          <w:rPr>
            <w:webHidden/>
          </w:rPr>
          <w:tab/>
        </w:r>
        <w:r>
          <w:rPr>
            <w:webHidden/>
          </w:rPr>
          <w:fldChar w:fldCharType="begin"/>
        </w:r>
        <w:r>
          <w:rPr>
            <w:webHidden/>
          </w:rPr>
          <w:instrText xml:space="preserve"> PAGEREF _Toc147236552 \h </w:instrText>
        </w:r>
        <w:r>
          <w:rPr>
            <w:webHidden/>
          </w:rPr>
        </w:r>
        <w:r>
          <w:rPr>
            <w:webHidden/>
          </w:rPr>
          <w:fldChar w:fldCharType="separate"/>
        </w:r>
        <w:r w:rsidR="0035358F">
          <w:rPr>
            <w:webHidden/>
          </w:rPr>
          <w:t>212</w:t>
        </w:r>
        <w:r>
          <w:rPr>
            <w:webHidden/>
          </w:rPr>
          <w:fldChar w:fldCharType="end"/>
        </w:r>
      </w:hyperlink>
    </w:p>
    <w:p w14:paraId="39BBB4E3" w14:textId="47CB2CE0" w:rsidR="00CB1747" w:rsidRDefault="00CB1747">
      <w:pPr>
        <w:pStyle w:val="TM3"/>
        <w:rPr>
          <w:rFonts w:eastAsiaTheme="minorEastAsia" w:cstheme="minorBidi"/>
          <w:b w:val="0"/>
          <w:sz w:val="22"/>
          <w:szCs w:val="22"/>
        </w:rPr>
      </w:pPr>
      <w:hyperlink w:anchor="_Toc147236553" w:history="1">
        <w:r w:rsidRPr="00800939">
          <w:rPr>
            <w:rStyle w:val="Lienhypertexte"/>
          </w:rPr>
          <w:t>6.1.12.</w:t>
        </w:r>
        <w:r>
          <w:rPr>
            <w:rFonts w:eastAsiaTheme="minorEastAsia" w:cstheme="minorBidi"/>
            <w:b w:val="0"/>
            <w:sz w:val="22"/>
            <w:szCs w:val="22"/>
          </w:rPr>
          <w:tab/>
        </w:r>
        <w:r w:rsidRPr="00800939">
          <w:rPr>
            <w:rStyle w:val="Lienhypertexte"/>
          </w:rPr>
          <w:t>Procès-Verbal d’inventaire</w:t>
        </w:r>
        <w:r>
          <w:rPr>
            <w:webHidden/>
          </w:rPr>
          <w:tab/>
        </w:r>
        <w:r>
          <w:rPr>
            <w:webHidden/>
          </w:rPr>
          <w:fldChar w:fldCharType="begin"/>
        </w:r>
        <w:r>
          <w:rPr>
            <w:webHidden/>
          </w:rPr>
          <w:instrText xml:space="preserve"> PAGEREF _Toc147236553 \h </w:instrText>
        </w:r>
        <w:r>
          <w:rPr>
            <w:webHidden/>
          </w:rPr>
        </w:r>
        <w:r>
          <w:rPr>
            <w:webHidden/>
          </w:rPr>
          <w:fldChar w:fldCharType="separate"/>
        </w:r>
        <w:r w:rsidR="0035358F">
          <w:rPr>
            <w:webHidden/>
          </w:rPr>
          <w:t>213</w:t>
        </w:r>
        <w:r>
          <w:rPr>
            <w:webHidden/>
          </w:rPr>
          <w:fldChar w:fldCharType="end"/>
        </w:r>
      </w:hyperlink>
    </w:p>
    <w:p w14:paraId="71173B08" w14:textId="103481E6" w:rsidR="00CB1747" w:rsidRDefault="00CB1747">
      <w:pPr>
        <w:pStyle w:val="TM3"/>
        <w:rPr>
          <w:rFonts w:eastAsiaTheme="minorEastAsia" w:cstheme="minorBidi"/>
          <w:b w:val="0"/>
          <w:sz w:val="22"/>
          <w:szCs w:val="22"/>
        </w:rPr>
      </w:pPr>
      <w:hyperlink w:anchor="_Toc147236554" w:history="1">
        <w:r w:rsidRPr="00800939">
          <w:rPr>
            <w:rStyle w:val="Lienhypertexte"/>
          </w:rPr>
          <w:t>6.1.13.</w:t>
        </w:r>
        <w:r>
          <w:rPr>
            <w:rFonts w:eastAsiaTheme="minorEastAsia" w:cstheme="minorBidi"/>
            <w:b w:val="0"/>
            <w:sz w:val="22"/>
            <w:szCs w:val="22"/>
          </w:rPr>
          <w:tab/>
        </w:r>
        <w:r w:rsidRPr="00800939">
          <w:rPr>
            <w:rStyle w:val="Lienhypertexte"/>
          </w:rPr>
          <w:t>Tableau des caisses de l’archiprêtré (Edition avril 2023)</w:t>
        </w:r>
        <w:r>
          <w:rPr>
            <w:webHidden/>
          </w:rPr>
          <w:tab/>
        </w:r>
        <w:r>
          <w:rPr>
            <w:webHidden/>
          </w:rPr>
          <w:fldChar w:fldCharType="begin"/>
        </w:r>
        <w:r>
          <w:rPr>
            <w:webHidden/>
          </w:rPr>
          <w:instrText xml:space="preserve"> PAGEREF _Toc147236554 \h </w:instrText>
        </w:r>
        <w:r>
          <w:rPr>
            <w:webHidden/>
          </w:rPr>
        </w:r>
        <w:r>
          <w:rPr>
            <w:webHidden/>
          </w:rPr>
          <w:fldChar w:fldCharType="separate"/>
        </w:r>
        <w:r w:rsidR="0035358F">
          <w:rPr>
            <w:webHidden/>
          </w:rPr>
          <w:t>215</w:t>
        </w:r>
        <w:r>
          <w:rPr>
            <w:webHidden/>
          </w:rPr>
          <w:fldChar w:fldCharType="end"/>
        </w:r>
      </w:hyperlink>
    </w:p>
    <w:p w14:paraId="2340A88E" w14:textId="370EAC52" w:rsidR="00CB1747" w:rsidRDefault="00CB1747">
      <w:pPr>
        <w:pStyle w:val="TM2"/>
        <w:tabs>
          <w:tab w:val="left" w:pos="880"/>
          <w:tab w:val="right" w:leader="dot" w:pos="9402"/>
        </w:tabs>
        <w:rPr>
          <w:rFonts w:eastAsiaTheme="minorEastAsia" w:cstheme="minorBidi"/>
          <w:b w:val="0"/>
          <w:bCs w:val="0"/>
          <w:noProof/>
          <w:sz w:val="22"/>
          <w:szCs w:val="22"/>
        </w:rPr>
      </w:pPr>
      <w:hyperlink w:anchor="_Toc147236555" w:history="1">
        <w:r w:rsidRPr="00800939">
          <w:rPr>
            <w:rStyle w:val="Lienhypertexte"/>
            <w:noProof/>
          </w:rPr>
          <w:t>6.2.</w:t>
        </w:r>
        <w:r>
          <w:rPr>
            <w:rFonts w:eastAsiaTheme="minorEastAsia" w:cstheme="minorBidi"/>
            <w:b w:val="0"/>
            <w:bCs w:val="0"/>
            <w:noProof/>
            <w:sz w:val="22"/>
            <w:szCs w:val="22"/>
          </w:rPr>
          <w:tab/>
        </w:r>
        <w:r w:rsidRPr="00800939">
          <w:rPr>
            <w:rStyle w:val="Lienhypertexte"/>
            <w:noProof/>
          </w:rPr>
          <w:t>REGLEMENTATION</w:t>
        </w:r>
        <w:r>
          <w:rPr>
            <w:noProof/>
            <w:webHidden/>
          </w:rPr>
          <w:tab/>
        </w:r>
        <w:r>
          <w:rPr>
            <w:noProof/>
            <w:webHidden/>
          </w:rPr>
          <w:fldChar w:fldCharType="begin"/>
        </w:r>
        <w:r>
          <w:rPr>
            <w:noProof/>
            <w:webHidden/>
          </w:rPr>
          <w:instrText xml:space="preserve"> PAGEREF _Toc147236555 \h </w:instrText>
        </w:r>
        <w:r>
          <w:rPr>
            <w:noProof/>
            <w:webHidden/>
          </w:rPr>
        </w:r>
        <w:r>
          <w:rPr>
            <w:noProof/>
            <w:webHidden/>
          </w:rPr>
          <w:fldChar w:fldCharType="separate"/>
        </w:r>
        <w:r w:rsidR="0035358F">
          <w:rPr>
            <w:noProof/>
            <w:webHidden/>
          </w:rPr>
          <w:t>221</w:t>
        </w:r>
        <w:r>
          <w:rPr>
            <w:noProof/>
            <w:webHidden/>
          </w:rPr>
          <w:fldChar w:fldCharType="end"/>
        </w:r>
      </w:hyperlink>
    </w:p>
    <w:p w14:paraId="028F12CD" w14:textId="10AC442A" w:rsidR="00CB1747" w:rsidRDefault="00CB1747">
      <w:pPr>
        <w:pStyle w:val="TM3"/>
        <w:rPr>
          <w:rFonts w:eastAsiaTheme="minorEastAsia" w:cstheme="minorBidi"/>
          <w:b w:val="0"/>
          <w:sz w:val="22"/>
          <w:szCs w:val="22"/>
        </w:rPr>
      </w:pPr>
      <w:hyperlink w:anchor="_Toc147236556" w:history="1">
        <w:r w:rsidRPr="00800939">
          <w:rPr>
            <w:rStyle w:val="Lienhypertexte"/>
          </w:rPr>
          <w:t>6.2.1.</w:t>
        </w:r>
        <w:r>
          <w:rPr>
            <w:rFonts w:eastAsiaTheme="minorEastAsia" w:cstheme="minorBidi"/>
            <w:b w:val="0"/>
            <w:sz w:val="22"/>
            <w:szCs w:val="22"/>
          </w:rPr>
          <w:tab/>
        </w:r>
        <w:r w:rsidRPr="00800939">
          <w:rPr>
            <w:rStyle w:val="Lienhypertexte"/>
          </w:rPr>
          <w:t>Statuts de la commission diocésaine d’art sacré</w:t>
        </w:r>
        <w:r>
          <w:rPr>
            <w:webHidden/>
          </w:rPr>
          <w:tab/>
        </w:r>
        <w:r>
          <w:rPr>
            <w:webHidden/>
          </w:rPr>
          <w:fldChar w:fldCharType="begin"/>
        </w:r>
        <w:r>
          <w:rPr>
            <w:webHidden/>
          </w:rPr>
          <w:instrText xml:space="preserve"> PAGEREF _Toc147236556 \h </w:instrText>
        </w:r>
        <w:r>
          <w:rPr>
            <w:webHidden/>
          </w:rPr>
        </w:r>
        <w:r>
          <w:rPr>
            <w:webHidden/>
          </w:rPr>
          <w:fldChar w:fldCharType="separate"/>
        </w:r>
        <w:r w:rsidR="0035358F">
          <w:rPr>
            <w:webHidden/>
          </w:rPr>
          <w:t>221</w:t>
        </w:r>
        <w:r>
          <w:rPr>
            <w:webHidden/>
          </w:rPr>
          <w:fldChar w:fldCharType="end"/>
        </w:r>
      </w:hyperlink>
    </w:p>
    <w:p w14:paraId="45D0F353" w14:textId="46CDCA39" w:rsidR="00CB1747" w:rsidRDefault="00CB1747">
      <w:pPr>
        <w:pStyle w:val="TM3"/>
        <w:rPr>
          <w:rFonts w:eastAsiaTheme="minorEastAsia" w:cstheme="minorBidi"/>
          <w:b w:val="0"/>
          <w:sz w:val="22"/>
          <w:szCs w:val="22"/>
        </w:rPr>
      </w:pPr>
      <w:hyperlink w:anchor="_Toc147236557" w:history="1">
        <w:r w:rsidRPr="00800939">
          <w:rPr>
            <w:rStyle w:val="Lienhypertexte"/>
          </w:rPr>
          <w:t>6.2.2.</w:t>
        </w:r>
        <w:r>
          <w:rPr>
            <w:rFonts w:eastAsiaTheme="minorEastAsia" w:cstheme="minorBidi"/>
            <w:b w:val="0"/>
            <w:sz w:val="22"/>
            <w:szCs w:val="22"/>
          </w:rPr>
          <w:tab/>
        </w:r>
        <w:r w:rsidRPr="00800939">
          <w:rPr>
            <w:rStyle w:val="Lienhypertexte"/>
          </w:rPr>
          <w:t>Statuts de la commission diocésaine des orgues</w:t>
        </w:r>
        <w:r>
          <w:rPr>
            <w:webHidden/>
          </w:rPr>
          <w:tab/>
        </w:r>
        <w:r>
          <w:rPr>
            <w:webHidden/>
          </w:rPr>
          <w:fldChar w:fldCharType="begin"/>
        </w:r>
        <w:r>
          <w:rPr>
            <w:webHidden/>
          </w:rPr>
          <w:instrText xml:space="preserve"> PAGEREF _Toc147236557 \h </w:instrText>
        </w:r>
        <w:r>
          <w:rPr>
            <w:webHidden/>
          </w:rPr>
        </w:r>
        <w:r>
          <w:rPr>
            <w:webHidden/>
          </w:rPr>
          <w:fldChar w:fldCharType="separate"/>
        </w:r>
        <w:r w:rsidR="0035358F">
          <w:rPr>
            <w:webHidden/>
          </w:rPr>
          <w:t>223</w:t>
        </w:r>
        <w:r>
          <w:rPr>
            <w:webHidden/>
          </w:rPr>
          <w:fldChar w:fldCharType="end"/>
        </w:r>
      </w:hyperlink>
    </w:p>
    <w:p w14:paraId="7C13A179" w14:textId="5C12A7E8" w:rsidR="00CB1747" w:rsidRDefault="00CB1747">
      <w:pPr>
        <w:pStyle w:val="TM3"/>
        <w:rPr>
          <w:rFonts w:eastAsiaTheme="minorEastAsia" w:cstheme="minorBidi"/>
          <w:b w:val="0"/>
          <w:sz w:val="22"/>
          <w:szCs w:val="22"/>
        </w:rPr>
      </w:pPr>
      <w:hyperlink w:anchor="_Toc147236558" w:history="1">
        <w:r w:rsidRPr="00800939">
          <w:rPr>
            <w:rStyle w:val="Lienhypertexte"/>
          </w:rPr>
          <w:t>6.2.3.</w:t>
        </w:r>
        <w:r>
          <w:rPr>
            <w:rFonts w:eastAsiaTheme="minorEastAsia" w:cstheme="minorBidi"/>
            <w:b w:val="0"/>
            <w:sz w:val="22"/>
            <w:szCs w:val="22"/>
          </w:rPr>
          <w:tab/>
        </w:r>
        <w:r w:rsidRPr="00800939">
          <w:rPr>
            <w:rStyle w:val="Lienhypertexte"/>
          </w:rPr>
          <w:t>Réglementation diocésaine au sujet des orgues et des organistes (Mise à jour avril 2023)</w:t>
        </w:r>
        <w:r>
          <w:rPr>
            <w:webHidden/>
          </w:rPr>
          <w:tab/>
        </w:r>
        <w:r>
          <w:rPr>
            <w:webHidden/>
          </w:rPr>
          <w:fldChar w:fldCharType="begin"/>
        </w:r>
        <w:r>
          <w:rPr>
            <w:webHidden/>
          </w:rPr>
          <w:instrText xml:space="preserve"> PAGEREF _Toc147236558 \h </w:instrText>
        </w:r>
        <w:r>
          <w:rPr>
            <w:webHidden/>
          </w:rPr>
        </w:r>
        <w:r>
          <w:rPr>
            <w:webHidden/>
          </w:rPr>
          <w:fldChar w:fldCharType="separate"/>
        </w:r>
        <w:r w:rsidR="0035358F">
          <w:rPr>
            <w:webHidden/>
          </w:rPr>
          <w:t>225</w:t>
        </w:r>
        <w:r>
          <w:rPr>
            <w:webHidden/>
          </w:rPr>
          <w:fldChar w:fldCharType="end"/>
        </w:r>
      </w:hyperlink>
    </w:p>
    <w:p w14:paraId="1826AC80" w14:textId="38BE9989" w:rsidR="00CB1747" w:rsidRDefault="00CB1747">
      <w:pPr>
        <w:pStyle w:val="TM3"/>
        <w:rPr>
          <w:rFonts w:eastAsiaTheme="minorEastAsia" w:cstheme="minorBidi"/>
          <w:b w:val="0"/>
          <w:sz w:val="22"/>
          <w:szCs w:val="22"/>
        </w:rPr>
      </w:pPr>
      <w:hyperlink w:anchor="_Toc147236559" w:history="1">
        <w:r>
          <w:rPr>
            <w:webHidden/>
          </w:rPr>
          <w:tab/>
        </w:r>
        <w:r>
          <w:rPr>
            <w:webHidden/>
          </w:rPr>
          <w:fldChar w:fldCharType="begin"/>
        </w:r>
        <w:r>
          <w:rPr>
            <w:webHidden/>
          </w:rPr>
          <w:instrText xml:space="preserve"> PAGEREF _Toc147236559 \h </w:instrText>
        </w:r>
        <w:r>
          <w:rPr>
            <w:webHidden/>
          </w:rPr>
        </w:r>
        <w:r>
          <w:rPr>
            <w:webHidden/>
          </w:rPr>
          <w:fldChar w:fldCharType="separate"/>
        </w:r>
        <w:r w:rsidR="0035358F">
          <w:rPr>
            <w:webHidden/>
          </w:rPr>
          <w:t>225</w:t>
        </w:r>
        <w:r>
          <w:rPr>
            <w:webHidden/>
          </w:rPr>
          <w:fldChar w:fldCharType="end"/>
        </w:r>
      </w:hyperlink>
    </w:p>
    <w:p w14:paraId="1EB462A0" w14:textId="52E73724" w:rsidR="00CB1747" w:rsidRDefault="00CB1747">
      <w:pPr>
        <w:pStyle w:val="TM3"/>
        <w:rPr>
          <w:rFonts w:eastAsiaTheme="minorEastAsia" w:cstheme="minorBidi"/>
          <w:b w:val="0"/>
          <w:sz w:val="22"/>
          <w:szCs w:val="22"/>
        </w:rPr>
      </w:pPr>
      <w:hyperlink w:anchor="_Toc147236560" w:history="1">
        <w:r w:rsidRPr="00800939">
          <w:rPr>
            <w:rStyle w:val="Lienhypertexte"/>
          </w:rPr>
          <w:t>6.2.4.</w:t>
        </w:r>
        <w:r>
          <w:rPr>
            <w:rFonts w:eastAsiaTheme="minorEastAsia" w:cstheme="minorBidi"/>
            <w:b w:val="0"/>
            <w:sz w:val="22"/>
            <w:szCs w:val="22"/>
          </w:rPr>
          <w:tab/>
        </w:r>
        <w:r w:rsidRPr="00800939">
          <w:rPr>
            <w:rStyle w:val="Lienhypertexte"/>
          </w:rPr>
          <w:t>A propos de la règlementation des ERP</w:t>
        </w:r>
        <w:r>
          <w:rPr>
            <w:webHidden/>
          </w:rPr>
          <w:tab/>
        </w:r>
        <w:r>
          <w:rPr>
            <w:webHidden/>
          </w:rPr>
          <w:fldChar w:fldCharType="begin"/>
        </w:r>
        <w:r>
          <w:rPr>
            <w:webHidden/>
          </w:rPr>
          <w:instrText xml:space="preserve"> PAGEREF _Toc147236560 \h </w:instrText>
        </w:r>
        <w:r>
          <w:rPr>
            <w:webHidden/>
          </w:rPr>
        </w:r>
        <w:r>
          <w:rPr>
            <w:webHidden/>
          </w:rPr>
          <w:fldChar w:fldCharType="separate"/>
        </w:r>
        <w:r w:rsidR="0035358F">
          <w:rPr>
            <w:webHidden/>
          </w:rPr>
          <w:t>229</w:t>
        </w:r>
        <w:r>
          <w:rPr>
            <w:webHidden/>
          </w:rPr>
          <w:fldChar w:fldCharType="end"/>
        </w:r>
      </w:hyperlink>
    </w:p>
    <w:p w14:paraId="0938497A" w14:textId="7B6606D1" w:rsidR="00CB1747" w:rsidRDefault="00CB1747">
      <w:pPr>
        <w:pStyle w:val="TM3"/>
        <w:rPr>
          <w:rFonts w:eastAsiaTheme="minorEastAsia" w:cstheme="minorBidi"/>
          <w:b w:val="0"/>
          <w:sz w:val="22"/>
          <w:szCs w:val="22"/>
        </w:rPr>
      </w:pPr>
      <w:hyperlink w:anchor="_Toc147236561" w:history="1">
        <w:r w:rsidRPr="00800939">
          <w:rPr>
            <w:rStyle w:val="Lienhypertexte"/>
          </w:rPr>
          <w:t>6.2.5.</w:t>
        </w:r>
        <w:r>
          <w:rPr>
            <w:rFonts w:eastAsiaTheme="minorEastAsia" w:cstheme="minorBidi"/>
            <w:b w:val="0"/>
            <w:sz w:val="22"/>
            <w:szCs w:val="22"/>
          </w:rPr>
          <w:tab/>
        </w:r>
        <w:r w:rsidRPr="00800939">
          <w:rPr>
            <w:rStyle w:val="Lienhypertexte"/>
          </w:rPr>
          <w:t>Arrêté conjoint du préfet de la Moselle et de l’Evêque de Metz en date du 29 août 1991 sur la règlementation des cloches</w:t>
        </w:r>
        <w:r>
          <w:rPr>
            <w:webHidden/>
          </w:rPr>
          <w:tab/>
        </w:r>
        <w:r>
          <w:rPr>
            <w:webHidden/>
          </w:rPr>
          <w:fldChar w:fldCharType="begin"/>
        </w:r>
        <w:r>
          <w:rPr>
            <w:webHidden/>
          </w:rPr>
          <w:instrText xml:space="preserve"> PAGEREF _Toc147236561 \h </w:instrText>
        </w:r>
        <w:r>
          <w:rPr>
            <w:webHidden/>
          </w:rPr>
        </w:r>
        <w:r>
          <w:rPr>
            <w:webHidden/>
          </w:rPr>
          <w:fldChar w:fldCharType="separate"/>
        </w:r>
        <w:r w:rsidR="0035358F">
          <w:rPr>
            <w:webHidden/>
          </w:rPr>
          <w:t>251</w:t>
        </w:r>
        <w:r>
          <w:rPr>
            <w:webHidden/>
          </w:rPr>
          <w:fldChar w:fldCharType="end"/>
        </w:r>
      </w:hyperlink>
    </w:p>
    <w:p w14:paraId="4F678D62" w14:textId="3D816814" w:rsidR="00CB1747" w:rsidRDefault="00CB1747">
      <w:pPr>
        <w:pStyle w:val="TM3"/>
        <w:rPr>
          <w:rFonts w:eastAsiaTheme="minorEastAsia" w:cstheme="minorBidi"/>
          <w:b w:val="0"/>
          <w:sz w:val="22"/>
          <w:szCs w:val="22"/>
        </w:rPr>
      </w:pPr>
      <w:hyperlink w:anchor="_Toc147236562" w:history="1">
        <w:r w:rsidRPr="00800939">
          <w:rPr>
            <w:rStyle w:val="Lienhypertexte"/>
          </w:rPr>
          <w:t>6.2.6.</w:t>
        </w:r>
        <w:r>
          <w:rPr>
            <w:rFonts w:eastAsiaTheme="minorEastAsia" w:cstheme="minorBidi"/>
            <w:b w:val="0"/>
            <w:sz w:val="22"/>
            <w:szCs w:val="22"/>
          </w:rPr>
          <w:tab/>
        </w:r>
        <w:r w:rsidRPr="00800939">
          <w:rPr>
            <w:rStyle w:val="Lienhypertexte"/>
          </w:rPr>
          <w:t>Embauche d’un agent via le chèque emploi associatif (CEA)</w:t>
        </w:r>
        <w:r>
          <w:rPr>
            <w:webHidden/>
          </w:rPr>
          <w:tab/>
        </w:r>
        <w:r>
          <w:rPr>
            <w:webHidden/>
          </w:rPr>
          <w:fldChar w:fldCharType="begin"/>
        </w:r>
        <w:r>
          <w:rPr>
            <w:webHidden/>
          </w:rPr>
          <w:instrText xml:space="preserve"> PAGEREF _Toc147236562 \h </w:instrText>
        </w:r>
        <w:r>
          <w:rPr>
            <w:webHidden/>
          </w:rPr>
        </w:r>
        <w:r>
          <w:rPr>
            <w:webHidden/>
          </w:rPr>
          <w:fldChar w:fldCharType="separate"/>
        </w:r>
        <w:r w:rsidR="0035358F">
          <w:rPr>
            <w:webHidden/>
          </w:rPr>
          <w:t>253</w:t>
        </w:r>
        <w:r>
          <w:rPr>
            <w:webHidden/>
          </w:rPr>
          <w:fldChar w:fldCharType="end"/>
        </w:r>
      </w:hyperlink>
    </w:p>
    <w:p w14:paraId="52A7CE0E" w14:textId="35D30156" w:rsidR="00CB1747" w:rsidRDefault="00CB1747">
      <w:pPr>
        <w:pStyle w:val="TM3"/>
        <w:rPr>
          <w:rFonts w:eastAsiaTheme="minorEastAsia" w:cstheme="minorBidi"/>
          <w:b w:val="0"/>
          <w:sz w:val="22"/>
          <w:szCs w:val="22"/>
        </w:rPr>
      </w:pPr>
      <w:hyperlink w:anchor="_Toc147236563" w:history="1">
        <w:r w:rsidRPr="00800939">
          <w:rPr>
            <w:rStyle w:val="Lienhypertexte"/>
          </w:rPr>
          <w:t>6.2.7.</w:t>
        </w:r>
        <w:r>
          <w:rPr>
            <w:rFonts w:eastAsiaTheme="minorEastAsia" w:cstheme="minorBidi"/>
            <w:b w:val="0"/>
            <w:sz w:val="22"/>
            <w:szCs w:val="22"/>
          </w:rPr>
          <w:tab/>
        </w:r>
        <w:r w:rsidRPr="00800939">
          <w:rPr>
            <w:rStyle w:val="Lienhypertexte"/>
          </w:rPr>
          <w:t>Règlementation diocésaine concernant la messe « pro populo » et l’offrande de messe</w:t>
        </w:r>
        <w:r>
          <w:rPr>
            <w:webHidden/>
          </w:rPr>
          <w:tab/>
        </w:r>
        <w:r>
          <w:rPr>
            <w:webHidden/>
          </w:rPr>
          <w:fldChar w:fldCharType="begin"/>
        </w:r>
        <w:r>
          <w:rPr>
            <w:webHidden/>
          </w:rPr>
          <w:instrText xml:space="preserve"> PAGEREF _Toc147236563 \h </w:instrText>
        </w:r>
        <w:r>
          <w:rPr>
            <w:webHidden/>
          </w:rPr>
        </w:r>
        <w:r>
          <w:rPr>
            <w:webHidden/>
          </w:rPr>
          <w:fldChar w:fldCharType="separate"/>
        </w:r>
        <w:r w:rsidR="0035358F">
          <w:rPr>
            <w:webHidden/>
          </w:rPr>
          <w:t>253</w:t>
        </w:r>
        <w:r>
          <w:rPr>
            <w:webHidden/>
          </w:rPr>
          <w:fldChar w:fldCharType="end"/>
        </w:r>
      </w:hyperlink>
    </w:p>
    <w:p w14:paraId="0A98C6AE" w14:textId="0D0BDE62" w:rsidR="00CB1747" w:rsidRDefault="00CB1747">
      <w:pPr>
        <w:pStyle w:val="TM3"/>
        <w:rPr>
          <w:rFonts w:eastAsiaTheme="minorEastAsia" w:cstheme="minorBidi"/>
          <w:b w:val="0"/>
          <w:sz w:val="22"/>
          <w:szCs w:val="22"/>
        </w:rPr>
      </w:pPr>
      <w:hyperlink w:anchor="_Toc147236564" w:history="1">
        <w:r w:rsidRPr="00800939">
          <w:rPr>
            <w:rStyle w:val="Lienhypertexte"/>
          </w:rPr>
          <w:t>6.2.8.</w:t>
        </w:r>
        <w:r>
          <w:rPr>
            <w:rFonts w:eastAsiaTheme="minorEastAsia" w:cstheme="minorBidi"/>
            <w:b w:val="0"/>
            <w:sz w:val="22"/>
            <w:szCs w:val="22"/>
          </w:rPr>
          <w:tab/>
        </w:r>
        <w:r w:rsidRPr="00800939">
          <w:rPr>
            <w:rStyle w:val="Lienhypertexte"/>
          </w:rPr>
          <w:t>Liste officielle des associations de fidèles dans le diocèse de Metz</w:t>
        </w:r>
        <w:r>
          <w:rPr>
            <w:webHidden/>
          </w:rPr>
          <w:tab/>
        </w:r>
        <w:r>
          <w:rPr>
            <w:webHidden/>
          </w:rPr>
          <w:fldChar w:fldCharType="begin"/>
        </w:r>
        <w:r>
          <w:rPr>
            <w:webHidden/>
          </w:rPr>
          <w:instrText xml:space="preserve"> PAGEREF _Toc147236564 \h </w:instrText>
        </w:r>
        <w:r>
          <w:rPr>
            <w:webHidden/>
          </w:rPr>
        </w:r>
        <w:r>
          <w:rPr>
            <w:webHidden/>
          </w:rPr>
          <w:fldChar w:fldCharType="separate"/>
        </w:r>
        <w:r w:rsidR="0035358F">
          <w:rPr>
            <w:webHidden/>
          </w:rPr>
          <w:t>258</w:t>
        </w:r>
        <w:r>
          <w:rPr>
            <w:webHidden/>
          </w:rPr>
          <w:fldChar w:fldCharType="end"/>
        </w:r>
      </w:hyperlink>
    </w:p>
    <w:p w14:paraId="220AC1A7" w14:textId="2ACBF4D5" w:rsidR="00CB1747" w:rsidRDefault="00CB1747">
      <w:pPr>
        <w:pStyle w:val="TM3"/>
        <w:rPr>
          <w:rFonts w:eastAsiaTheme="minorEastAsia" w:cstheme="minorBidi"/>
          <w:b w:val="0"/>
          <w:sz w:val="22"/>
          <w:szCs w:val="22"/>
        </w:rPr>
      </w:pPr>
      <w:hyperlink w:anchor="_Toc147236565" w:history="1">
        <w:r w:rsidRPr="00800939">
          <w:rPr>
            <w:rStyle w:val="Lienhypertexte"/>
          </w:rPr>
          <w:t>6.2.9.</w:t>
        </w:r>
        <w:r>
          <w:rPr>
            <w:rFonts w:eastAsiaTheme="minorEastAsia" w:cstheme="minorBidi"/>
            <w:b w:val="0"/>
            <w:sz w:val="22"/>
            <w:szCs w:val="22"/>
          </w:rPr>
          <w:tab/>
        </w:r>
        <w:r w:rsidRPr="00800939">
          <w:rPr>
            <w:rStyle w:val="Lienhypertexte"/>
          </w:rPr>
          <w:t>La SACEM (Mise à jour Avril 2023)</w:t>
        </w:r>
        <w:r>
          <w:rPr>
            <w:webHidden/>
          </w:rPr>
          <w:tab/>
        </w:r>
        <w:r>
          <w:rPr>
            <w:webHidden/>
          </w:rPr>
          <w:fldChar w:fldCharType="begin"/>
        </w:r>
        <w:r>
          <w:rPr>
            <w:webHidden/>
          </w:rPr>
          <w:instrText xml:space="preserve"> PAGEREF _Toc147236565 \h </w:instrText>
        </w:r>
        <w:r>
          <w:rPr>
            <w:webHidden/>
          </w:rPr>
        </w:r>
        <w:r>
          <w:rPr>
            <w:webHidden/>
          </w:rPr>
          <w:fldChar w:fldCharType="separate"/>
        </w:r>
        <w:r w:rsidR="0035358F">
          <w:rPr>
            <w:webHidden/>
          </w:rPr>
          <w:t>259</w:t>
        </w:r>
        <w:r>
          <w:rPr>
            <w:webHidden/>
          </w:rPr>
          <w:fldChar w:fldCharType="end"/>
        </w:r>
      </w:hyperlink>
    </w:p>
    <w:p w14:paraId="11B3DF3D" w14:textId="55EC3CE6" w:rsidR="00CB1747" w:rsidRDefault="00CB1747">
      <w:pPr>
        <w:pStyle w:val="TM2"/>
        <w:tabs>
          <w:tab w:val="left" w:pos="880"/>
          <w:tab w:val="right" w:leader="dot" w:pos="9402"/>
        </w:tabs>
        <w:rPr>
          <w:rFonts w:eastAsiaTheme="minorEastAsia" w:cstheme="minorBidi"/>
          <w:b w:val="0"/>
          <w:bCs w:val="0"/>
          <w:noProof/>
          <w:sz w:val="22"/>
          <w:szCs w:val="22"/>
        </w:rPr>
      </w:pPr>
      <w:hyperlink w:anchor="_Toc147236566" w:history="1">
        <w:r w:rsidRPr="00800939">
          <w:rPr>
            <w:rStyle w:val="Lienhypertexte"/>
            <w:noProof/>
          </w:rPr>
          <w:t>6.3.</w:t>
        </w:r>
        <w:r>
          <w:rPr>
            <w:rFonts w:eastAsiaTheme="minorEastAsia" w:cstheme="minorBidi"/>
            <w:b w:val="0"/>
            <w:bCs w:val="0"/>
            <w:noProof/>
            <w:sz w:val="22"/>
            <w:szCs w:val="22"/>
          </w:rPr>
          <w:tab/>
        </w:r>
        <w:r w:rsidRPr="00800939">
          <w:rPr>
            <w:rStyle w:val="Lienhypertexte"/>
            <w:noProof/>
          </w:rPr>
          <w:t>TEXTES DIOCESAINS</w:t>
        </w:r>
        <w:r>
          <w:rPr>
            <w:noProof/>
            <w:webHidden/>
          </w:rPr>
          <w:tab/>
        </w:r>
        <w:r>
          <w:rPr>
            <w:noProof/>
            <w:webHidden/>
          </w:rPr>
          <w:fldChar w:fldCharType="begin"/>
        </w:r>
        <w:r>
          <w:rPr>
            <w:noProof/>
            <w:webHidden/>
          </w:rPr>
          <w:instrText xml:space="preserve"> PAGEREF _Toc147236566 \h </w:instrText>
        </w:r>
        <w:r>
          <w:rPr>
            <w:noProof/>
            <w:webHidden/>
          </w:rPr>
        </w:r>
        <w:r>
          <w:rPr>
            <w:noProof/>
            <w:webHidden/>
          </w:rPr>
          <w:fldChar w:fldCharType="separate"/>
        </w:r>
        <w:r w:rsidR="0035358F">
          <w:rPr>
            <w:noProof/>
            <w:webHidden/>
          </w:rPr>
          <w:t>262</w:t>
        </w:r>
        <w:r>
          <w:rPr>
            <w:noProof/>
            <w:webHidden/>
          </w:rPr>
          <w:fldChar w:fldCharType="end"/>
        </w:r>
      </w:hyperlink>
    </w:p>
    <w:p w14:paraId="3C87EA26" w14:textId="24DCF492" w:rsidR="00CB1747" w:rsidRDefault="00CB1747">
      <w:pPr>
        <w:pStyle w:val="TM3"/>
        <w:rPr>
          <w:rFonts w:eastAsiaTheme="minorEastAsia" w:cstheme="minorBidi"/>
          <w:b w:val="0"/>
          <w:sz w:val="22"/>
          <w:szCs w:val="22"/>
        </w:rPr>
      </w:pPr>
      <w:hyperlink w:anchor="_Toc147236567" w:history="1">
        <w:r w:rsidRPr="00800939">
          <w:rPr>
            <w:rStyle w:val="Lienhypertexte"/>
          </w:rPr>
          <w:t>6.3.1.</w:t>
        </w:r>
        <w:r>
          <w:rPr>
            <w:rFonts w:eastAsiaTheme="minorEastAsia" w:cstheme="minorBidi"/>
            <w:b w:val="0"/>
            <w:sz w:val="22"/>
            <w:szCs w:val="22"/>
          </w:rPr>
          <w:tab/>
        </w:r>
        <w:r w:rsidRPr="00800939">
          <w:rPr>
            <w:rStyle w:val="Lienhypertexte"/>
          </w:rPr>
          <w:t>Orientations pastorales du 24 mai 2021</w:t>
        </w:r>
        <w:r>
          <w:rPr>
            <w:webHidden/>
          </w:rPr>
          <w:tab/>
        </w:r>
        <w:r>
          <w:rPr>
            <w:webHidden/>
          </w:rPr>
          <w:fldChar w:fldCharType="begin"/>
        </w:r>
        <w:r>
          <w:rPr>
            <w:webHidden/>
          </w:rPr>
          <w:instrText xml:space="preserve"> PAGEREF _Toc147236567 \h </w:instrText>
        </w:r>
        <w:r>
          <w:rPr>
            <w:webHidden/>
          </w:rPr>
        </w:r>
        <w:r>
          <w:rPr>
            <w:webHidden/>
          </w:rPr>
          <w:fldChar w:fldCharType="separate"/>
        </w:r>
        <w:r w:rsidR="0035358F">
          <w:rPr>
            <w:webHidden/>
          </w:rPr>
          <w:t>262</w:t>
        </w:r>
        <w:r>
          <w:rPr>
            <w:webHidden/>
          </w:rPr>
          <w:fldChar w:fldCharType="end"/>
        </w:r>
      </w:hyperlink>
    </w:p>
    <w:p w14:paraId="452E761E" w14:textId="3A36045D" w:rsidR="00CB1747" w:rsidRDefault="00CB1747">
      <w:pPr>
        <w:pStyle w:val="TM3"/>
        <w:rPr>
          <w:rFonts w:eastAsiaTheme="minorEastAsia" w:cstheme="minorBidi"/>
          <w:b w:val="0"/>
          <w:sz w:val="22"/>
          <w:szCs w:val="22"/>
        </w:rPr>
      </w:pPr>
      <w:hyperlink w:anchor="_Toc147236568" w:history="1">
        <w:r w:rsidRPr="00800939">
          <w:rPr>
            <w:rStyle w:val="Lienhypertexte"/>
          </w:rPr>
          <w:t>6.3.2.</w:t>
        </w:r>
        <w:r>
          <w:rPr>
            <w:rFonts w:eastAsiaTheme="minorEastAsia" w:cstheme="minorBidi"/>
            <w:b w:val="0"/>
            <w:sz w:val="22"/>
            <w:szCs w:val="22"/>
          </w:rPr>
          <w:tab/>
        </w:r>
        <w:r w:rsidRPr="00800939">
          <w:rPr>
            <w:rStyle w:val="Lienhypertexte"/>
          </w:rPr>
          <w:t>Décret du 3 juin 2021 portant sur les menses curiales</w:t>
        </w:r>
        <w:r>
          <w:rPr>
            <w:webHidden/>
          </w:rPr>
          <w:tab/>
        </w:r>
        <w:r>
          <w:rPr>
            <w:webHidden/>
          </w:rPr>
          <w:fldChar w:fldCharType="begin"/>
        </w:r>
        <w:r>
          <w:rPr>
            <w:webHidden/>
          </w:rPr>
          <w:instrText xml:space="preserve"> PAGEREF _Toc147236568 \h </w:instrText>
        </w:r>
        <w:r>
          <w:rPr>
            <w:webHidden/>
          </w:rPr>
        </w:r>
        <w:r>
          <w:rPr>
            <w:webHidden/>
          </w:rPr>
          <w:fldChar w:fldCharType="separate"/>
        </w:r>
        <w:r w:rsidR="0035358F">
          <w:rPr>
            <w:webHidden/>
          </w:rPr>
          <w:t>269</w:t>
        </w:r>
        <w:r>
          <w:rPr>
            <w:webHidden/>
          </w:rPr>
          <w:fldChar w:fldCharType="end"/>
        </w:r>
      </w:hyperlink>
    </w:p>
    <w:p w14:paraId="22762D39" w14:textId="7B921D25" w:rsidR="00CB1747" w:rsidRDefault="00CB1747">
      <w:pPr>
        <w:pStyle w:val="TM3"/>
        <w:rPr>
          <w:rFonts w:eastAsiaTheme="minorEastAsia" w:cstheme="minorBidi"/>
          <w:b w:val="0"/>
          <w:sz w:val="22"/>
          <w:szCs w:val="22"/>
        </w:rPr>
      </w:pPr>
      <w:hyperlink w:anchor="_Toc147236569" w:history="1">
        <w:r w:rsidRPr="00800939">
          <w:rPr>
            <w:rStyle w:val="Lienhypertexte"/>
          </w:rPr>
          <w:t>Tarifs pour le traitement des dossiers administratifs</w:t>
        </w:r>
        <w:r>
          <w:rPr>
            <w:webHidden/>
          </w:rPr>
          <w:tab/>
        </w:r>
        <w:r>
          <w:rPr>
            <w:webHidden/>
          </w:rPr>
          <w:fldChar w:fldCharType="begin"/>
        </w:r>
        <w:r>
          <w:rPr>
            <w:webHidden/>
          </w:rPr>
          <w:instrText xml:space="preserve"> PAGEREF _Toc147236569 \h </w:instrText>
        </w:r>
        <w:r>
          <w:rPr>
            <w:webHidden/>
          </w:rPr>
        </w:r>
        <w:r>
          <w:rPr>
            <w:webHidden/>
          </w:rPr>
          <w:fldChar w:fldCharType="separate"/>
        </w:r>
        <w:r w:rsidR="0035358F">
          <w:rPr>
            <w:webHidden/>
          </w:rPr>
          <w:t>271</w:t>
        </w:r>
        <w:r>
          <w:rPr>
            <w:webHidden/>
          </w:rPr>
          <w:fldChar w:fldCharType="end"/>
        </w:r>
      </w:hyperlink>
    </w:p>
    <w:p w14:paraId="2AB1B2C2" w14:textId="36CBB08A" w:rsidR="00CB1747" w:rsidRDefault="00CB1747">
      <w:pPr>
        <w:pStyle w:val="TM2"/>
        <w:tabs>
          <w:tab w:val="left" w:pos="880"/>
          <w:tab w:val="right" w:leader="dot" w:pos="9402"/>
        </w:tabs>
        <w:rPr>
          <w:rFonts w:eastAsiaTheme="minorEastAsia" w:cstheme="minorBidi"/>
          <w:b w:val="0"/>
          <w:bCs w:val="0"/>
          <w:noProof/>
          <w:sz w:val="22"/>
          <w:szCs w:val="22"/>
        </w:rPr>
      </w:pPr>
      <w:hyperlink w:anchor="_Toc147236570" w:history="1">
        <w:r w:rsidRPr="00800939">
          <w:rPr>
            <w:rStyle w:val="Lienhypertexte"/>
            <w:noProof/>
          </w:rPr>
          <w:t>6.4.</w:t>
        </w:r>
        <w:r>
          <w:rPr>
            <w:rFonts w:eastAsiaTheme="minorEastAsia" w:cstheme="minorBidi"/>
            <w:b w:val="0"/>
            <w:bCs w:val="0"/>
            <w:noProof/>
            <w:sz w:val="22"/>
            <w:szCs w:val="22"/>
          </w:rPr>
          <w:tab/>
        </w:r>
        <w:r w:rsidRPr="00800939">
          <w:rPr>
            <w:rStyle w:val="Lienhypertexte"/>
            <w:noProof/>
          </w:rPr>
          <w:t>QUIZZ DES CONSEILS DE FABRIQUE</w:t>
        </w:r>
        <w:r>
          <w:rPr>
            <w:noProof/>
            <w:webHidden/>
          </w:rPr>
          <w:tab/>
        </w:r>
        <w:r>
          <w:rPr>
            <w:noProof/>
            <w:webHidden/>
          </w:rPr>
          <w:fldChar w:fldCharType="begin"/>
        </w:r>
        <w:r>
          <w:rPr>
            <w:noProof/>
            <w:webHidden/>
          </w:rPr>
          <w:instrText xml:space="preserve"> PAGEREF _Toc147236570 \h </w:instrText>
        </w:r>
        <w:r>
          <w:rPr>
            <w:noProof/>
            <w:webHidden/>
          </w:rPr>
        </w:r>
        <w:r>
          <w:rPr>
            <w:noProof/>
            <w:webHidden/>
          </w:rPr>
          <w:fldChar w:fldCharType="separate"/>
        </w:r>
        <w:r w:rsidR="0035358F">
          <w:rPr>
            <w:noProof/>
            <w:webHidden/>
          </w:rPr>
          <w:t>272</w:t>
        </w:r>
        <w:r>
          <w:rPr>
            <w:noProof/>
            <w:webHidden/>
          </w:rPr>
          <w:fldChar w:fldCharType="end"/>
        </w:r>
      </w:hyperlink>
    </w:p>
    <w:p w14:paraId="7E238827" w14:textId="24256136" w:rsidR="00CB1747" w:rsidRDefault="00CB1747">
      <w:pPr>
        <w:pStyle w:val="TM5"/>
        <w:rPr>
          <w:rFonts w:eastAsiaTheme="minorEastAsia" w:cstheme="minorBidi"/>
          <w:noProof/>
          <w:sz w:val="22"/>
          <w:szCs w:val="22"/>
        </w:rPr>
      </w:pPr>
      <w:hyperlink w:anchor="_Toc147236571" w:history="1">
        <w:r w:rsidRPr="00800939">
          <w:rPr>
            <w:rStyle w:val="Lienhypertexte"/>
            <w:noProof/>
          </w:rPr>
          <w:t>Règle du jeu</w:t>
        </w:r>
        <w:r>
          <w:rPr>
            <w:noProof/>
            <w:webHidden/>
          </w:rPr>
          <w:tab/>
        </w:r>
        <w:r>
          <w:rPr>
            <w:noProof/>
            <w:webHidden/>
          </w:rPr>
          <w:fldChar w:fldCharType="begin"/>
        </w:r>
        <w:r>
          <w:rPr>
            <w:noProof/>
            <w:webHidden/>
          </w:rPr>
          <w:instrText xml:space="preserve"> PAGEREF _Toc147236571 \h </w:instrText>
        </w:r>
        <w:r>
          <w:rPr>
            <w:noProof/>
            <w:webHidden/>
          </w:rPr>
        </w:r>
        <w:r>
          <w:rPr>
            <w:noProof/>
            <w:webHidden/>
          </w:rPr>
          <w:fldChar w:fldCharType="separate"/>
        </w:r>
        <w:r w:rsidR="0035358F">
          <w:rPr>
            <w:noProof/>
            <w:webHidden/>
          </w:rPr>
          <w:t>272</w:t>
        </w:r>
        <w:r>
          <w:rPr>
            <w:noProof/>
            <w:webHidden/>
          </w:rPr>
          <w:fldChar w:fldCharType="end"/>
        </w:r>
      </w:hyperlink>
    </w:p>
    <w:p w14:paraId="342B2B8B" w14:textId="6639B2E4" w:rsidR="00CB1747" w:rsidRDefault="00CB1747">
      <w:pPr>
        <w:pStyle w:val="TM5"/>
        <w:rPr>
          <w:rFonts w:eastAsiaTheme="minorEastAsia" w:cstheme="minorBidi"/>
          <w:noProof/>
          <w:sz w:val="22"/>
          <w:szCs w:val="22"/>
        </w:rPr>
      </w:pPr>
      <w:hyperlink w:anchor="_Toc147236572" w:history="1">
        <w:r w:rsidRPr="00800939">
          <w:rPr>
            <w:rStyle w:val="Lienhypertexte"/>
            <w:noProof/>
          </w:rPr>
          <w:t>Quizz des conseils de fabrique</w:t>
        </w:r>
        <w:r>
          <w:rPr>
            <w:noProof/>
            <w:webHidden/>
          </w:rPr>
          <w:tab/>
        </w:r>
        <w:r>
          <w:rPr>
            <w:noProof/>
            <w:webHidden/>
          </w:rPr>
          <w:fldChar w:fldCharType="begin"/>
        </w:r>
        <w:r>
          <w:rPr>
            <w:noProof/>
            <w:webHidden/>
          </w:rPr>
          <w:instrText xml:space="preserve"> PAGEREF _Toc147236572 \h </w:instrText>
        </w:r>
        <w:r>
          <w:rPr>
            <w:noProof/>
            <w:webHidden/>
          </w:rPr>
        </w:r>
        <w:r>
          <w:rPr>
            <w:noProof/>
            <w:webHidden/>
          </w:rPr>
          <w:fldChar w:fldCharType="separate"/>
        </w:r>
        <w:r w:rsidR="0035358F">
          <w:rPr>
            <w:noProof/>
            <w:webHidden/>
          </w:rPr>
          <w:t>273</w:t>
        </w:r>
        <w:r>
          <w:rPr>
            <w:noProof/>
            <w:webHidden/>
          </w:rPr>
          <w:fldChar w:fldCharType="end"/>
        </w:r>
      </w:hyperlink>
    </w:p>
    <w:p w14:paraId="77323235" w14:textId="20F0F7A1" w:rsidR="00CB1747" w:rsidRDefault="00CB1747">
      <w:pPr>
        <w:pStyle w:val="TM5"/>
        <w:rPr>
          <w:rFonts w:eastAsiaTheme="minorEastAsia" w:cstheme="minorBidi"/>
          <w:noProof/>
          <w:sz w:val="22"/>
          <w:szCs w:val="22"/>
        </w:rPr>
      </w:pPr>
      <w:hyperlink w:anchor="_Toc147236573" w:history="1">
        <w:r w:rsidRPr="00800939">
          <w:rPr>
            <w:rStyle w:val="Lienhypertexte"/>
            <w:noProof/>
          </w:rPr>
          <w:t>Deuxième partie : pour les EXPERTS</w:t>
        </w:r>
        <w:r>
          <w:rPr>
            <w:noProof/>
            <w:webHidden/>
          </w:rPr>
          <w:tab/>
        </w:r>
        <w:r>
          <w:rPr>
            <w:noProof/>
            <w:webHidden/>
          </w:rPr>
          <w:fldChar w:fldCharType="begin"/>
        </w:r>
        <w:r>
          <w:rPr>
            <w:noProof/>
            <w:webHidden/>
          </w:rPr>
          <w:instrText xml:space="preserve"> PAGEREF _Toc147236573 \h </w:instrText>
        </w:r>
        <w:r>
          <w:rPr>
            <w:noProof/>
            <w:webHidden/>
          </w:rPr>
        </w:r>
        <w:r>
          <w:rPr>
            <w:noProof/>
            <w:webHidden/>
          </w:rPr>
          <w:fldChar w:fldCharType="separate"/>
        </w:r>
        <w:r w:rsidR="0035358F">
          <w:rPr>
            <w:noProof/>
            <w:webHidden/>
          </w:rPr>
          <w:t>277</w:t>
        </w:r>
        <w:r>
          <w:rPr>
            <w:noProof/>
            <w:webHidden/>
          </w:rPr>
          <w:fldChar w:fldCharType="end"/>
        </w:r>
      </w:hyperlink>
    </w:p>
    <w:p w14:paraId="5BBD1CBB" w14:textId="7EAA6648" w:rsidR="00CB1747" w:rsidRDefault="00CB1747">
      <w:pPr>
        <w:pStyle w:val="TM5"/>
        <w:rPr>
          <w:rFonts w:eastAsiaTheme="minorEastAsia" w:cstheme="minorBidi"/>
          <w:noProof/>
          <w:sz w:val="22"/>
          <w:szCs w:val="22"/>
        </w:rPr>
      </w:pPr>
      <w:hyperlink w:anchor="_Toc147236574" w:history="1">
        <w:r w:rsidRPr="00800939">
          <w:rPr>
            <w:rStyle w:val="Lienhypertexte"/>
            <w:noProof/>
          </w:rPr>
          <w:t>Réponses au Quizz des conseils de fabrique</w:t>
        </w:r>
        <w:r>
          <w:rPr>
            <w:noProof/>
            <w:webHidden/>
          </w:rPr>
          <w:tab/>
        </w:r>
        <w:r>
          <w:rPr>
            <w:noProof/>
            <w:webHidden/>
          </w:rPr>
          <w:fldChar w:fldCharType="begin"/>
        </w:r>
        <w:r>
          <w:rPr>
            <w:noProof/>
            <w:webHidden/>
          </w:rPr>
          <w:instrText xml:space="preserve"> PAGEREF _Toc147236574 \h </w:instrText>
        </w:r>
        <w:r>
          <w:rPr>
            <w:noProof/>
            <w:webHidden/>
          </w:rPr>
        </w:r>
        <w:r>
          <w:rPr>
            <w:noProof/>
            <w:webHidden/>
          </w:rPr>
          <w:fldChar w:fldCharType="separate"/>
        </w:r>
        <w:r w:rsidR="0035358F">
          <w:rPr>
            <w:noProof/>
            <w:webHidden/>
          </w:rPr>
          <w:t>279</w:t>
        </w:r>
        <w:r>
          <w:rPr>
            <w:noProof/>
            <w:webHidden/>
          </w:rPr>
          <w:fldChar w:fldCharType="end"/>
        </w:r>
      </w:hyperlink>
    </w:p>
    <w:p w14:paraId="2F413F4D" w14:textId="75F6EA1D" w:rsidR="002072FD" w:rsidRDefault="00E06494" w:rsidP="00E45096">
      <w:pPr>
        <w:jc w:val="both"/>
      </w:pPr>
      <w:r>
        <w:rPr>
          <w:rFonts w:asciiTheme="minorHAnsi" w:hAnsiTheme="minorHAnsi"/>
          <w:sz w:val="32"/>
        </w:rPr>
        <w:fldChar w:fldCharType="end"/>
      </w:r>
      <w:r w:rsidR="00A81643">
        <w:br w:type="page"/>
      </w:r>
    </w:p>
    <w:p w14:paraId="5815AFA1" w14:textId="77777777" w:rsidR="00062ABC" w:rsidRPr="00256738" w:rsidRDefault="00062ABC" w:rsidP="00E45096">
      <w:pPr>
        <w:pStyle w:val="N1n"/>
        <w:numPr>
          <w:ilvl w:val="0"/>
          <w:numId w:val="0"/>
        </w:numPr>
        <w:ind w:left="360"/>
        <w:jc w:val="both"/>
      </w:pPr>
      <w:bookmarkStart w:id="2" w:name="_Toc528072675"/>
      <w:bookmarkStart w:id="3" w:name="_Toc528072824"/>
      <w:bookmarkStart w:id="4" w:name="_Toc528073074"/>
      <w:bookmarkStart w:id="5" w:name="_Toc528073274"/>
      <w:bookmarkStart w:id="6" w:name="_Toc528073524"/>
      <w:bookmarkStart w:id="7" w:name="_Toc528073834"/>
      <w:bookmarkStart w:id="8" w:name="_Hlk24659556"/>
      <w:bookmarkStart w:id="9" w:name="_Toc147236249"/>
      <w:r w:rsidRPr="00256738">
        <w:lastRenderedPageBreak/>
        <w:t>P</w:t>
      </w:r>
      <w:bookmarkEnd w:id="2"/>
      <w:bookmarkEnd w:id="3"/>
      <w:bookmarkEnd w:id="4"/>
      <w:bookmarkEnd w:id="5"/>
      <w:r w:rsidR="00A81643">
        <w:t>REFACE</w:t>
      </w:r>
      <w:bookmarkEnd w:id="6"/>
      <w:bookmarkEnd w:id="7"/>
      <w:bookmarkEnd w:id="9"/>
    </w:p>
    <w:p w14:paraId="52FFA5E7" w14:textId="77777777" w:rsidR="00674FEE" w:rsidRDefault="00674FEE" w:rsidP="00E45096">
      <w:pPr>
        <w:jc w:val="both"/>
      </w:pPr>
    </w:p>
    <w:p w14:paraId="348C76C5" w14:textId="150ABE1E" w:rsidR="00254A12" w:rsidRDefault="00254A12" w:rsidP="00E45096">
      <w:pPr>
        <w:ind w:firstLine="360"/>
        <w:jc w:val="both"/>
      </w:pPr>
      <w:r w:rsidRPr="000E0E0E">
        <w:t>Chers amis fabriciens,</w:t>
      </w:r>
    </w:p>
    <w:p w14:paraId="582C5286" w14:textId="3766BF6A" w:rsidR="00CD636E" w:rsidRDefault="00CD636E" w:rsidP="00E45096">
      <w:pPr>
        <w:ind w:firstLine="360"/>
        <w:jc w:val="both"/>
      </w:pPr>
    </w:p>
    <w:p w14:paraId="7BCA0C16" w14:textId="77777777" w:rsidR="00CD636E" w:rsidRPr="000E0E0E" w:rsidRDefault="00CD636E" w:rsidP="00E45096">
      <w:pPr>
        <w:ind w:firstLine="360"/>
        <w:jc w:val="both"/>
      </w:pPr>
    </w:p>
    <w:p w14:paraId="0BB533F8" w14:textId="49705330" w:rsidR="00254A12" w:rsidRPr="000E0E0E" w:rsidRDefault="00254A12" w:rsidP="00E45096">
      <w:pPr>
        <w:ind w:firstLine="360"/>
        <w:jc w:val="both"/>
      </w:pPr>
      <w:r w:rsidRPr="000E0E0E">
        <w:t xml:space="preserve">Avec la Commission des conseils de fabriques que j’ai souhaitée, avec le service des affaires paroissiales de la curie diocésaine (évêché), </w:t>
      </w:r>
      <w:r w:rsidR="00EC7EAB">
        <w:t xml:space="preserve">avec </w:t>
      </w:r>
      <w:r w:rsidR="00A427BE">
        <w:t>l’</w:t>
      </w:r>
      <w:r w:rsidR="00EC7EAB">
        <w:t xml:space="preserve">économe </w:t>
      </w:r>
      <w:r w:rsidR="00A427BE">
        <w:t xml:space="preserve">diocésain </w:t>
      </w:r>
      <w:r w:rsidR="00EC7EAB">
        <w:t xml:space="preserve">M. Olivier GUIBERT qui a désormais la charge des fabriques et qui succède </w:t>
      </w:r>
      <w:r w:rsidR="009E46DC">
        <w:t>au chanoine</w:t>
      </w:r>
      <w:r w:rsidR="00EC7EAB">
        <w:t xml:space="preserve"> Dominique THIRY, </w:t>
      </w:r>
      <w:r w:rsidR="009E46DC">
        <w:t>V</w:t>
      </w:r>
      <w:r w:rsidR="00EC7EAB">
        <w:t xml:space="preserve">icaire général qui </w:t>
      </w:r>
      <w:r w:rsidR="0029334F">
        <w:t>a dirigé</w:t>
      </w:r>
      <w:r w:rsidR="00EC7EAB">
        <w:t xml:space="preserve"> ce</w:t>
      </w:r>
      <w:r w:rsidR="00021C13">
        <w:t xml:space="preserve"> beau</w:t>
      </w:r>
      <w:r w:rsidR="00EC7EAB">
        <w:t xml:space="preserve"> projet</w:t>
      </w:r>
      <w:r w:rsidR="0029334F">
        <w:t xml:space="preserve"> jusqu’à son achèvement</w:t>
      </w:r>
      <w:r w:rsidR="00EC7EAB">
        <w:t xml:space="preserve">, </w:t>
      </w:r>
      <w:r w:rsidRPr="000E0E0E">
        <w:t>nous avons conçu ce vad</w:t>
      </w:r>
      <w:r w:rsidR="002E0EDE">
        <w:t>e-</w:t>
      </w:r>
      <w:r w:rsidRPr="000E0E0E">
        <w:t>m</w:t>
      </w:r>
      <w:r w:rsidR="002E0EDE">
        <w:t>e</w:t>
      </w:r>
      <w:r w:rsidRPr="000E0E0E">
        <w:t xml:space="preserve">cum pour vous aider dans votre mission de fabricien </w:t>
      </w:r>
      <w:r w:rsidR="00A427BE">
        <w:t>au sein</w:t>
      </w:r>
      <w:r w:rsidRPr="000E0E0E">
        <w:t xml:space="preserve"> d’un conseil de fabrique. </w:t>
      </w:r>
    </w:p>
    <w:p w14:paraId="2C6290EE" w14:textId="77777777" w:rsidR="00CD636E" w:rsidRDefault="00CD636E" w:rsidP="00E45096">
      <w:pPr>
        <w:jc w:val="both"/>
      </w:pPr>
    </w:p>
    <w:p w14:paraId="5205A19A" w14:textId="04CDCAC0" w:rsidR="00EC7EAB" w:rsidRDefault="00254A12" w:rsidP="00E45096">
      <w:pPr>
        <w:ind w:firstLine="360"/>
        <w:jc w:val="both"/>
      </w:pPr>
      <w:r w:rsidRPr="000E0E0E">
        <w:t xml:space="preserve">Cet </w:t>
      </w:r>
      <w:r w:rsidR="00A427BE">
        <w:t>outil</w:t>
      </w:r>
      <w:r w:rsidRPr="000E0E0E">
        <w:t xml:space="preserve"> a une </w:t>
      </w:r>
      <w:r w:rsidR="00EC7EAB">
        <w:t xml:space="preserve">double </w:t>
      </w:r>
      <w:r w:rsidRPr="000E0E0E">
        <w:t>visée</w:t>
      </w:r>
      <w:r w:rsidR="00EC7EAB">
        <w:t xml:space="preserve"> : vous aider à mieux comprendre </w:t>
      </w:r>
      <w:r w:rsidR="009E1CF4">
        <w:t xml:space="preserve">le sens et la richesse de </w:t>
      </w:r>
      <w:r w:rsidR="00EC7EAB">
        <w:t xml:space="preserve">votre mission au sein de l’Eglise diocésaine d’aujourd’hui, et vous faciliter cette mission en </w:t>
      </w:r>
      <w:r w:rsidRPr="000E0E0E">
        <w:t>vous permett</w:t>
      </w:r>
      <w:r w:rsidR="00EC7EAB">
        <w:t>ant</w:t>
      </w:r>
      <w:r w:rsidRPr="000E0E0E">
        <w:t xml:space="preserve"> de trouver des réponses rapides</w:t>
      </w:r>
      <w:r w:rsidR="009E1CF4">
        <w:t xml:space="preserve"> et pratiques</w:t>
      </w:r>
      <w:r w:rsidRPr="000E0E0E">
        <w:t xml:space="preserve">, d’accéder aux formulaires normatifs, </w:t>
      </w:r>
      <w:r w:rsidR="005A50AB">
        <w:t xml:space="preserve">et </w:t>
      </w:r>
      <w:r w:rsidRPr="000E0E0E">
        <w:t xml:space="preserve">de découvrir les procédures et les définitions. </w:t>
      </w:r>
    </w:p>
    <w:p w14:paraId="345C2B01" w14:textId="77777777" w:rsidR="00EC7EAB" w:rsidRDefault="00EC7EAB" w:rsidP="00E45096">
      <w:pPr>
        <w:ind w:firstLine="360"/>
        <w:jc w:val="both"/>
      </w:pPr>
    </w:p>
    <w:p w14:paraId="419760C0" w14:textId="75AC0606" w:rsidR="00254A12" w:rsidRPr="000E0E0E" w:rsidRDefault="00EC7EAB" w:rsidP="00E45096">
      <w:pPr>
        <w:ind w:firstLine="360"/>
        <w:jc w:val="both"/>
      </w:pPr>
      <w:r>
        <w:t xml:space="preserve">Ce </w:t>
      </w:r>
      <w:r w:rsidRPr="009E1CF4">
        <w:rPr>
          <w:b/>
          <w:bCs/>
          <w:i/>
          <w:iCs/>
        </w:rPr>
        <w:t>vad</w:t>
      </w:r>
      <w:r w:rsidR="002E0EDE">
        <w:rPr>
          <w:b/>
          <w:bCs/>
          <w:i/>
          <w:iCs/>
        </w:rPr>
        <w:t>e-</w:t>
      </w:r>
      <w:r w:rsidRPr="009E1CF4">
        <w:rPr>
          <w:b/>
          <w:bCs/>
          <w:i/>
          <w:iCs/>
        </w:rPr>
        <w:t>m</w:t>
      </w:r>
      <w:r w:rsidR="002E0EDE">
        <w:rPr>
          <w:b/>
          <w:bCs/>
          <w:i/>
          <w:iCs/>
        </w:rPr>
        <w:t>e</w:t>
      </w:r>
      <w:r w:rsidRPr="009E1CF4">
        <w:rPr>
          <w:b/>
          <w:bCs/>
          <w:i/>
          <w:iCs/>
        </w:rPr>
        <w:t>cum</w:t>
      </w:r>
      <w:r w:rsidR="00DD1A8B">
        <w:rPr>
          <w:b/>
          <w:bCs/>
          <w:i/>
          <w:iCs/>
        </w:rPr>
        <w:t xml:space="preserve"> à l’usage</w:t>
      </w:r>
      <w:r w:rsidRPr="009E1CF4">
        <w:rPr>
          <w:b/>
          <w:bCs/>
          <w:i/>
          <w:iCs/>
        </w:rPr>
        <w:t xml:space="preserve"> des</w:t>
      </w:r>
      <w:r w:rsidR="0033496F">
        <w:rPr>
          <w:b/>
          <w:bCs/>
          <w:i/>
          <w:iCs/>
        </w:rPr>
        <w:t xml:space="preserve"> membres des</w:t>
      </w:r>
      <w:r w:rsidRPr="009E1CF4">
        <w:rPr>
          <w:b/>
          <w:bCs/>
          <w:i/>
          <w:iCs/>
        </w:rPr>
        <w:t xml:space="preserve"> conseils de fabrique</w:t>
      </w:r>
      <w:r>
        <w:t xml:space="preserve"> </w:t>
      </w:r>
      <w:r w:rsidR="00254A12" w:rsidRPr="000E0E0E">
        <w:t>est un instrument de formation performant et accessible à tout</w:t>
      </w:r>
      <w:r w:rsidR="00F06514">
        <w:t>e</w:t>
      </w:r>
      <w:r w:rsidR="00254A12" w:rsidRPr="000E0E0E">
        <w:t xml:space="preserve"> heure du jour et de la nuit. Tape</w:t>
      </w:r>
      <w:r>
        <w:t>z</w:t>
      </w:r>
      <w:r w:rsidR="00254A12" w:rsidRPr="000E0E0E">
        <w:t xml:space="preserve"> un mot dans le moteur de recherche</w:t>
      </w:r>
      <w:r>
        <w:t xml:space="preserve"> de votre traitement de texte</w:t>
      </w:r>
      <w:r w:rsidR="00254A12" w:rsidRPr="000E0E0E">
        <w:t>, consultez la table des matières, et vous trouverez rapidement une réponse à vos questions.</w:t>
      </w:r>
    </w:p>
    <w:p w14:paraId="2811579D" w14:textId="77777777" w:rsidR="00CD636E" w:rsidRDefault="00CD636E" w:rsidP="00E45096">
      <w:pPr>
        <w:jc w:val="both"/>
      </w:pPr>
    </w:p>
    <w:p w14:paraId="64974F73" w14:textId="0EFDAD96" w:rsidR="009E1CF4" w:rsidRDefault="00254A12" w:rsidP="00E45096">
      <w:pPr>
        <w:ind w:firstLine="360"/>
        <w:jc w:val="both"/>
      </w:pPr>
      <w:r w:rsidRPr="000E0E0E">
        <w:t xml:space="preserve">Comme annoncé, </w:t>
      </w:r>
      <w:r w:rsidR="00EC7EAB">
        <w:t>il</w:t>
      </w:r>
      <w:r w:rsidRPr="000E0E0E">
        <w:t xml:space="preserve"> fait suite à la première formation reçue à travers « le Quizz des Conseils de </w:t>
      </w:r>
      <w:r w:rsidR="00C15867">
        <w:t>fabrique</w:t>
      </w:r>
      <w:r w:rsidRPr="000E0E0E">
        <w:t> »</w:t>
      </w:r>
      <w:r w:rsidR="00EC7EAB">
        <w:t xml:space="preserve">, toujours valable pour une première </w:t>
      </w:r>
      <w:r w:rsidR="00A427BE">
        <w:t>approche</w:t>
      </w:r>
      <w:r w:rsidRPr="000E0E0E">
        <w:t xml:space="preserve">. Vous pourrez le retrouver dans la </w:t>
      </w:r>
      <w:r w:rsidR="00021C13">
        <w:t>b</w:t>
      </w:r>
      <w:r w:rsidRPr="000E0E0E">
        <w:t>ibliothèque</w:t>
      </w:r>
      <w:r w:rsidR="00EC7EAB">
        <w:t xml:space="preserve"> des Annexes</w:t>
      </w:r>
      <w:r w:rsidRPr="000E0E0E">
        <w:t>, avec tous les autres documents utiles à la gestion de votre fabrique.</w:t>
      </w:r>
      <w:r w:rsidR="009E1CF4">
        <w:t xml:space="preserve"> Vous y trouverez aussi les nouvelles modalités d’accueil des nouveaux fabriciens qui ont besoin d’être guidé</w:t>
      </w:r>
      <w:r w:rsidR="005A50AB">
        <w:t>s</w:t>
      </w:r>
      <w:r w:rsidR="009E1CF4">
        <w:t xml:space="preserve"> et formé</w:t>
      </w:r>
      <w:r w:rsidR="005A50AB">
        <w:t>s</w:t>
      </w:r>
      <w:r w:rsidR="009E1CF4">
        <w:t xml:space="preserve"> dans leur mission.</w:t>
      </w:r>
    </w:p>
    <w:p w14:paraId="10134742" w14:textId="77777777" w:rsidR="009E1CF4" w:rsidRDefault="009E1CF4" w:rsidP="00E45096">
      <w:pPr>
        <w:ind w:firstLine="360"/>
        <w:jc w:val="both"/>
      </w:pPr>
    </w:p>
    <w:p w14:paraId="67676D4E" w14:textId="023444CD" w:rsidR="00254A12" w:rsidRPr="000E0E0E" w:rsidRDefault="009E1CF4" w:rsidP="00E45096">
      <w:pPr>
        <w:ind w:firstLine="360"/>
        <w:jc w:val="both"/>
      </w:pPr>
      <w:r>
        <w:t xml:space="preserve">Comme la législation évolue, tant canonique que civile, l’ensemble de cet ouvrage </w:t>
      </w:r>
      <w:r w:rsidR="00254A12" w:rsidRPr="000E0E0E">
        <w:t>ser</w:t>
      </w:r>
      <w:r>
        <w:t>a</w:t>
      </w:r>
      <w:r w:rsidR="00254A12" w:rsidRPr="000E0E0E">
        <w:t xml:space="preserve"> régulièrement mis à jour</w:t>
      </w:r>
      <w:r>
        <w:t xml:space="preserve"> dans l’espace membre qui vous est consacré sur le site internet de notre diocèse</w:t>
      </w:r>
      <w:r>
        <w:rPr>
          <w:rStyle w:val="Appelnotedebasdep"/>
        </w:rPr>
        <w:footnoteReference w:id="1"/>
      </w:r>
      <w:r w:rsidR="00254A12" w:rsidRPr="000E0E0E">
        <w:t xml:space="preserve">. </w:t>
      </w:r>
      <w:r>
        <w:t>En le téléchargeant, v</w:t>
      </w:r>
      <w:r w:rsidR="00254A12" w:rsidRPr="000E0E0E">
        <w:t xml:space="preserve">ous aurez ainsi l’assurance d’avoir la </w:t>
      </w:r>
      <w:r>
        <w:t xml:space="preserve">toute </w:t>
      </w:r>
      <w:r w:rsidR="00254A12" w:rsidRPr="000E0E0E">
        <w:t xml:space="preserve">dernière version. </w:t>
      </w:r>
    </w:p>
    <w:p w14:paraId="1A66E1E1" w14:textId="77777777" w:rsidR="00CD636E" w:rsidRDefault="00CD636E" w:rsidP="00E45096">
      <w:pPr>
        <w:jc w:val="both"/>
      </w:pPr>
    </w:p>
    <w:p w14:paraId="05D93516" w14:textId="055EA183" w:rsidR="00254A12" w:rsidRPr="000E0E0E" w:rsidRDefault="00254A12" w:rsidP="00E45096">
      <w:pPr>
        <w:ind w:firstLine="360"/>
        <w:jc w:val="both"/>
      </w:pPr>
      <w:r w:rsidRPr="000E0E0E">
        <w:t xml:space="preserve">Bien sûr, vous avez toujours la possibilité de saisir les affaires paroissiales à l’évêché et d’obtenir une assistance quand un problème épineux se présentera à vous ou que vous chercherez la réponse à une question particulière. Vous pourrez le faire soit par courriel, soit par téléphone, soit par courrier ou en sollicitant un rendez-vous. </w:t>
      </w:r>
    </w:p>
    <w:p w14:paraId="6D5E5026" w14:textId="77777777" w:rsidR="00CD636E" w:rsidRDefault="00CD636E" w:rsidP="00E45096">
      <w:pPr>
        <w:jc w:val="both"/>
      </w:pPr>
    </w:p>
    <w:p w14:paraId="79DCD606" w14:textId="77777777" w:rsidR="00B126C5" w:rsidRDefault="00254A12" w:rsidP="00E45096">
      <w:pPr>
        <w:ind w:firstLine="360"/>
        <w:jc w:val="both"/>
      </w:pPr>
      <w:r w:rsidRPr="000E0E0E">
        <w:t xml:space="preserve">Je me réjouis de ce travail qui vous facilitera grandement la tâche. </w:t>
      </w:r>
    </w:p>
    <w:p w14:paraId="62B0C9B5" w14:textId="77777777" w:rsidR="00B126C5" w:rsidRDefault="00B126C5" w:rsidP="00E45096">
      <w:pPr>
        <w:ind w:firstLine="360"/>
        <w:jc w:val="both"/>
      </w:pPr>
    </w:p>
    <w:p w14:paraId="65FC2882" w14:textId="280BAB21" w:rsidR="00CD636E" w:rsidRDefault="00254A12" w:rsidP="00E45096">
      <w:pPr>
        <w:ind w:firstLine="360"/>
        <w:jc w:val="both"/>
      </w:pPr>
      <w:r w:rsidRPr="000E0E0E">
        <w:t>Votre mission de fabricien m’est précieuse. Elle fait de vous des disciples du Christ engagé</w:t>
      </w:r>
      <w:r w:rsidR="00A427BE">
        <w:t>s</w:t>
      </w:r>
      <w:r w:rsidRPr="000E0E0E">
        <w:t xml:space="preserve"> localement. </w:t>
      </w:r>
    </w:p>
    <w:p w14:paraId="59C12663" w14:textId="77777777" w:rsidR="00CD636E" w:rsidRDefault="00CD636E" w:rsidP="00E45096">
      <w:pPr>
        <w:ind w:firstLine="360"/>
        <w:jc w:val="both"/>
      </w:pPr>
    </w:p>
    <w:p w14:paraId="78D6481C" w14:textId="61EA7EC7" w:rsidR="00254A12" w:rsidRPr="00674FEE" w:rsidRDefault="00254A12" w:rsidP="00E45096">
      <w:pPr>
        <w:ind w:firstLine="360"/>
        <w:jc w:val="both"/>
      </w:pPr>
      <w:r w:rsidRPr="000E0E0E">
        <w:t>Soyez infiniment remerciés de participer ainsi à la mission de l’</w:t>
      </w:r>
      <w:r w:rsidR="00D66A5A">
        <w:t>Église</w:t>
      </w:r>
      <w:r w:rsidR="00CD636E">
        <w:t>.</w:t>
      </w:r>
    </w:p>
    <w:p w14:paraId="3093EF7A" w14:textId="77777777" w:rsidR="00AB2648" w:rsidRDefault="00AB2648" w:rsidP="00AB2648">
      <w:pPr>
        <w:jc w:val="both"/>
      </w:pPr>
    </w:p>
    <w:p w14:paraId="7F8A6F20" w14:textId="77777777" w:rsidR="00AB2648" w:rsidRDefault="00AB2648" w:rsidP="00AB2648">
      <w:pPr>
        <w:ind w:left="4248" w:firstLine="708"/>
        <w:jc w:val="both"/>
        <w:rPr>
          <w:sz w:val="22"/>
          <w:szCs w:val="22"/>
        </w:rPr>
      </w:pPr>
      <w:r>
        <w:rPr>
          <w:sz w:val="22"/>
          <w:szCs w:val="22"/>
        </w:rPr>
        <w:t xml:space="preserve">  Fait à Metz, le 29 juin 2021</w:t>
      </w:r>
    </w:p>
    <w:p w14:paraId="4F994013" w14:textId="7ACC47DB" w:rsidR="00254A12" w:rsidRPr="00AB2648" w:rsidRDefault="00AB2648" w:rsidP="00AB2648">
      <w:pPr>
        <w:jc w:val="both"/>
        <w:rPr>
          <w:sz w:val="22"/>
          <w:szCs w:val="22"/>
        </w:rPr>
      </w:pPr>
      <w:r>
        <w:rPr>
          <w:sz w:val="22"/>
          <w:szCs w:val="22"/>
        </w:rPr>
        <w:t xml:space="preserve">                                                                     </w:t>
      </w:r>
      <w:r w:rsidRPr="00AB2648">
        <w:rPr>
          <w:sz w:val="22"/>
          <w:szCs w:val="22"/>
        </w:rPr>
        <w:t>En la solennité des Apôtres</w:t>
      </w:r>
      <w:r>
        <w:rPr>
          <w:sz w:val="22"/>
          <w:szCs w:val="22"/>
        </w:rPr>
        <w:t xml:space="preserve"> </w:t>
      </w:r>
      <w:r w:rsidRPr="00AB2648">
        <w:rPr>
          <w:sz w:val="22"/>
          <w:szCs w:val="22"/>
        </w:rPr>
        <w:t>Saint Pierre et Saint Paul</w:t>
      </w:r>
      <w:r>
        <w:rPr>
          <w:sz w:val="22"/>
          <w:szCs w:val="22"/>
        </w:rPr>
        <w:t xml:space="preserve"> </w:t>
      </w:r>
    </w:p>
    <w:p w14:paraId="453BF3F1" w14:textId="30DA1BAB" w:rsidR="00254A12" w:rsidRPr="000B37ED" w:rsidRDefault="00254A12" w:rsidP="00E45096">
      <w:pPr>
        <w:ind w:left="4248" w:firstLine="708"/>
        <w:jc w:val="both"/>
        <w:rPr>
          <w:b/>
          <w:bCs/>
        </w:rPr>
      </w:pPr>
      <w:r w:rsidRPr="000B37ED">
        <w:rPr>
          <w:b/>
          <w:bCs/>
        </w:rPr>
        <w:t xml:space="preserve">+Jean-Christophe </w:t>
      </w:r>
      <w:r w:rsidR="00F23378" w:rsidRPr="000B37ED">
        <w:rPr>
          <w:b/>
          <w:bCs/>
        </w:rPr>
        <w:t>LAGLEIZE</w:t>
      </w:r>
    </w:p>
    <w:p w14:paraId="280A32A1" w14:textId="76D78A07" w:rsidR="00254A12" w:rsidRPr="000B37ED" w:rsidRDefault="00021C13" w:rsidP="00E45096">
      <w:pPr>
        <w:ind w:left="4956" w:firstLine="708"/>
        <w:jc w:val="both"/>
        <w:rPr>
          <w:b/>
          <w:bCs/>
        </w:rPr>
      </w:pPr>
      <w:r w:rsidRPr="000B37ED">
        <w:rPr>
          <w:b/>
          <w:bCs/>
        </w:rPr>
        <w:t>Évêque</w:t>
      </w:r>
      <w:r w:rsidR="00254A12" w:rsidRPr="000B37ED">
        <w:rPr>
          <w:b/>
          <w:bCs/>
        </w:rPr>
        <w:t xml:space="preserve"> de Metz</w:t>
      </w:r>
    </w:p>
    <w:p w14:paraId="0FA9C505" w14:textId="77777777" w:rsidR="003D569A" w:rsidRDefault="00A81643" w:rsidP="00E45096">
      <w:pPr>
        <w:pStyle w:val="N1n"/>
        <w:numPr>
          <w:ilvl w:val="0"/>
          <w:numId w:val="0"/>
        </w:numPr>
        <w:ind w:left="360"/>
        <w:jc w:val="both"/>
      </w:pPr>
      <w:bookmarkStart w:id="10" w:name="_Toc528073525"/>
      <w:bookmarkStart w:id="11" w:name="_Toc528073835"/>
      <w:bookmarkStart w:id="12" w:name="_Toc147236250"/>
      <w:bookmarkEnd w:id="8"/>
      <w:r>
        <w:lastRenderedPageBreak/>
        <w:t>PREAMBULE</w:t>
      </w:r>
      <w:bookmarkEnd w:id="10"/>
      <w:bookmarkEnd w:id="11"/>
      <w:bookmarkEnd w:id="12"/>
    </w:p>
    <w:p w14:paraId="7EF7F7A0" w14:textId="77777777" w:rsidR="00674FEE" w:rsidRPr="0091114B" w:rsidRDefault="00674FEE" w:rsidP="00E45096">
      <w:pPr>
        <w:jc w:val="both"/>
      </w:pPr>
    </w:p>
    <w:p w14:paraId="09E3B8C7" w14:textId="7FD04058" w:rsidR="003D569A" w:rsidRPr="0091114B" w:rsidRDefault="003D569A" w:rsidP="00E45096">
      <w:pPr>
        <w:ind w:firstLine="851"/>
        <w:jc w:val="both"/>
      </w:pPr>
      <w:bookmarkStart w:id="13" w:name="_Hlk42064430"/>
      <w:r w:rsidRPr="0091114B">
        <w:t xml:space="preserve">Ce </w:t>
      </w:r>
      <w:r w:rsidR="002E0EDE">
        <w:t>v</w:t>
      </w:r>
      <w:r w:rsidRPr="0091114B">
        <w:t>ad</w:t>
      </w:r>
      <w:r w:rsidR="002E0EDE">
        <w:t>e-</w:t>
      </w:r>
      <w:r w:rsidRPr="0091114B">
        <w:t>m</w:t>
      </w:r>
      <w:r w:rsidR="002E0EDE">
        <w:t>e</w:t>
      </w:r>
      <w:r w:rsidRPr="0091114B">
        <w:t xml:space="preserve">cum est le fruit d’un travail long et précieux </w:t>
      </w:r>
      <w:r w:rsidR="00CD636E" w:rsidRPr="0091114B">
        <w:t>des services de l’évêché</w:t>
      </w:r>
      <w:r w:rsidR="00CD636E">
        <w:t>,</w:t>
      </w:r>
      <w:r w:rsidR="00CE383D">
        <w:t xml:space="preserve"> -des affaires paroissiales,</w:t>
      </w:r>
      <w:r w:rsidR="00CD636E">
        <w:t xml:space="preserve"> de</w:t>
      </w:r>
      <w:r w:rsidR="00CD636E" w:rsidRPr="0091114B">
        <w:t xml:space="preserve"> </w:t>
      </w:r>
      <w:r w:rsidRPr="0091114B">
        <w:t>la commission diocésaine des conseils de fabrique voulue par notre évêque, et</w:t>
      </w:r>
      <w:r w:rsidR="00CD636E">
        <w:t xml:space="preserve"> de plusieurs collaborations avec des juristes</w:t>
      </w:r>
      <w:r w:rsidR="00FA4399">
        <w:t xml:space="preserve"> </w:t>
      </w:r>
      <w:r w:rsidR="00CD636E">
        <w:t>qui nous ont apporté leurs indispensables compétences</w:t>
      </w:r>
      <w:r w:rsidRPr="0091114B">
        <w:t>.</w:t>
      </w:r>
      <w:r w:rsidR="00B31987">
        <w:t xml:space="preserve"> Nous devons le travail de relecture global tout particulièrement </w:t>
      </w:r>
      <w:r w:rsidR="002A174A">
        <w:t>à notre avocate, Maître Nadine JUNG</w:t>
      </w:r>
      <w:r w:rsidR="00EB67AC">
        <w:t>,</w:t>
      </w:r>
      <w:r w:rsidR="002A174A">
        <w:t xml:space="preserve"> et sur le plan canonique </w:t>
      </w:r>
      <w:r w:rsidR="00B31987">
        <w:t xml:space="preserve">au chanoine Didier </w:t>
      </w:r>
      <w:r w:rsidR="002A174A">
        <w:t>SCHWEITZER</w:t>
      </w:r>
      <w:r w:rsidR="00B31987">
        <w:t>, official et chancelier de notre diocèse.</w:t>
      </w:r>
      <w:r w:rsidR="00E6446F">
        <w:t xml:space="preserve"> Je ne veux pas non plus oublier le chanoine Jean-Marie MUNIER et tous les acteurs qui ont été sollicités à divers titres pour réaliser cet ouvrage.</w:t>
      </w:r>
      <w:r w:rsidR="00B31987">
        <w:t xml:space="preserve"> </w:t>
      </w:r>
      <w:r w:rsidRPr="0091114B">
        <w:t xml:space="preserve">D’emblée, je tiens à m’associer à notre évêque pour </w:t>
      </w:r>
      <w:r w:rsidR="00CD636E">
        <w:t xml:space="preserve">les </w:t>
      </w:r>
      <w:r w:rsidRPr="0091114B">
        <w:t xml:space="preserve">remercier </w:t>
      </w:r>
      <w:r w:rsidR="00CD636E">
        <w:t xml:space="preserve">tous </w:t>
      </w:r>
      <w:r w:rsidRPr="0091114B">
        <w:t>chaleureusement</w:t>
      </w:r>
      <w:r w:rsidR="00CD636E">
        <w:t>.</w:t>
      </w:r>
    </w:p>
    <w:p w14:paraId="29790A97" w14:textId="77777777" w:rsidR="009E1CF4" w:rsidRDefault="009E1CF4" w:rsidP="00E45096">
      <w:pPr>
        <w:ind w:firstLine="851"/>
        <w:jc w:val="both"/>
      </w:pPr>
    </w:p>
    <w:p w14:paraId="00346351" w14:textId="0D067AA4" w:rsidR="003D569A" w:rsidRPr="0091114B" w:rsidRDefault="00C51F2E" w:rsidP="00E45096">
      <w:pPr>
        <w:ind w:firstLine="851"/>
        <w:jc w:val="both"/>
      </w:pPr>
      <w:r>
        <w:t>Ils</w:t>
      </w:r>
      <w:r w:rsidR="00EC41B1">
        <w:t xml:space="preserve"> </w:t>
      </w:r>
      <w:r w:rsidR="003D569A" w:rsidRPr="0091114B">
        <w:t>s</w:t>
      </w:r>
      <w:r w:rsidR="009E1CF4">
        <w:t>e sont</w:t>
      </w:r>
      <w:r w:rsidR="003D569A" w:rsidRPr="0091114B">
        <w:t xml:space="preserve"> mis au travail après la proposition ludique du Quizz (octobre 2015), que vous pourrez retrouver à la fin de cet ouvrage. Ce jeu avait fait remonter de nombreuses questions de la part de nos amis fabriciens</w:t>
      </w:r>
      <w:r w:rsidR="000C43B9">
        <w:t xml:space="preserve"> qui appelaient une réponse</w:t>
      </w:r>
      <w:r w:rsidR="003D569A" w:rsidRPr="0091114B">
        <w:t xml:space="preserve">. Ce </w:t>
      </w:r>
      <w:r w:rsidR="002E0EDE">
        <w:t>v</w:t>
      </w:r>
      <w:r w:rsidR="003D569A" w:rsidRPr="0091114B">
        <w:t>ad</w:t>
      </w:r>
      <w:r w:rsidR="002E0EDE">
        <w:t>e-</w:t>
      </w:r>
      <w:r w:rsidR="003D569A" w:rsidRPr="0091114B">
        <w:t>m</w:t>
      </w:r>
      <w:r w:rsidR="002E0EDE">
        <w:t>e</w:t>
      </w:r>
      <w:r w:rsidR="003D569A" w:rsidRPr="0091114B">
        <w:t xml:space="preserve">cum veut répondre à cette attente, </w:t>
      </w:r>
      <w:r w:rsidR="003D569A" w:rsidRPr="00A427BE">
        <w:rPr>
          <w:b/>
          <w:bCs/>
        </w:rPr>
        <w:t>sur le mode question réponse</w:t>
      </w:r>
      <w:r w:rsidR="003D569A" w:rsidRPr="0091114B">
        <w:t>.</w:t>
      </w:r>
      <w:r w:rsidR="00BE4947">
        <w:t xml:space="preserve"> </w:t>
      </w:r>
    </w:p>
    <w:bookmarkEnd w:id="13"/>
    <w:p w14:paraId="27727BB5" w14:textId="77777777" w:rsidR="009E1CF4" w:rsidRDefault="009E1CF4" w:rsidP="00E45096">
      <w:pPr>
        <w:ind w:firstLine="851"/>
        <w:jc w:val="both"/>
      </w:pPr>
    </w:p>
    <w:p w14:paraId="74D2D6AA" w14:textId="321CC6DA" w:rsidR="003D569A" w:rsidRPr="0091114B" w:rsidRDefault="00EB67AC" w:rsidP="00E45096">
      <w:pPr>
        <w:ind w:firstLine="851"/>
        <w:jc w:val="both"/>
      </w:pPr>
      <w:bookmarkStart w:id="14" w:name="_Hlk25781184"/>
      <w:r>
        <w:t xml:space="preserve">Ce </w:t>
      </w:r>
      <w:r w:rsidR="00CE383D">
        <w:t>v</w:t>
      </w:r>
      <w:r>
        <w:t xml:space="preserve">ade-mecum </w:t>
      </w:r>
      <w:r w:rsidR="003D569A" w:rsidRPr="0091114B">
        <w:t>rassemble sans les confondre des éléments de la législation concordataire, de la législation canonique (le droit Canon : droit général de l’</w:t>
      </w:r>
      <w:r w:rsidR="00D66A5A">
        <w:t>Église</w:t>
      </w:r>
      <w:r w:rsidR="003D569A" w:rsidRPr="0091114B">
        <w:t xml:space="preserve"> Catholique), du droit particulier dont l’</w:t>
      </w:r>
      <w:r w:rsidR="0060525D">
        <w:t>évêque</w:t>
      </w:r>
      <w:r w:rsidR="003D569A" w:rsidRPr="0091114B">
        <w:t xml:space="preserve"> est la source, et également d’un certain nombre de bonnes pratiques qui ne sont pas codifiées par le droit mais validées par l’autorité diocésaine dans le cadre de ce travail. </w:t>
      </w:r>
      <w:r w:rsidR="006C7F8D">
        <w:t>R</w:t>
      </w:r>
      <w:r w:rsidR="00B93AB7">
        <w:t>assurez-vous : il ne s’agit pas d’</w:t>
      </w:r>
      <w:r w:rsidR="00877575">
        <w:t>un traité de droit</w:t>
      </w:r>
      <w:r w:rsidR="00E7067F">
        <w:t>.</w:t>
      </w:r>
      <w:r w:rsidR="0042182F">
        <w:t xml:space="preserve"> Sa visée est essentiellement pratique.</w:t>
      </w:r>
    </w:p>
    <w:bookmarkEnd w:id="14"/>
    <w:p w14:paraId="1DD6A73C" w14:textId="77777777" w:rsidR="009E1CF4" w:rsidRDefault="009E1CF4" w:rsidP="00E45096">
      <w:pPr>
        <w:ind w:firstLine="851"/>
        <w:jc w:val="both"/>
      </w:pPr>
    </w:p>
    <w:p w14:paraId="57823976" w14:textId="0B756FCD" w:rsidR="003D569A" w:rsidRPr="0091114B" w:rsidRDefault="003D569A" w:rsidP="00E45096">
      <w:pPr>
        <w:ind w:firstLine="851"/>
        <w:jc w:val="both"/>
      </w:pPr>
      <w:r w:rsidRPr="0091114B">
        <w:t>Par cet ouvrage, nous faisons de fait œuvre concordataire, puisque ce travail articule l’ensemble des législations dont nous dépendons comme fabricien</w:t>
      </w:r>
      <w:r w:rsidR="00F06514">
        <w:t>s</w:t>
      </w:r>
      <w:r w:rsidRPr="0091114B">
        <w:t>, inséparablement mais distinctement citoyen</w:t>
      </w:r>
      <w:r w:rsidR="00F06514">
        <w:t>s</w:t>
      </w:r>
      <w:r w:rsidRPr="0091114B">
        <w:t xml:space="preserve"> mosellan</w:t>
      </w:r>
      <w:r w:rsidR="00F06514">
        <w:t>s</w:t>
      </w:r>
      <w:r w:rsidRPr="0091114B">
        <w:t xml:space="preserve"> et fidèle</w:t>
      </w:r>
      <w:r w:rsidR="00F06514">
        <w:t>s</w:t>
      </w:r>
      <w:r w:rsidRPr="0091114B">
        <w:t xml:space="preserve"> catholique</w:t>
      </w:r>
      <w:r w:rsidR="00F06514">
        <w:t>s</w:t>
      </w:r>
      <w:r w:rsidRPr="0091114B">
        <w:t xml:space="preserve"> du diocèse de Metz. L’esprit concordataire est là. </w:t>
      </w:r>
    </w:p>
    <w:p w14:paraId="2C6E5FF2" w14:textId="77777777" w:rsidR="009E1CF4" w:rsidRDefault="009E1CF4" w:rsidP="00E45096">
      <w:pPr>
        <w:ind w:firstLine="851"/>
        <w:jc w:val="both"/>
      </w:pPr>
    </w:p>
    <w:p w14:paraId="02D3838D" w14:textId="076A7957" w:rsidR="009E1CF4" w:rsidRDefault="003D569A" w:rsidP="00E45096">
      <w:pPr>
        <w:ind w:firstLine="851"/>
        <w:jc w:val="both"/>
      </w:pPr>
      <w:r w:rsidRPr="0091114B">
        <w:t xml:space="preserve">Pourquoi la nécessité d’un tel document ? En Moselle, nous avons un réseau de plus de 4000 fabriciens, tous bénévoles, qui gèrent administrativement et économiquement nos 649 paroisses concordataires. S’y ajoutent 80 conseils de gestion qui ont un mode de fonctionnement analogue. </w:t>
      </w:r>
    </w:p>
    <w:p w14:paraId="543E9C5B" w14:textId="5C79A240" w:rsidR="003D569A" w:rsidRPr="0091114B" w:rsidRDefault="003D569A" w:rsidP="00085C09">
      <w:pPr>
        <w:ind w:firstLine="851"/>
        <w:jc w:val="both"/>
      </w:pPr>
      <w:r w:rsidRPr="0091114B">
        <w:t xml:space="preserve">En tant que Vicaire </w:t>
      </w:r>
      <w:r w:rsidR="009E46DC">
        <w:t>g</w:t>
      </w:r>
      <w:r w:rsidRPr="0091114B">
        <w:t>énéral en charge des conseils de fabrique</w:t>
      </w:r>
      <w:r w:rsidR="00A431ED">
        <w:t xml:space="preserve"> durant plusieurs années</w:t>
      </w:r>
      <w:r w:rsidRPr="0091114B">
        <w:t xml:space="preserve">, j’ai pu constater maintes fois les difficultés que rencontrent nos fabriciens dans l’exercice de leur fonction, difficultés que la bonne volonté et la bienveillance de leur engagement ne suffisaient pas à surmonter. J’ai constaté cette même difficulté chez les prêtres qui, pris par le temps, n’avaient pas d’outil complet pour se former et pour trouver une réponse rapide à leur questionnement. </w:t>
      </w:r>
    </w:p>
    <w:p w14:paraId="7982A282" w14:textId="77777777" w:rsidR="009E1CF4" w:rsidRDefault="009E1CF4" w:rsidP="00E45096">
      <w:pPr>
        <w:ind w:firstLine="851"/>
        <w:jc w:val="both"/>
      </w:pPr>
    </w:p>
    <w:p w14:paraId="0101430D" w14:textId="4E83A1F0" w:rsidR="003D569A" w:rsidRPr="0091114B" w:rsidRDefault="003D569A" w:rsidP="00E45096">
      <w:pPr>
        <w:ind w:firstLine="851"/>
        <w:jc w:val="both"/>
      </w:pPr>
      <w:bookmarkStart w:id="15" w:name="_Hlk25781319"/>
      <w:r w:rsidRPr="0091114B">
        <w:t xml:space="preserve">Je forme le vœu que ce document devienne un texte de référence qui </w:t>
      </w:r>
      <w:r w:rsidR="00085C09">
        <w:t xml:space="preserve">facilitera, </w:t>
      </w:r>
      <w:r w:rsidRPr="0091114B">
        <w:t>clarifiera et harmonisera nos pratiques, lèvera un certain nombre de doutes, pourra être un juge de paix en cas de conflits, et nous permettra ainsi de vivre avec plus d’aisance notre mission de fabricien dans le contexte actuel.</w:t>
      </w:r>
      <w:r w:rsidR="00B77BCC">
        <w:t xml:space="preserve"> </w:t>
      </w:r>
      <w:r w:rsidR="0042182F">
        <w:t>A sa mesure, i</w:t>
      </w:r>
      <w:r w:rsidR="00B77BCC">
        <w:t>l nourrira cette vision commune partagée, nécessaire à un vivre ensemble harmonieux</w:t>
      </w:r>
      <w:r w:rsidR="00085C09">
        <w:t xml:space="preserve"> et à la mission de notre Eglise de notre temps</w:t>
      </w:r>
      <w:r w:rsidR="00B77BCC">
        <w:t>.</w:t>
      </w:r>
    </w:p>
    <w:bookmarkEnd w:id="15"/>
    <w:p w14:paraId="09DA82E3" w14:textId="77777777" w:rsidR="009E1CF4" w:rsidRDefault="009E1CF4" w:rsidP="006C7F8D">
      <w:pPr>
        <w:jc w:val="both"/>
      </w:pPr>
    </w:p>
    <w:p w14:paraId="5287D34D" w14:textId="2E908723" w:rsidR="003D569A" w:rsidRPr="0091114B" w:rsidRDefault="003D569A" w:rsidP="00E45096">
      <w:pPr>
        <w:ind w:firstLine="851"/>
        <w:jc w:val="both"/>
      </w:pPr>
      <w:r w:rsidRPr="0091114B">
        <w:t xml:space="preserve">Cet ouvrage se découvre au fur et à mesure des recherches et des besoins, à travers la lecture de ses nombreux articles. Pour faciliter ce mode « découverte », et faire en sorte que l’accès à l’information soit le plus rapide et le plus complet possible, nous n’avons pas hésité à répéter certaines informations. </w:t>
      </w:r>
      <w:r w:rsidR="0042182F">
        <w:t>Ainsi vous ne serez pas contraint de lire l’ouvrage en entier.</w:t>
      </w:r>
    </w:p>
    <w:p w14:paraId="1C920E73" w14:textId="77777777" w:rsidR="0042182F" w:rsidRDefault="0042182F" w:rsidP="00E45096">
      <w:pPr>
        <w:ind w:firstLine="851"/>
        <w:jc w:val="both"/>
      </w:pPr>
    </w:p>
    <w:p w14:paraId="3FC21A5C" w14:textId="799D249A" w:rsidR="003D569A" w:rsidRPr="0091114B" w:rsidRDefault="003D569A" w:rsidP="00E45096">
      <w:pPr>
        <w:ind w:firstLine="851"/>
        <w:jc w:val="both"/>
      </w:pPr>
      <w:r w:rsidRPr="0091114B">
        <w:lastRenderedPageBreak/>
        <w:t xml:space="preserve">Comme pour toute recherche, n’hésitez pas d’abord à consulter la table des matières. Ses grands chapitres, ses titres et ses questions pourront </w:t>
      </w:r>
      <w:r w:rsidR="00A427BE">
        <w:t>v</w:t>
      </w:r>
      <w:r w:rsidRPr="0091114B">
        <w:t>ous donner la vision générale du contenu même de cette mission que tout fabricien exerce au nom de l’</w:t>
      </w:r>
      <w:r w:rsidR="00D66A5A">
        <w:t>Église</w:t>
      </w:r>
      <w:r w:rsidRPr="0091114B">
        <w:t xml:space="preserve">. </w:t>
      </w:r>
    </w:p>
    <w:p w14:paraId="3A7CFE91" w14:textId="77777777" w:rsidR="006C7F8D" w:rsidRDefault="006C7F8D" w:rsidP="006C7F8D">
      <w:pPr>
        <w:ind w:firstLine="851"/>
        <w:jc w:val="both"/>
      </w:pPr>
    </w:p>
    <w:p w14:paraId="63742EFE" w14:textId="4A439AFB" w:rsidR="006C7F8D" w:rsidRPr="0091114B" w:rsidRDefault="006C7F8D" w:rsidP="006C7F8D">
      <w:pPr>
        <w:ind w:firstLine="851"/>
        <w:jc w:val="both"/>
      </w:pPr>
      <w:r>
        <w:t>P</w:t>
      </w:r>
      <w:r w:rsidRPr="0091114B">
        <w:t xml:space="preserve">our simplifier la diffusion de ce document et son exploitation, </w:t>
      </w:r>
      <w:r>
        <w:t>pour garantir sa régulière et nécessaire mise à jour, vous pourrez le retrouver</w:t>
      </w:r>
      <w:r w:rsidRPr="0091114B">
        <w:t xml:space="preserve"> en mode texte sur le site internet du diocèse de Metz. Si vous avez un logiciel de traitement de texte, il vous sera facile de trouver la réponse à votre question en utilisant le moteur de recherche de ce logiciel. </w:t>
      </w:r>
    </w:p>
    <w:p w14:paraId="1F3EC540" w14:textId="77777777" w:rsidR="00DC0538" w:rsidRDefault="00DC0538" w:rsidP="006C7F8D">
      <w:pPr>
        <w:jc w:val="both"/>
      </w:pPr>
    </w:p>
    <w:p w14:paraId="2A6EDE70" w14:textId="4A347E15" w:rsidR="003D569A" w:rsidRDefault="003D569A" w:rsidP="00E45096">
      <w:pPr>
        <w:ind w:firstLine="851"/>
        <w:jc w:val="both"/>
      </w:pPr>
      <w:r w:rsidRPr="0091114B">
        <w:t>Il me semble enfin que ce travail ne serait pas finalisé s’il n’était contextualisé. J’ai donc commis une solide introduction qui nous donnera un panorama global de notre situation</w:t>
      </w:r>
      <w:r w:rsidR="00085C09">
        <w:t xml:space="preserve"> et </w:t>
      </w:r>
      <w:r w:rsidR="00EB67AC">
        <w:t xml:space="preserve">précisera </w:t>
      </w:r>
      <w:r w:rsidR="00085C09">
        <w:t xml:space="preserve">l’enjeu de la mission de l’Eglise </w:t>
      </w:r>
      <w:r w:rsidR="00EB67AC">
        <w:t>dans le monde d’</w:t>
      </w:r>
      <w:r w:rsidR="00085C09">
        <w:t>aujourd’hui</w:t>
      </w:r>
      <w:r w:rsidRPr="0091114B">
        <w:t xml:space="preserve">. </w:t>
      </w:r>
      <w:r w:rsidR="00EB67AC">
        <w:t>Et e</w:t>
      </w:r>
      <w:r w:rsidRPr="0091114B">
        <w:t xml:space="preserve">n ayant cette vue générale, </w:t>
      </w:r>
      <w:r w:rsidR="006C7F8D">
        <w:t xml:space="preserve">nous </w:t>
      </w:r>
      <w:r w:rsidRPr="0091114B">
        <w:t>comprendr</w:t>
      </w:r>
      <w:r w:rsidR="006C7F8D">
        <w:t>ons</w:t>
      </w:r>
      <w:r w:rsidRPr="0091114B">
        <w:t xml:space="preserve"> mieux le sens </w:t>
      </w:r>
      <w:r w:rsidR="00B126C5">
        <w:t xml:space="preserve">de notre action, </w:t>
      </w:r>
      <w:r w:rsidR="006C7F8D">
        <w:t xml:space="preserve">et le sens </w:t>
      </w:r>
      <w:r w:rsidRPr="0091114B">
        <w:t xml:space="preserve">des articles, des procédures </w:t>
      </w:r>
      <w:r w:rsidR="006C7F8D">
        <w:t xml:space="preserve">et </w:t>
      </w:r>
      <w:r w:rsidRPr="0091114B">
        <w:t>des définitions contenues dans cet ouvrage.</w:t>
      </w:r>
    </w:p>
    <w:p w14:paraId="5AD5B967" w14:textId="54369316" w:rsidR="006C7F8D" w:rsidRDefault="006C7F8D" w:rsidP="00E45096">
      <w:pPr>
        <w:ind w:firstLine="851"/>
        <w:jc w:val="both"/>
      </w:pPr>
    </w:p>
    <w:p w14:paraId="4CB597B2" w14:textId="37800C05" w:rsidR="006C7F8D" w:rsidRDefault="006C7F8D" w:rsidP="00E45096">
      <w:pPr>
        <w:ind w:firstLine="851"/>
        <w:jc w:val="both"/>
      </w:pPr>
      <w:r>
        <w:t>A tous, je souhaite une bonne lecture.</w:t>
      </w:r>
    </w:p>
    <w:p w14:paraId="5FA65797" w14:textId="0B7B3132" w:rsidR="00E60FAF" w:rsidRDefault="00E60FAF" w:rsidP="00E45096">
      <w:pPr>
        <w:ind w:firstLine="851"/>
        <w:jc w:val="both"/>
      </w:pPr>
    </w:p>
    <w:p w14:paraId="101B0FE0" w14:textId="3C76D3F6" w:rsidR="00E60FAF" w:rsidRPr="00E60FAF" w:rsidRDefault="00E60FAF" w:rsidP="00E45096">
      <w:pPr>
        <w:ind w:firstLine="851"/>
        <w:jc w:val="both"/>
        <w:rPr>
          <w:b/>
          <w:bCs/>
          <w:sz w:val="22"/>
          <w:szCs w:val="22"/>
        </w:rPr>
      </w:pPr>
      <w:r>
        <w:tab/>
      </w:r>
      <w:r>
        <w:tab/>
      </w:r>
      <w:r>
        <w:tab/>
      </w:r>
      <w:r>
        <w:tab/>
      </w:r>
      <w:r>
        <w:tab/>
      </w:r>
      <w:r>
        <w:tab/>
      </w:r>
      <w:r>
        <w:tab/>
      </w:r>
      <w:r w:rsidR="00DC0538">
        <w:t xml:space="preserve">                       </w:t>
      </w:r>
      <w:r w:rsidRPr="00E60FAF">
        <w:rPr>
          <w:b/>
          <w:bCs/>
          <w:sz w:val="22"/>
          <w:szCs w:val="22"/>
        </w:rPr>
        <w:t>Dominique THIRY</w:t>
      </w:r>
    </w:p>
    <w:p w14:paraId="07488A70" w14:textId="34487654" w:rsidR="00E60FAF" w:rsidRPr="0091114B" w:rsidRDefault="00E60FAF" w:rsidP="00E45096">
      <w:pPr>
        <w:ind w:firstLine="851"/>
        <w:jc w:val="both"/>
      </w:pP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r>
      <w:r w:rsidRPr="00E60FAF">
        <w:rPr>
          <w:b/>
          <w:bCs/>
          <w:sz w:val="22"/>
          <w:szCs w:val="22"/>
        </w:rPr>
        <w:tab/>
        <w:t xml:space="preserve"> </w:t>
      </w:r>
      <w:r>
        <w:rPr>
          <w:b/>
          <w:bCs/>
          <w:sz w:val="22"/>
          <w:szCs w:val="22"/>
        </w:rPr>
        <w:t xml:space="preserve"> </w:t>
      </w:r>
      <w:r w:rsidR="00DC0538">
        <w:rPr>
          <w:b/>
          <w:bCs/>
          <w:sz w:val="22"/>
          <w:szCs w:val="22"/>
        </w:rPr>
        <w:t xml:space="preserve">                         </w:t>
      </w:r>
      <w:r>
        <w:rPr>
          <w:b/>
          <w:bCs/>
          <w:sz w:val="22"/>
          <w:szCs w:val="22"/>
        </w:rPr>
        <w:t xml:space="preserve"> </w:t>
      </w:r>
      <w:r w:rsidRPr="00E60FAF">
        <w:rPr>
          <w:b/>
          <w:bCs/>
          <w:sz w:val="22"/>
          <w:szCs w:val="22"/>
        </w:rPr>
        <w:t>Vicaire général</w:t>
      </w:r>
    </w:p>
    <w:p w14:paraId="348DF33A" w14:textId="5CC7B4F9" w:rsidR="00E60FAF" w:rsidRDefault="00D66A5A" w:rsidP="00E45096">
      <w:pPr>
        <w:jc w:val="both"/>
      </w:pPr>
      <w:r>
        <w:br w:type="page"/>
      </w:r>
    </w:p>
    <w:p w14:paraId="07FDD762" w14:textId="77777777" w:rsidR="00AF71B6" w:rsidRPr="00475CBD" w:rsidRDefault="00AF71B6" w:rsidP="00AF71B6">
      <w:pPr>
        <w:keepNext/>
        <w:keepLines/>
        <w:spacing w:before="240" w:line="276" w:lineRule="auto"/>
        <w:outlineLvl w:val="0"/>
        <w:rPr>
          <w:b/>
          <w:sz w:val="32"/>
          <w:szCs w:val="32"/>
          <w:u w:val="single"/>
        </w:rPr>
      </w:pPr>
      <w:bookmarkStart w:id="16" w:name="_Toc528072677"/>
      <w:bookmarkStart w:id="17" w:name="_Toc528072826"/>
      <w:bookmarkStart w:id="18" w:name="_Toc528073076"/>
      <w:bookmarkStart w:id="19" w:name="_Toc528073276"/>
      <w:bookmarkStart w:id="20" w:name="_Toc528073526"/>
      <w:bookmarkStart w:id="21" w:name="_Toc528073836"/>
      <w:bookmarkStart w:id="22" w:name="_Toc35935468"/>
      <w:bookmarkStart w:id="23" w:name="_Hlk36219125"/>
      <w:r w:rsidRPr="00475CBD">
        <w:rPr>
          <w:b/>
          <w:sz w:val="32"/>
          <w:szCs w:val="32"/>
          <w:u w:val="single"/>
        </w:rPr>
        <w:lastRenderedPageBreak/>
        <w:t>INTRODUCTION GENERALE</w:t>
      </w:r>
      <w:bookmarkEnd w:id="16"/>
      <w:bookmarkEnd w:id="17"/>
      <w:bookmarkEnd w:id="18"/>
      <w:bookmarkEnd w:id="19"/>
      <w:bookmarkEnd w:id="20"/>
      <w:bookmarkEnd w:id="21"/>
      <w:bookmarkEnd w:id="22"/>
    </w:p>
    <w:p w14:paraId="303C78C2" w14:textId="77777777" w:rsidR="00AF71B6" w:rsidRPr="00475CBD" w:rsidRDefault="00AF71B6" w:rsidP="00AF71B6">
      <w:pPr>
        <w:keepNext/>
        <w:keepLines/>
        <w:spacing w:before="240" w:line="276" w:lineRule="auto"/>
        <w:ind w:left="574"/>
        <w:outlineLvl w:val="1"/>
        <w:rPr>
          <w:sz w:val="32"/>
          <w:szCs w:val="32"/>
          <w:u w:val="single"/>
        </w:rPr>
      </w:pPr>
      <w:r w:rsidRPr="00475CBD">
        <w:rPr>
          <w:sz w:val="32"/>
          <w:szCs w:val="32"/>
          <w:u w:val="single"/>
        </w:rPr>
        <w:t>La visée de cette introduction</w:t>
      </w:r>
    </w:p>
    <w:p w14:paraId="1AF1801F" w14:textId="77777777" w:rsidR="00AF71B6" w:rsidRPr="00475CBD" w:rsidRDefault="00AF71B6" w:rsidP="00AF71B6">
      <w:pPr>
        <w:ind w:firstLine="851"/>
        <w:jc w:val="both"/>
      </w:pPr>
    </w:p>
    <w:p w14:paraId="3DCCF057" w14:textId="77777777" w:rsidR="00AF71B6" w:rsidRPr="00475CBD" w:rsidRDefault="00AF71B6" w:rsidP="00AF71B6">
      <w:pPr>
        <w:ind w:firstLine="851"/>
        <w:jc w:val="both"/>
      </w:pPr>
      <w:r w:rsidRPr="00475CBD">
        <w:t xml:space="preserve">Au cours de cette introduction générale, je vais rappeler un certain nombre d’éléments de l’organisation de la mission dans l’Église Catholique, et plus précisément dans le diocèse concordataire de Metz, éléments qui ne sont plus évidents dans la culture actuelle. </w:t>
      </w:r>
    </w:p>
    <w:p w14:paraId="7A2D1397" w14:textId="2F384D51" w:rsidR="00AF71B6" w:rsidRPr="00475CBD" w:rsidRDefault="00AF71B6" w:rsidP="00AF71B6">
      <w:pPr>
        <w:ind w:firstLine="851"/>
        <w:jc w:val="both"/>
      </w:pPr>
      <w:r w:rsidRPr="00475CBD">
        <w:t xml:space="preserve">J’aborderai aussi </w:t>
      </w:r>
      <w:r w:rsidR="00EB67AC">
        <w:t>les nouvelles orientations</w:t>
      </w:r>
      <w:r w:rsidRPr="00475CBD">
        <w:t xml:space="preserve"> de notre diocèse </w:t>
      </w:r>
      <w:r w:rsidR="00986CF5">
        <w:t xml:space="preserve">qui ont été promulguées définitivement </w:t>
      </w:r>
      <w:r w:rsidR="00986CF5" w:rsidRPr="00475CBD">
        <w:t>le 24 mai 2021, jour de clôture de notre jubilé diocésain des 800 ans de la Cathédrale Saint-Etienne de Metz</w:t>
      </w:r>
      <w:r w:rsidR="00986CF5">
        <w:t>, et de la consécration de notre diocèse au patronage de Saint Joseph</w:t>
      </w:r>
      <w:r w:rsidR="00986CF5" w:rsidRPr="00475CBD">
        <w:t>.</w:t>
      </w:r>
      <w:r w:rsidR="00986CF5">
        <w:t xml:space="preserve"> Ces orientations</w:t>
      </w:r>
      <w:r w:rsidRPr="00475CBD">
        <w:t xml:space="preserve"> vise</w:t>
      </w:r>
      <w:r w:rsidR="00986CF5">
        <w:t>nt</w:t>
      </w:r>
      <w:r w:rsidRPr="00475CBD">
        <w:t xml:space="preserve"> avec ambition une conversion pastorale et missionnaire de notre Eglise mosellane. </w:t>
      </w:r>
      <w:r w:rsidR="00986CF5">
        <w:t xml:space="preserve">Elles sont l’aboutissement d’un </w:t>
      </w:r>
      <w:r w:rsidRPr="00475CBD">
        <w:t xml:space="preserve">projet intitulé « Une Eglise de disciples-missionnaires » voulu par notre évêque et promulgué </w:t>
      </w:r>
      <w:r w:rsidRPr="003B5369">
        <w:rPr>
          <w:i/>
          <w:iCs/>
        </w:rPr>
        <w:t>ad experimentum</w:t>
      </w:r>
      <w:r w:rsidRPr="00475CBD">
        <w:t xml:space="preserve"> le 24 juin 2018</w:t>
      </w:r>
      <w:r w:rsidR="003B5369">
        <w:t>,</w:t>
      </w:r>
      <w:r w:rsidRPr="00475CBD">
        <w:t xml:space="preserve"> </w:t>
      </w:r>
      <w:r w:rsidR="00986CF5">
        <w:t>après</w:t>
      </w:r>
      <w:r w:rsidRPr="00475CBD">
        <w:t xml:space="preserve"> trois années de réflexion et de consultation à plusieurs niveaux. </w:t>
      </w:r>
      <w:r w:rsidR="00986CF5">
        <w:t xml:space="preserve">Elles </w:t>
      </w:r>
      <w:r w:rsidRPr="00475CBD">
        <w:t>défini</w:t>
      </w:r>
      <w:r w:rsidR="00986CF5">
        <w:t>ssent</w:t>
      </w:r>
      <w:r w:rsidRPr="00475CBD">
        <w:t xml:space="preserve"> un cap et nous offre</w:t>
      </w:r>
      <w:r w:rsidR="00986CF5">
        <w:t>nt</w:t>
      </w:r>
      <w:r w:rsidRPr="00475CBD">
        <w:t xml:space="preserve"> une vision pour un avenir commun. </w:t>
      </w:r>
      <w:r w:rsidR="00986CF5">
        <w:t>D</w:t>
      </w:r>
      <w:r w:rsidRPr="00475CBD">
        <w:t>eux principes</w:t>
      </w:r>
      <w:r w:rsidR="00986CF5">
        <w:t xml:space="preserve"> les guident</w:t>
      </w:r>
      <w:r w:rsidRPr="00475CBD">
        <w:t xml:space="preserve"> : </w:t>
      </w:r>
      <w:r w:rsidRPr="00475CBD">
        <w:rPr>
          <w:b/>
        </w:rPr>
        <w:t>la fraternité</w:t>
      </w:r>
      <w:r w:rsidRPr="00475CBD">
        <w:t xml:space="preserve"> et </w:t>
      </w:r>
      <w:r w:rsidRPr="00475CBD">
        <w:rPr>
          <w:b/>
        </w:rPr>
        <w:t>la collaboration</w:t>
      </w:r>
      <w:r w:rsidRPr="00475CBD">
        <w:t xml:space="preserve"> entre tous les états de vie et tous les ministères. </w:t>
      </w:r>
      <w:r w:rsidR="00986CF5">
        <w:t>Elles traduisent pour notre Eglise cet objectif fondamental de</w:t>
      </w:r>
      <w:r w:rsidRPr="00475CBD">
        <w:t xml:space="preserve"> construction de l’Alliance de Dieu au service du monde blessé dans lequel nous vivons, </w:t>
      </w:r>
      <w:r w:rsidR="002063BA">
        <w:t>d</w:t>
      </w:r>
      <w:r w:rsidRPr="00475CBD">
        <w:t xml:space="preserve">uquel nous </w:t>
      </w:r>
      <w:r w:rsidR="00BE6798">
        <w:t>sommes solidaires</w:t>
      </w:r>
      <w:r w:rsidRPr="00475CBD">
        <w:t>, et qui, avec cette crise</w:t>
      </w:r>
      <w:r w:rsidR="00986CF5">
        <w:t xml:space="preserve"> mondialisée du Covid</w:t>
      </w:r>
      <w:r w:rsidRPr="00475CBD">
        <w:t>, est en pleine interrogation.</w:t>
      </w:r>
    </w:p>
    <w:p w14:paraId="65A69F72" w14:textId="77777777" w:rsidR="00326A36" w:rsidRDefault="00AF71B6" w:rsidP="00AF71B6">
      <w:pPr>
        <w:ind w:firstLine="851"/>
        <w:jc w:val="both"/>
      </w:pPr>
      <w:r w:rsidRPr="00475CBD">
        <w:t>D’ailleurs vous n’êtes pas seulement fabricien</w:t>
      </w:r>
      <w:r w:rsidR="003B5369">
        <w:t>s</w:t>
      </w:r>
      <w:r w:rsidRPr="00475CBD">
        <w:t>(ne</w:t>
      </w:r>
      <w:r w:rsidR="003B5369">
        <w:t>s</w:t>
      </w:r>
      <w:r w:rsidRPr="00475CBD">
        <w:t>)</w:t>
      </w:r>
      <w:r w:rsidRPr="00475CBD">
        <w:rPr>
          <w:color w:val="FF0000"/>
        </w:rPr>
        <w:t xml:space="preserve"> </w:t>
      </w:r>
      <w:r w:rsidRPr="00475CBD">
        <w:t xml:space="preserve">engagé(e)s en Eglise. Vous êtes d’abord des hommes et des femmes acteurs de la société sur laquelle se pose votre regard. </w:t>
      </w:r>
      <w:r w:rsidR="00173212">
        <w:t>I</w:t>
      </w:r>
      <w:r w:rsidRPr="00475CBD">
        <w:t>mpliqués dans la vie de vos familles, liés à vos amis et confrontés à de multiples difficultés et questions qui appellent des solutions et des réponses pressantes</w:t>
      </w:r>
      <w:r w:rsidR="00173212">
        <w:t>, vous observez les bouillonnements inquiétants de « la marmite humaine »</w:t>
      </w:r>
      <w:r w:rsidRPr="00475CBD">
        <w:t xml:space="preserve">. </w:t>
      </w:r>
      <w:bookmarkEnd w:id="23"/>
    </w:p>
    <w:p w14:paraId="2E558DD4" w14:textId="1A138FD4" w:rsidR="00AF71B6" w:rsidRPr="00475CBD" w:rsidRDefault="00AF71B6" w:rsidP="00AF71B6">
      <w:pPr>
        <w:ind w:firstLine="851"/>
        <w:jc w:val="both"/>
      </w:pPr>
      <w:r w:rsidRPr="00475CBD">
        <w:t xml:space="preserve">A travers ces quelques réflexions, je souhaite vous montrer comment la foi peut éclairer certaines de vos interrogations actuelles et ouvrir de nouvelles perspectives, et qu’elle ne se résume pas à un acte de piété déconnectée de la vie réelle. </w:t>
      </w:r>
      <w:r w:rsidR="00326A36">
        <w:t>C</w:t>
      </w:r>
      <w:r w:rsidRPr="00475CBD">
        <w:t>e faisant, je souhaite que nous cherchions ensemble le sens et la valeur éminente de notre action</w:t>
      </w:r>
      <w:r w:rsidR="00173212">
        <w:t xml:space="preserve"> pour aujourd’hui</w:t>
      </w:r>
      <w:r w:rsidRPr="00475CBD">
        <w:t>, et que nous retrouvions surtout le goût de la mission au cœur de</w:t>
      </w:r>
      <w:r w:rsidR="00986CF5">
        <w:t>s</w:t>
      </w:r>
      <w:r w:rsidRPr="00475CBD">
        <w:t xml:space="preserve"> fragilité</w:t>
      </w:r>
      <w:r w:rsidR="00986CF5">
        <w:t>s</w:t>
      </w:r>
      <w:r w:rsidRPr="00475CBD">
        <w:t xml:space="preserve"> de notre situation. </w:t>
      </w:r>
    </w:p>
    <w:p w14:paraId="232ECF2A" w14:textId="77777777" w:rsidR="00AF71B6" w:rsidRPr="00475CBD" w:rsidRDefault="00AF71B6" w:rsidP="00AF71B6">
      <w:pPr>
        <w:jc w:val="both"/>
      </w:pPr>
    </w:p>
    <w:p w14:paraId="55CE4D3B" w14:textId="77777777" w:rsidR="00AF71B6" w:rsidRPr="00475CBD" w:rsidRDefault="00AF71B6" w:rsidP="00AF71B6">
      <w:pPr>
        <w:jc w:val="both"/>
      </w:pPr>
    </w:p>
    <w:p w14:paraId="6675BB81" w14:textId="77777777" w:rsidR="00AF71B6" w:rsidRPr="00475CBD" w:rsidRDefault="00AF71B6" w:rsidP="00AF71B6">
      <w:pPr>
        <w:pStyle w:val="N2n"/>
      </w:pPr>
      <w:bookmarkStart w:id="24" w:name="_Hlk36213773"/>
      <w:bookmarkStart w:id="25" w:name="_Hlk36219547"/>
      <w:r w:rsidRPr="00475CBD">
        <w:t xml:space="preserve"> </w:t>
      </w:r>
      <w:bookmarkStart w:id="26" w:name="_Toc147236251"/>
      <w:r w:rsidRPr="00475CBD">
        <w:t>L’enjeu de la missio</w:t>
      </w:r>
      <w:bookmarkEnd w:id="24"/>
      <w:r w:rsidRPr="00475CBD">
        <w:t>n</w:t>
      </w:r>
      <w:bookmarkEnd w:id="26"/>
    </w:p>
    <w:p w14:paraId="4DA7335B" w14:textId="77777777" w:rsidR="00AF71B6" w:rsidRPr="00475CBD" w:rsidRDefault="00AF71B6" w:rsidP="00AF71B6">
      <w:pPr>
        <w:pStyle w:val="N3n"/>
        <w:tabs>
          <w:tab w:val="num" w:pos="360"/>
        </w:tabs>
      </w:pPr>
      <w:bookmarkStart w:id="27" w:name="_Toc147236252"/>
      <w:r>
        <w:t>Entrons en conversation</w:t>
      </w:r>
      <w:bookmarkEnd w:id="27"/>
    </w:p>
    <w:p w14:paraId="226A0EB0" w14:textId="77777777" w:rsidR="00AF71B6" w:rsidRPr="00475CBD" w:rsidRDefault="00AF71B6" w:rsidP="00AF71B6">
      <w:pPr>
        <w:pStyle w:val="N4"/>
        <w:tabs>
          <w:tab w:val="num" w:pos="360"/>
        </w:tabs>
      </w:pPr>
      <w:bookmarkStart w:id="28" w:name="_Toc147236253"/>
      <w:r>
        <w:t>L’espérance mosellane</w:t>
      </w:r>
      <w:bookmarkEnd w:id="28"/>
    </w:p>
    <w:p w14:paraId="59C24D9A" w14:textId="77777777" w:rsidR="00AF71B6" w:rsidRPr="00475CBD" w:rsidRDefault="00AF71B6" w:rsidP="00AF71B6"/>
    <w:p w14:paraId="0E27FAB8" w14:textId="7038C442" w:rsidR="00AF71B6" w:rsidRPr="00475CBD" w:rsidRDefault="00AF71B6" w:rsidP="00AF71B6">
      <w:pPr>
        <w:ind w:firstLine="708"/>
        <w:jc w:val="both"/>
      </w:pPr>
      <w:r w:rsidRPr="00475CBD">
        <w:t xml:space="preserve">Nous sommes 4000 fabriciens mosellans, hommes et femmes de tous milieux de vie, aux histoires, aux centres d’intérêts, aux métiers, aux tempéraments, aux cultures familiales, locales, régionales très divers. Le Bitcherland n’est pas le pays de Sierck, ni le pays de Sarrebourg celui de la vallée de la Fensch. La frontière linguistique est encore une réalité. Et au sein de la Lorraine et de la Région Grand Est, nous sommes un pays aux frontières ouvertes avec l’Allemagne et le Luxembourg. </w:t>
      </w:r>
    </w:p>
    <w:p w14:paraId="2ECA1C4B" w14:textId="5412C8CD" w:rsidR="00AF71B6" w:rsidRPr="00475CBD" w:rsidRDefault="00AF71B6" w:rsidP="00AF71B6">
      <w:pPr>
        <w:ind w:firstLine="708"/>
        <w:jc w:val="both"/>
      </w:pPr>
      <w:r w:rsidRPr="00475CBD">
        <w:t xml:space="preserve">De fait, notre histoire et notre culture communes ont façonné des hommes et des femmes enracinés dans la nécessité de faire front commun pour traverser les crises </w:t>
      </w:r>
      <w:r w:rsidRPr="00475CBD">
        <w:lastRenderedPageBreak/>
        <w:t>régulièrement subies, de vivre une proximité réelle</w:t>
      </w:r>
      <w:r w:rsidRPr="00475CBD">
        <w:rPr>
          <w:rStyle w:val="Appelnotedebasdep"/>
        </w:rPr>
        <w:footnoteReference w:id="2"/>
      </w:r>
      <w:r w:rsidRPr="00475CBD">
        <w:t xml:space="preserve">, d’être dans la franchise et le dialogue pour gérer au mieux les rivalités, les tensions et les identités, de créer en permanence des passages et des passerelles dans tous les domaines, et d’avoir l’humilité et l’intelligence de s’adapter. </w:t>
      </w:r>
    </w:p>
    <w:p w14:paraId="5A381B76" w14:textId="1913BC3E" w:rsidR="00AF71B6" w:rsidRDefault="00AF71B6" w:rsidP="006150AA">
      <w:pPr>
        <w:ind w:firstLine="708"/>
        <w:jc w:val="both"/>
      </w:pPr>
      <w:r w:rsidRPr="00475CBD">
        <w:t>J’aime cette terre et ce qu’elle a fait de nous.</w:t>
      </w:r>
    </w:p>
    <w:p w14:paraId="2529571D" w14:textId="77777777" w:rsidR="006150AA" w:rsidRPr="00475CBD" w:rsidRDefault="006150AA" w:rsidP="006150AA">
      <w:pPr>
        <w:ind w:firstLine="708"/>
        <w:jc w:val="both"/>
      </w:pPr>
    </w:p>
    <w:p w14:paraId="35825FF3" w14:textId="0602EDDE" w:rsidR="00AF71B6" w:rsidRPr="00475CBD" w:rsidRDefault="00AF71B6" w:rsidP="00AF71B6">
      <w:pPr>
        <w:jc w:val="both"/>
      </w:pPr>
      <w:r w:rsidRPr="00475CBD">
        <w:tab/>
        <w:t>Nous lui devons aussi d’être croyants, enracinés dans la foi catholique, même si nous ne le mesurons peut-être plus. La multiplicité de nos églises, de nos chapelles, de ces croix de chemin et de ces bildstocks qui balisent nos routes sont des repères dans notre paysage</w:t>
      </w:r>
      <w:r w:rsidR="003B5369">
        <w:t>.</w:t>
      </w:r>
      <w:r w:rsidRPr="00475CBD">
        <w:t xml:space="preserve"> </w:t>
      </w:r>
      <w:r w:rsidR="003B5369">
        <w:t>N</w:t>
      </w:r>
      <w:r w:rsidRPr="00475CBD">
        <w:t>os cloches et nos clochers pointent le ciel et rythment encore le temps qui passe</w:t>
      </w:r>
      <w:r w:rsidR="003B5369">
        <w:t>.</w:t>
      </w:r>
      <w:r w:rsidRPr="00475CBD">
        <w:t xml:space="preserve"> </w:t>
      </w:r>
      <w:r w:rsidR="003B5369">
        <w:t>L</w:t>
      </w:r>
      <w:r w:rsidRPr="00475CBD">
        <w:t>e</w:t>
      </w:r>
      <w:r w:rsidR="003B5369">
        <w:t>s</w:t>
      </w:r>
      <w:r w:rsidRPr="00475CBD">
        <w:t xml:space="preserve"> nom</w:t>
      </w:r>
      <w:r w:rsidR="003B5369">
        <w:t>s</w:t>
      </w:r>
      <w:r w:rsidRPr="00475CBD">
        <w:t xml:space="preserve"> des saints habille</w:t>
      </w:r>
      <w:r w:rsidR="003B5369">
        <w:t>nt</w:t>
      </w:r>
      <w:r w:rsidRPr="00475CBD">
        <w:t xml:space="preserve"> nos rues, se retrouve</w:t>
      </w:r>
      <w:r w:rsidR="003B5369">
        <w:t>nt</w:t>
      </w:r>
      <w:r w:rsidRPr="00475CBD">
        <w:t xml:space="preserve"> sur nos cartes d’identité et nous donne</w:t>
      </w:r>
      <w:r w:rsidR="003B5369">
        <w:t>nt</w:t>
      </w:r>
      <w:r w:rsidRPr="00475CBD">
        <w:t xml:space="preserve"> encore un visage et une personnalité</w:t>
      </w:r>
      <w:r w:rsidR="003B5369">
        <w:t>.</w:t>
      </w:r>
      <w:r w:rsidRPr="00475CBD">
        <w:t xml:space="preserve"> </w:t>
      </w:r>
      <w:r w:rsidR="003B5369">
        <w:t>N</w:t>
      </w:r>
      <w:r w:rsidRPr="00475CBD">
        <w:t xml:space="preserve">os mots, nos idées, notre imaginaire et les racines de notre culture, tout cela a été façonné par l’Evangile reçu dès le </w:t>
      </w:r>
      <w:r w:rsidR="003B5369">
        <w:t>IV</w:t>
      </w:r>
      <w:r w:rsidRPr="00475CBD">
        <w:rPr>
          <w:vertAlign w:val="superscript"/>
        </w:rPr>
        <w:t>ème</w:t>
      </w:r>
      <w:r w:rsidRPr="00475CBD">
        <w:t xml:space="preserve"> siècle de notre ère. Et même si notre attention et notre intérêt sont aujourd’hui ailleurs, tout cela nous façonne encore. Car nous sommes cet héritage. La sécularisation récente au regard de l’histoire ne saurait l’effacer, même si elle nous interroge fortement et nous bouscule sévèrement. </w:t>
      </w:r>
    </w:p>
    <w:p w14:paraId="49F777A9" w14:textId="77777777" w:rsidR="00E251DF" w:rsidRDefault="00E251DF" w:rsidP="00AF71B6">
      <w:pPr>
        <w:ind w:firstLine="708"/>
        <w:jc w:val="both"/>
      </w:pPr>
    </w:p>
    <w:p w14:paraId="65A7BE33" w14:textId="2375B5F1" w:rsidR="00AF71B6" w:rsidRPr="00475CBD" w:rsidRDefault="00AF71B6" w:rsidP="00AF71B6">
      <w:pPr>
        <w:ind w:firstLine="708"/>
        <w:jc w:val="both"/>
      </w:pPr>
      <w:r w:rsidRPr="00475CBD">
        <w:t>En préparant le jubilé des 800 ans de la cathédrale, j’ai pu mesurer à quel point l’histoire pouvait avoir des accès violents, atteindre des points de rupture, et très vite basculer dans un changement d’époque</w:t>
      </w:r>
      <w:r w:rsidR="003B5369">
        <w:t>.</w:t>
      </w:r>
      <w:r w:rsidRPr="00475CBD">
        <w:t xml:space="preserve"> </w:t>
      </w:r>
      <w:r w:rsidR="003B5369">
        <w:t>U</w:t>
      </w:r>
      <w:r w:rsidRPr="00475CBD">
        <w:t xml:space="preserve">n peu comme ces tremblements de terre et ces volcans qui sont l’aboutissement inévitable des tensions de la croûte terrestre, et qui annoncent un rééquilibrage dans la tectonique des plaques. Les Anciens le savaient : la crise est cathartique. Elle est le temps du discernement. </w:t>
      </w:r>
      <w:r w:rsidR="003B5369">
        <w:t>E</w:t>
      </w:r>
      <w:r w:rsidRPr="00475CBD">
        <w:t xml:space="preserve">lle purifie et repositionne les relations en redistribuant les rôles de chacun dans la société. Elle est cette porte du temps qui </w:t>
      </w:r>
      <w:r w:rsidR="002063BA">
        <w:t xml:space="preserve">ne </w:t>
      </w:r>
      <w:r w:rsidRPr="00475CBD">
        <w:t>s’ouvre que tr</w:t>
      </w:r>
      <w:r w:rsidR="002063BA">
        <w:t>op</w:t>
      </w:r>
      <w:r w:rsidRPr="00475CBD">
        <w:t xml:space="preserve"> rarement et qu’il ne faut pas rater. </w:t>
      </w:r>
      <w:r>
        <w:t>D</w:t>
      </w:r>
      <w:r w:rsidRPr="00475CBD">
        <w:t xml:space="preserve">’ailleurs </w:t>
      </w:r>
      <w:r>
        <w:t>qui</w:t>
      </w:r>
      <w:r w:rsidRPr="00475CBD">
        <w:t xml:space="preserve"> perçoit les tensions peut se risquer à annoncer les changements qui vont arriver : car dans ce domaine comme dans beaucoup, nécessité fait souvent loi. Dans ce regard historique, j’ai pu constater à quel point notre Eglise n’était pas toujours bien préparée à ces situations, qu’elle n’était pas toujours à la hauteur de ces enjeux, emberlificotée dans ses vieilles traditions et habitudes séculaires. Et pourtant, étonnamment, elle a toujours </w:t>
      </w:r>
      <w:r>
        <w:t xml:space="preserve">su </w:t>
      </w:r>
      <w:r w:rsidRPr="00475CBD">
        <w:t>navigu</w:t>
      </w:r>
      <w:r>
        <w:t>er</w:t>
      </w:r>
      <w:r w:rsidRPr="00475CBD">
        <w:t xml:space="preserve"> sur ce fleuve tumultueux de l’histoire et a pu le traverser. Par quel miracle ? C’est une vraie question.</w:t>
      </w:r>
    </w:p>
    <w:p w14:paraId="6F388AF5" w14:textId="386440F7" w:rsidR="00AF71B6" w:rsidRPr="00475CBD" w:rsidRDefault="00AF71B6" w:rsidP="00AF71B6">
      <w:pPr>
        <w:ind w:firstLine="708"/>
        <w:jc w:val="both"/>
      </w:pPr>
      <w:r w:rsidRPr="00475CBD">
        <w:t>Aussi</w:t>
      </w:r>
      <w:r w:rsidR="003B5369">
        <w:t>,</w:t>
      </w:r>
      <w:r w:rsidRPr="00475CBD">
        <w:t xml:space="preserve"> je reste confiant. L’épaisseur de la couche de cendre grise déposée sur nos âmes par l’hyper sécularisation de notre pays ne saurait éteindre la braise des dix-sept siècles d’enracinement de notre foi catholique en terre mosellane</w:t>
      </w:r>
      <w:r>
        <w:t>.</w:t>
      </w:r>
      <w:r w:rsidRPr="00475CBD">
        <w:t xml:space="preserve"> </w:t>
      </w:r>
      <w:r w:rsidR="00E251DF">
        <w:t>Et</w:t>
      </w:r>
      <w:r>
        <w:t xml:space="preserve"> u</w:t>
      </w:r>
      <w:r w:rsidRPr="00475CBD">
        <w:t xml:space="preserve">n coup de vent impétueux de l’histoire pourrait bien </w:t>
      </w:r>
      <w:r>
        <w:t>faire redécouvrir ce trésor spirituel à tous</w:t>
      </w:r>
      <w:r w:rsidRPr="00475CBD">
        <w:t xml:space="preserve">. </w:t>
      </w:r>
      <w:r>
        <w:t xml:space="preserve">Certes cette hyper sécularisation </w:t>
      </w:r>
      <w:r w:rsidRPr="00475CBD">
        <w:t>étouffe</w:t>
      </w:r>
      <w:r>
        <w:t xml:space="preserve"> </w:t>
      </w:r>
      <w:r w:rsidRPr="00475CBD">
        <w:t>notre espérance</w:t>
      </w:r>
      <w:r w:rsidRPr="00910129">
        <w:t xml:space="preserve"> </w:t>
      </w:r>
      <w:r>
        <w:t xml:space="preserve">et </w:t>
      </w:r>
      <w:r w:rsidRPr="00475CBD">
        <w:t xml:space="preserve">nous </w:t>
      </w:r>
      <w:r>
        <w:t>endeuille</w:t>
      </w:r>
      <w:r w:rsidRPr="00475CBD">
        <w:t>. En vérité, elle étouffe l’espérance de tout notre peuple. Et c’est précisément pour cela que son temps est compté, et que nous percevons -non sans inquiétude- les tensions de plus en plus vives qui montent au sein de notre société. L</w:t>
      </w:r>
      <w:r w:rsidR="00B80883">
        <w:t>es</w:t>
      </w:r>
      <w:r w:rsidRPr="00475CBD">
        <w:t xml:space="preserve"> porte</w:t>
      </w:r>
      <w:r w:rsidR="00B80883">
        <w:t>s</w:t>
      </w:r>
      <w:r w:rsidRPr="00475CBD">
        <w:t xml:space="preserve"> du temps v</w:t>
      </w:r>
      <w:r w:rsidR="00B80883">
        <w:t>ont</w:t>
      </w:r>
      <w:r w:rsidRPr="00475CBD">
        <w:t>-elle</w:t>
      </w:r>
      <w:r w:rsidR="00B80883">
        <w:t>s</w:t>
      </w:r>
      <w:r w:rsidRPr="00475CBD">
        <w:t xml:space="preserve"> </w:t>
      </w:r>
      <w:r w:rsidR="00710E3B">
        <w:t>à nouveau s’ouvrir ?</w:t>
      </w:r>
    </w:p>
    <w:p w14:paraId="6737D070" w14:textId="77777777" w:rsidR="00AF71B6" w:rsidRPr="00475CBD" w:rsidRDefault="00AF71B6" w:rsidP="00AF71B6">
      <w:pPr>
        <w:ind w:firstLine="708"/>
        <w:jc w:val="both"/>
      </w:pPr>
      <w:r w:rsidRPr="00475CBD">
        <w:t xml:space="preserve">Le père Pierre Teilhard de Chardin, jésuite français, chercheur, paléontologue, théologien et philosophe, disait : « le monde appartiendra demain à celui qui lui offrira la plus grande espérance. » J’en suis intimement convaincu, et je le suis d’autant plus que j’en vois l’impérieuse nécessité dans la période historique où nous nous trouvons. </w:t>
      </w:r>
    </w:p>
    <w:p w14:paraId="63444734" w14:textId="5A05E8B3" w:rsidR="00AF71B6" w:rsidRPr="00475CBD" w:rsidRDefault="00AF71B6" w:rsidP="00AF71B6">
      <w:pPr>
        <w:ind w:firstLine="708"/>
        <w:jc w:val="both"/>
      </w:pPr>
      <w:r w:rsidRPr="00475CBD">
        <w:t>Mais comment annoncer l’espérance de manière nouvelle et pertinente</w:t>
      </w:r>
      <w:r>
        <w:t> ?</w:t>
      </w:r>
      <w:r w:rsidRPr="00475CBD">
        <w:t xml:space="preserve"> </w:t>
      </w:r>
      <w:r>
        <w:t>Non</w:t>
      </w:r>
      <w:r w:rsidRPr="00475CBD">
        <w:t xml:space="preserve"> pas simplement avec les vieilles recettes du passé -bien que nos traditions contiennent des éléments riches, toujours vivants et intéressants</w:t>
      </w:r>
      <w:r>
        <w:t>.</w:t>
      </w:r>
      <w:r w:rsidRPr="00475CBD">
        <w:t xml:space="preserve"> </w:t>
      </w:r>
      <w:r>
        <w:t>N</w:t>
      </w:r>
      <w:r w:rsidRPr="00475CBD">
        <w:t xml:space="preserve">on pas simplement à travers un regard </w:t>
      </w:r>
      <w:r w:rsidRPr="00475CBD">
        <w:lastRenderedPageBreak/>
        <w:t xml:space="preserve">sceptique et moralisateur sur notre société qui se fait reproche et n’offre aucune solution -bien qu’il faille poser un diagnostic juste </w:t>
      </w:r>
      <w:r w:rsidR="003525D2" w:rsidRPr="00475CBD">
        <w:t>pour comprendre où nous en sommes et vers où nous allons</w:t>
      </w:r>
      <w:r w:rsidR="003525D2">
        <w:t>,</w:t>
      </w:r>
      <w:r w:rsidR="003525D2" w:rsidRPr="00475CBD">
        <w:t xml:space="preserve"> </w:t>
      </w:r>
      <w:r w:rsidRPr="00475CBD">
        <w:t xml:space="preserve">et </w:t>
      </w:r>
      <w:r w:rsidR="00B80883">
        <w:t>élaborer</w:t>
      </w:r>
      <w:r w:rsidRPr="00475CBD">
        <w:t xml:space="preserve"> une vraie critique</w:t>
      </w:r>
      <w:r w:rsidR="003525D2">
        <w:t xml:space="preserve"> des idées toxiques de ce temps</w:t>
      </w:r>
      <w:r w:rsidR="003525D2">
        <w:rPr>
          <w:rStyle w:val="Appelnotedebasdep"/>
        </w:rPr>
        <w:footnoteReference w:id="3"/>
      </w:r>
      <w:r w:rsidRPr="00475CBD">
        <w:t>. Il me semble que l</w:t>
      </w:r>
      <w:r>
        <w:t>a nouveauté de l’</w:t>
      </w:r>
      <w:r w:rsidRPr="00475CBD">
        <w:t xml:space="preserve">espérance ne s’appréciera que si nous réussissons à trouver les moyens de la marier avec l’originalité de la culture </w:t>
      </w:r>
      <w:r w:rsidR="00E251DF">
        <w:t>montante</w:t>
      </w:r>
      <w:r w:rsidRPr="00475CBD">
        <w:t xml:space="preserve">, et d’en manifester la puissance libératrice pour tous. Car la vague de la nouvelle culture arrive. Et il faudra savoir la prendre. C’est tout l’enjeu de ce propos d’esquisser </w:t>
      </w:r>
      <w:r>
        <w:t>une approche pour vous le montrer, et</w:t>
      </w:r>
      <w:r w:rsidRPr="00475CBD">
        <w:t xml:space="preserve"> pour vous inviter à votre tour à vous lancer dans cette ère passionnante, stimulante et créative qui s’ouvre devant nous. </w:t>
      </w:r>
    </w:p>
    <w:p w14:paraId="4D6C9305" w14:textId="71FB3245" w:rsidR="00AF71B6" w:rsidRPr="00475CBD" w:rsidRDefault="00AF71B6" w:rsidP="00AF71B6">
      <w:pPr>
        <w:ind w:firstLine="708"/>
        <w:jc w:val="both"/>
      </w:pPr>
      <w:r w:rsidRPr="00475CBD">
        <w:t xml:space="preserve">On attribue à André Malraux ces propos aux accents prophétiques : « le </w:t>
      </w:r>
      <w:r w:rsidR="003B5369">
        <w:t>XXI</w:t>
      </w:r>
      <w:r w:rsidRPr="00475CBD">
        <w:rPr>
          <w:vertAlign w:val="superscript"/>
        </w:rPr>
        <w:t>ème</w:t>
      </w:r>
      <w:r w:rsidRPr="00475CBD">
        <w:t xml:space="preserve"> siècle sera religieux, ou ne sera pas. » Un conseil : regardons bien devant nous. Aussi je vous le redis : j’aime cette terre et ce qu’elle a fait de nous, parce qu’elle nous a tout donné en nous donnant l’espérance. A nous de la redécouvrir ensemble, d’en éprouver à nouveau de la fierté, de la joie, de la stimulation et de la reconnaissance, et de trouver le moyen de la partager. Et faisons-le, non pas d’abord pour nous-mêmes, mais pour notre peuple</w:t>
      </w:r>
      <w:r w:rsidRPr="00475CBD">
        <w:rPr>
          <w:rStyle w:val="Appelnotedebasdep"/>
        </w:rPr>
        <w:footnoteReference w:id="4"/>
      </w:r>
      <w:r w:rsidRPr="00475CBD">
        <w:t>.</w:t>
      </w:r>
    </w:p>
    <w:p w14:paraId="59510DB1" w14:textId="77777777" w:rsidR="00AF71B6" w:rsidRPr="00475CBD" w:rsidRDefault="00AF71B6" w:rsidP="00AF71B6">
      <w:pPr>
        <w:ind w:firstLine="708"/>
        <w:jc w:val="both"/>
      </w:pPr>
    </w:p>
    <w:p w14:paraId="15872834" w14:textId="77777777" w:rsidR="00AF71B6" w:rsidRPr="00475CBD" w:rsidRDefault="00AF71B6" w:rsidP="00AF71B6">
      <w:pPr>
        <w:pStyle w:val="N4"/>
        <w:tabs>
          <w:tab w:val="num" w:pos="360"/>
        </w:tabs>
      </w:pPr>
      <w:bookmarkStart w:id="29" w:name="_Toc147236254"/>
      <w:r>
        <w:t>Le début de la marche</w:t>
      </w:r>
      <w:bookmarkEnd w:id="29"/>
    </w:p>
    <w:p w14:paraId="7D1E11C1" w14:textId="77777777" w:rsidR="00AF71B6" w:rsidRPr="00475CBD" w:rsidRDefault="00AF71B6" w:rsidP="00AF71B6">
      <w:pPr>
        <w:ind w:firstLine="708"/>
        <w:jc w:val="both"/>
      </w:pPr>
      <w:r w:rsidRPr="00475CBD">
        <w:t xml:space="preserve">A présent, permettez-moi de m’adresser à vous tous dans cet esprit de simplicité et de proximité prôné par le Saint Père, le pape François. Je vais donc oser vous tutoyer pour initier cette réflexion, qui n’est qu’un chemin d’exploration parmi tant d’autres. </w:t>
      </w:r>
    </w:p>
    <w:p w14:paraId="059C022B" w14:textId="77777777" w:rsidR="00AF71B6" w:rsidRPr="00475CBD" w:rsidRDefault="00AF71B6" w:rsidP="00AF71B6">
      <w:pPr>
        <w:ind w:firstLine="708"/>
        <w:jc w:val="both"/>
      </w:pPr>
    </w:p>
    <w:p w14:paraId="4D0BD235" w14:textId="7AEC44D4" w:rsidR="00AF71B6" w:rsidRPr="00475CBD" w:rsidRDefault="00AF71B6" w:rsidP="00AF71B6">
      <w:pPr>
        <w:ind w:firstLine="708"/>
        <w:jc w:val="both"/>
      </w:pPr>
      <w:r w:rsidRPr="00475CBD">
        <w:t>Tu te demandes peut-être au commencement de cette réflexion : à quoi bon réfléchir ? Pourquoi te casser la tête ? Prendre de la hauteur, cela fait toujours du bien. En haut de la montagne, on n’a jamais le détail de tout, mais une vision globale du paysage dans lequel on évolue</w:t>
      </w:r>
      <w:r w:rsidR="008D1519">
        <w:t xml:space="preserve"> et</w:t>
      </w:r>
      <w:r w:rsidRPr="00475CBD">
        <w:t xml:space="preserve"> qui aide à mieux se diriger dans la vallée quand on y est redescendu. Ne dit-on pas que dans la vie, il faut savoir prendre les choses avec recul et philosophie</w:t>
      </w:r>
      <w:r w:rsidR="003B5369">
        <w:t>.</w:t>
      </w:r>
      <w:r w:rsidRPr="00475CBD">
        <w:t xml:space="preserve"> Ghandi disait très justement : « Toute âme qui s'élève, élève le monde. » Il me semble qu’en tant que croyant, nous ne pouvons pas rester </w:t>
      </w:r>
      <w:r w:rsidRPr="00251809">
        <w:t>tributaires</w:t>
      </w:r>
      <w:r w:rsidRPr="00475CBD">
        <w:t xml:space="preserve"> des idées reçues, de l’idéologie ambiante, de la crise de la culture que nous traversons en ce moment</w:t>
      </w:r>
      <w:r w:rsidRPr="00475CBD">
        <w:rPr>
          <w:rStyle w:val="Appelnotedebasdep"/>
        </w:rPr>
        <w:footnoteReference w:id="5"/>
      </w:r>
      <w:r w:rsidRPr="00475CBD">
        <w:t xml:space="preserve">. Dieu nous a donné une intelligence pour qu’ensemble, nous cherchions ce qui est juste et vrai. Il en va de notre liberté, donc de notre foi. Cette capacité </w:t>
      </w:r>
      <w:r w:rsidR="009C531F">
        <w:t xml:space="preserve">de réflexion </w:t>
      </w:r>
      <w:r w:rsidRPr="00475CBD">
        <w:t>qui est en toi comme en tout homme</w:t>
      </w:r>
      <w:r>
        <w:t xml:space="preserve"> </w:t>
      </w:r>
      <w:r w:rsidRPr="00475CBD">
        <w:t xml:space="preserve">te montre que ta vie est une aventure </w:t>
      </w:r>
      <w:r w:rsidR="00173212">
        <w:t>étonnante</w:t>
      </w:r>
      <w:r w:rsidR="009C531F">
        <w:t>, et même jubilatoire quand la lumière</w:t>
      </w:r>
      <w:r w:rsidR="005E5D35">
        <w:t xml:space="preserve"> la traverse</w:t>
      </w:r>
      <w:r>
        <w:t>.</w:t>
      </w:r>
      <w:r w:rsidRPr="00475CBD">
        <w:t xml:space="preserve"> </w:t>
      </w:r>
      <w:r w:rsidR="005E5D35">
        <w:t>Celle-ci</w:t>
      </w:r>
      <w:r w:rsidRPr="00475CBD">
        <w:t xml:space="preserve"> t’enrichit.</w:t>
      </w:r>
      <w:r w:rsidR="005E5D35">
        <w:t xml:space="preserve"> Et</w:t>
      </w:r>
      <w:r>
        <w:t xml:space="preserve"> quand tu la </w:t>
      </w:r>
      <w:r w:rsidR="009C531F">
        <w:t>partages</w:t>
      </w:r>
      <w:r>
        <w:t xml:space="preserve">, </w:t>
      </w:r>
      <w:r>
        <w:lastRenderedPageBreak/>
        <w:t xml:space="preserve">elle fait de toi un </w:t>
      </w:r>
      <w:r w:rsidR="005E5D35">
        <w:t xml:space="preserve">passeur, un </w:t>
      </w:r>
      <w:r>
        <w:t>sage, un ancien, un roc pour les autres.</w:t>
      </w:r>
      <w:r w:rsidRPr="00475CBD">
        <w:t xml:space="preserve"> Tu as une expérience importante, un vécu avec des moments sûrement heureux et douloureux. Tu peux apporter quelque chose d’irremplaçable qui est ta part de vérité que Dieu te charge de porter au monde</w:t>
      </w:r>
      <w:r w:rsidRPr="00475CBD">
        <w:rPr>
          <w:rStyle w:val="Appelnotedebasdep"/>
        </w:rPr>
        <w:footnoteReference w:id="6"/>
      </w:r>
      <w:r w:rsidRPr="00475CBD">
        <w:t>. Tu ne pars pas de rien. Et pas besoin d’être académique.  Et l’erreur est permise. C’est l’obstination déraisonnable dans l’erreur clairement vue qui est idiote. Ainsi l’accès à la sagesse est l’apanage de tous, comme le fait très justement remarquer Jésus</w:t>
      </w:r>
      <w:r w:rsidRPr="00475CBD">
        <w:rPr>
          <w:rStyle w:val="Appelnotedebasdep"/>
        </w:rPr>
        <w:footnoteReference w:id="7"/>
      </w:r>
      <w:r w:rsidRPr="00475CBD">
        <w:t xml:space="preserve">. Elle n’est pas à confondre avec ces propos de café de commerce livrés en un tweet, et qui circulent dans l’univers numérique en polluant nos esprits. Il n’y a pas d’espérance sans lumière. </w:t>
      </w:r>
      <w:r>
        <w:t>Et s</w:t>
      </w:r>
      <w:r w:rsidRPr="00475CBD">
        <w:t>i tu veux retrouver l’espérance, allume la lumière.</w:t>
      </w:r>
    </w:p>
    <w:p w14:paraId="598C29FF" w14:textId="6C848265" w:rsidR="00AF71B6" w:rsidRPr="00475CBD" w:rsidRDefault="00AF71B6" w:rsidP="00AF71B6">
      <w:pPr>
        <w:ind w:firstLine="708"/>
        <w:jc w:val="both"/>
      </w:pPr>
      <w:r w:rsidRPr="00475CBD">
        <w:t>Aussi bâtir sa réflexion propre, chercher à comprendre notre situation avec d’autres n’est p</w:t>
      </w:r>
      <w:r w:rsidR="008F2BE1">
        <w:t>lu</w:t>
      </w:r>
      <w:r w:rsidRPr="00475CBD">
        <w:t>s un luxe. Dans le contexte inquiétant d’aujourd’hui, elle est même une respiration vitale dont le rythme profond s’apprend dans la patience et la pratique régulière. Elle portera ses fruits et te redonnera confiance en la vie. Jésus ne nous livre-t-il pas dans l’Evangile ce proverbe stimulant et réaliste : « qui cherche, trouve</w:t>
      </w:r>
      <w:r w:rsidRPr="00475CBD">
        <w:rPr>
          <w:rStyle w:val="Appelnotedebasdep"/>
        </w:rPr>
        <w:footnoteReference w:id="8"/>
      </w:r>
      <w:r w:rsidRPr="00475CBD">
        <w:t xml:space="preserve">. » </w:t>
      </w:r>
      <w:r w:rsidR="00B80883" w:rsidRPr="00475CBD">
        <w:t xml:space="preserve">Et à dessein, </w:t>
      </w:r>
      <w:r w:rsidR="00B80883">
        <w:t>Jésus</w:t>
      </w:r>
      <w:r w:rsidR="00B80883" w:rsidRPr="00475CBD">
        <w:t xml:space="preserve"> n’hésitait pas à enseigner longuement les foules</w:t>
      </w:r>
      <w:r w:rsidR="00B80883" w:rsidRPr="00475CBD">
        <w:rPr>
          <w:rStyle w:val="Appelnotedebasdep"/>
        </w:rPr>
        <w:footnoteReference w:id="9"/>
      </w:r>
      <w:r w:rsidR="00B80883" w:rsidRPr="00475CBD">
        <w:t>.</w:t>
      </w:r>
      <w:r w:rsidR="00B80883">
        <w:t xml:space="preserve"> </w:t>
      </w:r>
      <w:r w:rsidRPr="00E27205">
        <w:t xml:space="preserve">Ne jamais </w:t>
      </w:r>
      <w:r w:rsidR="00C75E6E">
        <w:t>t</w:t>
      </w:r>
      <w:r w:rsidRPr="00E27205">
        <w:t xml:space="preserve">’arrêter de rechercher, toujours </w:t>
      </w:r>
      <w:r w:rsidR="00C75E6E">
        <w:t>t</w:t>
      </w:r>
      <w:r w:rsidRPr="00E27205">
        <w:t xml:space="preserve">e questionner, mais ne pas refuser non plus la lumière quand elle s’offre à </w:t>
      </w:r>
      <w:r w:rsidR="00C75E6E">
        <w:t>t</w:t>
      </w:r>
      <w:r w:rsidRPr="00E27205">
        <w:t>oi.</w:t>
      </w:r>
      <w:r>
        <w:rPr>
          <w:sz w:val="26"/>
          <w:szCs w:val="26"/>
        </w:rPr>
        <w:t xml:space="preserve"> </w:t>
      </w:r>
      <w:r w:rsidRPr="00475CBD">
        <w:t>Ne sommes-nous pas trop souvent dans la tyrannie de l’injonction culturelle qui exige de trouver une solution immédiate ? Comme le disait si bien Jean de la Fontaine : « Patience et longueur de temps font plus que force ni que rage. » Donne-toi du temps pour bâtir ta réflexion. Et pourquoi pas avec d’autres, dans un groupe de parole informel. Je pense qu’un vrai renouveau de la vie paroissiale serait possible si de tel</w:t>
      </w:r>
      <w:r>
        <w:t>s</w:t>
      </w:r>
      <w:r w:rsidRPr="00475CBD">
        <w:t xml:space="preserve"> groupe</w:t>
      </w:r>
      <w:r>
        <w:t>s</w:t>
      </w:r>
      <w:r w:rsidRPr="00475CBD">
        <w:t xml:space="preserve"> se développai</w:t>
      </w:r>
      <w:r>
        <w:t>en</w:t>
      </w:r>
      <w:r w:rsidRPr="00475CBD">
        <w:t xml:space="preserve">t, avec une vraie liberté d’échange. Car à quoi sert de courir, « à quoi sert de gagner le monde entier, si c’est pour y perdre ton âme et ta vie. » </w:t>
      </w:r>
      <w:r w:rsidR="00F62D49">
        <w:t>(</w:t>
      </w:r>
      <w:r w:rsidRPr="00475CBD">
        <w:t>Mc 8,36</w:t>
      </w:r>
      <w:r w:rsidR="00F62D49">
        <w:t>)</w:t>
      </w:r>
    </w:p>
    <w:p w14:paraId="7134074E" w14:textId="77777777" w:rsidR="00AF71B6" w:rsidRDefault="00AF71B6" w:rsidP="00AF71B6">
      <w:pPr>
        <w:ind w:firstLine="708"/>
        <w:jc w:val="both"/>
      </w:pPr>
    </w:p>
    <w:p w14:paraId="74093C36" w14:textId="55196822" w:rsidR="00AF71B6" w:rsidRPr="00BB1979" w:rsidRDefault="00AF71B6" w:rsidP="00AF71B6">
      <w:pPr>
        <w:ind w:firstLine="708"/>
        <w:jc w:val="both"/>
      </w:pPr>
      <w:r w:rsidRPr="00BB1979">
        <w:t>Pour aborder des réalités qui peuvent parfois être complexes, je vais moi-même prendre le temps de m’expliquer par touches successives. Je vais le faire en grossissant le trait comme le ferait une caricature de Cabu, c’est-à-dire en exagérant pour faire apparaitre le problème</w:t>
      </w:r>
      <w:r>
        <w:t>. Essayons</w:t>
      </w:r>
      <w:r w:rsidR="00F220DB">
        <w:t xml:space="preserve"> si possible</w:t>
      </w:r>
      <w:r>
        <w:t xml:space="preserve"> d’ajouter l’humour à l’image</w:t>
      </w:r>
      <w:r w:rsidRPr="00BB1979">
        <w:t xml:space="preserve">. C’est à dessein ou à dessin. </w:t>
      </w:r>
      <w:r w:rsidR="00BE6798">
        <w:t>Mais n</w:t>
      </w:r>
      <w:r w:rsidR="00F220DB" w:rsidRPr="00BB1979">
        <w:t>’y vois pas là un moralisme prétentieux qui rejetterait tout en bloc parce que je soulignerais ce qui ne va pas</w:t>
      </w:r>
      <w:r w:rsidR="00F220DB">
        <w:t xml:space="preserve"> dans cette société que j’observe et à qui je dois tout</w:t>
      </w:r>
      <w:r w:rsidR="00EC2E5F">
        <w:t>.</w:t>
      </w:r>
      <w:r w:rsidR="00F220DB">
        <w:t xml:space="preserve"> </w:t>
      </w:r>
      <w:r w:rsidR="00723D3A">
        <w:t>Aussi l</w:t>
      </w:r>
      <w:r w:rsidR="00BE6798">
        <w:t xml:space="preserve">’angle </w:t>
      </w:r>
      <w:r w:rsidR="00723D3A">
        <w:t>que je vais prendre</w:t>
      </w:r>
      <w:r w:rsidR="00BE6798">
        <w:t xml:space="preserve"> sera celui de la théologie morale. Elle enseigne justement que r</w:t>
      </w:r>
      <w:r w:rsidR="002A555D" w:rsidRPr="00BB1979">
        <w:t>ien n’est jamais totalement mauvais</w:t>
      </w:r>
      <w:r w:rsidR="00723D3A">
        <w:t>, et que</w:t>
      </w:r>
      <w:r w:rsidR="002A555D">
        <w:t xml:space="preserve"> </w:t>
      </w:r>
      <w:r w:rsidR="002A555D" w:rsidRPr="00BB1979">
        <w:t>d’un mal peut toujours sortir un bien.</w:t>
      </w:r>
      <w:r w:rsidR="002A555D">
        <w:t xml:space="preserve"> Cependant o</w:t>
      </w:r>
      <w:r w:rsidRPr="00BB1979">
        <w:t xml:space="preserve">n ne peut trouver un début de solution à un problème que si on le pose le plus clairement possible devant soi. </w:t>
      </w:r>
      <w:r w:rsidR="009C531F">
        <w:t xml:space="preserve">Quelques notes solides viendront </w:t>
      </w:r>
      <w:r w:rsidR="00C75E6E">
        <w:t xml:space="preserve">donc </w:t>
      </w:r>
      <w:r w:rsidR="009C531F">
        <w:t xml:space="preserve">compléter </w:t>
      </w:r>
      <w:r w:rsidR="005E5D35">
        <w:t>cette</w:t>
      </w:r>
      <w:r w:rsidR="009C531F">
        <w:t xml:space="preserve"> réflexion, mais ne t’y attarde pas trop. Tu pourras y revenir après si tu le souhaites. </w:t>
      </w:r>
      <w:r w:rsidR="005E5D35">
        <w:t>M</w:t>
      </w:r>
      <w:r w:rsidRPr="00BB1979">
        <w:t>on seul objectif est d’apporter ma petite pierre, et de chercher avec toi et d’autres, croyants ou non, le chemin qui nous permettra de sortir de la crise sociale et existentielle dans laquelle nous sommes plongés depuis trop longtemps, et qui affecte l’Occident et malheureusement</w:t>
      </w:r>
      <w:r w:rsidR="003B5369">
        <w:t>,</w:t>
      </w:r>
      <w:r w:rsidRPr="00BB1979">
        <w:t xml:space="preserve"> se répand à présent dans le monde entier.</w:t>
      </w:r>
    </w:p>
    <w:p w14:paraId="2157CDA5" w14:textId="77777777" w:rsidR="00AF71B6" w:rsidRPr="00475CBD" w:rsidRDefault="00AF71B6" w:rsidP="00AF71B6">
      <w:pPr>
        <w:jc w:val="both"/>
      </w:pPr>
    </w:p>
    <w:p w14:paraId="4078E751" w14:textId="4ABCC894" w:rsidR="00AF71B6" w:rsidRDefault="00AF71B6" w:rsidP="00AF71B6">
      <w:pPr>
        <w:shd w:val="clear" w:color="auto" w:fill="FFFFFF"/>
        <w:ind w:firstLine="708"/>
        <w:jc w:val="both"/>
      </w:pPr>
      <w:r w:rsidRPr="00475CBD">
        <w:t>Pour construire cette réflexion, suivre le conseil de Saint Ignace de Loyola me semble approprié : « Prie</w:t>
      </w:r>
      <w:r w:rsidR="003B5369">
        <w:t>,</w:t>
      </w:r>
      <w:r w:rsidRPr="00475CBD">
        <w:t xml:space="preserve"> car tout dépend de Dieu. Mais agis comme si tout dépendait de toi. » Alors prenons une minute pour </w:t>
      </w:r>
      <w:r w:rsidR="00C75E6E">
        <w:t xml:space="preserve">regarder </w:t>
      </w:r>
      <w:r w:rsidR="00C75E6E" w:rsidRPr="00475CBD">
        <w:t xml:space="preserve">Jésus en croix </w:t>
      </w:r>
      <w:r w:rsidR="00C75E6E">
        <w:t xml:space="preserve">et </w:t>
      </w:r>
      <w:r w:rsidRPr="00475CBD">
        <w:t xml:space="preserve">méditer </w:t>
      </w:r>
      <w:r w:rsidR="00C75E6E">
        <w:t>s</w:t>
      </w:r>
      <w:r w:rsidRPr="00475CBD">
        <w:t xml:space="preserve">es dernières paroles, </w:t>
      </w:r>
      <w:r w:rsidR="00C75E6E">
        <w:t>pour</w:t>
      </w:r>
      <w:r w:rsidRPr="00475CBD">
        <w:t xml:space="preserve"> retrouver </w:t>
      </w:r>
      <w:r>
        <w:t>sérénité</w:t>
      </w:r>
      <w:r w:rsidRPr="00475CBD">
        <w:t xml:space="preserve"> et confiance dans notre nuit sociale. « Père, entre tes mains, je remets mon esprit. » Lc 23,46</w:t>
      </w:r>
      <w:r w:rsidRPr="00475CBD">
        <w:tab/>
      </w:r>
    </w:p>
    <w:p w14:paraId="0B65F73F" w14:textId="77777777" w:rsidR="00CE3D65" w:rsidRPr="00475CBD" w:rsidRDefault="00CE3D65" w:rsidP="00275C24">
      <w:pPr>
        <w:shd w:val="clear" w:color="auto" w:fill="FFFFFF"/>
        <w:jc w:val="both"/>
      </w:pPr>
    </w:p>
    <w:p w14:paraId="794EE6FD" w14:textId="77777777" w:rsidR="00AF71B6" w:rsidRPr="00475CBD" w:rsidRDefault="00AF71B6" w:rsidP="00AF71B6">
      <w:pPr>
        <w:pStyle w:val="N3n"/>
        <w:tabs>
          <w:tab w:val="num" w:pos="360"/>
        </w:tabs>
      </w:pPr>
      <w:bookmarkStart w:id="30" w:name="_Hlk36474503"/>
      <w:bookmarkStart w:id="31" w:name="_Toc147236255"/>
      <w:r w:rsidRPr="00475CBD">
        <w:lastRenderedPageBreak/>
        <w:t>Trois relations fondamentales</w:t>
      </w:r>
      <w:r>
        <w:t>… et une de plus</w:t>
      </w:r>
      <w:bookmarkEnd w:id="31"/>
    </w:p>
    <w:bookmarkEnd w:id="30"/>
    <w:p w14:paraId="63006C92" w14:textId="77777777" w:rsidR="00AF71B6" w:rsidRPr="00475CBD" w:rsidRDefault="00AF71B6" w:rsidP="00AF71B6">
      <w:pPr>
        <w:jc w:val="both"/>
      </w:pPr>
    </w:p>
    <w:p w14:paraId="22521633" w14:textId="49116F2E" w:rsidR="00AF71B6" w:rsidRPr="00475CBD" w:rsidRDefault="00AF71B6" w:rsidP="00AF71B6">
      <w:pPr>
        <w:ind w:firstLine="708"/>
        <w:jc w:val="both"/>
      </w:pPr>
      <w:r w:rsidRPr="00475CBD">
        <w:t xml:space="preserve">Je vais commencer par te poser des questions très simples, de </w:t>
      </w:r>
      <w:r w:rsidR="003B5369">
        <w:t>M</w:t>
      </w:r>
      <w:r w:rsidRPr="00475CBD">
        <w:t xml:space="preserve">osellan à </w:t>
      </w:r>
      <w:r w:rsidR="003B5369">
        <w:t>M</w:t>
      </w:r>
      <w:r w:rsidRPr="00475CBD">
        <w:t xml:space="preserve">osellan (ne) : </w:t>
      </w:r>
      <w:r w:rsidR="003B5369">
        <w:t>C</w:t>
      </w:r>
      <w:r w:rsidRPr="00475CBD">
        <w:t>her(e) fabricien(ne), comment vas-tu ? Prends-tu soin de toi ? Es</w:t>
      </w:r>
      <w:r w:rsidR="00C608A8">
        <w:t>-tu</w:t>
      </w:r>
      <w:r w:rsidRPr="00475CBD">
        <w:t xml:space="preserve"> heureux ?  </w:t>
      </w:r>
      <w:r w:rsidR="00C608A8">
        <w:t>A</w:t>
      </w:r>
      <w:r w:rsidRPr="00475CBD">
        <w:t>imes</w:t>
      </w:r>
      <w:r w:rsidR="00C608A8">
        <w:t>-tu</w:t>
      </w:r>
      <w:r w:rsidRPr="00475CBD">
        <w:t xml:space="preserve"> ta vie ? T’intéresses-tu à celle des autres, de tes proches, des habitants de ton village ou de ton quartier, de ton département, du monde ? Tu te donnes beaucoup mais te sens-tu entouré</w:t>
      </w:r>
      <w:r w:rsidR="00C608A8">
        <w:t xml:space="preserve"> (e)</w:t>
      </w:r>
      <w:r w:rsidRPr="00475CBD">
        <w:t xml:space="preserve"> d’attention, ou au contraire as-tu l’impression d’être un peu l’oublié</w:t>
      </w:r>
      <w:r w:rsidR="00C608A8">
        <w:t xml:space="preserve"> (e)</w:t>
      </w:r>
      <w:r w:rsidRPr="00475CBD">
        <w:t xml:space="preserve"> du système ?</w:t>
      </w:r>
    </w:p>
    <w:p w14:paraId="422A715A" w14:textId="1C0BF94F" w:rsidR="00AF71B6" w:rsidRPr="00475CBD" w:rsidRDefault="00AF71B6" w:rsidP="00AF71B6">
      <w:pPr>
        <w:ind w:firstLine="708"/>
        <w:jc w:val="both"/>
      </w:pPr>
      <w:r w:rsidRPr="00475CBD">
        <w:t>Et comment envisages-tu l’avenir ? Quelles sont tes espérances ? As-tu encore envie de t’investir</w:t>
      </w:r>
      <w:r w:rsidR="00C608A8">
        <w:t> ?</w:t>
      </w:r>
      <w:r w:rsidRPr="00475CBD">
        <w:t xml:space="preserve"> Pour qui, pour quoi ? Tu es aussi inquiet pour l’Eglise, n’est-ce pas ? Je te comprends. Et Dieu dans tout ça ? Quelle est ta relation avec Lui ?</w:t>
      </w:r>
    </w:p>
    <w:p w14:paraId="714B66D4" w14:textId="77777777" w:rsidR="00AF71B6" w:rsidRPr="00475CBD" w:rsidRDefault="00AF71B6" w:rsidP="00AF71B6">
      <w:pPr>
        <w:jc w:val="both"/>
      </w:pPr>
    </w:p>
    <w:p w14:paraId="74B4CAC0" w14:textId="18D98592" w:rsidR="00AF71B6" w:rsidRPr="00475CBD" w:rsidRDefault="00AF71B6" w:rsidP="00AF71B6">
      <w:pPr>
        <w:ind w:firstLine="708"/>
        <w:jc w:val="both"/>
      </w:pPr>
      <w:r w:rsidRPr="00475CBD">
        <w:t>Te questionner sur la bonté de ta vie, sur ce qu’elle t’apporte, sur les relations qu’elle te fait tisser, les actions qu’elle te fait réaliser mais aussi les souffrances et les épreuves qu’elle te fait traverser, te questionner sur son sens et sur ce temps qu’il t’est donné comme un cadeau, te mène à la question religieuse. Car comment te relier profondément à ta vie, à celle des autres, à ton histoire, sans te relier profondément à celle de ton Créateur qui a voulu ton existence et t’y a appelé</w:t>
      </w:r>
      <w:r w:rsidR="00C608A8">
        <w:t xml:space="preserve"> (e)</w:t>
      </w:r>
      <w:r w:rsidRPr="00475CBD">
        <w:t xml:space="preserve"> ? </w:t>
      </w:r>
    </w:p>
    <w:p w14:paraId="56D30BC7" w14:textId="77777777" w:rsidR="00AF71B6" w:rsidRPr="00475CBD" w:rsidRDefault="00AF71B6" w:rsidP="00AF71B6">
      <w:pPr>
        <w:jc w:val="both"/>
      </w:pPr>
    </w:p>
    <w:p w14:paraId="7977BE03" w14:textId="77777777" w:rsidR="00AF71B6" w:rsidRPr="00475CBD" w:rsidRDefault="00AF71B6" w:rsidP="00AF71B6">
      <w:pPr>
        <w:ind w:firstLine="708"/>
        <w:jc w:val="both"/>
      </w:pPr>
      <w:r w:rsidRPr="00475CBD">
        <w:t>Je le reconnais volontiers : la religion n’est pas très « tendance » à l’heure actuelle. Elle l’a été par le passé, mais plus aujourd’hui. Dieu est même devenu tellement tabou dans presque tous les cercles relationnels de notre société que peu de personnes osent encore en parler. C’est comme si, en moins de 40 ans, on avait effacé le Nom de Dieu</w:t>
      </w:r>
      <w:r w:rsidRPr="00475CBD">
        <w:rPr>
          <w:rStyle w:val="Appelnotedebasdep"/>
        </w:rPr>
        <w:footnoteReference w:id="10"/>
      </w:r>
      <w:r w:rsidRPr="00475CBD">
        <w:t xml:space="preserve">. Tu le constates aussi. Et comme moi tu es inquiet. Comme croyants, nous portons pourtant cette conviction que le bonheur que nous cherchons tous est possible, et qu’il procède d’un équilibre structuré autour d’une juste relation à soi, d’une juste relation aux autres et d’une juste relation à Dieu. </w:t>
      </w:r>
    </w:p>
    <w:p w14:paraId="01C16870" w14:textId="77777777" w:rsidR="00AF71B6" w:rsidRPr="00475CBD" w:rsidRDefault="00AF71B6" w:rsidP="00AF71B6">
      <w:pPr>
        <w:ind w:firstLine="851"/>
        <w:jc w:val="both"/>
      </w:pPr>
    </w:p>
    <w:p w14:paraId="0D865047" w14:textId="0BD47CED" w:rsidR="00295F0D" w:rsidRDefault="00AF71B6" w:rsidP="00CE383D">
      <w:pPr>
        <w:ind w:firstLine="851"/>
        <w:jc w:val="both"/>
      </w:pPr>
      <w:r w:rsidRPr="00475CBD">
        <w:t>S’il fallait prendre une image, je dirai</w:t>
      </w:r>
      <w:r w:rsidR="00C608A8">
        <w:t>s</w:t>
      </w:r>
      <w:r w:rsidRPr="00475CBD">
        <w:t xml:space="preserve"> que le bonheur est comme un tabouret à trois pieds sur lequel nous sommes assis. S’il manque un pied ou si un pied est trop court, nous risquons la chute. Ces trois relations fondamentales sont bien distinctes. Elles interagissent pourtant entre elles et sont interdépendantes. Elles s’influencent et se soutiennent, mais parfois se paralysent aussi et créent des tensions. Tu le constates toi-même : quand tu es malade ou en deuil, tu as aussi du mal à prier</w:t>
      </w:r>
      <w:r w:rsidR="00EB44CB">
        <w:t>, à te relier au Seigneur</w:t>
      </w:r>
      <w:r w:rsidRPr="00475CBD">
        <w:t>. C’est tout à fait normal. Et tu apprécies alors le soutien de l’Eglise et de ceux qui te sont proches. Ces trois relations qui structurent l’existence sont comme des ponts posés entre les différentes rives de la vie, engendrant une circulation</w:t>
      </w:r>
      <w:r w:rsidR="00C608A8">
        <w:t>,</w:t>
      </w:r>
      <w:r w:rsidRPr="00475CBD">
        <w:t xml:space="preserve"> des échanges plus ou moins fluides, en fonction de notre capacité à les réguler. Bien développées,</w:t>
      </w:r>
      <w:r w:rsidRPr="00475CBD">
        <w:rPr>
          <w:b/>
        </w:rPr>
        <w:t xml:space="preserve"> </w:t>
      </w:r>
      <w:r w:rsidRPr="00475CBD">
        <w:t>elles nous constituent dans notre humanité comme une personne vivante, libre, sociale, sociable et religieuse, capable de dialoguer et d’agir. Elles nous permettent enfin de nous connaître et de nous faire reconnaître et apprécier comme un sujet</w:t>
      </w:r>
      <w:r>
        <w:t xml:space="preserve"> libre.</w:t>
      </w:r>
      <w:r w:rsidRPr="00475CBD">
        <w:t xml:space="preserve"> </w:t>
      </w:r>
      <w:r>
        <w:t>Ce sujet a</w:t>
      </w:r>
      <w:r w:rsidRPr="00475CBD">
        <w:t xml:space="preserve"> une valeur et une dignité sacrées, de</w:t>
      </w:r>
      <w:r w:rsidR="00333C4E">
        <w:t xml:space="preserve"> la conscience et de</w:t>
      </w:r>
      <w:r w:rsidRPr="00475CBD">
        <w:t xml:space="preserve"> la profondeur</w:t>
      </w:r>
      <w:r>
        <w:t>.</w:t>
      </w:r>
      <w:r w:rsidRPr="00475CBD">
        <w:t xml:space="preserve"> </w:t>
      </w:r>
      <w:r>
        <w:t>Il</w:t>
      </w:r>
      <w:r w:rsidRPr="00475CBD">
        <w:t xml:space="preserve"> est ouvert à l’altérité, </w:t>
      </w:r>
      <w:r>
        <w:t xml:space="preserve">c’est-à-dire qu’il </w:t>
      </w:r>
      <w:r w:rsidRPr="00475CBD">
        <w:t xml:space="preserve">porte le souci </w:t>
      </w:r>
      <w:r w:rsidR="00EB44CB" w:rsidRPr="00475CBD">
        <w:t>des autres</w:t>
      </w:r>
      <w:r w:rsidR="00EB44CB">
        <w:t xml:space="preserve"> </w:t>
      </w:r>
      <w:r w:rsidR="00CE383D">
        <w:t>et le souci de Dieu, et</w:t>
      </w:r>
      <w:r w:rsidR="00CE383D" w:rsidRPr="00475CBD">
        <w:t xml:space="preserve"> </w:t>
      </w:r>
      <w:r w:rsidR="00CE383D">
        <w:t xml:space="preserve">ce, </w:t>
      </w:r>
      <w:r w:rsidR="00CE383D" w:rsidRPr="00475CBD">
        <w:t>sans se négliger</w:t>
      </w:r>
      <w:r w:rsidR="00CE383D">
        <w:t>. O</w:t>
      </w:r>
      <w:r w:rsidR="00EB44CB">
        <w:t xml:space="preserve">uverture de soi vers l’extérieur, ouverture de soi vers les profondeurs de </w:t>
      </w:r>
      <w:r w:rsidR="00CE383D">
        <w:t xml:space="preserve">son </w:t>
      </w:r>
      <w:r w:rsidR="00EB44CB">
        <w:t>intériorité,</w:t>
      </w:r>
      <w:r w:rsidR="00CE383D">
        <w:t xml:space="preserve"> pour se retrouver</w:t>
      </w:r>
      <w:r w:rsidR="00FB3EE8">
        <w:t>, être en dialogue à l’intérieur comme à l’extérieur, vivre la modération en tout</w:t>
      </w:r>
      <w:r w:rsidRPr="00475CBD">
        <w:t>.</w:t>
      </w:r>
      <w:r w:rsidR="00B63423">
        <w:t xml:space="preserve"> </w:t>
      </w:r>
      <w:r w:rsidR="00CE383D">
        <w:t>Ainsi p</w:t>
      </w:r>
      <w:r w:rsidR="00EB44CB">
        <w:t>rendre conscience que je suis capable d’une relation forte avec Dieu et avec mon prochain, c’est prendre conscience de la richesse de ma vie</w:t>
      </w:r>
      <w:r w:rsidR="00FB3EE8">
        <w:t xml:space="preserve"> et de ses possibilités</w:t>
      </w:r>
      <w:r w:rsidR="00EB44CB">
        <w:t>.</w:t>
      </w:r>
    </w:p>
    <w:p w14:paraId="203C4763" w14:textId="52E9FC49" w:rsidR="00A731A2" w:rsidRDefault="00295F0D" w:rsidP="002C1606">
      <w:pPr>
        <w:ind w:firstLine="567"/>
        <w:jc w:val="both"/>
      </w:pPr>
      <w:r>
        <w:lastRenderedPageBreak/>
        <w:t xml:space="preserve">Sais-tu que </w:t>
      </w:r>
      <w:r w:rsidR="00EB44CB">
        <w:t xml:space="preserve">cette richesse nous a été </w:t>
      </w:r>
      <w:r w:rsidR="009664EB">
        <w:t>révélée</w:t>
      </w:r>
      <w:r w:rsidR="00EB44CB">
        <w:t xml:space="preserve"> au cours de l’histoire humaine par </w:t>
      </w:r>
      <w:r>
        <w:t>l</w:t>
      </w:r>
      <w:r w:rsidR="00B63423">
        <w:t>e regard croyant</w:t>
      </w:r>
      <w:r w:rsidR="00816CFA">
        <w:t xml:space="preserve"> et chrétien</w:t>
      </w:r>
      <w:r w:rsidR="00B63423">
        <w:t xml:space="preserve"> sur </w:t>
      </w:r>
      <w:r>
        <w:t>le</w:t>
      </w:r>
      <w:r w:rsidR="009E573E">
        <w:t>s</w:t>
      </w:r>
      <w:r>
        <w:t xml:space="preserve"> mystère</w:t>
      </w:r>
      <w:r w:rsidR="009E573E">
        <w:t>s</w:t>
      </w:r>
      <w:r>
        <w:t xml:space="preserve"> de </w:t>
      </w:r>
      <w:r w:rsidR="00B63423">
        <w:t>Dieu Trinité</w:t>
      </w:r>
      <w:r w:rsidR="00816CFA">
        <w:rPr>
          <w:rStyle w:val="Appelnotedebasdep"/>
        </w:rPr>
        <w:footnoteReference w:id="11"/>
      </w:r>
      <w:r w:rsidR="009E573E">
        <w:t xml:space="preserve"> et du Christ</w:t>
      </w:r>
      <w:r w:rsidR="009943BC">
        <w:t>.</w:t>
      </w:r>
      <w:r w:rsidR="00B63423">
        <w:t xml:space="preserve"> </w:t>
      </w:r>
      <w:r w:rsidR="009664EB">
        <w:t>Ce</w:t>
      </w:r>
      <w:r w:rsidR="009E573E">
        <w:t>s</w:t>
      </w:r>
      <w:r w:rsidR="009664EB">
        <w:t xml:space="preserve"> mystère</w:t>
      </w:r>
      <w:r w:rsidR="009E573E">
        <w:t>s</w:t>
      </w:r>
      <w:r w:rsidR="009664EB">
        <w:t xml:space="preserve"> n</w:t>
      </w:r>
      <w:r w:rsidR="00B63423">
        <w:t xml:space="preserve">ous </w:t>
      </w:r>
      <w:r w:rsidR="009664EB">
        <w:t>condui</w:t>
      </w:r>
      <w:r w:rsidR="009E573E">
        <w:t>sent</w:t>
      </w:r>
      <w:r w:rsidR="00CE383D">
        <w:t xml:space="preserve"> en effet</w:t>
      </w:r>
      <w:r w:rsidR="009664EB">
        <w:t xml:space="preserve"> à </w:t>
      </w:r>
      <w:r w:rsidR="00A731A2">
        <w:t xml:space="preserve">nous </w:t>
      </w:r>
      <w:r w:rsidR="009664EB">
        <w:t xml:space="preserve">comprendre </w:t>
      </w:r>
      <w:r w:rsidR="00A731A2">
        <w:t>non pas comme</w:t>
      </w:r>
      <w:r w:rsidR="00B63423">
        <w:t xml:space="preserve"> des individus d’une espèce</w:t>
      </w:r>
      <w:r w:rsidR="002C1606">
        <w:rPr>
          <w:rStyle w:val="Appelnotedebasdep"/>
        </w:rPr>
        <w:footnoteReference w:id="12"/>
      </w:r>
      <w:r w:rsidR="002C1606" w:rsidRPr="002C1606">
        <w:rPr>
          <w:sz w:val="28"/>
          <w:szCs w:val="28"/>
        </w:rPr>
        <w:t xml:space="preserve"> </w:t>
      </w:r>
      <w:r w:rsidR="002C1606" w:rsidRPr="002C1606">
        <w:t>qu’on pourrait reconstruire, déconstruire</w:t>
      </w:r>
      <w:r w:rsidR="009664EB">
        <w:t xml:space="preserve"> à sa guise</w:t>
      </w:r>
      <w:r w:rsidR="002C1606" w:rsidRPr="002C1606">
        <w:t>, trafiquer, sélectionner, exploiter, abuser</w:t>
      </w:r>
      <w:r w:rsidR="009943BC" w:rsidRPr="009943BC">
        <w:t xml:space="preserve"> </w:t>
      </w:r>
      <w:r w:rsidR="009943BC">
        <w:t>à volonté</w:t>
      </w:r>
      <w:r w:rsidR="002C1606" w:rsidRPr="002C1606">
        <w:t>, et finalement euthanasier</w:t>
      </w:r>
      <w:r>
        <w:t>,</w:t>
      </w:r>
      <w:r w:rsidR="00B63423">
        <w:t xml:space="preserve"> comme</w:t>
      </w:r>
      <w:r>
        <w:t xml:space="preserve"> hélas</w:t>
      </w:r>
      <w:r w:rsidR="00B63423">
        <w:t xml:space="preserve"> la philosophie individualiste moderne nous </w:t>
      </w:r>
      <w:r w:rsidR="002C1606">
        <w:t>le laisse</w:t>
      </w:r>
      <w:r w:rsidR="00B63423">
        <w:t xml:space="preserve"> penser</w:t>
      </w:r>
      <w:r w:rsidR="002C1606">
        <w:t>.</w:t>
      </w:r>
      <w:r w:rsidR="00DF3661">
        <w:t xml:space="preserve"> Non,</w:t>
      </w:r>
      <w:r w:rsidR="00B63423">
        <w:t xml:space="preserve"> </w:t>
      </w:r>
      <w:r w:rsidR="009E573E">
        <w:t xml:space="preserve">ces mystères </w:t>
      </w:r>
      <w:r w:rsidR="00344A5B">
        <w:t xml:space="preserve">sacrés </w:t>
      </w:r>
      <w:r w:rsidR="009E573E">
        <w:t xml:space="preserve">dont nous sommes </w:t>
      </w:r>
      <w:r w:rsidR="00FB3EE8">
        <w:t xml:space="preserve">à </w:t>
      </w:r>
      <w:r w:rsidR="009E573E">
        <w:t>l’image</w:t>
      </w:r>
      <w:r w:rsidR="00A731A2">
        <w:t xml:space="preserve"> nous f</w:t>
      </w:r>
      <w:r w:rsidR="009E573E">
        <w:t>on</w:t>
      </w:r>
      <w:r w:rsidR="00A731A2">
        <w:t>t découvrir que nous sommes</w:t>
      </w:r>
      <w:r w:rsidR="002C1606">
        <w:t xml:space="preserve"> des </w:t>
      </w:r>
      <w:r w:rsidR="002C1606" w:rsidRPr="002C1606">
        <w:t>personnes humaines</w:t>
      </w:r>
      <w:r w:rsidR="009E573E">
        <w:t xml:space="preserve"> en relation</w:t>
      </w:r>
      <w:r w:rsidR="002C1606" w:rsidRPr="002C1606">
        <w:t>, dignes, uniques, dont ni le corps ni l’âme ni l’esprit ne sont disponibles. Car nous ne sommes pas des choses dont nous pourrions être les propriétaires, mais</w:t>
      </w:r>
      <w:r w:rsidR="00DF3661">
        <w:t xml:space="preserve"> des</w:t>
      </w:r>
      <w:r w:rsidR="002C1606" w:rsidRPr="002C1606">
        <w:t xml:space="preserve"> </w:t>
      </w:r>
      <w:r w:rsidR="00DF3661">
        <w:t>êtres</w:t>
      </w:r>
      <w:r w:rsidR="002C1606" w:rsidRPr="002C1606">
        <w:t xml:space="preserve"> humains, librement</w:t>
      </w:r>
      <w:r w:rsidR="009664EB">
        <w:t xml:space="preserve"> et</w:t>
      </w:r>
      <w:r w:rsidR="00946AB2">
        <w:t xml:space="preserve"> </w:t>
      </w:r>
      <w:r w:rsidR="009943BC">
        <w:t xml:space="preserve">conjointement </w:t>
      </w:r>
      <w:r w:rsidR="002C1606" w:rsidRPr="002C1606">
        <w:t>capable</w:t>
      </w:r>
      <w:r w:rsidR="00DF3661">
        <w:t>s et responsables</w:t>
      </w:r>
      <w:r w:rsidR="002C1606" w:rsidRPr="002C1606">
        <w:t xml:space="preserve"> </w:t>
      </w:r>
      <w:r w:rsidR="00DF3661">
        <w:t>d’eux-mêmes</w:t>
      </w:r>
      <w:r w:rsidR="002C1606" w:rsidRPr="002C1606">
        <w:t xml:space="preserve">, des autres et de Dieu. </w:t>
      </w:r>
    </w:p>
    <w:p w14:paraId="3F7AA8A8" w14:textId="3200D3E0" w:rsidR="002C1606" w:rsidRPr="002C1606" w:rsidRDefault="009943BC" w:rsidP="002C1606">
      <w:pPr>
        <w:ind w:firstLine="567"/>
        <w:jc w:val="both"/>
      </w:pPr>
      <w:r>
        <w:t>C</w:t>
      </w:r>
      <w:r w:rsidR="002C1606" w:rsidRPr="002C1606">
        <w:t xml:space="preserve">ette personnalité </w:t>
      </w:r>
      <w:r w:rsidR="00A731A2">
        <w:t xml:space="preserve">qui prend figure dans </w:t>
      </w:r>
      <w:r w:rsidR="00DA5EAA">
        <w:t xml:space="preserve">la construction et </w:t>
      </w:r>
      <w:r w:rsidR="00A731A2">
        <w:t xml:space="preserve">l’exercice libre des trois relations fondamentales </w:t>
      </w:r>
      <w:r w:rsidR="002C1606" w:rsidRPr="002C1606">
        <w:t>marque la vie de chacun</w:t>
      </w:r>
      <w:r w:rsidR="00A731A2">
        <w:t xml:space="preserve"> de façon unique. </w:t>
      </w:r>
      <w:r w:rsidR="00275C24">
        <w:t>E</w:t>
      </w:r>
      <w:r w:rsidR="00A731A2">
        <w:t xml:space="preserve">lle </w:t>
      </w:r>
      <w:r w:rsidR="002C1606" w:rsidRPr="002C1606">
        <w:t xml:space="preserve">n’est pas destinée à nous opposer les uns aux autres dans une concurrence effrénée, narcissique, et finalement ruineuse. </w:t>
      </w:r>
      <w:r w:rsidR="00A731A2">
        <w:t>Originale</w:t>
      </w:r>
      <w:r w:rsidR="002C1606" w:rsidRPr="002C1606">
        <w:t>, elle se respecte infiniment et se partage fraternellement dans ce que nous avons de meilleur en commun : la même humanité, la même nature humaine, le même droit à la vie, le même droit à être reconnu comme une personne humaine.</w:t>
      </w:r>
      <w:r w:rsidR="00A731A2">
        <w:t xml:space="preserve"> </w:t>
      </w:r>
      <w:r w:rsidR="003F5583">
        <w:t>Et l</w:t>
      </w:r>
      <w:r w:rsidR="00A731A2">
        <w:t xml:space="preserve">a liberté est le fruit le plus savoureux </w:t>
      </w:r>
      <w:r w:rsidR="00324473">
        <w:t>qui procède de sa croissance. Elle en est le moteur.</w:t>
      </w:r>
      <w:r w:rsidR="00C978A6">
        <w:t xml:space="preserve"> Tu es unique et je le suis.</w:t>
      </w:r>
      <w:r w:rsidR="00344A5B">
        <w:t xml:space="preserve"> Ta liberté, tu la trouves dans </w:t>
      </w:r>
      <w:r w:rsidR="00FB3EE8">
        <w:t>l’exercice</w:t>
      </w:r>
      <w:r w:rsidR="00344A5B">
        <w:t xml:space="preserve"> </w:t>
      </w:r>
      <w:r w:rsidR="00DA5EAA">
        <w:t xml:space="preserve">concret </w:t>
      </w:r>
      <w:r w:rsidR="00FB3EE8">
        <w:t xml:space="preserve">de cette triple </w:t>
      </w:r>
      <w:r w:rsidR="00344A5B">
        <w:t>capacité à établir de justes relations.</w:t>
      </w:r>
      <w:r w:rsidR="00C978A6">
        <w:t xml:space="preserve"> </w:t>
      </w:r>
      <w:r w:rsidR="004A6CA5">
        <w:t xml:space="preserve">J’ai la même liberté-capacité. </w:t>
      </w:r>
      <w:r w:rsidR="00C978A6">
        <w:t>C’est notre richesse commune.</w:t>
      </w:r>
    </w:p>
    <w:p w14:paraId="73D0412A" w14:textId="2851A3B7" w:rsidR="00AF71B6" w:rsidRPr="00475CBD" w:rsidRDefault="00C978A6" w:rsidP="00AF71B6">
      <w:pPr>
        <w:ind w:firstLine="851"/>
        <w:jc w:val="both"/>
      </w:pPr>
      <w:r>
        <w:t>Aussi, c</w:t>
      </w:r>
      <w:r w:rsidR="00B03BCC">
        <w:t>omme nous le pressentons tous, i</w:t>
      </w:r>
      <w:r w:rsidR="00816CFA">
        <w:t xml:space="preserve">l n’y a rien de </w:t>
      </w:r>
      <w:r w:rsidR="00596ECD">
        <w:t>plus inquiétant</w:t>
      </w:r>
      <w:r w:rsidR="00816CFA">
        <w:t xml:space="preserve"> que ce courant de pensée </w:t>
      </w:r>
      <w:r w:rsidR="009943BC">
        <w:t xml:space="preserve">hyper </w:t>
      </w:r>
      <w:r w:rsidR="00816CFA">
        <w:t xml:space="preserve">individualiste </w:t>
      </w:r>
      <w:r w:rsidR="009E573E">
        <w:t>qui nous détourne de l’altérité. Il</w:t>
      </w:r>
      <w:r w:rsidR="00A731A2">
        <w:t xml:space="preserve"> nous accable tant au quotidien dans tous les secteurs de notre vie</w:t>
      </w:r>
      <w:r w:rsidR="00324473">
        <w:t xml:space="preserve"> </w:t>
      </w:r>
      <w:r w:rsidR="009E573E">
        <w:t>qu’il devient un</w:t>
      </w:r>
      <w:r w:rsidR="00324473">
        <w:t xml:space="preserve"> handicap relationnel</w:t>
      </w:r>
      <w:r w:rsidR="00A731A2">
        <w:t xml:space="preserve">. Il </w:t>
      </w:r>
      <w:r w:rsidR="00816CFA">
        <w:t>est une idéologie dangereuse</w:t>
      </w:r>
      <w:r w:rsidR="00B03BCC">
        <w:t xml:space="preserve"> qui </w:t>
      </w:r>
      <w:r w:rsidR="00334354">
        <w:t xml:space="preserve">saccage </w:t>
      </w:r>
      <w:r w:rsidR="00B03BCC">
        <w:t>le monde moderne</w:t>
      </w:r>
      <w:r w:rsidR="00816CFA">
        <w:t xml:space="preserve">. </w:t>
      </w:r>
      <w:r w:rsidR="00A731A2">
        <w:t>Il</w:t>
      </w:r>
      <w:r w:rsidR="00816CFA">
        <w:t xml:space="preserve"> trahit la vie telle que Dieu l’a faite</w:t>
      </w:r>
      <w:r>
        <w:t xml:space="preserve"> -ouverte</w:t>
      </w:r>
      <w:r w:rsidR="00FB3EE8">
        <w:t xml:space="preserve"> et dialogale</w:t>
      </w:r>
      <w:r w:rsidR="00A731A2">
        <w:t>, et</w:t>
      </w:r>
      <w:r w:rsidR="00816CFA">
        <w:t xml:space="preserve"> produit en permanence l’indifférence sociale et religieuse de notre époque</w:t>
      </w:r>
      <w:r w:rsidR="0083439D">
        <w:t xml:space="preserve">, en cherchant à </w:t>
      </w:r>
      <w:r>
        <w:t>étouffer</w:t>
      </w:r>
      <w:r w:rsidR="0083439D">
        <w:t xml:space="preserve"> l’espérance </w:t>
      </w:r>
      <w:r w:rsidR="00596ECD">
        <w:t xml:space="preserve">de nos concitoyens </w:t>
      </w:r>
      <w:r w:rsidR="0083439D">
        <w:t xml:space="preserve">dans le </w:t>
      </w:r>
      <w:r w:rsidR="00FB3EE8">
        <w:t>soupçon</w:t>
      </w:r>
      <w:r w:rsidR="00FB3EE8">
        <w:rPr>
          <w:rStyle w:val="Appelnotedebasdep"/>
        </w:rPr>
        <w:footnoteReference w:id="13"/>
      </w:r>
      <w:r w:rsidR="00FB3EE8">
        <w:t xml:space="preserve">, le </w:t>
      </w:r>
      <w:r w:rsidR="0083439D">
        <w:t>scepticisme</w:t>
      </w:r>
      <w:r w:rsidR="00324473">
        <w:t xml:space="preserve">, le vide </w:t>
      </w:r>
      <w:r>
        <w:t xml:space="preserve">intérieur insipide </w:t>
      </w:r>
      <w:r w:rsidR="00324473">
        <w:t>et le néant</w:t>
      </w:r>
      <w:r w:rsidR="00816CFA">
        <w:t xml:space="preserve">. </w:t>
      </w:r>
      <w:r w:rsidR="00A731A2">
        <w:t>Il</w:t>
      </w:r>
      <w:r w:rsidR="00816CFA">
        <w:t xml:space="preserve"> a des racines historiques qu’il nous faudra découvrir.</w:t>
      </w:r>
      <w:r w:rsidR="00A731A2" w:rsidRPr="00A731A2">
        <w:t xml:space="preserve"> </w:t>
      </w:r>
      <w:r w:rsidR="00A731A2">
        <w:t xml:space="preserve">La foi chrétienne demeure notre bouclier face à l’agressivité culturelle de </w:t>
      </w:r>
      <w:r w:rsidR="00324473">
        <w:t>ce</w:t>
      </w:r>
      <w:r w:rsidR="00715DA4">
        <w:t xml:space="preserve"> rétrécissement</w:t>
      </w:r>
      <w:r w:rsidR="00324473">
        <w:t xml:space="preserve"> anthropologique </w:t>
      </w:r>
      <w:r w:rsidR="00A731A2">
        <w:t xml:space="preserve">qui est à l’origine de la </w:t>
      </w:r>
      <w:r w:rsidR="00344A5B">
        <w:t>désagrégation</w:t>
      </w:r>
      <w:r w:rsidR="00A731A2">
        <w:t xml:space="preserve"> </w:t>
      </w:r>
      <w:r w:rsidR="00344A5B">
        <w:lastRenderedPageBreak/>
        <w:t xml:space="preserve">progressive </w:t>
      </w:r>
      <w:r w:rsidR="00A731A2">
        <w:t>de la société.</w:t>
      </w:r>
      <w:r w:rsidR="00344A5B">
        <w:t xml:space="preserve"> </w:t>
      </w:r>
      <w:r w:rsidR="004A6CA5">
        <w:t>Car p</w:t>
      </w:r>
      <w:r w:rsidR="00344A5B">
        <w:t xml:space="preserve">eut-on encore se considérer comme un peuple </w:t>
      </w:r>
      <w:r w:rsidR="00715DA4">
        <w:t xml:space="preserve">qui habite sur une même terre </w:t>
      </w:r>
      <w:r w:rsidR="00344A5B">
        <w:t xml:space="preserve">quand chacun se conçoit comme une île ? </w:t>
      </w:r>
    </w:p>
    <w:p w14:paraId="1760D61C" w14:textId="77777777" w:rsidR="00AF71B6" w:rsidRDefault="00AF71B6" w:rsidP="00AF71B6">
      <w:pPr>
        <w:ind w:firstLine="708"/>
        <w:jc w:val="both"/>
      </w:pPr>
    </w:p>
    <w:p w14:paraId="79029F4C" w14:textId="684C5AA4" w:rsidR="00AF71B6" w:rsidRDefault="00AF71B6" w:rsidP="00AF71B6">
      <w:pPr>
        <w:ind w:firstLine="708"/>
        <w:jc w:val="both"/>
      </w:pPr>
      <w:r w:rsidRPr="00475CBD">
        <w:t xml:space="preserve">Je t’ai parlé de trois relations fondamentales. Juste pour complexifier le tout, j’ajouterai une quatrième relation qui me semble importante à valoriser dans les temps qui sont les nôtres, même si elle n’est pas du même ordre : la relation à la création, la dimension écologique de la vie humaine. </w:t>
      </w:r>
      <w:r w:rsidR="00F220DB">
        <w:t>L’</w:t>
      </w:r>
      <w:r>
        <w:t>être humain</w:t>
      </w:r>
      <w:r w:rsidR="00F220DB">
        <w:t xml:space="preserve"> a</w:t>
      </w:r>
      <w:r>
        <w:t xml:space="preserve"> besoin </w:t>
      </w:r>
      <w:r w:rsidRPr="00475CBD">
        <w:t xml:space="preserve">de nourrir une attitude d’émerveillement et de respect à l’égard de la </w:t>
      </w:r>
      <w:r w:rsidR="00C608A8">
        <w:t>c</w:t>
      </w:r>
      <w:r w:rsidRPr="00475CBD">
        <w:t>réation</w:t>
      </w:r>
      <w:r>
        <w:t xml:space="preserve">. </w:t>
      </w:r>
      <w:r w:rsidR="00CE3D65">
        <w:t xml:space="preserve">Quand il la vit, </w:t>
      </w:r>
      <w:r w:rsidR="00F220DB">
        <w:t>il s’y ressource. Tu le vois toi-même : c</w:t>
      </w:r>
      <w:r>
        <w:t xml:space="preserve">omme cela fait du bien de marcher en forêt, de prendre les sentiers de terre de notre belle campagne mosellane et d’apprécier toute cette nature qui s’offre à </w:t>
      </w:r>
      <w:r w:rsidR="00F220DB">
        <w:t>toi</w:t>
      </w:r>
      <w:r>
        <w:t xml:space="preserve">. Elle </w:t>
      </w:r>
      <w:r w:rsidR="00F220DB">
        <w:t>t</w:t>
      </w:r>
      <w:r>
        <w:t xml:space="preserve">e rend libre et </w:t>
      </w:r>
      <w:r w:rsidR="00F220DB">
        <w:t>t</w:t>
      </w:r>
      <w:r>
        <w:t xml:space="preserve">e relie à tous. </w:t>
      </w:r>
      <w:r w:rsidR="00CE3D65">
        <w:t>Aussi p</w:t>
      </w:r>
      <w:r>
        <w:t>ersonne n</w:t>
      </w:r>
      <w:r w:rsidR="00CE3D65">
        <w:t>e peut s’arroger</w:t>
      </w:r>
      <w:r>
        <w:t xml:space="preserve"> le droit de la mettre</w:t>
      </w:r>
      <w:r w:rsidRPr="00475CBD">
        <w:t xml:space="preserve"> en danger</w:t>
      </w:r>
      <w:r w:rsidR="002A555D">
        <w:t>.</w:t>
      </w:r>
      <w:r>
        <w:t xml:space="preserve"> </w:t>
      </w:r>
      <w:r w:rsidR="002A555D">
        <w:t>Nous devons penser à la</w:t>
      </w:r>
      <w:r w:rsidRPr="00475CBD">
        <w:t xml:space="preserve"> vie des générations futures</w:t>
      </w:r>
      <w:r>
        <w:t xml:space="preserve">. </w:t>
      </w:r>
      <w:r w:rsidR="00CE3D65">
        <w:t>E</w:t>
      </w:r>
      <w:r w:rsidRPr="00475CBD">
        <w:t xml:space="preserve">ntretenir une saine relation avec </w:t>
      </w:r>
      <w:r w:rsidR="00C608A8">
        <w:t>la nature</w:t>
      </w:r>
      <w:r w:rsidRPr="00475CBD">
        <w:t xml:space="preserve"> </w:t>
      </w:r>
      <w:r>
        <w:t xml:space="preserve">est vitale aujourd’hui et </w:t>
      </w:r>
      <w:r w:rsidRPr="00475CBD">
        <w:t xml:space="preserve">nécessite de dépasser la seule logique contemporaine de son exploitation à tout crin. </w:t>
      </w:r>
      <w:r w:rsidR="002A555D">
        <w:t>N</w:t>
      </w:r>
      <w:r>
        <w:t>otre rapport à elle</w:t>
      </w:r>
      <w:r w:rsidRPr="00475CBD">
        <w:t xml:space="preserve"> nous interpelle sur notre façon de vivre et de nous comprendre. Est-ce que je me conçois comme faisant partie de la Création, ou alors au-dessus d’elle, pouvant l’exploiter et abuser</w:t>
      </w:r>
      <w:r w:rsidR="00C608A8">
        <w:t xml:space="preserve"> d’elle</w:t>
      </w:r>
      <w:r w:rsidRPr="00475CBD">
        <w:t xml:space="preserve"> comme bon me semble dans un égoïsme sans limite ?</w:t>
      </w:r>
      <w:r>
        <w:t xml:space="preserve"> </w:t>
      </w:r>
    </w:p>
    <w:p w14:paraId="74A63079" w14:textId="77777777" w:rsidR="00AF71B6" w:rsidRDefault="00AF71B6" w:rsidP="00AF71B6">
      <w:pPr>
        <w:ind w:firstLine="708"/>
        <w:jc w:val="both"/>
      </w:pPr>
    </w:p>
    <w:p w14:paraId="0B95A304" w14:textId="0092B4DC" w:rsidR="002A555D" w:rsidRDefault="00AB271B" w:rsidP="00FB52B4">
      <w:pPr>
        <w:ind w:firstLine="708"/>
        <w:jc w:val="both"/>
      </w:pPr>
      <w:r>
        <w:t>Ainsi</w:t>
      </w:r>
      <w:r w:rsidR="00C608A8">
        <w:t>,</w:t>
      </w:r>
      <w:r>
        <w:t xml:space="preserve"> a</w:t>
      </w:r>
      <w:r w:rsidR="00AF71B6" w:rsidRPr="00475CBD">
        <w:t>imer la vie suppose de construire toutes</w:t>
      </w:r>
      <w:r w:rsidR="00FB52B4">
        <w:t xml:space="preserve"> les relations fondamentales</w:t>
      </w:r>
      <w:r w:rsidR="00AF71B6" w:rsidRPr="00475CBD">
        <w:t xml:space="preserve"> sans en négliger aucune, d’en prendre soin, de les nourrir, de les assainir, de les guérir et de les libérer. Toute la difficulté est là. Et chacun fait souvent comme il peut.</w:t>
      </w:r>
      <w:r w:rsidR="00AF71B6">
        <w:t xml:space="preserve"> </w:t>
      </w:r>
      <w:r w:rsidR="00FB52B4">
        <w:t xml:space="preserve">Et </w:t>
      </w:r>
      <w:r w:rsidR="00AF71B6">
        <w:t>n</w:t>
      </w:r>
      <w:r w:rsidR="00AF71B6" w:rsidRPr="00475CBD">
        <w:t xml:space="preserve">ous avons très vite fait de nous « pourrir la vie », selon l’expression consacrée, sans même parler des relations toxiques et maladives que nous subissons parfois. Il y a donc pour tout un chacun et pour notre société un enjeu majeur pour ne pas demeurer « mal dans sa peau », ne pas transmettre ce « mal de vivre » autour de soi, et ne pas rester continuellement dans le conflit qui, s’il est souvent inévitable, doit trouver sa résolution dans le dialogue, la réconciliation et la paix. </w:t>
      </w:r>
    </w:p>
    <w:p w14:paraId="168B99DC" w14:textId="77777777" w:rsidR="002A555D" w:rsidRDefault="002A555D" w:rsidP="00FB52B4">
      <w:pPr>
        <w:ind w:firstLine="708"/>
        <w:jc w:val="both"/>
      </w:pPr>
    </w:p>
    <w:p w14:paraId="746BB1A3" w14:textId="306F98C8" w:rsidR="00FB52B4" w:rsidRDefault="00AF71B6" w:rsidP="002A555D">
      <w:pPr>
        <w:ind w:firstLine="708"/>
        <w:jc w:val="both"/>
      </w:pPr>
      <w:r w:rsidRPr="00475CBD">
        <w:t xml:space="preserve">Osons le dire : l’humanité a et a toujours eu un sérieux problème à bien vivre </w:t>
      </w:r>
      <w:r w:rsidR="00C608A8">
        <w:t>c</w:t>
      </w:r>
      <w:r w:rsidRPr="00475CBD">
        <w:t>es relations. Au fond, c’est peut-être le seul vrai problème de notre humanité. Remarque que ce problème épineux n’est pas uniquement d’ordre moral. Il ne peut pas se résoudre uniquement à coup de volonté et d’effort à vouloir faire le bien, même si cette dimension est importante et que notre culture libertaire l’a largement mise sous le tapis</w:t>
      </w:r>
      <w:r w:rsidRPr="00475CBD">
        <w:rPr>
          <w:vertAlign w:val="superscript"/>
        </w:rPr>
        <w:footnoteReference w:id="14"/>
      </w:r>
      <w:r w:rsidRPr="00475CBD">
        <w:t xml:space="preserve">. </w:t>
      </w:r>
      <w:r w:rsidR="00FB52B4">
        <w:t>C</w:t>
      </w:r>
      <w:r w:rsidR="00FB52B4" w:rsidRPr="00475CBD">
        <w:t>omme l’a très bien montré le pape Benoît XVI durant tout son pontificat</w:t>
      </w:r>
      <w:r w:rsidR="00FB52B4">
        <w:t>, l</w:t>
      </w:r>
      <w:r>
        <w:t xml:space="preserve">a </w:t>
      </w:r>
      <w:r w:rsidRPr="00475CBD">
        <w:t>période historique</w:t>
      </w:r>
      <w:r>
        <w:t xml:space="preserve"> d’hypermodernité que nous traversons en ce moment</w:t>
      </w:r>
      <w:r w:rsidRPr="00475CBD">
        <w:t xml:space="preserve"> </w:t>
      </w:r>
      <w:r>
        <w:t>est une époque</w:t>
      </w:r>
      <w:r w:rsidRPr="00475CBD">
        <w:t xml:space="preserve"> subjectiviste et relativiste. L’invitation à l’effort moral n’a plus la c</w:t>
      </w:r>
      <w:r>
        <w:t>o</w:t>
      </w:r>
      <w:r w:rsidRPr="00475CBD">
        <w:t xml:space="preserve">te dans l’édification humaine et l’absence cruelle d’un référent universel reconnu rend difficile la distinction entre la vertu </w:t>
      </w:r>
      <w:r w:rsidRPr="00475CBD">
        <w:lastRenderedPageBreak/>
        <w:t xml:space="preserve">et le vice, -chacun étant invité à rester « confiné » chez soi ou dans l’entre-soi, à choisir ses valeurs, à bricoler son éthique et à subir un lien social </w:t>
      </w:r>
      <w:r>
        <w:t>souvent</w:t>
      </w:r>
      <w:r w:rsidRPr="00475CBD">
        <w:t xml:space="preserve"> conflictuel dans une lutte sans fin pour la reconnaissance</w:t>
      </w:r>
      <w:r w:rsidRPr="00475CBD">
        <w:rPr>
          <w:rStyle w:val="Appelnotedebasdep"/>
        </w:rPr>
        <w:footnoteReference w:id="15"/>
      </w:r>
      <w:r w:rsidRPr="00475CBD">
        <w:t xml:space="preserve">. </w:t>
      </w:r>
      <w:r>
        <w:t xml:space="preserve">Mais </w:t>
      </w:r>
      <w:r w:rsidRPr="00475CBD">
        <w:t>Dieu merci il y aura toujours des hommes et des femmes de bonne volonté qui auront le courage de s’engager pour les autres</w:t>
      </w:r>
      <w:r>
        <w:t xml:space="preserve"> et d’apaiser les consciences inquiètes.</w:t>
      </w:r>
      <w:r w:rsidRPr="00475CBD">
        <w:t xml:space="preserve"> </w:t>
      </w:r>
      <w:r>
        <w:t xml:space="preserve">Leurs </w:t>
      </w:r>
      <w:r w:rsidRPr="00475CBD">
        <w:t>conviction</w:t>
      </w:r>
      <w:r>
        <w:t>s</w:t>
      </w:r>
      <w:r w:rsidRPr="00475CBD">
        <w:t xml:space="preserve"> de conscience</w:t>
      </w:r>
      <w:r>
        <w:t xml:space="preserve"> les font agir pour la justice et pour le bien d’autrui, quel que soit leur parti pris idéologique. Et c</w:t>
      </w:r>
      <w:r w:rsidRPr="00475CBD">
        <w:t xml:space="preserve">omme le souligne </w:t>
      </w:r>
      <w:r w:rsidR="00BE6798">
        <w:t>justement</w:t>
      </w:r>
      <w:r w:rsidR="00AB271B">
        <w:t xml:space="preserve"> </w:t>
      </w:r>
      <w:r w:rsidRPr="00475CBD">
        <w:t>la crise épidémique que nous traversons</w:t>
      </w:r>
      <w:r>
        <w:t>,</w:t>
      </w:r>
      <w:r w:rsidRPr="00475CBD">
        <w:t xml:space="preserve"> </w:t>
      </w:r>
      <w:r>
        <w:t xml:space="preserve">les consciences endormies peuvent se réveiller devant </w:t>
      </w:r>
      <w:r w:rsidRPr="00475CBD">
        <w:t xml:space="preserve">un danger </w:t>
      </w:r>
      <w:r>
        <w:t>qui menace</w:t>
      </w:r>
      <w:r w:rsidRPr="00475CBD">
        <w:t xml:space="preserve"> la vie</w:t>
      </w:r>
      <w:r>
        <w:t xml:space="preserve">. Rien n’est jamais perdu. Le Bon Dieu fait </w:t>
      </w:r>
      <w:r w:rsidR="00484E91">
        <w:t xml:space="preserve">bien </w:t>
      </w:r>
      <w:r>
        <w:t xml:space="preserve">les choses. </w:t>
      </w:r>
    </w:p>
    <w:p w14:paraId="0840C100" w14:textId="77777777" w:rsidR="00BE6798" w:rsidRDefault="00BE6798" w:rsidP="00AF71B6">
      <w:pPr>
        <w:ind w:firstLine="708"/>
        <w:jc w:val="both"/>
      </w:pPr>
    </w:p>
    <w:p w14:paraId="3CEA9F00" w14:textId="5E42B251" w:rsidR="00AF71B6" w:rsidRPr="00475CBD" w:rsidRDefault="00AF71B6" w:rsidP="00AF71B6">
      <w:pPr>
        <w:ind w:firstLine="708"/>
        <w:jc w:val="both"/>
      </w:pPr>
      <w:r>
        <w:t>Aussi</w:t>
      </w:r>
      <w:r w:rsidR="00484E91">
        <w:t>,</w:t>
      </w:r>
      <w:r>
        <w:t xml:space="preserve"> </w:t>
      </w:r>
      <w:r w:rsidRPr="00475CBD">
        <w:t>c’est une vérité riche que notre temps nous enseigne</w:t>
      </w:r>
      <w:r w:rsidR="00484E91">
        <w:t> :</w:t>
      </w:r>
      <w:r w:rsidRPr="00475CBD">
        <w:t xml:space="preserve"> dans toute relation, il y a</w:t>
      </w:r>
      <w:r w:rsidR="00FB52B4">
        <w:t xml:space="preserve"> -</w:t>
      </w:r>
      <w:r w:rsidRPr="00475CBD">
        <w:t>en plus de la dimension morale</w:t>
      </w:r>
      <w:r w:rsidR="00484E91">
        <w:t>-</w:t>
      </w:r>
      <w:r w:rsidRPr="00475CBD">
        <w:t xml:space="preserve"> une dimension physique, psychique, et spirituelle. Et </w:t>
      </w:r>
      <w:r w:rsidR="00AB271B">
        <w:t xml:space="preserve">le malaise que je peux parfois éprouver vient souvent de </w:t>
      </w:r>
      <w:r w:rsidRPr="00475CBD">
        <w:t xml:space="preserve">ces différents plans de la relation </w:t>
      </w:r>
      <w:r w:rsidR="00AB271B">
        <w:t xml:space="preserve">qui ne </w:t>
      </w:r>
      <w:r w:rsidRPr="00475CBD">
        <w:t xml:space="preserve">s’articulent pas toujours très bien en moi. Parfois ça cloche. Je suis alors invité à aller voir </w:t>
      </w:r>
      <w:r w:rsidR="00BE6798">
        <w:t>tous ces</w:t>
      </w:r>
      <w:r w:rsidR="00BE6798" w:rsidRPr="00475CBD">
        <w:t xml:space="preserve"> docteur</w:t>
      </w:r>
      <w:r w:rsidR="00BE6798">
        <w:t>s</w:t>
      </w:r>
      <w:r w:rsidR="00BE6798" w:rsidRPr="00475CBD">
        <w:rPr>
          <w:rStyle w:val="Appelnotedebasdep"/>
        </w:rPr>
        <w:footnoteReference w:id="16"/>
      </w:r>
      <w:r w:rsidR="00BE6798" w:rsidRPr="00475CBD">
        <w:t xml:space="preserve"> de l’âme</w:t>
      </w:r>
      <w:r w:rsidR="00BE6798">
        <w:t xml:space="preserve"> et du corps :</w:t>
      </w:r>
      <w:r w:rsidR="00BE6798" w:rsidRPr="00475CBD">
        <w:t xml:space="preserve"> </w:t>
      </w:r>
      <w:r w:rsidRPr="00475CBD">
        <w:t>le médecin si c’est un problème de santé physique, le thérapeute si psychiquement j</w:t>
      </w:r>
      <w:r w:rsidR="00FB52B4">
        <w:t>e vis</w:t>
      </w:r>
      <w:r w:rsidRPr="00475CBD">
        <w:t xml:space="preserve"> </w:t>
      </w:r>
      <w:r w:rsidR="00FB52B4">
        <w:t>certains</w:t>
      </w:r>
      <w:r w:rsidRPr="00475CBD">
        <w:t xml:space="preserve"> blocages, et le prêtre si ma foi et ma vie spirituelle s’affaiblissent. Aujourd’hui</w:t>
      </w:r>
      <w:r w:rsidR="00484E91">
        <w:t>,</w:t>
      </w:r>
      <w:r w:rsidRPr="00475CBD">
        <w:t xml:space="preserve"> l’offre entre pratiques et praticiens de toutes disciplines est largement ouverte, au point qu’il n’est pas toujours aisé de se repérer dans une telle jungle de propositions. Mais l’enseignement que nous offre la sagesse de notre temps est riche : même si les plans ne se confondent pas</w:t>
      </w:r>
      <w:r w:rsidRPr="00475CBD">
        <w:rPr>
          <w:rStyle w:val="Appelnotedebasdep"/>
        </w:rPr>
        <w:footnoteReference w:id="17"/>
      </w:r>
      <w:r w:rsidRPr="00475CBD">
        <w:t>, ils sont multiples et leurs articulations sont à soigner</w:t>
      </w:r>
      <w:r w:rsidR="00FB52B4">
        <w:t>. E</w:t>
      </w:r>
      <w:r w:rsidRPr="00475CBD">
        <w:t>lles permettent de faire circuler le sang de la relation, qui navigue entre le corps, l’âme et l’esprit</w:t>
      </w:r>
      <w:r w:rsidRPr="00475CBD">
        <w:rPr>
          <w:rStyle w:val="Appelnotedebasdep"/>
        </w:rPr>
        <w:footnoteReference w:id="18"/>
      </w:r>
      <w:r w:rsidRPr="00475CBD">
        <w:t xml:space="preserve">. </w:t>
      </w:r>
    </w:p>
    <w:p w14:paraId="5EEF57AA" w14:textId="77777777" w:rsidR="00FB52B4" w:rsidRDefault="00FB52B4" w:rsidP="00AF71B6">
      <w:pPr>
        <w:ind w:firstLine="851"/>
        <w:jc w:val="both"/>
      </w:pPr>
    </w:p>
    <w:p w14:paraId="0FE2AAB4" w14:textId="57AE154C" w:rsidR="00AF71B6" w:rsidRPr="00475CBD" w:rsidRDefault="00AF71B6" w:rsidP="00AF71B6">
      <w:pPr>
        <w:ind w:firstLine="851"/>
        <w:jc w:val="both"/>
      </w:pPr>
      <w:r w:rsidRPr="00475CBD">
        <w:t xml:space="preserve">J’attire ton attention sur cette dimension de « l’esprit » qui n’est plus très clairement perçue aujourd’hui et </w:t>
      </w:r>
      <w:r>
        <w:t xml:space="preserve">qui </w:t>
      </w:r>
      <w:r w:rsidRPr="00475CBD">
        <w:t xml:space="preserve">est parfois confondue avec la relation psychologique avec soi. Dans la tradition chrétienne </w:t>
      </w:r>
      <w:r w:rsidR="00484E91">
        <w:t>-</w:t>
      </w:r>
      <w:r w:rsidRPr="00475CBD">
        <w:t>qui rejoint d’autres grandes traditions religieuses, l’esprit est la part la plus profonde d</w:t>
      </w:r>
      <w:r w:rsidR="00484E91">
        <w:t>e</w:t>
      </w:r>
      <w:r w:rsidRPr="00475CBD">
        <w:t xml:space="preserve"> l’homme qui lui permet de se relier à l’origine, </w:t>
      </w:r>
      <w:r w:rsidR="00484E91">
        <w:t xml:space="preserve">à </w:t>
      </w:r>
      <w:r w:rsidRPr="00475CBD">
        <w:t xml:space="preserve">la source et </w:t>
      </w:r>
      <w:r w:rsidR="00484E91">
        <w:t>au</w:t>
      </w:r>
      <w:r w:rsidRPr="00475CBD">
        <w:t xml:space="preserve"> terme de </w:t>
      </w:r>
      <w:r>
        <w:t>s</w:t>
      </w:r>
      <w:r w:rsidRPr="00475CBD">
        <w:t xml:space="preserve">a vie. </w:t>
      </w:r>
      <w:r w:rsidR="00E631DD">
        <w:t>Il</w:t>
      </w:r>
      <w:r w:rsidRPr="00475CBD">
        <w:t xml:space="preserve"> est</w:t>
      </w:r>
      <w:r w:rsidR="00484E91">
        <w:t>,</w:t>
      </w:r>
      <w:r w:rsidRPr="00475CBD">
        <w:t xml:space="preserve"> pour le chrétien</w:t>
      </w:r>
      <w:r w:rsidR="00484E91">
        <w:t>,</w:t>
      </w:r>
      <w:r w:rsidRPr="00475CBD">
        <w:t xml:space="preserve"> le lieu même de la révélation</w:t>
      </w:r>
      <w:r>
        <w:rPr>
          <w:rStyle w:val="Appelnotedebasdep"/>
        </w:rPr>
        <w:footnoteReference w:id="19"/>
      </w:r>
      <w:r w:rsidRPr="00475CBD">
        <w:t xml:space="preserve"> et du dialogue possible avec Dieu</w:t>
      </w:r>
      <w:r w:rsidR="00FB52B4">
        <w:t>. Il est aussi</w:t>
      </w:r>
      <w:r w:rsidRPr="00475CBD">
        <w:t xml:space="preserve"> </w:t>
      </w:r>
      <w:r w:rsidR="00FB52B4">
        <w:t xml:space="preserve">le lieu </w:t>
      </w:r>
      <w:r w:rsidRPr="00475CBD">
        <w:t>de la confrontation avec soi</w:t>
      </w:r>
      <w:r>
        <w:t>, du dépassement</w:t>
      </w:r>
      <w:r w:rsidR="00FB52B4">
        <w:t xml:space="preserve"> de soi</w:t>
      </w:r>
      <w:r>
        <w:t xml:space="preserve"> et de la renaissance</w:t>
      </w:r>
      <w:r w:rsidR="00FB52B4">
        <w:t xml:space="preserve"> de soi</w:t>
      </w:r>
      <w:r>
        <w:t xml:space="preserve"> en Dieu</w:t>
      </w:r>
      <w:r w:rsidRPr="00475CBD">
        <w:t>. Dans la grâce reçue, cette dimension spirituelle permet</w:t>
      </w:r>
      <w:r>
        <w:t xml:space="preserve"> à l’homme religieux</w:t>
      </w:r>
      <w:r w:rsidRPr="00475CBD">
        <w:t xml:space="preserve"> de chercher la volonté divine et </w:t>
      </w:r>
      <w:r>
        <w:t>d’essayer</w:t>
      </w:r>
      <w:r w:rsidRPr="00475CBD">
        <w:t xml:space="preserve"> de voir toute chose comme Dieu la voit (1 Co 2,14-15). Elle se développe dans la prière, la méditation</w:t>
      </w:r>
      <w:r w:rsidR="00484E91">
        <w:t xml:space="preserve"> et</w:t>
      </w:r>
      <w:r w:rsidRPr="00475CBD">
        <w:t xml:space="preserve"> la contemplation</w:t>
      </w:r>
      <w:r w:rsidR="00484E91">
        <w:t>.</w:t>
      </w:r>
      <w:r w:rsidRPr="00475CBD">
        <w:t xml:space="preserve"> </w:t>
      </w:r>
      <w:r w:rsidR="00484E91">
        <w:t>E</w:t>
      </w:r>
      <w:r w:rsidRPr="00475CBD">
        <w:t xml:space="preserve">t </w:t>
      </w:r>
      <w:r w:rsidR="00484E91">
        <w:t xml:space="preserve">elle </w:t>
      </w:r>
      <w:r w:rsidRPr="00475CBD">
        <w:t>se constitue comme un parcours sur toute une vie. Elle est le centre inébranlable de la Paix en soi, qui relie à soi</w:t>
      </w:r>
      <w:r w:rsidR="00E631DD">
        <w:t xml:space="preserve">, </w:t>
      </w:r>
      <w:r w:rsidRPr="00475CBD">
        <w:t>aux autres</w:t>
      </w:r>
      <w:r w:rsidR="00E631DD">
        <w:t xml:space="preserve"> et à Dieu</w:t>
      </w:r>
      <w:r w:rsidRPr="00475CBD">
        <w:t>.</w:t>
      </w:r>
    </w:p>
    <w:p w14:paraId="34647977" w14:textId="77777777" w:rsidR="00E251DF" w:rsidRDefault="00E251DF" w:rsidP="00AF71B6">
      <w:pPr>
        <w:ind w:firstLine="851"/>
        <w:jc w:val="both"/>
      </w:pPr>
    </w:p>
    <w:p w14:paraId="05BB7DDB" w14:textId="1222C781" w:rsidR="00AF71B6" w:rsidRPr="00475CBD" w:rsidRDefault="00AF71B6" w:rsidP="00AF71B6">
      <w:pPr>
        <w:ind w:firstLine="851"/>
        <w:jc w:val="both"/>
      </w:pPr>
      <w:r w:rsidRPr="00475CBD">
        <w:t>Dans cette perspective du soin et de la nourriture à apporter à nos relations, j’ajouterai bien sûr le temps comme donnée précieuse et essentielle pour guérir des plaies de nos vies. Acceptons justement de nous laisser du temps</w:t>
      </w:r>
      <w:r w:rsidR="00E631DD">
        <w:t>.</w:t>
      </w:r>
      <w:r>
        <w:t xml:space="preserve"> </w:t>
      </w:r>
      <w:r w:rsidR="00E631DD">
        <w:t xml:space="preserve">Prenons aussi conscience </w:t>
      </w:r>
      <w:r>
        <w:t>qu’ici-bas</w:t>
      </w:r>
      <w:r w:rsidR="00E631DD">
        <w:t>,</w:t>
      </w:r>
      <w:r>
        <w:t xml:space="preserve"> rien ne sera jamais totalement parfait</w:t>
      </w:r>
      <w:r w:rsidRPr="00475CBD">
        <w:t xml:space="preserve">. </w:t>
      </w:r>
      <w:r w:rsidR="00E93C1D">
        <w:t>Attention à l’idéalisation de sa propre image</w:t>
      </w:r>
      <w:r w:rsidR="00F73664">
        <w:t xml:space="preserve"> qui fait souffrir</w:t>
      </w:r>
      <w:r w:rsidR="00E93C1D">
        <w:t xml:space="preserve">. </w:t>
      </w:r>
      <w:r w:rsidR="00F73664">
        <w:t xml:space="preserve">Les échecs font aussi partie de la vie. </w:t>
      </w:r>
      <w:r w:rsidR="006201DA">
        <w:t>Et s’il faut toujours essayer de réparer ce qui a été brisé, hélas</w:t>
      </w:r>
      <w:r w:rsidR="00484E91">
        <w:t>,</w:t>
      </w:r>
      <w:r w:rsidR="006201DA">
        <w:t xml:space="preserve"> il est fort possible que nous soyons contraints de tirer certaines casseroles derrière nous pendant un temps très long jusqu’à la délivrance. C</w:t>
      </w:r>
      <w:r w:rsidRPr="00475CBD">
        <w:t>omme le disait avec beaucoup de réalisme et d’humour le bienheureux Père Marie-Eugène de l’Enfant Jésus : « </w:t>
      </w:r>
      <w:r w:rsidR="00484E91">
        <w:t>C</w:t>
      </w:r>
      <w:r w:rsidRPr="00475CBD">
        <w:t xml:space="preserve">ertaines de mes blessures mourront probablement quinze minutes après moi ». </w:t>
      </w:r>
      <w:r w:rsidR="006201DA">
        <w:t xml:space="preserve">Du point de vue moral, </w:t>
      </w:r>
      <w:r w:rsidR="00E93C1D">
        <w:t>le grand Saint Augustin</w:t>
      </w:r>
      <w:r w:rsidR="006201DA" w:rsidRPr="006201DA">
        <w:t xml:space="preserve"> </w:t>
      </w:r>
      <w:r w:rsidR="006201DA">
        <w:t xml:space="preserve">ne disait-il pas </w:t>
      </w:r>
      <w:r w:rsidR="00E93C1D">
        <w:lastRenderedPageBreak/>
        <w:t>: </w:t>
      </w:r>
      <w:bookmarkStart w:id="32" w:name="_Hlk41145773"/>
      <w:r w:rsidR="00E93C1D">
        <w:t>« celui qui se croit pur éloigne de lui, non le péché, mais le pardon</w:t>
      </w:r>
      <w:bookmarkEnd w:id="32"/>
      <w:r w:rsidR="00E93C1D">
        <w:rPr>
          <w:rStyle w:val="Appelnotedebasdep"/>
        </w:rPr>
        <w:footnoteReference w:id="20"/>
      </w:r>
      <w:r w:rsidR="00E93C1D">
        <w:t>»</w:t>
      </w:r>
      <w:r w:rsidR="00484E91">
        <w:t>.</w:t>
      </w:r>
      <w:r w:rsidR="00E93C1D">
        <w:t xml:space="preserve"> </w:t>
      </w:r>
      <w:r w:rsidR="006201DA">
        <w:t>Dans le pardon de Dieu</w:t>
      </w:r>
      <w:r w:rsidR="00484E91">
        <w:t>,</w:t>
      </w:r>
      <w:r w:rsidR="006201DA">
        <w:t xml:space="preserve"> nous trouvons déjà l’apaisement de nos brûlures morales. </w:t>
      </w:r>
      <w:r w:rsidR="00E93C1D">
        <w:t xml:space="preserve">Ainsi jusqu’au terme de notre vie, il nous faudra marcher dans la poussière du chemin, trouver </w:t>
      </w:r>
      <w:r w:rsidR="00F73664">
        <w:t xml:space="preserve">sans cesse </w:t>
      </w:r>
      <w:r w:rsidR="00E93C1D">
        <w:t xml:space="preserve">les ressources pour ne pas </w:t>
      </w:r>
      <w:r w:rsidR="00F73664">
        <w:t xml:space="preserve">nous </w:t>
      </w:r>
      <w:r w:rsidR="00E93C1D">
        <w:t>laisser aveugler</w:t>
      </w:r>
      <w:r w:rsidR="00F73664">
        <w:t>, arrêter</w:t>
      </w:r>
      <w:r w:rsidR="00542CF1">
        <w:t xml:space="preserve"> et désespérer</w:t>
      </w:r>
      <w:r w:rsidR="00E93C1D">
        <w:t xml:space="preserve">, et surtout les </w:t>
      </w:r>
      <w:r w:rsidR="002B324A">
        <w:t xml:space="preserve">bonnes </w:t>
      </w:r>
      <w:r w:rsidR="00E93C1D">
        <w:t>relations qui nous aideront à progresser et à grandir en liberté. </w:t>
      </w:r>
      <w:r w:rsidR="00723D3A">
        <w:t>Et la relation avec Dieu mérite toute notre attention.</w:t>
      </w:r>
    </w:p>
    <w:p w14:paraId="04D7F276" w14:textId="77777777" w:rsidR="00AF71B6" w:rsidRPr="00475CBD" w:rsidRDefault="00AF71B6" w:rsidP="00AF71B6">
      <w:pPr>
        <w:ind w:firstLine="851"/>
        <w:jc w:val="both"/>
      </w:pPr>
    </w:p>
    <w:p w14:paraId="6B7D394F" w14:textId="37592F0A" w:rsidR="00AF71B6" w:rsidRDefault="00054191" w:rsidP="00AF71B6">
      <w:pPr>
        <w:ind w:firstLine="851"/>
        <w:jc w:val="both"/>
      </w:pPr>
      <w:r>
        <w:t>Q</w:t>
      </w:r>
      <w:r w:rsidR="00484E91">
        <w:t>uestion: q</w:t>
      </w:r>
      <w:r w:rsidR="00723D3A">
        <w:t>u’est-ce que je mets en relation quand j’entre en relation ? C</w:t>
      </w:r>
      <w:r w:rsidR="00723D3A" w:rsidRPr="00475CBD">
        <w:t xml:space="preserve">onstamment </w:t>
      </w:r>
      <w:r w:rsidR="00AF71B6" w:rsidRPr="00475CBD">
        <w:t xml:space="preserve">tout ce que je suis </w:t>
      </w:r>
      <w:r w:rsidR="00E631DD">
        <w:t xml:space="preserve">et </w:t>
      </w:r>
      <w:r w:rsidR="00BA1BDA">
        <w:t xml:space="preserve">tout </w:t>
      </w:r>
      <w:r w:rsidR="00E631DD">
        <w:t>ce que je vis</w:t>
      </w:r>
      <w:r w:rsidR="00AF71B6" w:rsidRPr="00475CBD">
        <w:t xml:space="preserve">. Mon intelligence, ma volonté, ma mémoire et mon histoire, mes passions, ma sensibilité, mon ressenti, </w:t>
      </w:r>
      <w:r w:rsidR="00FB52B4">
        <w:t xml:space="preserve">mes fragilités, </w:t>
      </w:r>
      <w:r w:rsidR="00AF71B6" w:rsidRPr="00475CBD">
        <w:t xml:space="preserve">mon éducation, </w:t>
      </w:r>
      <w:r w:rsidR="00275C24">
        <w:t xml:space="preserve">mes vertus, </w:t>
      </w:r>
      <w:r w:rsidR="00AF71B6" w:rsidRPr="00475CBD">
        <w:t>ma parole, mes gestes, le ton de ma voix, ma posture, ma vision de la vie influencée par ma culture (valeurs morales, modes, etc..), mes interprétations, ainsi que d'autres signaux conscients et inconscients</w:t>
      </w:r>
      <w:r w:rsidR="00622423">
        <w:t> :</w:t>
      </w:r>
      <w:r w:rsidR="00AF71B6" w:rsidRPr="00475CBD">
        <w:t xml:space="preserve"> tout cela passe dans mon flux relationnel. La psychologie nous apprend même que 85% de la communication est non verbale. </w:t>
      </w:r>
      <w:r w:rsidR="00FB52B4">
        <w:t>Et m</w:t>
      </w:r>
      <w:r w:rsidR="00AF71B6" w:rsidRPr="00475CBD">
        <w:t>es cinq sens</w:t>
      </w:r>
      <w:r w:rsidR="00AF71B6" w:rsidRPr="00475CBD">
        <w:rPr>
          <w:rStyle w:val="Appelnotedebasdep"/>
        </w:rPr>
        <w:footnoteReference w:id="21"/>
      </w:r>
      <w:r w:rsidR="00AF71B6" w:rsidRPr="00475CBD">
        <w:t xml:space="preserve"> </w:t>
      </w:r>
      <w:r w:rsidR="002A555D">
        <w:t xml:space="preserve">qui </w:t>
      </w:r>
      <w:r w:rsidR="00AF71B6" w:rsidRPr="00475CBD">
        <w:t>appréhendent constamment ce monde sont comme les portes ouvertes qui le rendent accessible ou comme ses antennes qui captent ses différents signaux</w:t>
      </w:r>
      <w:r w:rsidR="00AF71B6" w:rsidRPr="00475CBD">
        <w:rPr>
          <w:rStyle w:val="Appelnotedebasdep"/>
        </w:rPr>
        <w:footnoteReference w:id="22"/>
      </w:r>
      <w:r w:rsidR="00AF71B6" w:rsidRPr="00475CBD">
        <w:t>. Ce qui se communique dans un échange relationnel et ce que je peux en saisir est donc absolument impressionnant. Mais où se situe l’essentiel de cette communication</w:t>
      </w:r>
      <w:r w:rsidR="00484E91">
        <w:t> ?</w:t>
      </w:r>
      <w:r w:rsidR="00AF71B6" w:rsidRPr="00475CBD">
        <w:t xml:space="preserve"> </w:t>
      </w:r>
      <w:r w:rsidR="00484E91">
        <w:t>E</w:t>
      </w:r>
      <w:r w:rsidR="00AF71B6" w:rsidRPr="00475CBD">
        <w:t xml:space="preserve">t quelle est cette part où ma liberté et ma responsabilité sont le plus engagées ? N’est-il pas dans la transmission de la bonté qui est en moi, exaltée dans la charité qui rayonne, unie et unifie ? Car hélas, je peux aussi communiquer mon </w:t>
      </w:r>
      <w:r w:rsidR="00275C24">
        <w:t xml:space="preserve">vice et </w:t>
      </w:r>
      <w:r w:rsidR="00AF71B6" w:rsidRPr="00475CBD">
        <w:t>péché</w:t>
      </w:r>
      <w:r w:rsidR="00AF71B6" w:rsidRPr="00475CBD">
        <w:rPr>
          <w:rStyle w:val="Appelnotedebasdep"/>
        </w:rPr>
        <w:footnoteReference w:id="23"/>
      </w:r>
      <w:r w:rsidR="00AF71B6" w:rsidRPr="00475CBD">
        <w:t xml:space="preserve">, le mal qui crée de la rupture et qui divise. Et quand il se transmet, il touche malheureusement mon entourage, me blesse et offense </w:t>
      </w:r>
      <w:r w:rsidR="00484E91" w:rsidRPr="00475CBD">
        <w:t>Dieu :</w:t>
      </w:r>
      <w:r w:rsidR="00AF71B6" w:rsidRPr="00475CBD">
        <w:t xml:space="preserve"> les trois relations essentielles. Au fond, à l’heure de la communication reine, qu’</w:t>
      </w:r>
      <w:r w:rsidR="00484E91">
        <w:t xml:space="preserve">y a-t-il </w:t>
      </w:r>
      <w:r w:rsidR="00AF71B6" w:rsidRPr="00475CBD">
        <w:t>de plus important à communiquer, même si précisément la charité nous invite à ne rien négliger ?</w:t>
      </w:r>
      <w:r w:rsidR="00721E48">
        <w:t xml:space="preserve"> D</w:t>
      </w:r>
      <w:r w:rsidR="008B1E47">
        <w:t>evant cet enjeu</w:t>
      </w:r>
      <w:r w:rsidR="006201DA">
        <w:t xml:space="preserve">, </w:t>
      </w:r>
      <w:r w:rsidR="00721E48">
        <w:t>n’est-il pas temps de</w:t>
      </w:r>
      <w:r w:rsidR="00AF71B6">
        <w:t xml:space="preserve"> s’entraid</w:t>
      </w:r>
      <w:r w:rsidR="00721E48">
        <w:t>er</w:t>
      </w:r>
      <w:r w:rsidR="00AF71B6">
        <w:t xml:space="preserve"> tout simplement, </w:t>
      </w:r>
      <w:r w:rsidR="00727E61">
        <w:t>comme le rappelait</w:t>
      </w:r>
      <w:r w:rsidR="00AF71B6" w:rsidRPr="00475CBD">
        <w:t xml:space="preserve"> </w:t>
      </w:r>
      <w:r w:rsidR="00727E61">
        <w:t>régulièrement</w:t>
      </w:r>
      <w:r w:rsidR="00275C24">
        <w:t xml:space="preserve"> </w:t>
      </w:r>
      <w:r w:rsidR="008B1E47">
        <w:t>Mgr Lagleize</w:t>
      </w:r>
      <w:r w:rsidR="00727E61">
        <w:t>, évêque de Metz de 2013 à 2021</w:t>
      </w:r>
      <w:r w:rsidR="00AF71B6" w:rsidRPr="00475CBD">
        <w:t>, citant S</w:t>
      </w:r>
      <w:r w:rsidR="00FB52B4">
        <w:t>ain</w:t>
      </w:r>
      <w:r w:rsidR="00AF71B6" w:rsidRPr="00475CBD">
        <w:t>t François de Sales</w:t>
      </w:r>
      <w:r w:rsidR="00AF71B6">
        <w:t>.</w:t>
      </w:r>
      <w:r w:rsidR="00AF71B6" w:rsidRPr="00475CBD">
        <w:t xml:space="preserve"> Raymond Devos avec un humour décalé d’une sagesse extraordinaire </w:t>
      </w:r>
      <w:r w:rsidR="00FB52B4">
        <w:t xml:space="preserve">avait le don </w:t>
      </w:r>
      <w:r w:rsidR="00EC2E5F">
        <w:t>de souligner l’essentiel</w:t>
      </w:r>
      <w:r w:rsidR="00E631DD">
        <w:t xml:space="preserve"> en posant le problème clairement</w:t>
      </w:r>
      <w:r w:rsidR="00EC2E5F">
        <w:t xml:space="preserve">. </w:t>
      </w:r>
      <w:r w:rsidR="00721E48">
        <w:t>I</w:t>
      </w:r>
      <w:r w:rsidR="00EC2E5F">
        <w:t xml:space="preserve">l </w:t>
      </w:r>
      <w:r w:rsidR="00EA38DF">
        <w:t>disait</w:t>
      </w:r>
      <w:r w:rsidR="00EA38DF" w:rsidRPr="00475CBD">
        <w:t xml:space="preserve"> :</w:t>
      </w:r>
      <w:r w:rsidR="00AF71B6" w:rsidRPr="00475CBD">
        <w:t xml:space="preserve"> « </w:t>
      </w:r>
      <w:r w:rsidR="00EA38DF">
        <w:t>J</w:t>
      </w:r>
      <w:r w:rsidR="00AF71B6" w:rsidRPr="00475CBD">
        <w:t>e me suis fait tout seul et je me suis raté. »</w:t>
      </w:r>
      <w:r w:rsidR="00AF71B6">
        <w:t xml:space="preserve"> </w:t>
      </w:r>
    </w:p>
    <w:p w14:paraId="3E0C7E7D" w14:textId="77777777" w:rsidR="00AF71B6" w:rsidRPr="00475CBD" w:rsidRDefault="00AF71B6" w:rsidP="00AF71B6">
      <w:pPr>
        <w:ind w:firstLine="851"/>
        <w:jc w:val="both"/>
      </w:pPr>
      <w:r w:rsidRPr="00475CBD">
        <w:t xml:space="preserve"> </w:t>
      </w:r>
    </w:p>
    <w:p w14:paraId="005D65BE" w14:textId="77777777" w:rsidR="00AF71B6" w:rsidRPr="00475CBD" w:rsidRDefault="00AF71B6" w:rsidP="00AF71B6">
      <w:pPr>
        <w:ind w:firstLine="708"/>
        <w:jc w:val="both"/>
      </w:pPr>
      <w:r>
        <w:t>Ainsi n</w:t>
      </w:r>
      <w:r w:rsidRPr="00475CBD">
        <w:t xml:space="preserve">os échanges relationnels nous forment et nous transforment humainement. Ils bâtissent une société. Ils bâtissent aussi notre Eglise. </w:t>
      </w:r>
    </w:p>
    <w:p w14:paraId="1A14E5D2" w14:textId="77777777" w:rsidR="00AF71B6" w:rsidRPr="00475CBD" w:rsidRDefault="00AF71B6" w:rsidP="00AF71B6">
      <w:pPr>
        <w:ind w:firstLine="708"/>
        <w:jc w:val="both"/>
      </w:pPr>
    </w:p>
    <w:p w14:paraId="2EC15AD2" w14:textId="77777777" w:rsidR="00AF71B6" w:rsidRDefault="00AF71B6" w:rsidP="00AF71B6">
      <w:pPr>
        <w:pStyle w:val="N3n"/>
        <w:tabs>
          <w:tab w:val="num" w:pos="360"/>
        </w:tabs>
      </w:pPr>
      <w:bookmarkStart w:id="33" w:name="_Toc147236256"/>
      <w:r>
        <w:lastRenderedPageBreak/>
        <w:t>Une Eglise qui serait tentée de se détourner du terrain social ?</w:t>
      </w:r>
      <w:bookmarkEnd w:id="33"/>
    </w:p>
    <w:p w14:paraId="4AC5EE9B" w14:textId="77777777" w:rsidR="00AF71B6" w:rsidRDefault="00AF71B6" w:rsidP="00AF71B6">
      <w:pPr>
        <w:ind w:firstLine="708"/>
        <w:jc w:val="both"/>
      </w:pPr>
    </w:p>
    <w:p w14:paraId="265F84D4" w14:textId="08E52049" w:rsidR="00AF71B6" w:rsidRDefault="00AF71B6" w:rsidP="00AF71B6">
      <w:pPr>
        <w:ind w:firstLine="708"/>
        <w:jc w:val="both"/>
      </w:pPr>
      <w:r w:rsidRPr="00475CBD">
        <w:t>En raison même de ce que nous sommes, j’ai cette conviction que l’avenir de notre Eglise et celui de notre société sont intimement liés</w:t>
      </w:r>
      <w:r>
        <w:t>, et que la</w:t>
      </w:r>
      <w:r w:rsidRPr="00475CBD">
        <w:t xml:space="preserve"> construction </w:t>
      </w:r>
      <w:r>
        <w:t xml:space="preserve">de cet avenir </w:t>
      </w:r>
      <w:r w:rsidRPr="00475CBD">
        <w:t>dépend</w:t>
      </w:r>
      <w:r>
        <w:t xml:space="preserve"> de la construction de</w:t>
      </w:r>
      <w:r w:rsidRPr="00475CBD">
        <w:t xml:space="preserve"> l’une </w:t>
      </w:r>
      <w:r>
        <w:t xml:space="preserve">et </w:t>
      </w:r>
      <w:r w:rsidRPr="00475CBD">
        <w:t xml:space="preserve">de l’autre. Notre Eglise aura-t-elle les moyens de se relever si elle n’est plus capable de revenir à la table sociale dont pour une part elle </w:t>
      </w:r>
      <w:r w:rsidR="00EC2E5F">
        <w:t>s’est sentie</w:t>
      </w:r>
      <w:r w:rsidRPr="00475CBD">
        <w:t xml:space="preserve"> exclue</w:t>
      </w:r>
      <w:r w:rsidR="006742E1">
        <w:t xml:space="preserve"> </w:t>
      </w:r>
      <w:r w:rsidRPr="00475CBD">
        <w:t>? Notre société pourra-t-elle sortir de ses problèmes sociaux douloureux si elle ne réussit pas à redécouvrir le visage de Dieu ? En terre concordataire</w:t>
      </w:r>
      <w:r w:rsidRPr="00475CBD">
        <w:rPr>
          <w:rStyle w:val="Appelnotedebasdep"/>
        </w:rPr>
        <w:footnoteReference w:id="24"/>
      </w:r>
      <w:r w:rsidRPr="00475CBD">
        <w:t xml:space="preserve">, ces deux questions habitent très fortement le croyant et le citoyen que je suis. Et je ne peux accepter ce </w:t>
      </w:r>
      <w:r w:rsidRPr="00EA38DF">
        <w:rPr>
          <w:i/>
          <w:iCs/>
        </w:rPr>
        <w:t>statu quo</w:t>
      </w:r>
      <w:r w:rsidRPr="00475CBD">
        <w:t> : ni la souffrance de nos populations déshydratées par le manque d’espérance, ni la souffrance des fidèles atteints du même mal.</w:t>
      </w:r>
      <w:r>
        <w:t xml:space="preserve"> Prenons conscience que n</w:t>
      </w:r>
      <w:r w:rsidRPr="00612F49">
        <w:t xml:space="preserve">ous sommes un peuple, reliés spirituellement les uns aux autres, croyants et incroyants. </w:t>
      </w:r>
      <w:r w:rsidR="00EA38DF">
        <w:t>S</w:t>
      </w:r>
      <w:r w:rsidRPr="00612F49">
        <w:t>i Dieu existe, il existe</w:t>
      </w:r>
      <w:r>
        <w:t xml:space="preserve"> objectivement</w:t>
      </w:r>
      <w:r w:rsidRPr="00612F49">
        <w:t xml:space="preserve"> pour tous, même s’il n’est pas reconnu</w:t>
      </w:r>
      <w:r>
        <w:t xml:space="preserve"> subjectivement</w:t>
      </w:r>
      <w:r w:rsidRPr="00612F49">
        <w:t xml:space="preserve"> et nommé par tous. Et s’il n’existe pas, il n’existe </w:t>
      </w:r>
      <w:r>
        <w:t xml:space="preserve">objectivement </w:t>
      </w:r>
      <w:r w:rsidRPr="00612F49">
        <w:t>pour personne</w:t>
      </w:r>
      <w:r w:rsidR="00EA38DF">
        <w:t>.</w:t>
      </w:r>
      <w:r w:rsidRPr="00612F49">
        <w:t xml:space="preserve"> </w:t>
      </w:r>
      <w:r w:rsidR="00EA38DF">
        <w:t>E</w:t>
      </w:r>
      <w:r w:rsidRPr="00612F49">
        <w:t xml:space="preserve">t l’humanité est d’avance condamnée à achever sa course dans </w:t>
      </w:r>
      <w:r w:rsidR="00275C24">
        <w:t>l’absurdité du</w:t>
      </w:r>
      <w:r w:rsidRPr="00612F49">
        <w:t xml:space="preserve"> néant. S’intéresser à son éventuelle existence</w:t>
      </w:r>
      <w:r>
        <w:t xml:space="preserve"> -et à son existence objective</w:t>
      </w:r>
      <w:r w:rsidR="006742E1">
        <w:t>, donc</w:t>
      </w:r>
      <w:r>
        <w:t xml:space="preserve"> pas forcément perçue ni reçue, </w:t>
      </w:r>
      <w:r w:rsidRPr="00612F49">
        <w:t xml:space="preserve">et la penser socialement n’est peut-être plus si inutile et iconoclaste, en ce moment de l’histoire où précisément faire peuple est devenu une difficulté majeure. Ce n’est pas revenir sur l’organisation politique, ni sa juste autonomie que plus personne ne conteste, sauf quelques </w:t>
      </w:r>
      <w:r w:rsidR="00DA5EAA" w:rsidRPr="00612F49">
        <w:t>arrière-</w:t>
      </w:r>
      <w:r w:rsidR="00DA5EAA">
        <w:t>c</w:t>
      </w:r>
      <w:r w:rsidR="00DA5EAA" w:rsidRPr="00612F49">
        <w:t>ours</w:t>
      </w:r>
      <w:r w:rsidRPr="00612F49">
        <w:t xml:space="preserve"> marginales et totalement délégitimiser. </w:t>
      </w:r>
      <w:r>
        <w:t>Ce n’est pas revenir sur les droits subjectifs, nos libertés fondamentales qui accordent à chacun la liberté de conscience et la liberté religieuse</w:t>
      </w:r>
      <w:r w:rsidRPr="00475CBD">
        <w:rPr>
          <w:rStyle w:val="Appelnotedebasdep"/>
        </w:rPr>
        <w:footnoteReference w:id="25"/>
      </w:r>
      <w:r>
        <w:t xml:space="preserve">, cette possibilité de croire ou de ne pas croire, ou encore de croire autrement. </w:t>
      </w:r>
      <w:r w:rsidRPr="00612F49">
        <w:t xml:space="preserve">C’est se réinterroger sur la nature même des relations qui permettent de se comprendre comme peuple. Et de savoir </w:t>
      </w:r>
      <w:r w:rsidRPr="00EC2E5F">
        <w:rPr>
          <w:i/>
          <w:iCs/>
        </w:rPr>
        <w:t>in fine</w:t>
      </w:r>
      <w:r w:rsidRPr="00612F49">
        <w:t xml:space="preserve"> si la transcendance, qu’elle soit nommée ou pas, est encore nécessaire.</w:t>
      </w:r>
      <w:r>
        <w:t xml:space="preserve"> Au final, est-ce que Dieu manque vraiment à notre vie sociale, ou pas ? Y-a-t-il des critères qui nous permettent de l’entrevoir ?</w:t>
      </w:r>
      <w:r w:rsidR="00EA38DF">
        <w:t xml:space="preserve"> C</w:t>
      </w:r>
      <w:r>
        <w:t>es critères affecten</w:t>
      </w:r>
      <w:r w:rsidR="00EA38DF">
        <w:t>t-ils</w:t>
      </w:r>
      <w:r>
        <w:t xml:space="preserve"> aussi notre Eglise ?</w:t>
      </w:r>
    </w:p>
    <w:p w14:paraId="39778EA9" w14:textId="77777777" w:rsidR="00AF71B6" w:rsidRDefault="00AF71B6" w:rsidP="00AF71B6">
      <w:pPr>
        <w:ind w:firstLine="708"/>
        <w:jc w:val="both"/>
      </w:pPr>
    </w:p>
    <w:p w14:paraId="5C5312DE" w14:textId="77777777" w:rsidR="00EA38DF" w:rsidRDefault="00AF71B6" w:rsidP="00AF71B6">
      <w:pPr>
        <w:ind w:firstLine="708"/>
        <w:jc w:val="both"/>
      </w:pPr>
      <w:r>
        <w:t>Depuis plus d’un siècle, la perte constante de l’influence de l’Eglise catholique au sein de la société française</w:t>
      </w:r>
      <w:r w:rsidRPr="00AC266E">
        <w:t xml:space="preserve"> </w:t>
      </w:r>
      <w:r>
        <w:t xml:space="preserve">est incontestable. Les raisons sont multiples. Le résultat est là. Et cette dépression spirituelle affecte notre rapport au monde. Comme croyant, </w:t>
      </w:r>
      <w:r w:rsidR="00EC2E5F">
        <w:t xml:space="preserve">parfois, </w:t>
      </w:r>
      <w:r w:rsidR="006742E1">
        <w:t>tu</w:t>
      </w:r>
      <w:r>
        <w:t xml:space="preserve"> ne </w:t>
      </w:r>
      <w:r w:rsidR="006742E1">
        <w:t>t</w:t>
      </w:r>
      <w:r>
        <w:t xml:space="preserve">’y </w:t>
      </w:r>
      <w:r w:rsidR="006742E1">
        <w:t>sens</w:t>
      </w:r>
      <w:r>
        <w:t xml:space="preserve"> plus très à l’aise. </w:t>
      </w:r>
    </w:p>
    <w:p w14:paraId="3AA8B479" w14:textId="19B3E7E3" w:rsidR="00AF71B6" w:rsidRDefault="00AF71B6" w:rsidP="00AF71B6">
      <w:pPr>
        <w:ind w:firstLine="708"/>
        <w:jc w:val="both"/>
      </w:pPr>
      <w:r w:rsidRPr="00475CBD">
        <w:t>L’Eglise que j’aime et pour laquelle j’ai donné ma vie me fait pour une part penser à cette belle légende chrétienne pleine de sagesse du « Quo Vadis Domine » qui raconte la fuite de Pierre pour éviter le martyre à Rome et sa rencontre avec Jésus sur la voie appienne. En se croisant, Pierre lui demande : « </w:t>
      </w:r>
      <w:r w:rsidR="00EA38DF">
        <w:t>O</w:t>
      </w:r>
      <w:r w:rsidRPr="00475CBD">
        <w:t>ù vas-tu Seigneur</w:t>
      </w:r>
      <w:r w:rsidR="00EA38DF">
        <w:t> ?</w:t>
      </w:r>
      <w:r w:rsidRPr="00475CBD">
        <w:t> ». Et le Christ de lui répondre : « </w:t>
      </w:r>
      <w:r w:rsidRPr="00EA38DF">
        <w:rPr>
          <w:i/>
          <w:iCs/>
        </w:rPr>
        <w:t>Romam eo iterum crucifigi</w:t>
      </w:r>
      <w:r w:rsidRPr="00475CBD">
        <w:t xml:space="preserve"> », « Je vais à Rome pour être de nouveau crucifié ». </w:t>
      </w:r>
    </w:p>
    <w:p w14:paraId="113EB556" w14:textId="2E200E9F" w:rsidR="00974FE5" w:rsidRDefault="00AF71B6" w:rsidP="00974FE5">
      <w:pPr>
        <w:ind w:firstLine="708"/>
        <w:jc w:val="both"/>
      </w:pPr>
      <w:r>
        <w:t xml:space="preserve">Dans notre situation morose, je t’invite à regarder le Christ et à te rappeler que Jésus a lancé son </w:t>
      </w:r>
      <w:r w:rsidRPr="00475CBD">
        <w:t>Eglise</w:t>
      </w:r>
      <w:r>
        <w:t xml:space="preserve"> avec une poignée de disciples. Le nombre n’est donc pas le critère de pertinence de la mission à ses yeux, même si sociologiquement</w:t>
      </w:r>
      <w:r w:rsidR="00EA38DF">
        <w:t>,</w:t>
      </w:r>
      <w:r>
        <w:t xml:space="preserve"> il faudrait faire nombre pour peser socialement. </w:t>
      </w:r>
      <w:r w:rsidR="00EC2E5F">
        <w:t>Or</w:t>
      </w:r>
      <w:r w:rsidR="00EA38DF">
        <w:t>,</w:t>
      </w:r>
      <w:r w:rsidR="00EC2E5F">
        <w:t xml:space="preserve"> s</w:t>
      </w:r>
      <w:r>
        <w:t>i la pertinence n’est pas le nombre, cela veut dire que l’Eglise</w:t>
      </w:r>
      <w:r w:rsidRPr="00475CBD">
        <w:t xml:space="preserve"> peut </w:t>
      </w:r>
      <w:r>
        <w:t xml:space="preserve">toujours </w:t>
      </w:r>
      <w:r w:rsidRPr="00475CBD">
        <w:t>être à la hauteur de sa mission et faire son « job »</w:t>
      </w:r>
      <w:r>
        <w:t xml:space="preserve"> pour offrir le meilleur de ce qu’elle a reçu de Dieu</w:t>
      </w:r>
      <w:r w:rsidRPr="00475CBD">
        <w:t xml:space="preserve">. Elle l’a montré par le passé. </w:t>
      </w:r>
      <w:r>
        <w:t>E</w:t>
      </w:r>
      <w:r w:rsidRPr="00475CBD">
        <w:t xml:space="preserve">lle ne doit pas </w:t>
      </w:r>
      <w:r>
        <w:t>se lasser de</w:t>
      </w:r>
      <w:r w:rsidRPr="00475CBD">
        <w:t xml:space="preserve"> retourner sans cesse dans la société des femmes et des hommes de notre temps, pour leur offrir cette espérance salvatrice et vitale qui n’est ni une illusion ni elle-</w:t>
      </w:r>
      <w:r w:rsidRPr="00475CBD">
        <w:lastRenderedPageBreak/>
        <w:t>même</w:t>
      </w:r>
      <w:r w:rsidRPr="00475CBD">
        <w:rPr>
          <w:rStyle w:val="Appelnotedebasdep"/>
        </w:rPr>
        <w:footnoteReference w:id="26"/>
      </w:r>
      <w:r w:rsidRPr="00475CBD">
        <w:t>, mais le Seigneur dont elle est le témoin choisi et authentique. Et elle doit le faire pour tous</w:t>
      </w:r>
      <w:r w:rsidR="00EA38DF">
        <w:t> :</w:t>
      </w:r>
      <w:r w:rsidRPr="00475CBD">
        <w:t xml:space="preserve"> croyants (de différentes confessions), indécis (agnostiques) et incroyants (athées).</w:t>
      </w:r>
      <w:r>
        <w:t xml:space="preserve"> </w:t>
      </w:r>
    </w:p>
    <w:p w14:paraId="6ECC0923" w14:textId="77777777" w:rsidR="00622423" w:rsidRDefault="00AF71B6" w:rsidP="00974FE5">
      <w:pPr>
        <w:ind w:firstLine="708"/>
        <w:jc w:val="both"/>
      </w:pPr>
      <w:r>
        <w:t>L</w:t>
      </w:r>
      <w:r w:rsidRPr="00475CBD">
        <w:t xml:space="preserve">a lumière contenue dans </w:t>
      </w:r>
      <w:r w:rsidR="00EA38DF">
        <w:t>l’Evangile</w:t>
      </w:r>
      <w:r w:rsidRPr="00475CBD">
        <w:t xml:space="preserve"> n’est pas que pour l’Eglise. Si c’était le cas, elle deviendrait un club fermé pour V.I.P. ou une O.N.G. comme le dit encore le pape François. Elle s’inscrirait alors dans une forme de concurrence avec d’autres et chercherait à avoir un monopôle. Elle ne serait plus au service de l’</w:t>
      </w:r>
      <w:r>
        <w:t>h</w:t>
      </w:r>
      <w:r w:rsidRPr="00475CBD">
        <w:t>umanité, tout juste une secte qui chercherait son intérêt</w:t>
      </w:r>
      <w:r>
        <w:t xml:space="preserve">, avec une tentation communautariste </w:t>
      </w:r>
      <w:r w:rsidR="00A422BD">
        <w:t xml:space="preserve">évidente </w:t>
      </w:r>
      <w:r>
        <w:t>qui provoquerait probablement de la division dans le corps social</w:t>
      </w:r>
      <w:r w:rsidRPr="00475CBD">
        <w:t xml:space="preserve">. </w:t>
      </w:r>
      <w:r w:rsidR="00EA38DF">
        <w:t>Finalement</w:t>
      </w:r>
      <w:r>
        <w:t xml:space="preserve"> e</w:t>
      </w:r>
      <w:r w:rsidRPr="00475CBD">
        <w:t>lle trahirait le mandat missionnaire que lui a donné le Christ</w:t>
      </w:r>
      <w:r w:rsidRPr="00475CBD">
        <w:rPr>
          <w:rStyle w:val="Appelnotedebasdep"/>
        </w:rPr>
        <w:footnoteReference w:id="27"/>
      </w:r>
      <w:r w:rsidRPr="00475CBD">
        <w:t xml:space="preserve">. </w:t>
      </w:r>
    </w:p>
    <w:p w14:paraId="04BA33D5" w14:textId="24877AEE" w:rsidR="00AF71B6" w:rsidRPr="00475CBD" w:rsidRDefault="00EA38DF" w:rsidP="00622423">
      <w:pPr>
        <w:ind w:firstLine="708"/>
        <w:jc w:val="both"/>
      </w:pPr>
      <w:r>
        <w:t>C’est notre foi : l</w:t>
      </w:r>
      <w:r w:rsidR="00AF71B6" w:rsidRPr="00475CBD">
        <w:t>a lumière du christianisme, parce qu</w:t>
      </w:r>
      <w:r w:rsidR="00AF71B6">
        <w:t>’</w:t>
      </w:r>
      <w:r w:rsidR="00D51932">
        <w:t xml:space="preserve">elle a </w:t>
      </w:r>
      <w:r w:rsidR="00AF71B6">
        <w:t>en elle</w:t>
      </w:r>
      <w:r w:rsidR="00AF71B6" w:rsidRPr="00475CBD">
        <w:t xml:space="preserve"> la puissance de l’universalité</w:t>
      </w:r>
      <w:r w:rsidR="00AF71B6">
        <w:t>,</w:t>
      </w:r>
      <w:r w:rsidR="00AF71B6" w:rsidRPr="00475CBD">
        <w:t xml:space="preserve"> se doit d’entrer en dialogue avec tous, en respectant la liberté de tous. Toutes les sagesses du monde sont ainsi invitées au banquet de l’humanité pour partager leurs richesses et se nourrir de la lumière. Car la lumière est bonne et elle s’offre à tous. Elle est par essence dialogue</w:t>
      </w:r>
      <w:r w:rsidR="00AF71B6">
        <w:rPr>
          <w:rStyle w:val="Appelnotedebasdep"/>
        </w:rPr>
        <w:footnoteReference w:id="28"/>
      </w:r>
      <w:r w:rsidR="00AF71B6" w:rsidRPr="00475CBD">
        <w:t xml:space="preserve"> et n’a pas de frontières. Elle est « chemin, vérité et vie</w:t>
      </w:r>
      <w:r w:rsidR="00AF71B6" w:rsidRPr="00475CBD">
        <w:rPr>
          <w:rStyle w:val="Appelnotedebasdep"/>
        </w:rPr>
        <w:footnoteReference w:id="29"/>
      </w:r>
      <w:r w:rsidR="00AF71B6" w:rsidRPr="00475CBD">
        <w:t> ». J’ajoute que l’Eglise ne se résume pas à ses clercs</w:t>
      </w:r>
      <w:r w:rsidR="00AF71B6">
        <w:t xml:space="preserve"> ou ses consacrés qui sont aujourd’hui moins nombreux</w:t>
      </w:r>
      <w:r w:rsidR="00AF71B6" w:rsidRPr="00475CBD">
        <w:t>. Elle est d’abord composée de baptisés en lien avec le monde</w:t>
      </w:r>
      <w:r w:rsidR="00AF71B6" w:rsidRPr="00475CBD">
        <w:rPr>
          <w:rStyle w:val="Appelnotedebasdep"/>
        </w:rPr>
        <w:footnoteReference w:id="30"/>
      </w:r>
      <w:r w:rsidR="00AF71B6" w:rsidRPr="00475CBD">
        <w:t>. Et le clerc comme le laïc est d’abord et avant tout un baptisé</w:t>
      </w:r>
      <w:r w:rsidR="00AF71B6" w:rsidRPr="00475CBD">
        <w:rPr>
          <w:rStyle w:val="Appelnotedebasdep"/>
        </w:rPr>
        <w:footnoteReference w:id="31"/>
      </w:r>
      <w:r w:rsidR="00AF71B6" w:rsidRPr="00475CBD">
        <w:t xml:space="preserve"> inséré dans la société.</w:t>
      </w:r>
      <w:r w:rsidR="00AF71B6">
        <w:t xml:space="preserve"> </w:t>
      </w:r>
      <w:r w:rsidR="00AF71B6" w:rsidRPr="00475CBD">
        <w:t>Aussi je t’appelle toi, fabricien, à apporter ton aide précieuse, à entrer dans la mêlée humaine, à entrer dans la réflexion</w:t>
      </w:r>
      <w:r>
        <w:t>,</w:t>
      </w:r>
      <w:r w:rsidR="00AF71B6" w:rsidRPr="00475CBD">
        <w:t xml:space="preserve"> le partage, </w:t>
      </w:r>
      <w:r>
        <w:t xml:space="preserve">le témoignage, </w:t>
      </w:r>
      <w:r w:rsidR="00AF71B6" w:rsidRPr="00475CBD">
        <w:t xml:space="preserve">pour bâtir l’Eglise de Dieu qui, avec notre société, menace clairement de s’effondrer. </w:t>
      </w:r>
    </w:p>
    <w:p w14:paraId="76631B10" w14:textId="77777777" w:rsidR="00AF71B6" w:rsidRPr="00475CBD" w:rsidRDefault="00AF71B6" w:rsidP="00AF71B6">
      <w:pPr>
        <w:pStyle w:val="N3n"/>
        <w:tabs>
          <w:tab w:val="num" w:pos="360"/>
        </w:tabs>
      </w:pPr>
      <w:bookmarkStart w:id="34" w:name="_Toc147236257"/>
      <w:r>
        <w:lastRenderedPageBreak/>
        <w:t>D</w:t>
      </w:r>
      <w:r w:rsidRPr="00475CBD">
        <w:t>eux menaces qui pèsent sur toutes nos relations</w:t>
      </w:r>
      <w:r>
        <w:t> : communautarisme et individualisme</w:t>
      </w:r>
      <w:bookmarkEnd w:id="34"/>
    </w:p>
    <w:p w14:paraId="531226DA" w14:textId="77777777" w:rsidR="00AF71B6" w:rsidRPr="00475CBD" w:rsidRDefault="00AF71B6" w:rsidP="00AF71B6">
      <w:pPr>
        <w:jc w:val="both"/>
      </w:pPr>
    </w:p>
    <w:p w14:paraId="269D1BD2" w14:textId="7C83AFA2" w:rsidR="00A86F64" w:rsidRDefault="00AF71B6" w:rsidP="00AF71B6">
      <w:pPr>
        <w:ind w:firstLine="708"/>
        <w:jc w:val="both"/>
      </w:pPr>
      <w:r w:rsidRPr="00475CBD">
        <w:t>Comme tu peux le remarquer, la société contemporaine a beaucoup d’atouts et offre des perspectives d’une maîtrise inégalée sur la nature et la vie, à travers des progrès phénoménaux dans la connaissance technologique et scientifique. Mais étonnamment, elle ne mesure plus du tout l’importance de la place</w:t>
      </w:r>
      <w:r>
        <w:t xml:space="preserve"> </w:t>
      </w:r>
      <w:r w:rsidRPr="00475CBD">
        <w:t>de Dieu dans ce monde et de ce qu’il pourrait y apporter. Tout juste est-</w:t>
      </w:r>
      <w:r w:rsidR="00EA38DF">
        <w:t>I</w:t>
      </w:r>
      <w:r w:rsidRPr="00475CBD">
        <w:t xml:space="preserve">l encore vu comme une vague hypothèse ou déjà une pièce de musée. </w:t>
      </w:r>
      <w:r>
        <w:t>Pourtant la même science</w:t>
      </w:r>
      <w:r w:rsidR="00EA38DF">
        <w:t>,</w:t>
      </w:r>
      <w:r>
        <w:t xml:space="preserve"> qui scrute l’univers avec des moyens de plus en plus performants</w:t>
      </w:r>
      <w:r w:rsidR="00EA38DF">
        <w:t>,</w:t>
      </w:r>
      <w:r>
        <w:t xml:space="preserve"> nous explique que ce monde a vraisemblablement commencé avec le </w:t>
      </w:r>
      <w:r w:rsidRPr="00EA38DF">
        <w:rPr>
          <w:i/>
          <w:iCs/>
        </w:rPr>
        <w:t>big bang</w:t>
      </w:r>
      <w:r w:rsidR="00622423">
        <w:rPr>
          <w:i/>
          <w:iCs/>
        </w:rPr>
        <w:t>,</w:t>
      </w:r>
      <w:r>
        <w:t> et qu’il est en extension</w:t>
      </w:r>
      <w:r w:rsidRPr="003F2395">
        <w:t xml:space="preserve">. </w:t>
      </w:r>
      <w:r>
        <w:t xml:space="preserve">C’est une hypothèse scientifique mais une hypothèse très sérieuse. </w:t>
      </w:r>
      <w:r w:rsidRPr="003F2395">
        <w:t>Donc</w:t>
      </w:r>
      <w:r w:rsidR="00EA38DF">
        <w:t>,</w:t>
      </w:r>
      <w:r w:rsidRPr="003F2395">
        <w:t xml:space="preserve"> si cette immense nature renfermant des trésors d’intelligence que nous découvrons avec passion </w:t>
      </w:r>
      <w:r>
        <w:t xml:space="preserve">tous les jours </w:t>
      </w:r>
      <w:r w:rsidRPr="003F2395">
        <w:t>n’est apparemment ni éternelle, ni infinie</w:t>
      </w:r>
      <w:r w:rsidRPr="003F2395">
        <w:rPr>
          <w:rStyle w:val="Appelnotedebasdep"/>
        </w:rPr>
        <w:footnoteReference w:id="32"/>
      </w:r>
      <w:r w:rsidRPr="003F2395">
        <w:t>, comment expliquer son apparition</w:t>
      </w:r>
      <w:r>
        <w:t xml:space="preserve"> le plus raisonnablement possible aux citoyens que nous sommes </w:t>
      </w:r>
      <w:r w:rsidRPr="003F2395">
        <w:t xml:space="preserve">? </w:t>
      </w:r>
      <w:r>
        <w:t xml:space="preserve">Pourquoi </w:t>
      </w:r>
      <w:r w:rsidR="00974FE5">
        <w:t xml:space="preserve">alors </w:t>
      </w:r>
      <w:r>
        <w:t>Dieu</w:t>
      </w:r>
      <w:r w:rsidR="00EA38DF">
        <w:t>,</w:t>
      </w:r>
      <w:r>
        <w:t xml:space="preserve"> qui pourrait </w:t>
      </w:r>
      <w:r w:rsidR="00EA38DF">
        <w:t xml:space="preserve">clairement </w:t>
      </w:r>
      <w:r>
        <w:t>en être</w:t>
      </w:r>
      <w:r w:rsidRPr="003F2395">
        <w:t xml:space="preserve"> l</w:t>
      </w:r>
      <w:r>
        <w:t>’auteur</w:t>
      </w:r>
      <w:r>
        <w:rPr>
          <w:rStyle w:val="Appelnotedebasdep"/>
        </w:rPr>
        <w:footnoteReference w:id="33"/>
      </w:r>
      <w:r w:rsidR="00EA38DF">
        <w:t>,</w:t>
      </w:r>
      <w:r>
        <w:t> a-t-</w:t>
      </w:r>
      <w:r w:rsidR="00EA38DF">
        <w:t>I</w:t>
      </w:r>
      <w:r>
        <w:t xml:space="preserve">l disparu de nos écrans ? </w:t>
      </w:r>
      <w:r w:rsidR="00EF1619">
        <w:t xml:space="preserve">Et </w:t>
      </w:r>
      <w:r w:rsidR="006C1970">
        <w:t>peut</w:t>
      </w:r>
      <w:r w:rsidR="00EF1619">
        <w:t xml:space="preserve">-on encore se comprendre et comprendre le sens de ce monde si </w:t>
      </w:r>
      <w:r w:rsidR="006C1970">
        <w:t>son</w:t>
      </w:r>
      <w:r w:rsidR="00EF1619">
        <w:t xml:space="preserve"> origine et </w:t>
      </w:r>
      <w:r w:rsidR="006C1970">
        <w:t>sa</w:t>
      </w:r>
      <w:r w:rsidR="00EF1619">
        <w:t xml:space="preserve"> finalité </w:t>
      </w:r>
      <w:r w:rsidR="006C1970">
        <w:t>sont introuvables ?</w:t>
      </w:r>
      <w:r w:rsidR="00EF1619">
        <w:t xml:space="preserve"> </w:t>
      </w:r>
      <w:r>
        <w:t>Si tu regardes l’histoire</w:t>
      </w:r>
      <w:r w:rsidR="008B1E47">
        <w:t xml:space="preserve"> du siècle</w:t>
      </w:r>
      <w:r w:rsidR="00EA38DF" w:rsidRPr="00EA38DF">
        <w:t xml:space="preserve"> </w:t>
      </w:r>
      <w:r w:rsidR="00EA38DF">
        <w:t>dernier</w:t>
      </w:r>
      <w:r>
        <w:t>, la réponse religieuse s</w:t>
      </w:r>
      <w:r w:rsidR="008B1E47">
        <w:t>’est</w:t>
      </w:r>
      <w:r w:rsidRPr="00475CBD">
        <w:t xml:space="preserve"> </w:t>
      </w:r>
      <w:r w:rsidR="008F2BE1">
        <w:t xml:space="preserve">effectivement </w:t>
      </w:r>
      <w:r w:rsidRPr="00475CBD">
        <w:t>retrouv</w:t>
      </w:r>
      <w:r w:rsidR="008B1E47">
        <w:t>ée</w:t>
      </w:r>
      <w:r>
        <w:t xml:space="preserve"> de plus en plus</w:t>
      </w:r>
      <w:r w:rsidRPr="00475CBD">
        <w:t xml:space="preserve"> </w:t>
      </w:r>
      <w:r>
        <w:t>décrédibilisée, alors qu’elle est sûrement la plus raisonnable face à une réponse comme le hasard</w:t>
      </w:r>
      <w:r w:rsidR="006C1970">
        <w:t>, cette grande loterie aveugle,</w:t>
      </w:r>
      <w:r w:rsidR="00443EE3">
        <w:t xml:space="preserve"> qui m’appara</w:t>
      </w:r>
      <w:r w:rsidR="00EA38DF">
        <w:t>î</w:t>
      </w:r>
      <w:r w:rsidR="00443EE3">
        <w:t>t</w:t>
      </w:r>
      <w:r w:rsidR="00A86F64">
        <w:t xml:space="preserve"> bien</w:t>
      </w:r>
      <w:r w:rsidR="00443EE3">
        <w:t xml:space="preserve"> hasardeuse</w:t>
      </w:r>
      <w:r w:rsidR="008B1E47">
        <w:t xml:space="preserve">. </w:t>
      </w:r>
      <w:r>
        <w:t>En fait, plutôt que marginalisée, il serait plus exact de dire q</w:t>
      </w:r>
      <w:r w:rsidR="00A422BD">
        <w:t>ue la réponse religieuse</w:t>
      </w:r>
      <w:r>
        <w:t xml:space="preserve"> a été privatisée</w:t>
      </w:r>
      <w:r>
        <w:rPr>
          <w:rStyle w:val="Appelnotedebasdep"/>
        </w:rPr>
        <w:footnoteReference w:id="34"/>
      </w:r>
      <w:r w:rsidRPr="007119DD">
        <w:t> </w:t>
      </w:r>
      <w:r>
        <w:t xml:space="preserve"> dans notre pays </w:t>
      </w:r>
      <w:r>
        <w:lastRenderedPageBreak/>
        <w:t>comme dans beaucoup d’autres</w:t>
      </w:r>
      <w:r w:rsidRPr="00475CBD">
        <w:t>.</w:t>
      </w:r>
      <w:r>
        <w:t xml:space="preserve"> </w:t>
      </w:r>
      <w:r w:rsidRPr="007119DD">
        <w:t xml:space="preserve">A-t-on mesuré l’impact </w:t>
      </w:r>
      <w:r>
        <w:t xml:space="preserve">social </w:t>
      </w:r>
      <w:r w:rsidRPr="007119DD">
        <w:t>de la relégation de la religion dans la sphère privée</w:t>
      </w:r>
      <w:r w:rsidR="004B399C">
        <w:rPr>
          <w:rStyle w:val="Appelnotedebasdep"/>
        </w:rPr>
        <w:footnoteReference w:id="35"/>
      </w:r>
      <w:r>
        <w:t xml:space="preserve"> </w:t>
      </w:r>
      <w:r w:rsidRPr="007119DD">
        <w:t xml:space="preserve">? </w:t>
      </w:r>
    </w:p>
    <w:p w14:paraId="7A6964B7" w14:textId="322F6550" w:rsidR="00AF71B6" w:rsidRDefault="00AF71B6" w:rsidP="00AF71B6">
      <w:pPr>
        <w:ind w:firstLine="708"/>
        <w:jc w:val="both"/>
      </w:pPr>
      <w:r w:rsidRPr="007119DD">
        <w:t xml:space="preserve">Avec </w:t>
      </w:r>
      <w:r w:rsidR="008B1E47">
        <w:t>ce même</w:t>
      </w:r>
      <w:r>
        <w:t xml:space="preserve"> </w:t>
      </w:r>
      <w:r w:rsidRPr="007119DD">
        <w:t>recul</w:t>
      </w:r>
      <w:r>
        <w:t xml:space="preserve"> historique</w:t>
      </w:r>
      <w:r w:rsidRPr="007119DD">
        <w:t>, l’illusion serait de croire que seule la religion a été forcée de rejoindre la sphère privée. En vérité, sous l’effet du libéralisme</w:t>
      </w:r>
      <w:r>
        <w:t xml:space="preserve"> mondialisé</w:t>
      </w:r>
      <w:r w:rsidRPr="007119DD">
        <w:t>, le mouvement global de</w:t>
      </w:r>
      <w:r>
        <w:t>s</w:t>
      </w:r>
      <w:r w:rsidRPr="007119DD">
        <w:t xml:space="preserve"> société</w:t>
      </w:r>
      <w:r>
        <w:t>s</w:t>
      </w:r>
      <w:r w:rsidRPr="007119DD">
        <w:t xml:space="preserve"> est un mouvement de privatisation. Et même les Etats et les relations internationales sont entrés dans ce processus</w:t>
      </w:r>
      <w:r w:rsidRPr="00475CBD">
        <w:rPr>
          <w:rStyle w:val="Appelnotedebasdep"/>
        </w:rPr>
        <w:footnoteReference w:id="36"/>
      </w:r>
      <w:r w:rsidRPr="007119DD">
        <w:t xml:space="preserve">. </w:t>
      </w:r>
      <w:r>
        <w:t xml:space="preserve">Ce grand mouvement libéral et mondial </w:t>
      </w:r>
      <w:r w:rsidRPr="00A3522C">
        <w:t xml:space="preserve">a touché beaucoup de secteurs de la </w:t>
      </w:r>
      <w:r>
        <w:t xml:space="preserve">vie </w:t>
      </w:r>
      <w:r w:rsidRPr="00A3522C">
        <w:t>soc</w:t>
      </w:r>
      <w:r>
        <w:t>iale et a</w:t>
      </w:r>
      <w:r w:rsidRPr="00A3522C">
        <w:t xml:space="preserve"> </w:t>
      </w:r>
      <w:r>
        <w:t>provoqué l’émergence</w:t>
      </w:r>
      <w:r w:rsidRPr="00A3522C">
        <w:t xml:space="preserve"> </w:t>
      </w:r>
      <w:r>
        <w:t>en son sein de relations clientélistes et contractualistes entre citoyens</w:t>
      </w:r>
      <w:r w:rsidR="008B1E47">
        <w:t>,</w:t>
      </w:r>
      <w:r w:rsidR="00A422BD">
        <w:t xml:space="preserve"> engendrant le</w:t>
      </w:r>
      <w:r>
        <w:t xml:space="preserve"> </w:t>
      </w:r>
      <w:r w:rsidRPr="003566A0">
        <w:t>développement</w:t>
      </w:r>
      <w:r w:rsidR="00A422BD">
        <w:t xml:space="preserve"> exponentiel</w:t>
      </w:r>
      <w:r w:rsidRPr="003566A0">
        <w:t xml:space="preserve"> de nombreuses communautés d’appartenance</w:t>
      </w:r>
      <w:r w:rsidR="00A422BD">
        <w:t xml:space="preserve"> et d’intérêt</w:t>
      </w:r>
      <w:r w:rsidRPr="00A3522C">
        <w:t xml:space="preserve">. </w:t>
      </w:r>
      <w:r>
        <w:t xml:space="preserve">Quand on parle de mondialisation, on évoque </w:t>
      </w:r>
      <w:r w:rsidR="001345BC">
        <w:t xml:space="preserve">entre autres </w:t>
      </w:r>
      <w:r>
        <w:t>ce phénomène. Ce mouvement</w:t>
      </w:r>
      <w:r w:rsidRPr="00A3522C">
        <w:t xml:space="preserve"> est lui-même encouragé par le développement du numérique et d’internet</w:t>
      </w:r>
      <w:r>
        <w:t> : les fameux réseaux sociaux</w:t>
      </w:r>
      <w:r w:rsidRPr="00A3522C">
        <w:t>.</w:t>
      </w:r>
      <w:r>
        <w:t xml:space="preserve"> On s’y retrouve dans l’entre</w:t>
      </w:r>
      <w:r w:rsidR="00087719">
        <w:t>-</w:t>
      </w:r>
      <w:r>
        <w:t>soi parce qu’on y a un intérêt ou une passion commune qu’on souhaite partager.</w:t>
      </w:r>
      <w:r w:rsidRPr="00A3522C">
        <w:t xml:space="preserve"> </w:t>
      </w:r>
      <w:r w:rsidR="00974FE5">
        <w:t xml:space="preserve">Et </w:t>
      </w:r>
      <w:r w:rsidR="00A422BD">
        <w:t xml:space="preserve">comme dans tout, il y a du positif et du négatif. </w:t>
      </w:r>
      <w:r w:rsidR="00A86F64">
        <w:t>Hélas</w:t>
      </w:r>
      <w:r w:rsidR="000E35E7">
        <w:t>,</w:t>
      </w:r>
      <w:r w:rsidR="008D78D5">
        <w:t xml:space="preserve"> c</w:t>
      </w:r>
      <w:r>
        <w:t>et entre</w:t>
      </w:r>
      <w:r w:rsidR="000E35E7">
        <w:t>-</w:t>
      </w:r>
      <w:r>
        <w:t xml:space="preserve">soi frise parfois le </w:t>
      </w:r>
      <w:r w:rsidRPr="00A3522C">
        <w:t>communautarisme</w:t>
      </w:r>
      <w:r>
        <w:rPr>
          <w:rStyle w:val="Appelnotedebasdep"/>
        </w:rPr>
        <w:footnoteReference w:id="37"/>
      </w:r>
      <w:r w:rsidR="001345BC">
        <w:t>, un peu comme le développement trop rapide de certaines cellules du corps engendre le cancer.</w:t>
      </w:r>
      <w:r>
        <w:t xml:space="preserve"> Nous mesurons aujourd’hui à la fois les potentialités offertes par cette mondialisation libérale, mais aussi les tensions graves qui peuvent s’exprimer dans no</w:t>
      </w:r>
      <w:r w:rsidR="00CE7A9C">
        <w:t>tre</w:t>
      </w:r>
      <w:r>
        <w:t xml:space="preserve"> société </w:t>
      </w:r>
      <w:r w:rsidR="00974FE5">
        <w:t xml:space="preserve">à certains moments </w:t>
      </w:r>
      <w:r>
        <w:t xml:space="preserve">en raison de la compétition </w:t>
      </w:r>
      <w:r w:rsidR="001345BC">
        <w:t xml:space="preserve">et </w:t>
      </w:r>
      <w:r w:rsidR="00443EE3">
        <w:t xml:space="preserve">de </w:t>
      </w:r>
      <w:r w:rsidR="001345BC">
        <w:t>la concurrence</w:t>
      </w:r>
      <w:r>
        <w:t xml:space="preserve"> parfois violente</w:t>
      </w:r>
      <w:r w:rsidR="00A86F64">
        <w:t>s</w:t>
      </w:r>
      <w:r>
        <w:t xml:space="preserve"> entre individus ou communautés qu’encourage cet empire mondialisé. Et </w:t>
      </w:r>
      <w:r w:rsidR="000426A8">
        <w:t>c</w:t>
      </w:r>
      <w:r>
        <w:t>es tensions communautaristes, loin d’être exclusivement de nature religieuse, vont en s’amplifiant. Dans certains cas, elles peuvent même fragiliser la dimension politique qui gère le bien commun</w:t>
      </w:r>
      <w:r w:rsidR="000426A8">
        <w:t>,</w:t>
      </w:r>
      <w:r>
        <w:t xml:space="preserve"> et la perception citoyenne d’appartenance à une nation.</w:t>
      </w:r>
      <w:r w:rsidR="00CE7A9C">
        <w:t xml:space="preserve"> </w:t>
      </w:r>
      <w:r w:rsidR="00443EE3" w:rsidRPr="003F22A2">
        <w:t xml:space="preserve">La vie et la conscience politique </w:t>
      </w:r>
      <w:r w:rsidR="00ED7902">
        <w:t>s’</w:t>
      </w:r>
      <w:r w:rsidR="00443EE3" w:rsidRPr="003F22A2">
        <w:t>affaibli</w:t>
      </w:r>
      <w:r w:rsidR="00ED7902">
        <w:t>s</w:t>
      </w:r>
      <w:r w:rsidR="00443EE3">
        <w:t>s</w:t>
      </w:r>
      <w:r w:rsidR="00ED7902">
        <w:t>ent</w:t>
      </w:r>
      <w:r w:rsidR="006C0CC1">
        <w:t>, parce que la parole publique est de plus en plus enchaînée à la privatisation du monde</w:t>
      </w:r>
      <w:r w:rsidR="00443EE3">
        <w:t>. Et l’exercice même de la politique</w:t>
      </w:r>
      <w:r w:rsidR="00ED7902">
        <w:t xml:space="preserve"> s’</w:t>
      </w:r>
      <w:r w:rsidR="00443EE3">
        <w:t xml:space="preserve">inscrit </w:t>
      </w:r>
      <w:r w:rsidR="00ED7902">
        <w:t xml:space="preserve">parfois </w:t>
      </w:r>
      <w:r w:rsidR="00443EE3">
        <w:t>dans cette tentation clientéliste. C</w:t>
      </w:r>
      <w:r w:rsidR="00CE7A9C">
        <w:t>e</w:t>
      </w:r>
      <w:r w:rsidR="00CE7A9C" w:rsidRPr="003F22A2">
        <w:t xml:space="preserve"> mouvement libéral globalisé</w:t>
      </w:r>
      <w:r w:rsidR="00CE7A9C">
        <w:t xml:space="preserve"> </w:t>
      </w:r>
      <w:r w:rsidR="00CE7A9C" w:rsidRPr="003F22A2">
        <w:t>a engendré un phénomène de délégitimation de la parole et de la morale publique</w:t>
      </w:r>
      <w:r w:rsidR="00443EE3">
        <w:t>s</w:t>
      </w:r>
      <w:r w:rsidR="00CE7A9C" w:rsidRPr="003F22A2">
        <w:t xml:space="preserve"> dans l’espace public et la perturbation des modes de reconnaissance. </w:t>
      </w:r>
      <w:r>
        <w:t>Cette</w:t>
      </w:r>
      <w:r w:rsidRPr="00DE4495">
        <w:t xml:space="preserve"> privatisation progressive des réalités publiques a eu pour corollaire la publicisation de l’espace privé. </w:t>
      </w:r>
      <w:r w:rsidR="008D78D5">
        <w:t>L</w:t>
      </w:r>
      <w:r w:rsidR="008D78D5" w:rsidRPr="003F22A2">
        <w:t xml:space="preserve">e rapport public-privé s’en est trouvé quasi inversé. La </w:t>
      </w:r>
      <w:r w:rsidR="00ED7902">
        <w:t>frontière</w:t>
      </w:r>
      <w:r w:rsidR="008D78D5" w:rsidRPr="003F22A2">
        <w:t xml:space="preserve"> entre les deux sphères </w:t>
      </w:r>
      <w:r w:rsidR="00ED7902">
        <w:t>s’est considérablement estompée</w:t>
      </w:r>
      <w:r w:rsidR="008D78D5" w:rsidRPr="003F22A2">
        <w:t xml:space="preserve"> dans une forme de confusion généralisée</w:t>
      </w:r>
      <w:r w:rsidR="008D78D5">
        <w:t xml:space="preserve">. </w:t>
      </w:r>
      <w:r w:rsidR="008D78D5" w:rsidRPr="003F22A2">
        <w:t>Internet et les réseaux sociaux ont précipité ce phénomène et l’engendre</w:t>
      </w:r>
      <w:r w:rsidR="008D78D5">
        <w:t>nt</w:t>
      </w:r>
      <w:r w:rsidR="008D78D5" w:rsidRPr="003F22A2">
        <w:t xml:space="preserve"> à présent</w:t>
      </w:r>
      <w:r w:rsidR="000426A8">
        <w:t>,</w:t>
      </w:r>
      <w:r w:rsidR="008D78D5" w:rsidRPr="003F22A2">
        <w:t xml:space="preserve"> massivement.</w:t>
      </w:r>
      <w:r w:rsidR="008D78D5">
        <w:t xml:space="preserve"> </w:t>
      </w:r>
      <w:r>
        <w:t>Pour faire simple, l</w:t>
      </w:r>
      <w:r w:rsidRPr="00397EFB">
        <w:t>a vie privée exige à présent d’être reconnue publiquement et s’étale dans la sphère publique</w:t>
      </w:r>
      <w:r w:rsidR="001345BC">
        <w:t>, créant une confusion généralisée entre l’espace public et l’espace privé</w:t>
      </w:r>
      <w:r w:rsidRPr="00397EFB">
        <w:t xml:space="preserve">. </w:t>
      </w:r>
      <w:r w:rsidR="008D78D5">
        <w:t>Nous mesurons la gravité de cette confusion dans la dictature de la transparence qu’elle pe</w:t>
      </w:r>
      <w:r w:rsidR="00A86F64">
        <w:t xml:space="preserve">ut potentiellement </w:t>
      </w:r>
      <w:r w:rsidR="008D78D5">
        <w:t>engendrer</w:t>
      </w:r>
      <w:r w:rsidR="008D78D5">
        <w:rPr>
          <w:rStyle w:val="Appelnotedebasdep"/>
        </w:rPr>
        <w:footnoteReference w:id="38"/>
      </w:r>
      <w:r w:rsidR="008D78D5">
        <w:t xml:space="preserve">. </w:t>
      </w:r>
      <w:r w:rsidR="008D78D5" w:rsidRPr="003F22A2">
        <w:t xml:space="preserve">Edward Snowden déclarait le 24 décembre 2013 sur la chaîne de télévision britannique Channel 4 : « Un enfant né aujourd'hui grandira sans aucune conception de la vie privée. » </w:t>
      </w:r>
      <w:r>
        <w:t xml:space="preserve">Aussi </w:t>
      </w:r>
      <w:r w:rsidR="008D78D5">
        <w:t xml:space="preserve">pour agrémenter cette réflexion </w:t>
      </w:r>
      <w:r>
        <w:t xml:space="preserve">avec une note d’humour mais pas sans fondement, je dirai que si Dieu est parti dans le privé, il est fort possible qu’on le rappelle un jour dans </w:t>
      </w:r>
      <w:r w:rsidR="001345BC">
        <w:t>le</w:t>
      </w:r>
      <w:r>
        <w:t xml:space="preserve"> public.</w:t>
      </w:r>
    </w:p>
    <w:p w14:paraId="73F2ACC4" w14:textId="77777777" w:rsidR="005E377C" w:rsidRDefault="005E377C" w:rsidP="00AF71B6">
      <w:pPr>
        <w:ind w:firstLine="708"/>
        <w:jc w:val="both"/>
      </w:pPr>
    </w:p>
    <w:p w14:paraId="3849B36C" w14:textId="5961EBDF" w:rsidR="00AF71B6" w:rsidRPr="00475CBD" w:rsidRDefault="00721E48" w:rsidP="00AF71B6">
      <w:pPr>
        <w:ind w:firstLine="708"/>
        <w:jc w:val="both"/>
      </w:pPr>
      <w:r>
        <w:lastRenderedPageBreak/>
        <w:t>C</w:t>
      </w:r>
      <w:r w:rsidR="00AF71B6" w:rsidRPr="00475CBD">
        <w:t xml:space="preserve">ette société </w:t>
      </w:r>
      <w:r w:rsidR="00AF71B6">
        <w:t xml:space="preserve">globalisée et mondialisée </w:t>
      </w:r>
      <w:r w:rsidR="00AF71B6" w:rsidRPr="00475CBD">
        <w:t>impressionne par s</w:t>
      </w:r>
      <w:r w:rsidR="00AF71B6">
        <w:t>es</w:t>
      </w:r>
      <w:r w:rsidR="00AF71B6" w:rsidRPr="00475CBD">
        <w:t xml:space="preserve"> investissement</w:t>
      </w:r>
      <w:r w:rsidR="00AF71B6">
        <w:t>s</w:t>
      </w:r>
      <w:r w:rsidR="00AF71B6" w:rsidRPr="00475CBD">
        <w:t xml:space="preserve"> prodigieux dans tous les domaines, avec des gens passionnés et passionnants, capables de collaborer à des projets à vous couper le souffle, et suscitant des générosités incroyables et des participations brillantes</w:t>
      </w:r>
      <w:r w:rsidR="00AF71B6">
        <w:t>,</w:t>
      </w:r>
      <w:r w:rsidR="00AF71B6" w:rsidRPr="00475CBD">
        <w:t xml:space="preserve"> notamment dans l’innovation sociale. </w:t>
      </w:r>
      <w:r>
        <w:t>Mais étonnamment</w:t>
      </w:r>
      <w:r w:rsidR="000426A8">
        <w:t>,</w:t>
      </w:r>
      <w:r w:rsidR="00AF71B6" w:rsidRPr="00475CBD">
        <w:t xml:space="preserve"> elle </w:t>
      </w:r>
      <w:r>
        <w:t>est traversée par</w:t>
      </w:r>
      <w:r w:rsidR="00AF71B6">
        <w:t xml:space="preserve"> </w:t>
      </w:r>
      <w:r w:rsidR="00AF71B6" w:rsidRPr="00475CBD">
        <w:t xml:space="preserve">un courant d’un individualisme </w:t>
      </w:r>
      <w:r w:rsidR="005F2C79">
        <w:t xml:space="preserve">si </w:t>
      </w:r>
      <w:r w:rsidR="00AF71B6" w:rsidRPr="00475CBD">
        <w:t>virulent</w:t>
      </w:r>
      <w:r w:rsidR="005E377C">
        <w:rPr>
          <w:rStyle w:val="Appelnotedebasdep"/>
        </w:rPr>
        <w:footnoteReference w:id="39"/>
      </w:r>
      <w:r w:rsidR="00A422BD">
        <w:t xml:space="preserve"> </w:t>
      </w:r>
      <w:r w:rsidR="005F2C79">
        <w:t>qu’i</w:t>
      </w:r>
      <w:r w:rsidR="00AF71B6" w:rsidRPr="00475CBD">
        <w:t xml:space="preserve">l influence considérablement la manière dont nous nous « connectons » les uns aux autres. </w:t>
      </w:r>
      <w:r w:rsidR="000426A8">
        <w:t>Cet individualisme</w:t>
      </w:r>
      <w:r w:rsidR="00AF71B6" w:rsidRPr="00475CBD">
        <w:t xml:space="preserve"> pose de graves problèmes sociaux et sociétaux, qui ne vont qu’en s’amplifiant, et qui risquent à terme de rendre la vie commune tellement insupportable que l’implosion sociale</w:t>
      </w:r>
      <w:r w:rsidR="00AF71B6" w:rsidRPr="00475CBD">
        <w:rPr>
          <w:rStyle w:val="Appelnotedebasdep"/>
        </w:rPr>
        <w:footnoteReference w:id="40"/>
      </w:r>
      <w:r w:rsidR="00AF71B6" w:rsidRPr="00475CBD">
        <w:t xml:space="preserve"> n’est plus aujourd’hui une hypothèse de salon. La psychologue et psychanalyste Sophie Marinopoulos</w:t>
      </w:r>
      <w:r w:rsidR="00AF71B6">
        <w:t xml:space="preserve"> nous alerte vigoureusement,</w:t>
      </w:r>
      <w:r w:rsidR="00AF71B6" w:rsidRPr="00475CBD">
        <w:t xml:space="preserve"> </w:t>
      </w:r>
      <w:r w:rsidR="00AF71B6">
        <w:t>allant jusqu’à employer l’expression de « </w:t>
      </w:r>
      <w:r w:rsidR="00AF71B6" w:rsidRPr="00475CBD">
        <w:t>malnutrition culturelle</w:t>
      </w:r>
      <w:r w:rsidR="00AF71B6">
        <w:t> »</w:t>
      </w:r>
      <w:r w:rsidR="00AF71B6" w:rsidRPr="00475CBD">
        <w:t xml:space="preserve"> </w:t>
      </w:r>
      <w:r w:rsidR="00AF71B6">
        <w:t xml:space="preserve">pour </w:t>
      </w:r>
      <w:r w:rsidR="00A422BD">
        <w:t>qualifier</w:t>
      </w:r>
      <w:r w:rsidR="00AF71B6">
        <w:t xml:space="preserve"> l’état de nos relations</w:t>
      </w:r>
      <w:r w:rsidR="00AF71B6" w:rsidRPr="00475CBD">
        <w:t xml:space="preserve"> </w:t>
      </w:r>
      <w:r w:rsidR="00AF71B6">
        <w:t xml:space="preserve">sociales </w:t>
      </w:r>
      <w:r w:rsidR="00AF71B6" w:rsidRPr="00475CBD">
        <w:t xml:space="preserve">: « On n’arrive plus vraiment à vivre ensemble. Dans la rue, au travail, dans la famille, la violence arrive très vite. Pour moi, cette santé de la relation est une question de santé publique. On ne peut pas vivre sans l’autre. </w:t>
      </w:r>
      <w:r w:rsidR="00AF71B6" w:rsidRPr="00475CBD">
        <w:rPr>
          <w:rStyle w:val="Appelnotedebasdep"/>
        </w:rPr>
        <w:footnoteReference w:id="41"/>
      </w:r>
      <w:r w:rsidR="00AF71B6" w:rsidRPr="00475CBD">
        <w:t> »</w:t>
      </w:r>
      <w:r w:rsidR="005E377C">
        <w:t xml:space="preserve">. </w:t>
      </w:r>
      <w:r w:rsidR="00AF71B6" w:rsidRPr="00475CBD">
        <w:t xml:space="preserve">La fragilité des relations a fissuré la dalle de notre maison commune. </w:t>
      </w:r>
      <w:r w:rsidR="00AF71B6">
        <w:t>Si nous n’y prenons garde, l</w:t>
      </w:r>
      <w:r w:rsidR="00AF71B6" w:rsidRPr="00475CBD">
        <w:t>’huma</w:t>
      </w:r>
      <w:r w:rsidR="00AF71B6">
        <w:t xml:space="preserve">in </w:t>
      </w:r>
      <w:r w:rsidR="00AF71B6" w:rsidRPr="00475CBD">
        <w:t>s’y</w:t>
      </w:r>
      <w:r w:rsidR="00AF71B6">
        <w:t xml:space="preserve"> trouver</w:t>
      </w:r>
      <w:r w:rsidR="006C0CC1">
        <w:t>a</w:t>
      </w:r>
      <w:r w:rsidR="00AF71B6">
        <w:t xml:space="preserve"> </w:t>
      </w:r>
      <w:r w:rsidR="00AF71B6" w:rsidRPr="00475CBD">
        <w:t>clochardis</w:t>
      </w:r>
      <w:r w:rsidR="00AF71B6">
        <w:t>é</w:t>
      </w:r>
      <w:r w:rsidR="00AF71B6" w:rsidRPr="00475CBD">
        <w:t>.</w:t>
      </w:r>
    </w:p>
    <w:p w14:paraId="7788D8C5" w14:textId="77777777" w:rsidR="00A86F64" w:rsidRDefault="00A86F64" w:rsidP="00AF71B6">
      <w:pPr>
        <w:ind w:firstLine="708"/>
        <w:jc w:val="both"/>
      </w:pPr>
    </w:p>
    <w:p w14:paraId="66D0FFB8" w14:textId="307FDB5C" w:rsidR="00974FE5" w:rsidRDefault="00AF71B6" w:rsidP="00AF71B6">
      <w:pPr>
        <w:ind w:firstLine="708"/>
        <w:jc w:val="both"/>
      </w:pPr>
      <w:r w:rsidRPr="00475CBD">
        <w:t xml:space="preserve">Ma réflexion me pousse à penser que </w:t>
      </w:r>
      <w:r>
        <w:t xml:space="preserve">la perception subjective de </w:t>
      </w:r>
      <w:r w:rsidRPr="00475CBD">
        <w:t>l’absence de Dieu dans notre société</w:t>
      </w:r>
      <w:r>
        <w:t>, le développement problématique des communautarismes</w:t>
      </w:r>
      <w:r w:rsidRPr="00475CBD">
        <w:t xml:space="preserve"> et l’individualisme fiévreux</w:t>
      </w:r>
      <w:r w:rsidRPr="00475CBD">
        <w:rPr>
          <w:rStyle w:val="Appelnotedebasdep"/>
        </w:rPr>
        <w:footnoteReference w:id="42"/>
      </w:r>
      <w:r w:rsidRPr="00475CBD">
        <w:t xml:space="preserve"> qui la parcour</w:t>
      </w:r>
      <w:r>
        <w:t>en</w:t>
      </w:r>
      <w:r w:rsidRPr="00475CBD">
        <w:t xml:space="preserve">t sont les </w:t>
      </w:r>
      <w:r>
        <w:t>trois</w:t>
      </w:r>
      <w:r w:rsidRPr="00475CBD">
        <w:t xml:space="preserve"> symptômes d’une même crise. Ils sont les conséquences structurelles d’une manière d’entrer en relation, qui a été injectée dans l’ADN de la modernité au cours des siècles passés. Cette </w:t>
      </w:r>
      <w:r>
        <w:t>structuration de la</w:t>
      </w:r>
      <w:r w:rsidRPr="00475CBD">
        <w:t xml:space="preserve"> relation est aujourd’hui tellement inscrite en nous qu’elle n’est plus perçue comme problématique. Elle agit comme un logiciel en arrière-plan, faisant constamment pression sur la vie relationnelle. </w:t>
      </w:r>
      <w:r>
        <w:t>Oui, il y a quelque chose dans notre façon d’entrer en relation qui pose problème. Et je m’explique</w:t>
      </w:r>
      <w:r w:rsidR="005F2C79">
        <w:rPr>
          <w:rStyle w:val="Appelnotedebasdep"/>
        </w:rPr>
        <w:footnoteReference w:id="43"/>
      </w:r>
      <w:r>
        <w:t xml:space="preserve">. </w:t>
      </w:r>
    </w:p>
    <w:p w14:paraId="43A0770F" w14:textId="77777777" w:rsidR="00974FE5" w:rsidRDefault="00974FE5" w:rsidP="00AF71B6">
      <w:pPr>
        <w:ind w:firstLine="708"/>
        <w:jc w:val="both"/>
      </w:pPr>
    </w:p>
    <w:p w14:paraId="272D1710" w14:textId="77777777" w:rsidR="00AF71B6" w:rsidRPr="00475CBD" w:rsidRDefault="00AF71B6" w:rsidP="00AF71B6">
      <w:pPr>
        <w:ind w:firstLine="708"/>
        <w:jc w:val="both"/>
      </w:pPr>
      <w:r w:rsidRPr="00475CBD">
        <w:lastRenderedPageBreak/>
        <w:t>Déjà une première analyse de surface nous révèle trois constats significatifs, qui pourraient être trois facteurs de propagation de l’individualisme</w:t>
      </w:r>
      <w:r>
        <w:t xml:space="preserve"> et du communautarisme qui lui est lié</w:t>
      </w:r>
      <w:r w:rsidRPr="00475CBD">
        <w:t xml:space="preserve">, mais qui n’en sont que les conséquences souvent sincèrement non vues. D’abord nos concitoyens sont très orientés vers leur intérêt propre. « Ils bossent pour eux ». Ils se retrouvent souvent dans une forme de concurrence les uns à l’égard des autres, et ce pour satisfaire leur intérêt. Cette situation crée parfois des marchandages à n’en plus finir, et développe progressivement une mentalité basée sur le soupçon. « Il fait cela forcément pour sa pomme. » </w:t>
      </w:r>
      <w:r w:rsidRPr="000426A8">
        <w:t>L</w:t>
      </w:r>
      <w:r w:rsidRPr="000426A8">
        <w:rPr>
          <w:i/>
          <w:iCs/>
        </w:rPr>
        <w:t>’a priori</w:t>
      </w:r>
      <w:r w:rsidRPr="00475CBD">
        <w:t xml:space="preserve"> premier de la relation n’est plus automatiquement la bienveillance et la gratuité de l’accueil inconditionnel. Ils ont aussi une vision utilitariste de la vie. Ils veulent être efficaces et performants. Ils le sont, mais dans leur domaine et leur spécialité. Ce qui crée des cloisonnements entre eux, source d’indifférence. « Chacun fait de belles bulles, mais dans sa bulle ». Enfin tournés vers eux-mêmes, ils recherchent constamment à soigner leur image et à se mettre en scène, et donc à jouer un rôle et un personnage qui doit toujours être à un niveau d’excellence inégalable. « Voyez le super héros, comme il se la joue. » Les réseaux sociaux leur offrent de nourrir ce narcissisme excessif</w:t>
      </w:r>
      <w:r w:rsidRPr="00475CBD">
        <w:rPr>
          <w:rStyle w:val="Appelnotedebasdep"/>
        </w:rPr>
        <w:footnoteReference w:id="44"/>
      </w:r>
      <w:r w:rsidRPr="00475CBD">
        <w:t xml:space="preserve"> sur un plateau, parfois de façon boulimique jusqu’à l’obsession</w:t>
      </w:r>
      <w:r w:rsidRPr="00475CBD">
        <w:rPr>
          <w:rStyle w:val="Appelnotedebasdep"/>
        </w:rPr>
        <w:footnoteReference w:id="45"/>
      </w:r>
      <w:r w:rsidRPr="00475CBD">
        <w:t xml:space="preserve">. Aussi, dans cette culture, si tu n’es perçu ni comme intéressant </w:t>
      </w:r>
      <w:r>
        <w:t>ni comme</w:t>
      </w:r>
      <w:r w:rsidRPr="00475CBD">
        <w:t xml:space="preserve"> utile, c’est-à-dire performant, si tu as une mauvaise image sociale, tu es le maillon faible à exclure du champ des relations. Et tu es au mieux ignoré, au pire </w:t>
      </w:r>
      <w:r>
        <w:t>« </w:t>
      </w:r>
      <w:r w:rsidRPr="00475CBD">
        <w:t>dégagé</w:t>
      </w:r>
      <w:r>
        <w:t> »</w:t>
      </w:r>
      <w:r w:rsidRPr="00475CBD">
        <w:t xml:space="preserve">. C’est une culture </w:t>
      </w:r>
      <w:r>
        <w:t>qui engendre malheureusement très vite</w:t>
      </w:r>
      <w:r w:rsidRPr="00475CBD">
        <w:t xml:space="preserve"> la rupture avec autrui, qui fractionne et fragilise en exaltant le fort au détriment du faible, et qui conditionne la relation à son intérêt et à son utilité. Ce qui pose problème, ce ne sont pas ses valeurs : l’intérêt, l’utilité ou l’amour de soi. C’est son incapacité à les modérer, parce qu’il lui manque apparemment un élément essentiel pour le faire, une pièce maîtresse qui a été perdue et que l’on ne sait même plus nommer.</w:t>
      </w:r>
    </w:p>
    <w:p w14:paraId="07DA7E68" w14:textId="77777777" w:rsidR="00AF71B6" w:rsidRPr="00475CBD" w:rsidRDefault="00AF71B6" w:rsidP="00AF71B6">
      <w:pPr>
        <w:ind w:firstLine="708"/>
        <w:jc w:val="both"/>
      </w:pPr>
    </w:p>
    <w:p w14:paraId="64301B18" w14:textId="1C09E0F8" w:rsidR="00AF71B6" w:rsidRPr="00475CBD" w:rsidRDefault="00AF71B6" w:rsidP="00AF71B6">
      <w:pPr>
        <w:ind w:firstLine="708"/>
        <w:jc w:val="both"/>
      </w:pPr>
      <w:r w:rsidRPr="00475CBD">
        <w:t>Autre constat important. Dans leur grande majorité, nos concitoyens sont persuadés que leur vie ne vaut vraiment que durant ce temps terrestre, et qu’il faut la « mordre à pleines dents », en accumulant un maximum d’expériences intenses et enivrantes. Seule l’immédiateté compte et les sens sont exaltés. On consomme la vie, et on la consume tout de suite. Car on considère que la vie est courte et que l’on a peu de temps. D’où l’empressement à faire pleins de choses, dans un laps de temps qui se réduit de plus en plus. L’activisme est la loi. Prisonnier d’un compte à rebours tyrannique, nous sommes comme ces hamsters qui tournent de plus en plus vite dans leur roue pour espérer atteindre une ligne finale imaginaire qui leur donnerait la jouissance de leur repos. Les relations sont elles-mêmes prises dans ce cycle infernal, et elles cassent aussi vite qu’elles naissent, avec deuil et blessures à assumer</w:t>
      </w:r>
      <w:r w:rsidRPr="00475CBD">
        <w:rPr>
          <w:rStyle w:val="Appelnotedebasdep"/>
        </w:rPr>
        <w:footnoteReference w:id="46"/>
      </w:r>
      <w:r w:rsidRPr="00475CBD">
        <w:t xml:space="preserve">. </w:t>
      </w:r>
      <w:r w:rsidRPr="00A91CF1">
        <w:t>La possibilité de les construire dans la durée n’est pas toujours perçue et n’est peut-être même plus désirée ni envisagée</w:t>
      </w:r>
      <w:r w:rsidRPr="00475CBD">
        <w:t>. « </w:t>
      </w:r>
      <w:r w:rsidRPr="00081C24">
        <w:rPr>
          <w:i/>
          <w:iCs/>
        </w:rPr>
        <w:t>Carpe diem</w:t>
      </w:r>
      <w:r w:rsidRPr="00475CBD">
        <w:t xml:space="preserve">. » Jouir ici et maintenant ! Et tout le reste n’a </w:t>
      </w:r>
      <w:r w:rsidR="00081C24">
        <w:t xml:space="preserve">finalement </w:t>
      </w:r>
      <w:r>
        <w:t xml:space="preserve">plus </w:t>
      </w:r>
      <w:r>
        <w:lastRenderedPageBreak/>
        <w:t>tellement</w:t>
      </w:r>
      <w:r w:rsidRPr="00475CBD">
        <w:t xml:space="preserve"> d’importance</w:t>
      </w:r>
      <w:r>
        <w:t xml:space="preserve"> et suscite auprès de no</w:t>
      </w:r>
      <w:r w:rsidRPr="00475CBD">
        <w:t xml:space="preserve">s concitoyens </w:t>
      </w:r>
      <w:r>
        <w:t>une indifférence forte</w:t>
      </w:r>
      <w:r w:rsidRPr="00475CBD">
        <w:t>. Mais dès que cette maxime épicurienne inscrite au fronton de notre culture devient irréalisable, la frustration devient tout de suite insupportable, avec son cortège de lamentations, de culpabilités, de menaces, qui aboutit parfois à la recherche d’un coupable idéalisé, victime expiatoire</w:t>
      </w:r>
      <w:r w:rsidRPr="00475CBD">
        <w:rPr>
          <w:rStyle w:val="Appelnotedebasdep"/>
        </w:rPr>
        <w:footnoteReference w:id="47"/>
      </w:r>
      <w:r w:rsidRPr="00475CBD">
        <w:t xml:space="preserve"> et instrument caché d’une irresponsabilité</w:t>
      </w:r>
      <w:r w:rsidRPr="00475CBD">
        <w:rPr>
          <w:rStyle w:val="Appelnotedebasdep"/>
        </w:rPr>
        <w:footnoteReference w:id="48"/>
      </w:r>
      <w:r w:rsidRPr="00475CBD">
        <w:t xml:space="preserve"> inavouable. « C’est bien connu : c’est toujours la faute des autres. » Parfois cette impatience de l’accusation se retourne même contre soi vu comme cet autre qu’il faut absolument licencier, parce qu’il a été incapable de remplir son contrat. Le surmoi nourri des valeurs de </w:t>
      </w:r>
      <w:r>
        <w:t>l’hédonisme</w:t>
      </w:r>
      <w:r w:rsidRPr="00475CBD">
        <w:t xml:space="preserve"> s’érige alors en procureur tout</w:t>
      </w:r>
      <w:r w:rsidR="00081C24">
        <w:t>-</w:t>
      </w:r>
      <w:r w:rsidRPr="00475CBD">
        <w:t xml:space="preserve">puissant, </w:t>
      </w:r>
      <w:r>
        <w:t xml:space="preserve">déclarant </w:t>
      </w:r>
      <w:r w:rsidRPr="00475CBD">
        <w:t xml:space="preserve">que cette vie ne vaut plus rien. Rompre et se séparer de cette existence sans jouissance devient la solution, influence le jugement, inspire d’en avoir la possibilité, et </w:t>
      </w:r>
      <w:r w:rsidR="006C0CC1">
        <w:t>se</w:t>
      </w:r>
      <w:r w:rsidRPr="00475CBD">
        <w:t xml:space="preserve"> conçoit comme une liberté ! Joli tour de passe</w:t>
      </w:r>
      <w:r w:rsidR="00081C24">
        <w:t>-</w:t>
      </w:r>
      <w:r w:rsidRPr="00475CBD">
        <w:t xml:space="preserve">passe, qui te propose pour soigner ton mal de jambe </w:t>
      </w:r>
      <w:r w:rsidR="00A86F64">
        <w:t>d’avoir la liberté de</w:t>
      </w:r>
      <w:r w:rsidRPr="00475CBD">
        <w:t xml:space="preserve"> </w:t>
      </w:r>
      <w:r>
        <w:t>la couper</w:t>
      </w:r>
      <w:r w:rsidR="00A86F64">
        <w:t xml:space="preserve"> immédiatement</w:t>
      </w:r>
      <w:r w:rsidRPr="00475CBD">
        <w:t xml:space="preserve">, alors qu’il suffisait peut-être d’y appliquer l’onguent médicinal approprié avec un peu de patience. C’est une culture de la rupture avec soi, conditionnée à la jouissance impatiente. Ce qui pose problème dans cette culture, ce n’est pas le plaisir, la jouissance ou l’attention à soi qui sont vraiment nécessaires -et qu’elle n’arrive plus à satisfaire de fait. C’est le rejet du temps, fondement de la vie qui se construit et s’apprécie comme une histoire avec un passé, un présent et un futur, et qui donne unité et cohérence.   </w:t>
      </w:r>
    </w:p>
    <w:p w14:paraId="55ADC5A0" w14:textId="77777777" w:rsidR="00165D91" w:rsidRDefault="00165D91" w:rsidP="00AF71B6">
      <w:pPr>
        <w:ind w:firstLine="708"/>
        <w:jc w:val="both"/>
      </w:pPr>
    </w:p>
    <w:p w14:paraId="36879C6B" w14:textId="18317448" w:rsidR="00AF71B6" w:rsidRPr="00475CBD" w:rsidRDefault="00AF71B6" w:rsidP="001F524B">
      <w:pPr>
        <w:ind w:firstLine="708"/>
        <w:jc w:val="both"/>
      </w:pPr>
      <w:r w:rsidRPr="00475CBD">
        <w:t>Le pape François appelle cette culture individualiste, « la culture du déchet ». Elle est étouffante et épuisante pour tout un chacun, parce qu’elle génère en nous de la pression, source constante de tension, qui vient augmenter notre charge mentale de façon exponentielle, parfois jusqu’à la crise</w:t>
      </w:r>
      <w:r w:rsidRPr="00475CBD">
        <w:rPr>
          <w:rStyle w:val="Appelnotedebasdep"/>
        </w:rPr>
        <w:footnoteReference w:id="49"/>
      </w:r>
      <w:r w:rsidRPr="00475CBD">
        <w:t>. En vérité notre concitoyen se met lui-même inconsciemment et constamment en pression, et ce en raison de l’injonction culturelle et de l’ambiance sociale qu’elle crée. Cette pression se reporte ensuite sur les autres, et par contagion sur l’ensemble de la société qui est obligée de multiplier des contrefeux thérapeutiques de tous ordres et de distraire</w:t>
      </w:r>
      <w:r w:rsidRPr="00475CBD">
        <w:rPr>
          <w:rStyle w:val="Appelnotedebasdep"/>
        </w:rPr>
        <w:footnoteReference w:id="50"/>
      </w:r>
      <w:r w:rsidRPr="00475CBD">
        <w:t xml:space="preserve"> en permanence les esprits échauffés pour essayer d’éteindre l’incendie. C’est absolument énergivore. Tu le constates. Et on t’en demande toujours plus. Et tu t’en demandes toujours trop, jusqu’à l’intenable, voire à la rupture qui devient alors nécessaire. On ne compte plus la multitude de blessures psychiques issues de cette pression culturelle (stress, burn out, bore out…). Elle ne distingue ni les âges ni le statut social</w:t>
      </w:r>
      <w:r w:rsidRPr="00475CBD">
        <w:rPr>
          <w:rStyle w:val="Appelnotedebasdep"/>
        </w:rPr>
        <w:footnoteReference w:id="51"/>
      </w:r>
      <w:r w:rsidRPr="00475CBD">
        <w:t>. Et pratiquement tous les secteurs de la société sont touchés. Ceux qui assument l’autorité, c’est-à-dire la régulation de la vie commune ou « du vivre ensemble » comme on le dit pudiquement aujourd’hui, subissent ses assauts de plus en plus violents. De la mère de famille jusqu’au</w:t>
      </w:r>
      <w:r w:rsidR="00A87C18">
        <w:t>x</w:t>
      </w:r>
      <w:r w:rsidRPr="00475CBD">
        <w:t xml:space="preserve"> plus hautes autorités, tous se retrouvent un jour sur l’échafaud ou dans la position du bouc émissaire désigné, contesté et vilipendé, en raison de leur incapacité objective à répondre à toutes les attentes clientélistes et à toutes les frustrations exprimées, et ce malgré leur engagement qui frise parfois un « esclavage » déraisonnable. </w:t>
      </w:r>
      <w:r w:rsidR="00BE3761">
        <w:t>Le procès d’intention devient la forme du jugement posé</w:t>
      </w:r>
      <w:r w:rsidR="006C0CC1">
        <w:t>, et le tribunal populaire des réseaux sociaux le prononce</w:t>
      </w:r>
      <w:r w:rsidR="00BE3761">
        <w:t xml:space="preserve">. </w:t>
      </w:r>
      <w:r w:rsidRPr="00475CBD">
        <w:t xml:space="preserve">Le plus intéressant dans ce constat est le chef d’accusation produit, qui sera toujours le même, et </w:t>
      </w:r>
      <w:r w:rsidRPr="00475CBD">
        <w:lastRenderedPageBreak/>
        <w:t xml:space="preserve">qui tournera en boucle comme un mantra persécuteur, malgré tous les arguments de la défense : « Tu ne me reconnais pas. » Le manque de reconnaissance, l’absence d’attention, voilà le crime. En vérité ce chef d’accusation est parfaitement exact. Mais il doit se retourner en toute justice contre cette culture asociale et atemporelle qui produit de la victime et de la victimisation en quantité industrielle. </w:t>
      </w:r>
      <w:r w:rsidRPr="00475CBD">
        <w:rPr>
          <w:b/>
          <w:bCs/>
        </w:rPr>
        <w:t>Car c’est elle qui ne nous permet plus de nous reconnaitre les uns les autres</w:t>
      </w:r>
      <w:r>
        <w:rPr>
          <w:rStyle w:val="Appelnotedebasdep"/>
          <w:b/>
          <w:bCs/>
        </w:rPr>
        <w:footnoteReference w:id="52"/>
      </w:r>
      <w:r w:rsidRPr="00475CBD">
        <w:t>. Et l’illusion serait de croire encore que l’effort héroïque et l’investissement moral suffirai</w:t>
      </w:r>
      <w:r w:rsidR="00D4663C">
        <w:t>en</w:t>
      </w:r>
      <w:r w:rsidRPr="00475CBD">
        <w:t>t pour en changer le cours naturel. Il ne ferait que l’accentuer.</w:t>
      </w:r>
      <w:r>
        <w:t xml:space="preserve"> On a envie de dire </w:t>
      </w:r>
      <w:r w:rsidR="006E5FCB">
        <w:t>face à cette hystéri</w:t>
      </w:r>
      <w:r w:rsidR="00D4663C">
        <w:t>sation</w:t>
      </w:r>
      <w:r w:rsidR="006E5FCB">
        <w:t xml:space="preserve"> de la vie sociale</w:t>
      </w:r>
      <w:r w:rsidR="00D4663C">
        <w:t xml:space="preserve"> </w:t>
      </w:r>
      <w:r>
        <w:t>: halte au feu, tout le monde se calme.</w:t>
      </w:r>
      <w:r w:rsidRPr="00475CBD">
        <w:t xml:space="preserve"> </w:t>
      </w:r>
      <w:r>
        <w:t xml:space="preserve">On range les fusils et on </w:t>
      </w:r>
      <w:r w:rsidR="00D4663C">
        <w:t>prend le temps de</w:t>
      </w:r>
      <w:r>
        <w:t xml:space="preserve"> se parler</w:t>
      </w:r>
      <w:r w:rsidR="00E2527C">
        <w:rPr>
          <w:rStyle w:val="Appelnotedebasdep"/>
        </w:rPr>
        <w:footnoteReference w:id="53"/>
      </w:r>
      <w:r>
        <w:t xml:space="preserve">. </w:t>
      </w:r>
      <w:r w:rsidRPr="00475CBD">
        <w:t>Quel est donc le problème génétique sous-jacent de cette culture pourtant hyper connectée et qui a soif de relation, mais qui visiblement traine une tar</w:t>
      </w:r>
      <w:r>
        <w:t>e</w:t>
      </w:r>
      <w:r w:rsidRPr="00475CBD">
        <w:t xml:space="preserve"> qu’elle ne voit plus, parce qu’elle est mal née ? </w:t>
      </w:r>
    </w:p>
    <w:p w14:paraId="0B8897EE" w14:textId="77777777" w:rsidR="00AF71B6" w:rsidRPr="00475CBD" w:rsidRDefault="00AF71B6" w:rsidP="00AF71B6">
      <w:pPr>
        <w:ind w:firstLine="708"/>
        <w:jc w:val="both"/>
      </w:pPr>
    </w:p>
    <w:p w14:paraId="12393DE3" w14:textId="64CBEC13" w:rsidR="00AF71B6" w:rsidRPr="00475CBD" w:rsidRDefault="00AF71B6" w:rsidP="00AF71B6">
      <w:pPr>
        <w:ind w:firstLine="708"/>
        <w:jc w:val="both"/>
      </w:pPr>
      <w:r w:rsidRPr="00475CBD">
        <w:t>Avant d’aller plus loin, peut-être le plus douloureux pour moi, comme prêtre, est de poser ce constat qu’elle nous a affectés</w:t>
      </w:r>
      <w:r w:rsidR="00A87C18">
        <w:t>,</w:t>
      </w:r>
      <w:r w:rsidRPr="00475CBD">
        <w:t xml:space="preserve"> nous aussi</w:t>
      </w:r>
      <w:r w:rsidR="00A87C18">
        <w:t>,</w:t>
      </w:r>
      <w:r w:rsidRPr="00475CBD">
        <w:t xml:space="preserve"> dans l’Eglise. Donc le prêtre que je suis également, car nul n’échappe totalement à sa culture. L’Eglise n’est pas en bonne santé parce que la société n’est pas en bonne santé. La relation à Dieu n’est pas indépendante de la relation aux autres</w:t>
      </w:r>
      <w:r w:rsidRPr="00475CBD">
        <w:rPr>
          <w:rStyle w:val="Appelnotedebasdep"/>
        </w:rPr>
        <w:footnoteReference w:id="54"/>
      </w:r>
      <w:r w:rsidRPr="00475CBD">
        <w:t>. Et ceux qui chercheraient à nous vendre le Bon Dieu comme on vendrait une voiture, en nous disant que tout est merveilleux et garanti, ne sont que des bonimenteurs. L’Eglise n’est pas au-dessus, ni à côté de la société. Elle subsiste en son sein</w:t>
      </w:r>
      <w:r>
        <w:rPr>
          <w:rStyle w:val="Appelnotedebasdep"/>
        </w:rPr>
        <w:footnoteReference w:id="55"/>
      </w:r>
      <w:r w:rsidRPr="00475CBD">
        <w:t>. Et en vérité prendre son pouls donne une indication très claire de celui de la société.</w:t>
      </w:r>
    </w:p>
    <w:p w14:paraId="3907D853" w14:textId="42913850" w:rsidR="00AF71B6" w:rsidRPr="00475CBD" w:rsidRDefault="00AF71B6" w:rsidP="00AF71B6">
      <w:pPr>
        <w:ind w:firstLine="708"/>
        <w:jc w:val="both"/>
      </w:pPr>
      <w:r w:rsidRPr="00475CBD">
        <w:t>Je ne peux m’empêcher de citer Georges Bernanos qui fustigeait une conception de l’Eglise comme un « abri, un refuge, une espèce d’auberge spirituelle à travers les carreaux de laquelle on peut se donner le plaisir de regarder les passants, les gens du dehors, ceux qui ne sont pas pensionnaires de la maison, marcher dans la crotte.</w:t>
      </w:r>
      <w:r w:rsidRPr="00475CBD">
        <w:rPr>
          <w:rStyle w:val="Appelnotedebasdep"/>
        </w:rPr>
        <w:footnoteReference w:id="56"/>
      </w:r>
      <w:r w:rsidRPr="00475CBD">
        <w:t>»</w:t>
      </w:r>
      <w:r>
        <w:t xml:space="preserve"> N</w:t>
      </w:r>
      <w:r w:rsidRPr="00475CBD">
        <w:t>otre conception individualiste de la foi</w:t>
      </w:r>
      <w:r>
        <w:t xml:space="preserve"> </w:t>
      </w:r>
      <w:r w:rsidRPr="00475CBD">
        <w:t xml:space="preserve">que nous n’arrivons plus à juguler hors de l’Eglise, malgré tous nos efforts et tous nos plans, asphyxie la communion, la fraternité et la collaboration entre ses membres. </w:t>
      </w:r>
      <w:r>
        <w:t>Pourquoi nous n’y arrivons plus ? Parce que n</w:t>
      </w:r>
      <w:r w:rsidRPr="00475CBD">
        <w:t xml:space="preserve">otre Eglise est </w:t>
      </w:r>
      <w:r>
        <w:t>intimement reliée</w:t>
      </w:r>
      <w:r w:rsidRPr="00475CBD">
        <w:t xml:space="preserve"> </w:t>
      </w:r>
      <w:r>
        <w:t>à</w:t>
      </w:r>
      <w:r w:rsidRPr="00475CBD">
        <w:t xml:space="preserve"> notre culture qui est le terreau dans lequel elle est plantée</w:t>
      </w:r>
      <w:r w:rsidR="00165D91">
        <w:t>.</w:t>
      </w:r>
      <w:r>
        <w:t xml:space="preserve"> </w:t>
      </w:r>
      <w:r w:rsidR="00165D91">
        <w:t>Et</w:t>
      </w:r>
      <w:r w:rsidRPr="00475CBD">
        <w:t xml:space="preserve"> à l’heure historique où elle est rendue,</w:t>
      </w:r>
      <w:r>
        <w:t xml:space="preserve"> </w:t>
      </w:r>
      <w:r w:rsidR="00165D91">
        <w:t>le poids de cette culture la pousse</w:t>
      </w:r>
      <w:r w:rsidRPr="00475CBD">
        <w:t xml:space="preserve"> dans un « ecclésio-centrisme » mortifère, source d’une forme d’épuisement psychique et spirituel. Cet ecclésio-centrisme qui nous affecte est à l’Eglise ce que l’individualisme est à la personne humaine : un repliement sur soi et une imposture narcissique</w:t>
      </w:r>
      <w:r w:rsidR="00235402">
        <w:rPr>
          <w:rStyle w:val="Appelnotedebasdep"/>
        </w:rPr>
        <w:footnoteReference w:id="57"/>
      </w:r>
      <w:r w:rsidRPr="00475CBD">
        <w:t>. Le pape François le rappelle sans cesse quand il presse toute l’Eglise « à aller vers les périphéries »</w:t>
      </w:r>
      <w:r w:rsidR="007B6B25">
        <w:t>, et à être « une Eglise en sortie »</w:t>
      </w:r>
      <w:r w:rsidRPr="00475CBD">
        <w:t>.</w:t>
      </w:r>
    </w:p>
    <w:p w14:paraId="7D02BE17" w14:textId="77777777" w:rsidR="00AF71B6" w:rsidRPr="00475CBD" w:rsidRDefault="00AF71B6" w:rsidP="00AF71B6">
      <w:pPr>
        <w:ind w:firstLine="708"/>
        <w:jc w:val="both"/>
      </w:pPr>
      <w:r w:rsidRPr="00475CBD">
        <w:t xml:space="preserve">Devant cette véritable hécatombe de blessures dans la vie personnelle et relationnelle de nos concitoyens, de nos fidèles, et même de nos prêtres, </w:t>
      </w:r>
      <w:r>
        <w:t>le saint Père</w:t>
      </w:r>
      <w:r w:rsidRPr="00475CBD">
        <w:t xml:space="preserve"> appelle </w:t>
      </w:r>
      <w:r>
        <w:t xml:space="preserve">encore </w:t>
      </w:r>
      <w:r w:rsidRPr="00475CBD">
        <w:t xml:space="preserve">l’Eglise à devenir un véritable « hôpital de campagne ». Mais comment le </w:t>
      </w:r>
      <w:r w:rsidRPr="00475CBD">
        <w:lastRenderedPageBreak/>
        <w:t>devenir lorsque nous-mêmes sommes atteints ? Cette impuissance, nous devrions d’abord avoir l’humilité de la reconnaître</w:t>
      </w:r>
      <w:r w:rsidRPr="00475CBD">
        <w:rPr>
          <w:rStyle w:val="Appelnotedebasdep"/>
        </w:rPr>
        <w:footnoteReference w:id="58"/>
      </w:r>
      <w:r w:rsidRPr="00475CBD">
        <w:t>.</w:t>
      </w:r>
    </w:p>
    <w:p w14:paraId="6D4385AB" w14:textId="77777777" w:rsidR="00AF71B6" w:rsidRPr="00475CBD" w:rsidRDefault="00AF71B6" w:rsidP="00AF71B6">
      <w:pPr>
        <w:ind w:firstLine="708"/>
        <w:jc w:val="both"/>
      </w:pPr>
      <w:r w:rsidRPr="00475CBD">
        <w:t>Aussi je ne chercherai pas à faire un procès à quiconque, mais à comprendre pourquoi nous en sommes arrivés là. Et peut-être que nous trouverons ensemble un antidote, avec ce souci renouvelé de prendre soin les uns des autres.</w:t>
      </w:r>
    </w:p>
    <w:p w14:paraId="526BE123" w14:textId="77777777" w:rsidR="00AF71B6" w:rsidRPr="00475CBD" w:rsidRDefault="00AF71B6" w:rsidP="00AF71B6">
      <w:pPr>
        <w:jc w:val="both"/>
      </w:pPr>
    </w:p>
    <w:p w14:paraId="0FA8EAD6" w14:textId="77777777" w:rsidR="00AF71B6" w:rsidRPr="00475CBD" w:rsidRDefault="00AF71B6" w:rsidP="00AF71B6">
      <w:pPr>
        <w:ind w:firstLine="708"/>
        <w:jc w:val="both"/>
      </w:pPr>
      <w:r w:rsidRPr="00475CBD">
        <w:t>Dans cette enquête, ma réflexion me porte naturellement à penser que l’exclusion de Dieu du champ social est un problème majeur</w:t>
      </w:r>
      <w:r>
        <w:t xml:space="preserve"> </w:t>
      </w:r>
      <w:r w:rsidRPr="00475CBD">
        <w:t xml:space="preserve">qu’il faut réussir à lever ; mais surtout que notre culture relationnelle contient des éléments très forts qui font obstacle à cette levée, ceux-là mêmes qui font obstacle à la reconnaissance d’autrui et à la juste reconnaissance de soi. </w:t>
      </w:r>
    </w:p>
    <w:p w14:paraId="5E45D587" w14:textId="77777777" w:rsidR="00AF71B6" w:rsidRPr="00475CBD" w:rsidRDefault="00AF71B6" w:rsidP="00AF71B6">
      <w:pPr>
        <w:ind w:firstLine="708"/>
        <w:jc w:val="both"/>
      </w:pPr>
    </w:p>
    <w:p w14:paraId="381D8851" w14:textId="4490924F" w:rsidR="00AF71B6" w:rsidRPr="00475CBD" w:rsidRDefault="00AF71B6" w:rsidP="00AF71B6">
      <w:pPr>
        <w:ind w:firstLine="708"/>
        <w:jc w:val="both"/>
      </w:pPr>
      <w:r w:rsidRPr="00475CBD">
        <w:t xml:space="preserve">Pourquoi cette marginalisation de Dieu </w:t>
      </w:r>
      <w:r w:rsidR="005F2C79">
        <w:t>me semble</w:t>
      </w:r>
      <w:r w:rsidRPr="00475CBD">
        <w:t xml:space="preserve"> un problème social ?</w:t>
      </w:r>
      <w:r w:rsidRPr="006F063F">
        <w:t xml:space="preserve"> </w:t>
      </w:r>
      <w:r>
        <w:t>Individualisme virulent et communautarisme</w:t>
      </w:r>
      <w:r w:rsidRPr="006F063F">
        <w:t xml:space="preserve"> </w:t>
      </w:r>
      <w:r>
        <w:t>trouverait-il là une explication plausible ?</w:t>
      </w:r>
      <w:r w:rsidRPr="00475CBD">
        <w:t xml:space="preserve"> </w:t>
      </w:r>
      <w:r w:rsidR="005F2C79">
        <w:t>E</w:t>
      </w:r>
      <w:r>
        <w:t xml:space="preserve">n effet </w:t>
      </w:r>
      <w:r w:rsidRPr="00475CBD">
        <w:t xml:space="preserve">sans Dieu, il n’y a plus aucun fondement universel, plus aucune raison de maintenir un dialogue </w:t>
      </w:r>
      <w:r>
        <w:t>fraternel</w:t>
      </w:r>
      <w:r w:rsidRPr="00475CBD">
        <w:t xml:space="preserve"> et bienveillant entre des individus autoréférencés, et donc de faire société. </w:t>
      </w:r>
      <w:r>
        <w:t>En effet, si Dieu existe objectivement</w:t>
      </w:r>
      <w:r w:rsidR="006E5FCB">
        <w:rPr>
          <w:rStyle w:val="Appelnotedebasdep"/>
        </w:rPr>
        <w:footnoteReference w:id="59"/>
      </w:r>
      <w:r>
        <w:t>, alors l</w:t>
      </w:r>
      <w:r w:rsidRPr="00475CBD">
        <w:t>a relation à Dieu – nommé ou pas</w:t>
      </w:r>
      <w:r w:rsidR="001F524B" w:rsidRPr="00475CBD">
        <w:rPr>
          <w:rStyle w:val="Appelnotedebasdep"/>
        </w:rPr>
        <w:footnoteReference w:id="60"/>
      </w:r>
      <w:r w:rsidR="00A87C18">
        <w:t xml:space="preserve"> </w:t>
      </w:r>
      <w:r w:rsidRPr="00475CBD">
        <w:t>- est le pilier de toutes les autres relations fondamentales. Elle est le nœud qui les relie. En effet, sans père</w:t>
      </w:r>
      <w:r w:rsidRPr="00475CBD">
        <w:rPr>
          <w:rStyle w:val="Appelnotedebasdep"/>
        </w:rPr>
        <w:footnoteReference w:id="61"/>
      </w:r>
      <w:r w:rsidRPr="00475CBD">
        <w:t xml:space="preserve">, pas de frère ni de sœur. Comment pourraient-ils exister - c’est-à-dire étymologiquement sortir du néant, et se reconnaître </w:t>
      </w:r>
      <w:r>
        <w:t xml:space="preserve">ensuite </w:t>
      </w:r>
      <w:r w:rsidRPr="00475CBD">
        <w:t xml:space="preserve">mutuellement ? Sans Dieu, sans une origine commune, unique et universelle, la fraternité entre tous les êtres humains s’évanouit. </w:t>
      </w:r>
      <w:r>
        <w:t>N’est-ce pas ce</w:t>
      </w:r>
      <w:r w:rsidRPr="00475CBD">
        <w:t xml:space="preserve"> </w:t>
      </w:r>
      <w:r w:rsidR="00C758C2">
        <w:t xml:space="preserve">que </w:t>
      </w:r>
      <w:r w:rsidRPr="00475CBD">
        <w:t>la déroute du communisme</w:t>
      </w:r>
      <w:r w:rsidRPr="00475CBD">
        <w:rPr>
          <w:rStyle w:val="Appelnotedebasdep"/>
        </w:rPr>
        <w:footnoteReference w:id="62"/>
      </w:r>
      <w:r w:rsidRPr="00475CBD">
        <w:t xml:space="preserve"> nous a rappelé</w:t>
      </w:r>
      <w:r>
        <w:t> ?</w:t>
      </w:r>
      <w:r w:rsidRPr="00475CBD">
        <w:t xml:space="preserve"> Sans père, pas de fils ni de fille. Comment pourrait-on mesurer l’importance de sa propre vie si l’on ne peut pas comprendre dans les yeux</w:t>
      </w:r>
      <w:r w:rsidRPr="00475CBD">
        <w:rPr>
          <w:rStyle w:val="Appelnotedebasdep"/>
        </w:rPr>
        <w:footnoteReference w:id="63"/>
      </w:r>
      <w:r w:rsidRPr="00475CBD">
        <w:t xml:space="preserve"> de son Créateur que l’on a été attendu et désiré ? Sans Dieu, notre âme est vide</w:t>
      </w:r>
      <w:r>
        <w:t>, seule</w:t>
      </w:r>
      <w:r w:rsidRPr="00475CBD">
        <w:t xml:space="preserve"> et abandonnée. Et nous sommes </w:t>
      </w:r>
      <w:r w:rsidRPr="00475CBD">
        <w:lastRenderedPageBreak/>
        <w:t xml:space="preserve">condamnés à rester </w:t>
      </w:r>
      <w:r>
        <w:t>blessé</w:t>
      </w:r>
      <w:r w:rsidR="00165D91">
        <w:t>s</w:t>
      </w:r>
      <w:r>
        <w:t xml:space="preserve">, parfois même </w:t>
      </w:r>
      <w:r w:rsidRPr="00475CBD">
        <w:t>creux et superficiel</w:t>
      </w:r>
      <w:r>
        <w:t>s</w:t>
      </w:r>
      <w:r w:rsidRPr="00475CBD">
        <w:t xml:space="preserve">. </w:t>
      </w:r>
      <w:r>
        <w:t>N’est-ce pas ce que</w:t>
      </w:r>
      <w:r w:rsidRPr="00475CBD">
        <w:t xml:space="preserve"> les déboires de l’ultralibéralisme</w:t>
      </w:r>
      <w:r w:rsidRPr="00475CBD">
        <w:rPr>
          <w:rStyle w:val="Appelnotedebasdep"/>
        </w:rPr>
        <w:footnoteReference w:id="64"/>
      </w:r>
      <w:r w:rsidRPr="00475CBD">
        <w:t xml:space="preserve"> nous révèlent chaque jour</w:t>
      </w:r>
      <w:r>
        <w:t> ?</w:t>
      </w:r>
    </w:p>
    <w:p w14:paraId="600350F5" w14:textId="718D3867" w:rsidR="00AF71B6" w:rsidRPr="00475CBD" w:rsidRDefault="00AF71B6" w:rsidP="00AF71B6">
      <w:pPr>
        <w:ind w:firstLine="708"/>
        <w:jc w:val="both"/>
      </w:pPr>
      <w:bookmarkStart w:id="35" w:name="_Hlk40192327"/>
      <w:r w:rsidRPr="00475CBD">
        <w:t>L’horizontalité tient par la verticalité. La reconnaissance de l’autre tient par la reconnaissance de la transcendance, et inversement</w:t>
      </w:r>
      <w:bookmarkEnd w:id="35"/>
      <w:r w:rsidRPr="00475CBD">
        <w:t>. Rien ne peut remplacer Dieu, absolument rien. Comme rien ne peut te remplacer, quelles que soient tes convictions</w:t>
      </w:r>
      <w:r w:rsidR="00A02302">
        <w:t xml:space="preserve"> </w:t>
      </w:r>
      <w:r w:rsidRPr="00475CBD">
        <w:t xml:space="preserve">! </w:t>
      </w:r>
      <w:r w:rsidR="007C33A9">
        <w:t>L’existence de Dieu précède notre capacité à le reconnaître. Mais sa reconnaissance</w:t>
      </w:r>
      <w:r w:rsidR="00A02302">
        <w:t>, son amitié</w:t>
      </w:r>
      <w:r w:rsidR="007C33A9">
        <w:t xml:space="preserve"> permet de mesurer la bonté de la vie</w:t>
      </w:r>
      <w:r w:rsidR="006A414C">
        <w:t xml:space="preserve"> dans toute sa profondeur</w:t>
      </w:r>
      <w:r w:rsidR="007C33A9">
        <w:t>.</w:t>
      </w:r>
    </w:p>
    <w:p w14:paraId="7A45B66B" w14:textId="5B787E7F" w:rsidR="00AF71B6" w:rsidRDefault="00AF71B6" w:rsidP="00AF71B6">
      <w:pPr>
        <w:ind w:firstLine="708"/>
        <w:jc w:val="both"/>
      </w:pPr>
      <w:r w:rsidRPr="00475CBD">
        <w:t xml:space="preserve">Aussi </w:t>
      </w:r>
      <w:r>
        <w:t xml:space="preserve">il me semble que </w:t>
      </w:r>
      <w:r w:rsidRPr="00475CBD">
        <w:t>vivre sans Dieu rend fragile. Prenons une image</w:t>
      </w:r>
      <w:r w:rsidR="00A87C18">
        <w:t> :</w:t>
      </w:r>
      <w:r w:rsidRPr="00475CBD">
        <w:t xml:space="preserve"> </w:t>
      </w:r>
      <w:r w:rsidR="00A87C18">
        <w:t>u</w:t>
      </w:r>
      <w:r w:rsidRPr="00475CBD">
        <w:t>ne barre de fer casse toujours à l’endroit précis où il y a une bulle d’air, généralement en son centre. Une âme, une société, qui n’est pas remplie de Dieu est une âme, une société qui peut donner l’impression qu’elle peut être forte par elle-même</w:t>
      </w:r>
      <w:r>
        <w:rPr>
          <w:rStyle w:val="Appelnotedebasdep"/>
        </w:rPr>
        <w:footnoteReference w:id="65"/>
      </w:r>
      <w:r w:rsidRPr="00475CBD">
        <w:t xml:space="preserve">, qu’elle a même besoin de s’éloigner de Dieu pour le devenir. Arrive un évènement majeur imprévu, et </w:t>
      </w:r>
      <w:r w:rsidR="00232E68" w:rsidRPr="00475CBD">
        <w:t xml:space="preserve">subitement </w:t>
      </w:r>
      <w:r w:rsidRPr="00475CBD">
        <w:t>elle se brise et s’effondre, alors que rien ne le laissait présager</w:t>
      </w:r>
      <w:r w:rsidRPr="00475CBD">
        <w:rPr>
          <w:vertAlign w:val="superscript"/>
        </w:rPr>
        <w:footnoteReference w:id="66"/>
      </w:r>
      <w:r w:rsidRPr="00475CBD">
        <w:t xml:space="preserve">. </w:t>
      </w:r>
      <w:r w:rsidR="007C33A9">
        <w:t xml:space="preserve">Ne percevons-nous pas </w:t>
      </w:r>
      <w:r w:rsidR="006A414C">
        <w:t>cette</w:t>
      </w:r>
      <w:r w:rsidR="007C33A9">
        <w:t xml:space="preserve"> grande fragilité sociale</w:t>
      </w:r>
      <w:r w:rsidR="006A414C">
        <w:t xml:space="preserve"> qui se retrouve en chacun et chacune d’entre nous</w:t>
      </w:r>
      <w:r w:rsidR="007C33A9">
        <w:t> ?</w:t>
      </w:r>
    </w:p>
    <w:p w14:paraId="5F742AE5" w14:textId="3A0BC0AF" w:rsidR="00AF71B6" w:rsidRPr="00475CBD" w:rsidRDefault="00165D91" w:rsidP="00AF71B6">
      <w:pPr>
        <w:ind w:firstLine="708"/>
        <w:jc w:val="both"/>
      </w:pPr>
      <w:r>
        <w:t>Mais</w:t>
      </w:r>
      <w:r w:rsidR="00AF71B6">
        <w:t xml:space="preserve"> je tirerai </w:t>
      </w:r>
      <w:r>
        <w:t>tout autant</w:t>
      </w:r>
      <w:r w:rsidR="00AF71B6">
        <w:t xml:space="preserve"> de cet enseignement que vivre la fraternité avec tous, quelles que soient nos convictions subjectives, est aussi la meilleure façon de révéler la paternité discrète et délicate de Dieu et de soigner les fragilités que son absence subjective </w:t>
      </w:r>
      <w:r w:rsidR="004F2E02">
        <w:t>a</w:t>
      </w:r>
      <w:r w:rsidR="00AF71B6">
        <w:t xml:space="preserve"> caus</w:t>
      </w:r>
      <w:r w:rsidR="004F2E02">
        <w:t>é</w:t>
      </w:r>
      <w:r w:rsidR="00232E68">
        <w:t>es</w:t>
      </w:r>
      <w:r w:rsidR="00AF71B6">
        <w:t>. N’est-ce pas une piste à reprendre pour la mission ?</w:t>
      </w:r>
      <w:r w:rsidR="007C33A9">
        <w:t xml:space="preserve"> L’importance majeure de la fraternité avec tous comme moyens de guérir les fragilités qui nous affectent tous. Ce qu’un Charles de Foucauld avait parfaitement compris lorsqu’il décida au début du </w:t>
      </w:r>
      <w:r w:rsidR="00232E68">
        <w:t>XX</w:t>
      </w:r>
      <w:r w:rsidR="007C33A9" w:rsidRPr="007C33A9">
        <w:rPr>
          <w:vertAlign w:val="superscript"/>
        </w:rPr>
        <w:t>ème</w:t>
      </w:r>
      <w:r w:rsidR="007C33A9">
        <w:t xml:space="preserve"> siècle de </w:t>
      </w:r>
      <w:r w:rsidR="007C33A9" w:rsidRPr="007C33A9">
        <w:t>s'installer dans le Sahara algérien</w:t>
      </w:r>
      <w:r w:rsidR="00B079FA">
        <w:t xml:space="preserve">, d’abord à </w:t>
      </w:r>
      <w:r w:rsidR="007C33A9" w:rsidRPr="007C33A9">
        <w:t>Béni-Abbès</w:t>
      </w:r>
      <w:r w:rsidR="00B079FA">
        <w:t xml:space="preserve"> puis à Tamanrasset dans le désert du Hoggar</w:t>
      </w:r>
      <w:r w:rsidR="007C33A9">
        <w:t xml:space="preserve"> au milieu des Touaregs</w:t>
      </w:r>
      <w:r w:rsidR="00061C73">
        <w:t xml:space="preserve"> musulmans</w:t>
      </w:r>
      <w:r w:rsidR="00E950E5">
        <w:t>. Il voulait</w:t>
      </w:r>
      <w:r w:rsidR="007C33A9">
        <w:t xml:space="preserve"> être ce frère universel</w:t>
      </w:r>
      <w:r w:rsidR="004F2E02">
        <w:t>,</w:t>
      </w:r>
      <w:r w:rsidR="006A414C">
        <w:t xml:space="preserve"> sans </w:t>
      </w:r>
      <w:r w:rsidR="004F2E02">
        <w:t xml:space="preserve">chercher à </w:t>
      </w:r>
      <w:r w:rsidR="00061C73">
        <w:t>engager un quelconque</w:t>
      </w:r>
      <w:r w:rsidR="004F2E02">
        <w:t xml:space="preserve"> </w:t>
      </w:r>
      <w:r w:rsidR="006A414C">
        <w:t>prosélytisme</w:t>
      </w:r>
      <w:r w:rsidR="007C33A9">
        <w:t>.</w:t>
      </w:r>
      <w:r w:rsidR="006A414C">
        <w:t xml:space="preserve"> Juste être témoin de la bonté de cette fraternité dont la source est Dieu</w:t>
      </w:r>
      <w:r w:rsidR="00B40EF6">
        <w:t xml:space="preserve">, et la figure incarnée et réalisée </w:t>
      </w:r>
      <w:r w:rsidR="008030B7">
        <w:t xml:space="preserve">le </w:t>
      </w:r>
      <w:r w:rsidR="00B40EF6">
        <w:t>Christ</w:t>
      </w:r>
      <w:r w:rsidR="006A414C">
        <w:t>.</w:t>
      </w:r>
      <w:r w:rsidR="00E950E5">
        <w:t xml:space="preserve"> Il en sera le martyr</w:t>
      </w:r>
      <w:r w:rsidR="00B079FA">
        <w:rPr>
          <w:rStyle w:val="Appelnotedebasdep"/>
        </w:rPr>
        <w:footnoteReference w:id="67"/>
      </w:r>
      <w:r w:rsidR="00E950E5">
        <w:t>.</w:t>
      </w:r>
    </w:p>
    <w:p w14:paraId="069E6F22" w14:textId="77777777" w:rsidR="00AF71B6" w:rsidRPr="00475CBD" w:rsidRDefault="00AF71B6" w:rsidP="00AF71B6">
      <w:pPr>
        <w:ind w:firstLine="708"/>
        <w:jc w:val="both"/>
      </w:pPr>
      <w:r w:rsidRPr="00475CBD">
        <w:t xml:space="preserve"> </w:t>
      </w:r>
    </w:p>
    <w:p w14:paraId="071A19F6" w14:textId="3755F659" w:rsidR="00AF71B6" w:rsidRPr="00475CBD" w:rsidRDefault="00AF71B6" w:rsidP="00AF71B6">
      <w:pPr>
        <w:ind w:firstLine="708"/>
        <w:jc w:val="both"/>
      </w:pPr>
      <w:r w:rsidRPr="00475CBD">
        <w:t xml:space="preserve">Que </w:t>
      </w:r>
      <w:r>
        <w:t>pourrait</w:t>
      </w:r>
      <w:r w:rsidRPr="00475CBD">
        <w:t xml:space="preserve"> normalement offrir la foi à celui qui s’ouvre à Dieu</w:t>
      </w:r>
      <w:r>
        <w:t xml:space="preserve"> s’il n’était pas freiné socialement </w:t>
      </w:r>
      <w:r w:rsidR="00721E48">
        <w:t>pour</w:t>
      </w:r>
      <w:r w:rsidR="006A414C">
        <w:t xml:space="preserve"> </w:t>
      </w:r>
      <w:r>
        <w:t>la partage</w:t>
      </w:r>
      <w:r w:rsidR="006A414C">
        <w:t>r</w:t>
      </w:r>
      <w:r>
        <w:t xml:space="preserve"> librement</w:t>
      </w:r>
      <w:r w:rsidR="007C33A9">
        <w:t xml:space="preserve"> </w:t>
      </w:r>
      <w:r w:rsidRPr="00475CBD">
        <w:t>? Le goût passionnément amoureux de la vie</w:t>
      </w:r>
      <w:r>
        <w:t>, et d’une vie profondément ouverte et fraternelle</w:t>
      </w:r>
      <w:r w:rsidRPr="00475CBD">
        <w:t xml:space="preserve">. Rempli de la charité de Dieu, un croyant vivant porte en lui cette espérance qui pointe dans l’âme et qui est plus forte que la peur </w:t>
      </w:r>
      <w:r w:rsidRPr="00475CBD">
        <w:lastRenderedPageBreak/>
        <w:t>de l’avenir et du néant, plus forte que ce scepticisme et ce cynisme ambiants qui rongent nos âmes et nos sociétés comme un cancer. Il mesure le précieux du temps, parce que son temps est traversé par la rencontre avec l’Eternel reconnu dans l’expérience de foi et reçu comme un cadeau immérité. Et la perspective du partage de l’éternité divine est une promesse de vie inouïe, absolument dynamisante, qui libère le croyant de la pression du court-termisme, et lui donne la vraie mesure de sa vie. La mort</w:t>
      </w:r>
      <w:r w:rsidRPr="00475CBD">
        <w:rPr>
          <w:rStyle w:val="Appelnotedebasdep"/>
        </w:rPr>
        <w:footnoteReference w:id="68"/>
      </w:r>
      <w:r w:rsidRPr="00475CBD">
        <w:t xml:space="preserve"> n’indique plus un couperet qu’il faut reporter le plus tard possible mais la ligne d’arrivée qui marque l’entrée dans la jouissance de cette rencontre mystérieuse qui a commencé dès ici-bas, passage de l’épreuve de la foi à la béatitude jouissive de la vision. « Je veux voir Dieu » est le cri du cœur célèbre de Thérèse d’Avila. Brûlant et vibrant de ce désir qui s’accomplira, plein d’espérance, le croyant vivant se donne la joie de plonger régulièrement en Dieu, de s’y ressourcer patiemment, de lutter aussi contre les aspérités de son être, pour que dans ses veines coulent la charité divine qu’il pourra alors exercer concrètement dans son quotidien envers son prochain, en paroles et en actes. Cette charité divine est le sang vital</w:t>
      </w:r>
      <w:r w:rsidRPr="00475CBD">
        <w:rPr>
          <w:rStyle w:val="Appelnotedebasdep"/>
        </w:rPr>
        <w:footnoteReference w:id="69"/>
      </w:r>
      <w:r w:rsidRPr="00475CBD">
        <w:t xml:space="preserve"> qui vient constamment irriguer ses relations et les ouvrir non pas seulement à la connaissance cumulative</w:t>
      </w:r>
      <w:r w:rsidRPr="00475CBD">
        <w:rPr>
          <w:rStyle w:val="Appelnotedebasdep"/>
        </w:rPr>
        <w:footnoteReference w:id="70"/>
      </w:r>
      <w:r w:rsidRPr="00475CBD">
        <w:t xml:space="preserve"> d’informations sur autrui ou sur lui-même, mais surtout à la reconnaissance de la valeur éminente de son prochain quel qu’il soit</w:t>
      </w:r>
      <w:r w:rsidRPr="00475CBD">
        <w:rPr>
          <w:rStyle w:val="Appelnotedebasdep"/>
        </w:rPr>
        <w:footnoteReference w:id="71"/>
      </w:r>
      <w:r w:rsidRPr="00475CBD">
        <w:t xml:space="preserve">, et à la reconnaissance de la bonté de sa propre vie, dans une volonté de partage et de diffusion de la bonté qui l’habite : </w:t>
      </w:r>
      <w:r w:rsidRPr="00B04D22">
        <w:rPr>
          <w:i/>
          <w:iCs/>
        </w:rPr>
        <w:t>bonum diffusivum sui</w:t>
      </w:r>
      <w:r w:rsidRPr="00475CBD">
        <w:t xml:space="preserve">. </w:t>
      </w:r>
      <w:r w:rsidR="006A414C">
        <w:t>Ainsi l</w:t>
      </w:r>
      <w:r>
        <w:t>a bonté de sa fraternité est la mesure et la conséquence de sa vie théologale</w:t>
      </w:r>
      <w:r w:rsidR="006150AA">
        <w:t xml:space="preserve"> qui se fait vie sociale</w:t>
      </w:r>
      <w:r>
        <w:t>.</w:t>
      </w:r>
    </w:p>
    <w:p w14:paraId="0F62A519" w14:textId="77777777" w:rsidR="00AF71B6" w:rsidRPr="00475CBD" w:rsidRDefault="00AF71B6" w:rsidP="00AF71B6">
      <w:pPr>
        <w:ind w:firstLine="708"/>
        <w:jc w:val="both"/>
      </w:pPr>
    </w:p>
    <w:p w14:paraId="5664626F" w14:textId="55AE3559" w:rsidR="00AF71B6" w:rsidRDefault="00AF71B6" w:rsidP="00AF71B6">
      <w:pPr>
        <w:ind w:firstLine="708"/>
        <w:jc w:val="both"/>
      </w:pPr>
      <w:r w:rsidRPr="00475CBD">
        <w:t>Cet amour inconditionnel de la vie, cette alliance extraordinaire avec elle</w:t>
      </w:r>
      <w:r>
        <w:t>, avec son prochain</w:t>
      </w:r>
      <w:r w:rsidRPr="00475CBD">
        <w:t xml:space="preserve"> et son Créateur fait l’Eglise. Elle est ô combien désirable. Elle est chemin de sainteté. Si nous réussissons à rallumer la flamme </w:t>
      </w:r>
      <w:r w:rsidR="007C33A9">
        <w:t xml:space="preserve">de </w:t>
      </w:r>
      <w:r w:rsidRPr="00475CBD">
        <w:t>l’espérance en nous</w:t>
      </w:r>
      <w:r>
        <w:t xml:space="preserve"> et pour tous</w:t>
      </w:r>
      <w:r w:rsidR="005C022C">
        <w:rPr>
          <w:rStyle w:val="Appelnotedebasdep"/>
        </w:rPr>
        <w:footnoteReference w:id="72"/>
      </w:r>
      <w:r w:rsidRPr="00475CBD">
        <w:t>, l’Eglise peut redevenir un foyer de lumière, de communion, de fraternité et de collaboration, une expérience sociale bénéfique</w:t>
      </w:r>
      <w:r>
        <w:t xml:space="preserve"> pour notre société.</w:t>
      </w:r>
      <w:r w:rsidR="00ED7902">
        <w:t xml:space="preserve"> </w:t>
      </w:r>
      <w:r w:rsidR="003460C7">
        <w:t>Notre</w:t>
      </w:r>
      <w:r w:rsidR="00ED7902">
        <w:t xml:space="preserve"> mission </w:t>
      </w:r>
      <w:r w:rsidR="005C022C">
        <w:t>sera</w:t>
      </w:r>
      <w:r w:rsidR="003460C7">
        <w:t xml:space="preserve"> alors notre responsabilité sociale</w:t>
      </w:r>
      <w:r w:rsidR="003460C7">
        <w:rPr>
          <w:rStyle w:val="Appelnotedebasdep"/>
        </w:rPr>
        <w:footnoteReference w:id="73"/>
      </w:r>
      <w:r w:rsidR="003460C7">
        <w:t>.</w:t>
      </w:r>
      <w:r w:rsidR="005C022C">
        <w:t xml:space="preserve"> </w:t>
      </w:r>
    </w:p>
    <w:p w14:paraId="6421188F" w14:textId="60B25B9E" w:rsidR="00AF71B6" w:rsidRPr="00475CBD" w:rsidRDefault="00AF71B6" w:rsidP="00AF71B6">
      <w:pPr>
        <w:ind w:firstLine="708"/>
        <w:jc w:val="both"/>
      </w:pPr>
      <w:r w:rsidRPr="00475CBD">
        <w:t xml:space="preserve">Repartons ensemble de Dieu et de </w:t>
      </w:r>
      <w:r>
        <w:t xml:space="preserve">la bonté de </w:t>
      </w:r>
      <w:r w:rsidRPr="00475CBD">
        <w:t>son existence réelle</w:t>
      </w:r>
      <w:r w:rsidRPr="00475CBD">
        <w:rPr>
          <w:rStyle w:val="Appelnotedebasdep"/>
        </w:rPr>
        <w:footnoteReference w:id="74"/>
      </w:r>
      <w:r w:rsidRPr="00475CBD">
        <w:t xml:space="preserve">. Repartons du Christ où cette existence s’est incarnée réellement pour nous. Prenons le temps </w:t>
      </w:r>
      <w:r w:rsidRPr="00475CBD">
        <w:lastRenderedPageBreak/>
        <w:t>ensemble de le regarder physiquement sur la croix</w:t>
      </w:r>
      <w:r>
        <w:t xml:space="preserve"> et de le prier</w:t>
      </w:r>
      <w:r w:rsidRPr="00475CBD">
        <w:t xml:space="preserve"> : s’il y a une guérison possible, elle nous sera donnée là. </w:t>
      </w:r>
      <w:r w:rsidR="00C75175">
        <w:t xml:space="preserve">Appuyons-nous sur l’action réelle de l’Esprit et sa présence puissante et discrète dans tous les cœurs. </w:t>
      </w:r>
      <w:r w:rsidRPr="00475CBD">
        <w:t>Et ayons l’humilité et la liberté de confesser notre foi</w:t>
      </w:r>
      <w:r>
        <w:rPr>
          <w:rStyle w:val="Appelnotedebasdep"/>
        </w:rPr>
        <w:footnoteReference w:id="75"/>
      </w:r>
      <w:r w:rsidRPr="00475CBD">
        <w:t xml:space="preserve"> en Dieu, même si elle n’est ni ressentie, ni encore clairement comprise.</w:t>
      </w:r>
      <w:r>
        <w:t xml:space="preserve"> </w:t>
      </w:r>
    </w:p>
    <w:p w14:paraId="64B816CA" w14:textId="77777777" w:rsidR="00AF71B6" w:rsidRPr="00475CBD" w:rsidRDefault="00AF71B6" w:rsidP="00AF71B6">
      <w:pPr>
        <w:jc w:val="both"/>
      </w:pPr>
    </w:p>
    <w:p w14:paraId="054F325B" w14:textId="063FA5A5" w:rsidR="00AF71B6" w:rsidRPr="00475CBD" w:rsidRDefault="00AF71B6" w:rsidP="00AF71B6">
      <w:pPr>
        <w:ind w:firstLine="708"/>
        <w:jc w:val="both"/>
      </w:pPr>
      <w:r w:rsidRPr="00475CBD">
        <w:t>Aussi, dès le commencement et jusqu’à la fin, oui je le crois et le confesse de toute mon âme, c’est bien la vie qui gagne et qui gagnera, parce que Dieu est réellement vivant et présent en toute humanité, et qu’</w:t>
      </w:r>
      <w:r w:rsidR="000A01B6">
        <w:t>I</w:t>
      </w:r>
      <w:r w:rsidRPr="00475CBD">
        <w:t>l est objectivement mon allié et mon espérance, que je sois croyant, agnostique ou même athée</w:t>
      </w:r>
      <w:r w:rsidRPr="00475CBD">
        <w:rPr>
          <w:rStyle w:val="Appelnotedebasdep"/>
        </w:rPr>
        <w:footnoteReference w:id="76"/>
      </w:r>
      <w:r w:rsidRPr="00475CBD">
        <w:t>. Car si Dieu existe, il existe pour tous, indépendamment de ma capacité subjective à le reconnaître, même si cela a bien sûr des conséquences. Et s’il existe, il ne peut être qu’un Bienfait pour tous</w:t>
      </w:r>
      <w:r w:rsidRPr="00475CBD">
        <w:rPr>
          <w:rStyle w:val="Appelnotedebasdep"/>
        </w:rPr>
        <w:footnoteReference w:id="77"/>
      </w:r>
      <w:r w:rsidRPr="00475CBD">
        <w:t xml:space="preserve">. Es-tu d’accord ? </w:t>
      </w:r>
      <w:r>
        <w:t>Aussi je n’ai plus de raison de</w:t>
      </w:r>
      <w:r w:rsidRPr="00475CBD">
        <w:t xml:space="preserve"> refuser comme le fils a</w:t>
      </w:r>
      <w:r w:rsidR="000A01B6">
        <w:t>î</w:t>
      </w:r>
      <w:r w:rsidRPr="00475CBD">
        <w:t xml:space="preserve">né de la Parabole de l’Enfant prodigue </w:t>
      </w:r>
      <w:r>
        <w:t>de</w:t>
      </w:r>
      <w:r w:rsidRPr="00475CBD">
        <w:t xml:space="preserve"> </w:t>
      </w:r>
      <w:r>
        <w:t>re</w:t>
      </w:r>
      <w:r w:rsidRPr="00475CBD">
        <w:t>venir à la table sociale</w:t>
      </w:r>
      <w:r w:rsidRPr="00475CBD">
        <w:rPr>
          <w:rStyle w:val="Appelnotedebasdep"/>
        </w:rPr>
        <w:footnoteReference w:id="78"/>
      </w:r>
      <w:r w:rsidRPr="00475CBD">
        <w:t xml:space="preserve"> de l’humanité</w:t>
      </w:r>
      <w:r w:rsidR="00D14064">
        <w:t xml:space="preserve"> avec cette espérance</w:t>
      </w:r>
      <w:r w:rsidRPr="00475CBD">
        <w:t>, même si apparemment l’accueil n’y est pas toujours très chaleureux</w:t>
      </w:r>
      <w:r>
        <w:t>. Q</w:t>
      </w:r>
      <w:r w:rsidRPr="00475CBD">
        <w:t>uoi que la surprise pourrait bien être l’inverse comme le précise la même Parabole</w:t>
      </w:r>
      <w:r>
        <w:t>..</w:t>
      </w:r>
      <w:r w:rsidRPr="00475CBD">
        <w:t xml:space="preserve">. </w:t>
      </w:r>
    </w:p>
    <w:p w14:paraId="4A4B80E9" w14:textId="77777777" w:rsidR="00AF71B6" w:rsidRPr="00475CBD" w:rsidRDefault="00AF71B6" w:rsidP="00AF71B6">
      <w:pPr>
        <w:ind w:firstLine="708"/>
        <w:jc w:val="both"/>
      </w:pPr>
    </w:p>
    <w:p w14:paraId="2398AEE5" w14:textId="5358487A" w:rsidR="00AF71B6" w:rsidRPr="00475CBD" w:rsidRDefault="00AF71B6" w:rsidP="00235402">
      <w:pPr>
        <w:ind w:firstLine="708"/>
        <w:jc w:val="both"/>
      </w:pPr>
      <w:r w:rsidRPr="00475CBD">
        <w:t xml:space="preserve"> Avec toi, j’ai cette chance immense d’être chrétien. Je suis marqué au plus profond de moi-même par la victoire du ressuscité, célébrée dans l’Eucharistie tous les dimanches de l’année. Chaque fois que je reçois Mon Dieu dans le creux de mes mains, je pose un acte spirituel de résistance contre les ténèbres du désespoir et du néant qui cherchent à envahir mon cœur, acte qui est à la fois personnel, ecclésial</w:t>
      </w:r>
      <w:r w:rsidRPr="00475CBD">
        <w:rPr>
          <w:rStyle w:val="Appelnotedebasdep"/>
        </w:rPr>
        <w:footnoteReference w:id="79"/>
      </w:r>
      <w:r w:rsidRPr="00475CBD">
        <w:t xml:space="preserve"> et social</w:t>
      </w:r>
      <w:r w:rsidRPr="00475CBD">
        <w:rPr>
          <w:rStyle w:val="Appelnotedebasdep"/>
        </w:rPr>
        <w:footnoteReference w:id="80"/>
      </w:r>
      <w:r w:rsidRPr="00475CBD">
        <w:t>. Avec toi, grâce au Pain Vivant</w:t>
      </w:r>
      <w:r w:rsidRPr="00475CBD">
        <w:rPr>
          <w:rStyle w:val="Appelnotedebasdep"/>
        </w:rPr>
        <w:footnoteReference w:id="81"/>
      </w:r>
      <w:r w:rsidRPr="00475CBD">
        <w:t>, je nourris ma foi, mon espérance et mon amour. Et au terme de chaque Eucharistie, avec toi, je suis envoyé dans le monde pour témoigner ensemble de cette espérance inscrite en lettre de feu au plus intime de ma conscience</w:t>
      </w:r>
      <w:r>
        <w:t> : oui, c’est la vie qui triomphe</w:t>
      </w:r>
      <w:r>
        <w:rPr>
          <w:rStyle w:val="Appelnotedebasdep"/>
        </w:rPr>
        <w:footnoteReference w:id="82"/>
      </w:r>
      <w:r>
        <w:t>.</w:t>
      </w:r>
      <w:r w:rsidR="00235402">
        <w:t xml:space="preserve"> </w:t>
      </w:r>
      <w:r w:rsidRPr="00475CBD">
        <w:t>Dans une société en pleine interrogation sur son avenir et qui est au bord de l’essoufflement social, ton acte de foi, c’est « un truc de ouf</w:t>
      </w:r>
      <w:r>
        <w:t> »</w:t>
      </w:r>
      <w:r w:rsidRPr="00475CBD">
        <w:t xml:space="preserve"> ou </w:t>
      </w:r>
      <w:r>
        <w:t>« </w:t>
      </w:r>
      <w:r w:rsidRPr="00475CBD">
        <w:t>de la bombe » comme dirai</w:t>
      </w:r>
      <w:r>
        <w:t>en</w:t>
      </w:r>
      <w:r w:rsidRPr="00475CBD">
        <w:t>t les jeunes.</w:t>
      </w:r>
    </w:p>
    <w:p w14:paraId="337A574A" w14:textId="77777777" w:rsidR="00AF71B6" w:rsidRPr="00475CBD" w:rsidRDefault="00AF71B6" w:rsidP="00AF71B6">
      <w:pPr>
        <w:jc w:val="both"/>
      </w:pPr>
    </w:p>
    <w:p w14:paraId="77739263" w14:textId="6841FCCF" w:rsidR="00AF71B6" w:rsidRPr="00475CBD" w:rsidRDefault="00AF71B6" w:rsidP="00AF71B6">
      <w:pPr>
        <w:ind w:firstLine="851"/>
        <w:jc w:val="both"/>
      </w:pPr>
      <w:r w:rsidRPr="00475CBD">
        <w:t>A présent, Jésus nous dit : « Lève-toi et marche »</w:t>
      </w:r>
      <w:r w:rsidR="002E27CA" w:rsidRPr="002E27CA">
        <w:t xml:space="preserve"> </w:t>
      </w:r>
      <w:r w:rsidR="002E27CA" w:rsidRPr="00475CBD">
        <w:t>(Jn 5,8)</w:t>
      </w:r>
      <w:r w:rsidRPr="00475CBD">
        <w:t>. Allez</w:t>
      </w:r>
      <w:r w:rsidR="002E27CA">
        <w:t>,</w:t>
      </w:r>
      <w:r w:rsidRPr="00475CBD">
        <w:t xml:space="preserve"> debout</w:t>
      </w:r>
      <w:r w:rsidR="002E27CA">
        <w:t> !</w:t>
      </w:r>
      <w:r w:rsidRPr="00475CBD">
        <w:t xml:space="preserve"> Il faut y aller. Remettons-nous en route</w:t>
      </w:r>
      <w:r w:rsidRPr="00475CBD">
        <w:rPr>
          <w:rStyle w:val="Appelnotedebasdep"/>
        </w:rPr>
        <w:footnoteReference w:id="83"/>
      </w:r>
      <w:r w:rsidR="002E27CA">
        <w:t>.</w:t>
      </w:r>
      <w:r w:rsidRPr="00475CBD">
        <w:t xml:space="preserve"> </w:t>
      </w:r>
      <w:r w:rsidR="002E27CA">
        <w:t>E</w:t>
      </w:r>
      <w:r w:rsidRPr="00475CBD">
        <w:t xml:space="preserve">t faisons-le pour notre peuple. Comme le dit le </w:t>
      </w:r>
      <w:r w:rsidRPr="00475CBD">
        <w:lastRenderedPageBreak/>
        <w:t>précepte latin attribué à Saint Augustin : </w:t>
      </w:r>
      <w:r w:rsidRPr="002E27CA">
        <w:rPr>
          <w:i/>
          <w:iCs/>
        </w:rPr>
        <w:t>solvitur ambulando</w:t>
      </w:r>
      <w:r w:rsidRPr="00475CBD">
        <w:t>, « c’est en marchant que l’on trouvera la solution. »</w:t>
      </w:r>
    </w:p>
    <w:p w14:paraId="1E10CB1B" w14:textId="382124AC" w:rsidR="00061C73" w:rsidRDefault="00061C73" w:rsidP="00061C73">
      <w:pPr>
        <w:jc w:val="both"/>
      </w:pPr>
    </w:p>
    <w:p w14:paraId="2036A679" w14:textId="77777777" w:rsidR="00AF71B6" w:rsidRPr="00475CBD" w:rsidRDefault="00AF71B6" w:rsidP="00AF71B6">
      <w:pPr>
        <w:pStyle w:val="N3n"/>
        <w:tabs>
          <w:tab w:val="num" w:pos="360"/>
        </w:tabs>
      </w:pPr>
      <w:bookmarkStart w:id="37" w:name="_Toc147236258"/>
      <w:bookmarkEnd w:id="25"/>
      <w:r w:rsidRPr="00475CBD">
        <w:t>Une société hyper sécularisée</w:t>
      </w:r>
      <w:bookmarkEnd w:id="37"/>
      <w:r w:rsidRPr="00475CBD">
        <w:t xml:space="preserve"> </w:t>
      </w:r>
    </w:p>
    <w:p w14:paraId="6B9D4021" w14:textId="77777777" w:rsidR="00AF71B6" w:rsidRPr="00475CBD" w:rsidRDefault="00AF71B6" w:rsidP="00AF71B6"/>
    <w:p w14:paraId="0AB21978" w14:textId="77777777" w:rsidR="00AF71B6" w:rsidRPr="00475CBD" w:rsidRDefault="00AF71B6" w:rsidP="00AF71B6">
      <w:pPr>
        <w:pStyle w:val="N4"/>
        <w:tabs>
          <w:tab w:val="num" w:pos="360"/>
        </w:tabs>
      </w:pPr>
      <w:bookmarkStart w:id="38" w:name="_Hlk36219672"/>
      <w:bookmarkStart w:id="39" w:name="_Toc147236259"/>
      <w:r w:rsidRPr="00475CBD">
        <w:t>Une sécularisation progressive : un processus historique</w:t>
      </w:r>
      <w:bookmarkEnd w:id="39"/>
    </w:p>
    <w:bookmarkEnd w:id="38"/>
    <w:p w14:paraId="6D87BE39" w14:textId="77777777" w:rsidR="00AF71B6" w:rsidRPr="00475CBD" w:rsidRDefault="00AF71B6" w:rsidP="00AF71B6">
      <w:pPr>
        <w:jc w:val="both"/>
      </w:pPr>
    </w:p>
    <w:p w14:paraId="0B99824D" w14:textId="36C8B1F6" w:rsidR="00AF71B6" w:rsidRPr="00475CBD" w:rsidRDefault="00AF71B6" w:rsidP="00AF71B6">
      <w:pPr>
        <w:ind w:firstLine="851"/>
        <w:jc w:val="both"/>
      </w:pPr>
      <w:r w:rsidRPr="00475CBD">
        <w:t xml:space="preserve">Comme je l’ai souligné, le problème de l’individualisme est une véritable plaie qu’il faut urgemment soigner si nous voulons sauver notre vie en société et en Eglise. Qu’est-ce que l’individualisme si ce n’est une forme de philosophie de vie, une idéologie qui nous habite tous, presque malgré nous. Il faut la regarder non pas comme une fatalité </w:t>
      </w:r>
      <w:r>
        <w:t>que ce</w:t>
      </w:r>
      <w:r w:rsidRPr="00475CBD">
        <w:t xml:space="preserve"> temps de la modernité</w:t>
      </w:r>
      <w:r w:rsidRPr="00475CBD">
        <w:rPr>
          <w:rStyle w:val="Appelnotedebasdep"/>
        </w:rPr>
        <w:footnoteReference w:id="84"/>
      </w:r>
      <w:r w:rsidRPr="00475CBD">
        <w:t xml:space="preserve"> nous imposerait </w:t>
      </w:r>
      <w:r w:rsidRPr="002E27CA">
        <w:rPr>
          <w:i/>
          <w:iCs/>
        </w:rPr>
        <w:t>ad vitam aeternam</w:t>
      </w:r>
      <w:r w:rsidRPr="00475CBD">
        <w:t xml:space="preserve">, mais comme une maladie sociale à traiter, même si elle n’est pas encore vue </w:t>
      </w:r>
      <w:r w:rsidR="002E27CA">
        <w:t>ainsi</w:t>
      </w:r>
      <w:r w:rsidRPr="00475CBD">
        <w:t xml:space="preserve"> par tous. Car certains cocktails d’idées qui sont au principe de nos actions et qui nous influencent, ont pu avoir une fécondité</w:t>
      </w:r>
      <w:r>
        <w:t xml:space="preserve"> à une époque précise</w:t>
      </w:r>
      <w:r w:rsidRPr="00475CBD">
        <w:t>. Mais avec le temps</w:t>
      </w:r>
      <w:r w:rsidR="002E27CA">
        <w:t>,</w:t>
      </w:r>
      <w:r w:rsidRPr="00475CBD">
        <w:t xml:space="preserve"> ils peuvent aussi devenir toxiques</w:t>
      </w:r>
      <w:r w:rsidRPr="00475CBD">
        <w:rPr>
          <w:rStyle w:val="Appelnotedebasdep"/>
        </w:rPr>
        <w:footnoteReference w:id="85"/>
      </w:r>
      <w:r w:rsidRPr="00475CBD">
        <w:t>.</w:t>
      </w:r>
    </w:p>
    <w:p w14:paraId="1B28858A" w14:textId="77777777" w:rsidR="00AF71B6" w:rsidRPr="00475CBD" w:rsidRDefault="00AF71B6" w:rsidP="00AF71B6">
      <w:pPr>
        <w:ind w:firstLine="851"/>
        <w:jc w:val="both"/>
      </w:pPr>
    </w:p>
    <w:p w14:paraId="7C97B022" w14:textId="0D9747E4" w:rsidR="00AF71B6" w:rsidRDefault="00AF71B6" w:rsidP="00AF71B6">
      <w:pPr>
        <w:ind w:firstLine="851"/>
        <w:jc w:val="both"/>
      </w:pPr>
      <w:r w:rsidRPr="00475CBD">
        <w:t xml:space="preserve">Ce problème a une origine historique qu’il est probablement possible d’identifier et de remonter. En cherchant la cause, on trouvera sûrement plus facilement le remède. Il s’est </w:t>
      </w:r>
      <w:r w:rsidR="00466D4F">
        <w:t xml:space="preserve">développé </w:t>
      </w:r>
      <w:r w:rsidRPr="00475CBD">
        <w:t xml:space="preserve">comme </w:t>
      </w:r>
      <w:r w:rsidR="00466D4F">
        <w:t xml:space="preserve">une </w:t>
      </w:r>
      <w:r w:rsidR="006A414C">
        <w:t>culture</w:t>
      </w:r>
      <w:r w:rsidR="00466D4F">
        <w:t xml:space="preserve"> matricielle</w:t>
      </w:r>
      <w:r>
        <w:t xml:space="preserve"> </w:t>
      </w:r>
      <w:r w:rsidRPr="00475CBD">
        <w:t>qui a colonisé presque l’ensemble des relations sociales. Il a fortement initié le processus de sécularisation de la société, processus qui a objectivement éloignée les concitoyens de Dieu</w:t>
      </w:r>
      <w:r w:rsidR="00DB1196">
        <w:rPr>
          <w:rStyle w:val="Appelnotedebasdep"/>
        </w:rPr>
        <w:footnoteReference w:id="86"/>
      </w:r>
      <w:r w:rsidRPr="00475CBD">
        <w:t xml:space="preserve">, mais nous a aussi éloignés les uns des autres. Ce processus a été un processus long, alimenté par des causes multiples, un peu comme les nombreuses rivières et courts d’eau font les fleuves. Il a pris de l’ampleur dès le </w:t>
      </w:r>
      <w:r w:rsidR="002E27CA">
        <w:t>XVIII</w:t>
      </w:r>
      <w:r w:rsidRPr="00475CBD">
        <w:rPr>
          <w:vertAlign w:val="superscript"/>
        </w:rPr>
        <w:t>ème</w:t>
      </w:r>
      <w:r w:rsidRPr="00475CBD">
        <w:t xml:space="preserve"> siècle</w:t>
      </w:r>
      <w:r w:rsidR="00B1048D">
        <w:t xml:space="preserve"> comme une philosophie ou une pensée structurée</w:t>
      </w:r>
      <w:r w:rsidRPr="00475CBD">
        <w:t>. Mais on en voit déjà les prémices à la fin du Moyen-âge et à la Renaissance, avec l’émergence de l’individu</w:t>
      </w:r>
      <w:r w:rsidRPr="00475CBD">
        <w:rPr>
          <w:rStyle w:val="Appelnotedebasdep"/>
        </w:rPr>
        <w:footnoteReference w:id="87"/>
      </w:r>
      <w:r w:rsidRPr="00475CBD">
        <w:t xml:space="preserve"> et de la recherche de nouvelle forme d’exercice du </w:t>
      </w:r>
      <w:r w:rsidRPr="00475CBD">
        <w:lastRenderedPageBreak/>
        <w:t>pouvoir et d</w:t>
      </w:r>
      <w:r w:rsidR="003D583B">
        <w:t>e compréhension du rôle de l’</w:t>
      </w:r>
      <w:r w:rsidRPr="00475CBD">
        <w:t>Etat</w:t>
      </w:r>
      <w:r w:rsidRPr="00475CBD">
        <w:rPr>
          <w:rStyle w:val="Appelnotedebasdep"/>
        </w:rPr>
        <w:footnoteReference w:id="88"/>
      </w:r>
      <w:r w:rsidRPr="00475CBD">
        <w:t>. S’il faut lui reconnaître la paternité des avancées sociales et politiques dont nous bénéficions tous et auxquelles nous sommes fermement attachées</w:t>
      </w:r>
      <w:r w:rsidR="007C790D">
        <w:t xml:space="preserve"> -nos chères libertés </w:t>
      </w:r>
      <w:r w:rsidR="003D583B">
        <w:t>fondamentales</w:t>
      </w:r>
      <w:r w:rsidRPr="00475CBD">
        <w:t>, il faut aussi constater que cette culture -au point où elle est rendue- a enfermé l’individu dans « le siècle » -c’est la définition même de ce processus, c’est-à-dire dans un temps court, exclusivement terrestre et profane, évacuant pour lui la perspective même de l’éternité, fondement de l’espérance.</w:t>
      </w:r>
    </w:p>
    <w:p w14:paraId="304F1266" w14:textId="64819344" w:rsidR="00B1048D" w:rsidRDefault="00B1048D" w:rsidP="00AF71B6">
      <w:pPr>
        <w:ind w:firstLine="851"/>
        <w:jc w:val="both"/>
      </w:pPr>
    </w:p>
    <w:p w14:paraId="59FB8B17" w14:textId="5ACA9137" w:rsidR="00B1048D" w:rsidRPr="00475CBD" w:rsidRDefault="00886517" w:rsidP="00AF71B6">
      <w:pPr>
        <w:ind w:firstLine="851"/>
        <w:jc w:val="both"/>
      </w:pPr>
      <w:r>
        <w:t xml:space="preserve">Cette culture philosophique </w:t>
      </w:r>
      <w:r w:rsidR="000E0E7C">
        <w:t>fai</w:t>
      </w:r>
      <w:r w:rsidR="009A5240">
        <w:t>t</w:t>
      </w:r>
      <w:r w:rsidR="000E0E7C">
        <w:t xml:space="preserve"> courir </w:t>
      </w:r>
      <w:r>
        <w:t>un autre danger</w:t>
      </w:r>
      <w:r w:rsidR="00B1048D">
        <w:t xml:space="preserve"> à </w:t>
      </w:r>
      <w:r w:rsidR="000E0E7C">
        <w:t>notre société</w:t>
      </w:r>
      <w:r w:rsidR="00367121">
        <w:t>. Car</w:t>
      </w:r>
      <w:r w:rsidR="00B1048D">
        <w:t xml:space="preserve"> le développement anarchique des revendications et des droits individuels est de nature à </w:t>
      </w:r>
      <w:r w:rsidR="003D583B">
        <w:t>affaiblir</w:t>
      </w:r>
      <w:r w:rsidR="000E0E7C">
        <w:t xml:space="preserve"> progressivement</w:t>
      </w:r>
      <w:r w:rsidR="00B1048D">
        <w:t xml:space="preserve"> les droits fondamentaux de la personne humaine, comme le droit à la vie, premier des droits reconnus dans la déclaration universelle des droits de l’homme de 1948 (juste après le drame de la Shoah). A terme</w:t>
      </w:r>
      <w:r w:rsidR="009B7799">
        <w:t>,</w:t>
      </w:r>
      <w:r w:rsidR="00B1048D">
        <w:t xml:space="preserve"> </w:t>
      </w:r>
      <w:r w:rsidR="009B7799">
        <w:t>cette culture qui soutient clairement un positivisme juridique</w:t>
      </w:r>
      <w:r w:rsidR="003D583B">
        <w:rPr>
          <w:rStyle w:val="Appelnotedebasdep"/>
        </w:rPr>
        <w:footnoteReference w:id="89"/>
      </w:r>
      <w:r w:rsidR="003D583B">
        <w:t xml:space="preserve"> pourrait</w:t>
      </w:r>
      <w:r w:rsidR="009B7799">
        <w:t xml:space="preserve"> </w:t>
      </w:r>
      <w:r w:rsidR="003D583B">
        <w:t>remettre en cause</w:t>
      </w:r>
      <w:r w:rsidR="009B7799">
        <w:t xml:space="preserve"> l’Etat de droit qui repose entièrement sur le respect de la hiérarchie des normes, les droits fondamentaux de la personne humaine se plaçant au sommet de cette hiérarchie.</w:t>
      </w:r>
      <w:r w:rsidR="000E0E7C">
        <w:t xml:space="preserve"> </w:t>
      </w:r>
    </w:p>
    <w:p w14:paraId="624D009C" w14:textId="77777777" w:rsidR="00AF71B6" w:rsidRPr="00475CBD" w:rsidRDefault="00AF71B6" w:rsidP="00AF71B6">
      <w:pPr>
        <w:jc w:val="both"/>
      </w:pPr>
    </w:p>
    <w:p w14:paraId="3F1D4F0B" w14:textId="77777777" w:rsidR="00AF71B6" w:rsidRPr="00475CBD" w:rsidRDefault="00AF71B6" w:rsidP="00AF71B6">
      <w:pPr>
        <w:ind w:firstLine="708"/>
        <w:jc w:val="both"/>
      </w:pPr>
      <w:r w:rsidRPr="00475CBD">
        <w:t>L’histoire nous apprend qu’aucune culture n’est figée pour toujours dans l’éternité sociale, qui d’ailleurs n’existe pas. Elles évoluent toutes au grès des courants de pensée qui les traversent. Ces courants séduisent les peuples et leurs élites et répondent plus ou moins à leurs besoins et à leurs aspirations du moment. Et ces derniers les congédient lorsqu’ils ne sont plus capables de les satisfaire. Ainsi va la météo de l’histoire. On peut aisément distinguer les grands courants de pensée et de philosophie</w:t>
      </w:r>
      <w:r w:rsidRPr="00475CBD">
        <w:rPr>
          <w:rStyle w:val="Appelnotedebasdep"/>
        </w:rPr>
        <w:footnoteReference w:id="90"/>
      </w:r>
      <w:r w:rsidRPr="00475CBD">
        <w:t xml:space="preserve"> qui comme les marées, viennent, partent et reviennent, se mélangent souvent entre eux dans des alliages surprenants</w:t>
      </w:r>
      <w:r>
        <w:rPr>
          <w:rStyle w:val="Appelnotedebasdep"/>
        </w:rPr>
        <w:footnoteReference w:id="91"/>
      </w:r>
      <w:r w:rsidRPr="00475CBD">
        <w:t xml:space="preserve"> qu’il n’est pas toujours aisé de prévoir -parce que l’histoire ne se répète jamais. Ils créent des sociétés avec leurs richesses et leurs points d’aveuglements.</w:t>
      </w:r>
    </w:p>
    <w:p w14:paraId="626E21D3" w14:textId="77777777" w:rsidR="00AF71B6" w:rsidRPr="00475CBD" w:rsidRDefault="00AF71B6" w:rsidP="00AF71B6">
      <w:pPr>
        <w:ind w:firstLine="851"/>
        <w:jc w:val="both"/>
      </w:pPr>
    </w:p>
    <w:p w14:paraId="36148AC6" w14:textId="5B324FDA" w:rsidR="00AF71B6" w:rsidRPr="00475CBD" w:rsidRDefault="00AF71B6" w:rsidP="00AF71B6">
      <w:pPr>
        <w:ind w:firstLine="851"/>
        <w:jc w:val="both"/>
      </w:pPr>
      <w:r w:rsidRPr="00475CBD">
        <w:lastRenderedPageBreak/>
        <w:t xml:space="preserve">Pour faire trop court, à partir de la philosophie des </w:t>
      </w:r>
      <w:r w:rsidR="00525448">
        <w:t>L</w:t>
      </w:r>
      <w:r w:rsidRPr="00475CBD">
        <w:t>umières</w:t>
      </w:r>
      <w:r w:rsidR="00525448">
        <w:t xml:space="preserve"> -</w:t>
      </w:r>
      <w:r w:rsidRPr="00475CBD">
        <w:t>qui était une réponse sceptique</w:t>
      </w:r>
      <w:r w:rsidRPr="00475CBD">
        <w:rPr>
          <w:rStyle w:val="Appelnotedebasdep"/>
        </w:rPr>
        <w:footnoteReference w:id="92"/>
      </w:r>
      <w:r w:rsidRPr="00475CBD">
        <w:t xml:space="preserve"> aux drames des guerres de religion qui ont fragmentés les peuples, se sont succédé les grandes utopies et idéologies révolutionnaires du </w:t>
      </w:r>
      <w:r w:rsidR="00525448">
        <w:t>XIX</w:t>
      </w:r>
      <w:r w:rsidRPr="00475CBD">
        <w:rPr>
          <w:vertAlign w:val="superscript"/>
        </w:rPr>
        <w:t>ème</w:t>
      </w:r>
      <w:r w:rsidRPr="00475CBD">
        <w:t xml:space="preserve"> siècle porteuses d’une forte « espérance séculière » (promettant à tous « le paradis sur terre »). Mises en pratique au </w:t>
      </w:r>
      <w:r w:rsidR="00525448">
        <w:t>XX</w:t>
      </w:r>
      <w:r w:rsidRPr="00475CBD">
        <w:rPr>
          <w:vertAlign w:val="superscript"/>
        </w:rPr>
        <w:t>ème</w:t>
      </w:r>
      <w:r w:rsidRPr="00475CBD">
        <w:t xml:space="preserve"> siècle, elles ont abouti aux deux grands conflits mondiaux, mettant en lumière le danger du nationalisme</w:t>
      </w:r>
      <w:r w:rsidRPr="00475CBD">
        <w:rPr>
          <w:rStyle w:val="Appelnotedebasdep"/>
        </w:rPr>
        <w:footnoteReference w:id="93"/>
      </w:r>
      <w:r w:rsidRPr="00475CBD">
        <w:t>, le drame de l’humanisme athée</w:t>
      </w:r>
      <w:r w:rsidRPr="00475CBD">
        <w:rPr>
          <w:rStyle w:val="Appelnotedebasdep"/>
        </w:rPr>
        <w:footnoteReference w:id="94"/>
      </w:r>
      <w:r w:rsidRPr="00475CBD">
        <w:t>, et la dérive d’une sacralisation</w:t>
      </w:r>
      <w:r w:rsidRPr="00475CBD">
        <w:rPr>
          <w:rStyle w:val="Appelnotedebasdep"/>
        </w:rPr>
        <w:footnoteReference w:id="95"/>
      </w:r>
      <w:r w:rsidRPr="00475CBD">
        <w:t xml:space="preserve"> de l’Etat qui mène invariablement au totalitarisme.</w:t>
      </w:r>
    </w:p>
    <w:p w14:paraId="4D1C8FB7" w14:textId="77777777" w:rsidR="00AF71B6" w:rsidRPr="00475CBD" w:rsidRDefault="00AF71B6" w:rsidP="00AF71B6">
      <w:pPr>
        <w:ind w:firstLine="851"/>
        <w:jc w:val="both"/>
      </w:pPr>
    </w:p>
    <w:p w14:paraId="5BC24BC0" w14:textId="2225B9C1" w:rsidR="00AF71B6" w:rsidRPr="00475CBD" w:rsidRDefault="00AF71B6" w:rsidP="00AF71B6">
      <w:pPr>
        <w:ind w:firstLine="851"/>
        <w:jc w:val="both"/>
      </w:pPr>
      <w:r w:rsidRPr="00475CBD">
        <w:t>En réponse à ces violences terribles, aux menaces sur la vie et aux privations qu’elles ont engendrées, à la déception populaire à l’égard des grandes idéologies politiques qui les avait engendrées</w:t>
      </w:r>
      <w:r w:rsidRPr="00475CBD">
        <w:rPr>
          <w:rStyle w:val="Appelnotedebasdep"/>
        </w:rPr>
        <w:footnoteReference w:id="96"/>
      </w:r>
      <w:r w:rsidRPr="00475CBD">
        <w:t xml:space="preserve">, l’après-guerre voit déferler le </w:t>
      </w:r>
      <w:r>
        <w:t xml:space="preserve">grand </w:t>
      </w:r>
      <w:r w:rsidRPr="00475CBD">
        <w:t>courant épicurien</w:t>
      </w:r>
      <w:r w:rsidRPr="00475CBD">
        <w:rPr>
          <w:rStyle w:val="Appelnotedebasdep"/>
        </w:rPr>
        <w:footnoteReference w:id="97"/>
      </w:r>
      <w:r w:rsidRPr="00475CBD">
        <w:t xml:space="preserve"> porté par les trente Glorieuses et un progrès matériel exponentiel. </w:t>
      </w:r>
    </w:p>
    <w:p w14:paraId="47E0F0A6" w14:textId="26A1C85D" w:rsidR="00AF71B6" w:rsidRPr="00475CBD" w:rsidRDefault="00AF71B6" w:rsidP="00AF71B6">
      <w:pPr>
        <w:ind w:firstLine="851"/>
        <w:jc w:val="both"/>
      </w:pPr>
      <w:r>
        <w:t xml:space="preserve">Au cours des années </w:t>
      </w:r>
      <w:r w:rsidR="00525448">
        <w:t>60</w:t>
      </w:r>
      <w:r>
        <w:t xml:space="preserve">, le courant épicurien fait sa mutation vers </w:t>
      </w:r>
      <w:r w:rsidR="006F588E">
        <w:t>un</w:t>
      </w:r>
      <w:r>
        <w:t xml:space="preserve"> courant hédoniste</w:t>
      </w:r>
      <w:r w:rsidR="006F588E">
        <w:t xml:space="preserve"> très fort</w:t>
      </w:r>
      <w:r>
        <w:rPr>
          <w:rStyle w:val="Appelnotedebasdep"/>
        </w:rPr>
        <w:footnoteReference w:id="98"/>
      </w:r>
      <w:r>
        <w:t xml:space="preserve">, </w:t>
      </w:r>
      <w:r w:rsidR="006F588E">
        <w:t>qui s’allie lui aussi</w:t>
      </w:r>
      <w:r>
        <w:t xml:space="preserve"> </w:t>
      </w:r>
      <w:r w:rsidR="006F588E">
        <w:t>au</w:t>
      </w:r>
      <w:r>
        <w:t xml:space="preserve"> courant sceptique. </w:t>
      </w:r>
      <w:r w:rsidRPr="00475CBD">
        <w:t xml:space="preserve">Cette période s’est traduite dans un relâchement complet des mœurs et une revendication très forte des libertés individuelles, que l’élite puis la population ont progressivement et massivement </w:t>
      </w:r>
      <w:r w:rsidRPr="00475CBD">
        <w:lastRenderedPageBreak/>
        <w:t>cautionné</w:t>
      </w:r>
      <w:r w:rsidR="007C790D">
        <w:t>s</w:t>
      </w:r>
      <w:r w:rsidRPr="00475CBD">
        <w:t xml:space="preserve">. Mais </w:t>
      </w:r>
      <w:r w:rsidR="006F588E">
        <w:t>soixante</w:t>
      </w:r>
      <w:r w:rsidRPr="00475CBD">
        <w:t xml:space="preserve"> ans après, nous mesurons les conséquences morales et sociales graves</w:t>
      </w:r>
      <w:r w:rsidRPr="00475CBD">
        <w:rPr>
          <w:rStyle w:val="Appelnotedebasdep"/>
        </w:rPr>
        <w:footnoteReference w:id="99"/>
      </w:r>
      <w:r w:rsidRPr="00475CBD">
        <w:t xml:space="preserve"> de ce</w:t>
      </w:r>
      <w:r w:rsidR="006F588E">
        <w:t>t</w:t>
      </w:r>
      <w:r w:rsidRPr="00475CBD">
        <w:t xml:space="preserve"> </w:t>
      </w:r>
      <w:r w:rsidR="007C790D">
        <w:t>alliage</w:t>
      </w:r>
      <w:r w:rsidRPr="00475CBD">
        <w:t xml:space="preserve"> de pensée sur des générations de victimes d’abus en tout genre, sexuel, financier et de pouvoir</w:t>
      </w:r>
      <w:r w:rsidRPr="00475CBD">
        <w:rPr>
          <w:rStyle w:val="Appelnotedebasdep"/>
        </w:rPr>
        <w:footnoteReference w:id="100"/>
      </w:r>
      <w:r w:rsidRPr="00475CBD">
        <w:t>. Ses conséquences se font ressentir aujourd’hui à travers des révélations publiques qui sont en</w:t>
      </w:r>
      <w:r w:rsidR="00525448">
        <w:t xml:space="preserve"> </w:t>
      </w:r>
      <w:r w:rsidRPr="00475CBD">
        <w:t>train de toucher tous les secteurs de la société. Nul besoin d’être prophète pour prévoir le tremblement de terre qui s’annonce. Au point où certains affirment que nous sommes passés du temps de « la libération des mœurs à la libération de la parole des victimes</w:t>
      </w:r>
      <w:r w:rsidRPr="00475CBD">
        <w:rPr>
          <w:vertAlign w:val="superscript"/>
        </w:rPr>
        <w:footnoteReference w:id="101"/>
      </w:r>
      <w:r w:rsidRPr="00475CBD">
        <w:t>. » Evidemment</w:t>
      </w:r>
      <w:r w:rsidR="00525448">
        <w:t>,</w:t>
      </w:r>
      <w:r w:rsidRPr="00475CBD">
        <w:t xml:space="preserve"> l’Eglise ne peut que constater avec stupeur et honte les dégâts scandaleux</w:t>
      </w:r>
      <w:r w:rsidRPr="00475CBD">
        <w:rPr>
          <w:rStyle w:val="Appelnotedebasdep"/>
        </w:rPr>
        <w:footnoteReference w:id="102"/>
      </w:r>
      <w:r w:rsidRPr="00475CBD">
        <w:t xml:space="preserve"> occasionnés par ce climat culturel dans ses propres rangs. Les crimes commis par certains de ses ministres qui ont abusé gravement de leur autorité spirituelle sont juste inimaginables et pourtant bien réels. </w:t>
      </w:r>
      <w:r>
        <w:t>Si en toute justice, ces actes sont de la responsabilité de leurs auteurs, i</w:t>
      </w:r>
      <w:r w:rsidRPr="00475CBD">
        <w:t xml:space="preserve">ls affectent </w:t>
      </w:r>
      <w:r>
        <w:t xml:space="preserve">pourtant </w:t>
      </w:r>
      <w:r w:rsidRPr="00475CBD">
        <w:t>profondément toute l’Eglise. Ce choc terrible l’a engagé</w:t>
      </w:r>
      <w:r w:rsidR="0028057A">
        <w:t>e</w:t>
      </w:r>
      <w:r w:rsidRPr="00475CBD">
        <w:t xml:space="preserve"> dans la révision de toutes les mesures prises pour assurer aux personnes de tous âges la garantie d’une protection fiable</w:t>
      </w:r>
      <w:r w:rsidRPr="00475CBD">
        <w:rPr>
          <w:rStyle w:val="Appelnotedebasdep"/>
        </w:rPr>
        <w:footnoteReference w:id="103"/>
      </w:r>
      <w:r w:rsidRPr="00475CBD">
        <w:t>. Notre Eglise est entrée dans ce processus salutaire de vérité, de purification de sa mémoire et de conversion qui sera à terme bénéfique</w:t>
      </w:r>
      <w:r w:rsidRPr="00475CBD">
        <w:rPr>
          <w:rStyle w:val="Appelnotedebasdep"/>
        </w:rPr>
        <w:footnoteReference w:id="104"/>
      </w:r>
      <w:r w:rsidRPr="00475CBD">
        <w:t>, et qui se présentera alors comme un chemin possible et humble de service pour l’ensemble de la société à laquelle elle appartient, et qui aura besoin de se relever.</w:t>
      </w:r>
    </w:p>
    <w:p w14:paraId="1B7CD95D" w14:textId="77777777" w:rsidR="00AF71B6" w:rsidRPr="00475CBD" w:rsidRDefault="00AF71B6" w:rsidP="00AF71B6">
      <w:pPr>
        <w:ind w:firstLine="851"/>
        <w:jc w:val="both"/>
      </w:pPr>
    </w:p>
    <w:p w14:paraId="4C4388E7" w14:textId="4B84F215" w:rsidR="00AF71B6" w:rsidRPr="00475CBD" w:rsidRDefault="00AF71B6" w:rsidP="007C790D">
      <w:pPr>
        <w:ind w:firstLine="851"/>
        <w:jc w:val="both"/>
      </w:pPr>
      <w:r w:rsidRPr="00475CBD">
        <w:t xml:space="preserve">Aussi, dans cet esprit de service, il nous semble pouvoir dire que le commencement de notre nouveau millénaire est encore traversé par ces deux courants de pensée qui se sont rencontrés et mélangés au milieu du </w:t>
      </w:r>
      <w:r w:rsidR="00451F2F">
        <w:t>XX</w:t>
      </w:r>
      <w:r w:rsidRPr="00475CBD">
        <w:rPr>
          <w:vertAlign w:val="superscript"/>
        </w:rPr>
        <w:t>ème</w:t>
      </w:r>
      <w:r w:rsidRPr="00475CBD">
        <w:t xml:space="preserve"> siècle : le courant sceptique issu de la modernité, -qui prend même parfois forme nihiliste</w:t>
      </w:r>
      <w:r w:rsidRPr="00475CBD">
        <w:rPr>
          <w:rStyle w:val="Appelnotedebasdep"/>
        </w:rPr>
        <w:footnoteReference w:id="105"/>
      </w:r>
      <w:r w:rsidRPr="00475CBD">
        <w:t xml:space="preserve">, et le courant </w:t>
      </w:r>
      <w:r>
        <w:lastRenderedPageBreak/>
        <w:t>hédoniste</w:t>
      </w:r>
      <w:r w:rsidRPr="00475CBD">
        <w:t>.</w:t>
      </w:r>
      <w:r w:rsidR="007C790D">
        <w:t xml:space="preserve"> </w:t>
      </w:r>
      <w:r w:rsidRPr="00475CBD">
        <w:t>Ce mélange ou cette collusion de circonstances a créé un courant culturel nouveau, hyper sécularisée, avec des accents libertaires, dans lequel nous baignons sans même nous en rendre compte, et qui nous influence profondément. Nous respirons avec les idées du temps que nous croyons pérennes. Et de fait, beaucoup partagent cette idée que l’existence humaine n’a finalement pas de vraie perspective après la mort, et qu’il faudrait donc en « profiter au maximum ici-bas », selon l’expression consacrée, et ce sans aucune limite : « no limit ». Ils vivent dans un athéisme ou un vague déisme non plus idéologique mais pratique. Cette bulle idéologique a également affecté l’Eglise Catholique en Occident et toutes les religions historiques qui ont vu leurs effectifs s’effondrer. Car nul n’est une île.</w:t>
      </w:r>
    </w:p>
    <w:p w14:paraId="55E7E740" w14:textId="77777777" w:rsidR="00AF71B6" w:rsidRPr="00475CBD" w:rsidRDefault="00AF71B6" w:rsidP="00AF71B6">
      <w:pPr>
        <w:ind w:firstLine="851"/>
        <w:jc w:val="both"/>
        <w:rPr>
          <w:i/>
          <w:iCs/>
        </w:rPr>
      </w:pPr>
      <w:r w:rsidRPr="00475CBD">
        <w:rPr>
          <w:i/>
          <w:iCs/>
        </w:rPr>
        <w:t xml:space="preserve"> </w:t>
      </w:r>
    </w:p>
    <w:p w14:paraId="3C9F5A37" w14:textId="33920F3D" w:rsidR="00AF71B6" w:rsidRPr="00475CBD" w:rsidRDefault="00AF71B6" w:rsidP="00AF71B6">
      <w:pPr>
        <w:pStyle w:val="N4"/>
        <w:tabs>
          <w:tab w:val="num" w:pos="360"/>
        </w:tabs>
      </w:pPr>
      <w:bookmarkStart w:id="40" w:name="_Toc147236260"/>
      <w:r>
        <w:t>Une société</w:t>
      </w:r>
      <w:r w:rsidR="00663F19">
        <w:t xml:space="preserve"> indifférente</w:t>
      </w:r>
      <w:r>
        <w:t xml:space="preserve"> conduite dans l’impasse du néant ?</w:t>
      </w:r>
      <w:bookmarkEnd w:id="40"/>
    </w:p>
    <w:p w14:paraId="4854D343" w14:textId="77777777" w:rsidR="00AF71B6" w:rsidRPr="00475CBD" w:rsidRDefault="00AF71B6" w:rsidP="00AF71B6">
      <w:pPr>
        <w:ind w:firstLine="851"/>
        <w:jc w:val="both"/>
        <w:rPr>
          <w:highlight w:val="yellow"/>
        </w:rPr>
      </w:pPr>
    </w:p>
    <w:p w14:paraId="79397EAA" w14:textId="63FE1999" w:rsidR="00AF71B6" w:rsidRPr="00475CBD" w:rsidRDefault="00AF71B6" w:rsidP="00AF71B6">
      <w:pPr>
        <w:ind w:firstLine="851"/>
        <w:jc w:val="both"/>
      </w:pPr>
      <w:r w:rsidRPr="00475CBD">
        <w:t xml:space="preserve">Comment caractériser cette société hyper sécularisée ? Tu l’as compris, c’est une société </w:t>
      </w:r>
      <w:r>
        <w:t xml:space="preserve">qui déploie </w:t>
      </w:r>
      <w:r w:rsidR="007C790D">
        <w:t xml:space="preserve">d’abord </w:t>
      </w:r>
      <w:r>
        <w:t>beaucoup de talents</w:t>
      </w:r>
      <w:r w:rsidR="007C790D">
        <w:t xml:space="preserve"> et d’énergies</w:t>
      </w:r>
      <w:r>
        <w:t xml:space="preserve">. </w:t>
      </w:r>
      <w:r w:rsidR="009C4CEB">
        <w:t>Libertaire, j</w:t>
      </w:r>
      <w:r>
        <w:t xml:space="preserve">e la crois </w:t>
      </w:r>
      <w:r w:rsidR="00367121">
        <w:t xml:space="preserve">sincèrement </w:t>
      </w:r>
      <w:r>
        <w:t>tolérante</w:t>
      </w:r>
      <w:r w:rsidR="004C6272">
        <w:t xml:space="preserve"> d’intention</w:t>
      </w:r>
      <w:r>
        <w:t xml:space="preserve">. Elle </w:t>
      </w:r>
      <w:r w:rsidR="004C6272">
        <w:t xml:space="preserve">affirme </w:t>
      </w:r>
      <w:r>
        <w:t>laisse</w:t>
      </w:r>
      <w:r w:rsidR="004C6272">
        <w:t>r</w:t>
      </w:r>
      <w:r>
        <w:t xml:space="preserve"> à chacun le choix de faire ce qu’il veut comme il veut. Elle est très forte aussi sur le plan du divertissement.</w:t>
      </w:r>
      <w:r w:rsidR="00367121">
        <w:t xml:space="preserve"> </w:t>
      </w:r>
      <w:r>
        <w:t xml:space="preserve">Elle a une conscience </w:t>
      </w:r>
      <w:r w:rsidR="003A2416">
        <w:t xml:space="preserve">très </w:t>
      </w:r>
      <w:r>
        <w:t>ludique</w:t>
      </w:r>
      <w:r w:rsidR="003A2416">
        <w:t xml:space="preserve"> de la vie</w:t>
      </w:r>
      <w:r>
        <w:t>. Et de fait, qui n’a pas besoin de se détendre et de prendre du bon temps ! Mais occupée à se divertir, elle</w:t>
      </w:r>
      <w:r w:rsidRPr="00475CBD">
        <w:t xml:space="preserve"> ne prête plus attention à la dimension religieuse de </w:t>
      </w:r>
      <w:r w:rsidR="003A2416">
        <w:t>l’existence</w:t>
      </w:r>
      <w:r w:rsidR="005A33C6">
        <w:rPr>
          <w:rStyle w:val="Appelnotedebasdep"/>
        </w:rPr>
        <w:footnoteReference w:id="106"/>
      </w:r>
      <w:r w:rsidRPr="00475CBD">
        <w:t xml:space="preserve">, </w:t>
      </w:r>
      <w:r>
        <w:t>et</w:t>
      </w:r>
      <w:r w:rsidRPr="00475CBD">
        <w:t xml:space="preserve"> n’en voit plus </w:t>
      </w:r>
      <w:r>
        <w:t xml:space="preserve">vraiment </w:t>
      </w:r>
      <w:r w:rsidRPr="00475CBD">
        <w:t>l’intérêt</w:t>
      </w:r>
      <w:r>
        <w:rPr>
          <w:rStyle w:val="Appelnotedebasdep"/>
        </w:rPr>
        <w:footnoteReference w:id="107"/>
      </w:r>
      <w:r w:rsidRPr="00475CBD">
        <w:t>. Elle parlera bien de spiritualités, mais ce mot est devenu la formule valise pour évoquer toutes les pratiques déployées qui visent</w:t>
      </w:r>
      <w:r>
        <w:t xml:space="preserve"> plutôt</w:t>
      </w:r>
      <w:r w:rsidRPr="00475CBD">
        <w:t xml:space="preserve"> le bien-être psychique de l’intériorité et l’apaisement de l’angoisse existentielle. </w:t>
      </w:r>
      <w:r>
        <w:t>Toutes ces propositions actuelles de</w:t>
      </w:r>
      <w:r w:rsidRPr="00475CBD">
        <w:t xml:space="preserve"> spiritualités </w:t>
      </w:r>
      <w:r>
        <w:t xml:space="preserve">me donnent l’impression qu’elles </w:t>
      </w:r>
      <w:r w:rsidRPr="00475CBD">
        <w:t>n’ouvrent guère sur un ailleurs que soi</w:t>
      </w:r>
      <w:r w:rsidRPr="00475CBD">
        <w:rPr>
          <w:rStyle w:val="Appelnotedebasdep"/>
        </w:rPr>
        <w:footnoteReference w:id="108"/>
      </w:r>
      <w:r>
        <w:t>. Elles n’envisagent plus en tout cas l’aide de Dieu et de sa grâce</w:t>
      </w:r>
      <w:r>
        <w:rPr>
          <w:rStyle w:val="Appelnotedebasdep"/>
        </w:rPr>
        <w:footnoteReference w:id="109"/>
      </w:r>
      <w:r w:rsidRPr="00475CBD">
        <w:t xml:space="preserve">. Aussi la religion </w:t>
      </w:r>
      <w:r>
        <w:t>est souvent perçue comme</w:t>
      </w:r>
      <w:r w:rsidRPr="00475CBD">
        <w:t xml:space="preserve"> un avatar du passé, une sorte d’ovni, voire un corps étranger dont il faut plutôt se méfier. Cette société hyper sécularisée n’est </w:t>
      </w:r>
      <w:r>
        <w:t>même plus</w:t>
      </w:r>
      <w:r w:rsidRPr="00475CBD">
        <w:t xml:space="preserve"> antireligieuse. Elle ignore tout </w:t>
      </w:r>
      <w:r w:rsidRPr="00475CBD">
        <w:lastRenderedPageBreak/>
        <w:t xml:space="preserve">simplement la possibilité de tisser une relation réelle avec l’Eternel. Elle n’est donc plus dans le rejet de la perspective de l’éternité, parce qu’elle n’arrive plus du tout à la concevoir. Ne pouvant plus concevoir l’éternité comme sa perspective ultime, </w:t>
      </w:r>
      <w:r>
        <w:t xml:space="preserve">le poids social oriente surtout les citoyens sur le chemin </w:t>
      </w:r>
      <w:r w:rsidR="0028057A">
        <w:t>de l’indécision, de</w:t>
      </w:r>
      <w:r>
        <w:t xml:space="preserve"> l’agnosticisme</w:t>
      </w:r>
      <w:r w:rsidR="004807A1">
        <w:t xml:space="preserve">, dans une forme de brouillard sur la </w:t>
      </w:r>
      <w:r>
        <w:t xml:space="preserve">perspective </w:t>
      </w:r>
      <w:r w:rsidR="003A2416">
        <w:t xml:space="preserve">ultime </w:t>
      </w:r>
      <w:r w:rsidR="0098010D">
        <w:t>de la vie</w:t>
      </w:r>
      <w:r w:rsidR="004807A1">
        <w:t>,</w:t>
      </w:r>
      <w:r w:rsidR="0098010D">
        <w:t xml:space="preserve"> </w:t>
      </w:r>
      <w:r>
        <w:t xml:space="preserve">qui </w:t>
      </w:r>
      <w:r w:rsidR="004807A1">
        <w:t>cache en vérité la perspective du</w:t>
      </w:r>
      <w:r>
        <w:t xml:space="preserve"> </w:t>
      </w:r>
      <w:r w:rsidRPr="00475CBD">
        <w:t>néant</w:t>
      </w:r>
      <w:r w:rsidR="004807A1">
        <w:t xml:space="preserve"> pour tous</w:t>
      </w:r>
      <w:r w:rsidRPr="00475CBD">
        <w:rPr>
          <w:rStyle w:val="Appelnotedebasdep"/>
        </w:rPr>
        <w:footnoteReference w:id="110"/>
      </w:r>
      <w:r w:rsidRPr="00475CBD">
        <w:t xml:space="preserve">, même si </w:t>
      </w:r>
      <w:r>
        <w:t>sur le plan du droit, notre société</w:t>
      </w:r>
      <w:r w:rsidRPr="00475CBD">
        <w:t xml:space="preserve"> laisse à chacun la liberté de choisir sa fin individuelle dans une forme d’indifférence de choix</w:t>
      </w:r>
      <w:r>
        <w:t xml:space="preserve">. </w:t>
      </w:r>
      <w:r w:rsidR="00DB2B1C">
        <w:t xml:space="preserve">Cette conception </w:t>
      </w:r>
      <w:r w:rsidR="0098010D">
        <w:t xml:space="preserve">particulière </w:t>
      </w:r>
      <w:r w:rsidR="00DB2B1C">
        <w:t xml:space="preserve">de la </w:t>
      </w:r>
      <w:r w:rsidR="0098010D">
        <w:t>liberté influence</w:t>
      </w:r>
      <w:r w:rsidR="00DB2B1C">
        <w:t xml:space="preserve"> considérablement les relations entre citoyens et les conduit </w:t>
      </w:r>
      <w:r w:rsidR="00900CFB">
        <w:t>non pas dans l’espérance mais</w:t>
      </w:r>
      <w:r w:rsidR="00DB2B1C">
        <w:t xml:space="preserve"> </w:t>
      </w:r>
      <w:r w:rsidR="00752CEF">
        <w:t xml:space="preserve">dans </w:t>
      </w:r>
      <w:r w:rsidR="00DB2B1C">
        <w:t>l’indifférence</w:t>
      </w:r>
      <w:r w:rsidR="0098010D">
        <w:t xml:space="preserve">, </w:t>
      </w:r>
      <w:r w:rsidR="00900CFB">
        <w:t>source principale</w:t>
      </w:r>
      <w:r w:rsidR="0098010D">
        <w:t xml:space="preserve"> d</w:t>
      </w:r>
      <w:r w:rsidR="00120B03">
        <w:t>e ce</w:t>
      </w:r>
      <w:r w:rsidR="0098010D">
        <w:t xml:space="preserve"> manque de reconnaissance</w:t>
      </w:r>
      <w:r w:rsidR="00900CFB">
        <w:t xml:space="preserve"> perçue par tous dans la société</w:t>
      </w:r>
      <w:r w:rsidR="00DB2B1C">
        <w:t xml:space="preserve">. </w:t>
      </w:r>
      <w:r>
        <w:t xml:space="preserve">Or nous sommes un peuple. Et si nous n’arrivons plus à trouver dans notre culture les ressources pour vivre la respiration de l’espérance, </w:t>
      </w:r>
      <w:r w:rsidR="00A02302">
        <w:t>cette situation</w:t>
      </w:r>
      <w:r>
        <w:t xml:space="preserve"> risque inévitablement de poser un certain nombre de problèmes sociaux</w:t>
      </w:r>
      <w:r w:rsidR="00900CFB">
        <w:t xml:space="preserve"> et sociétaux</w:t>
      </w:r>
      <w:r>
        <w:t xml:space="preserve">. </w:t>
      </w:r>
      <w:r w:rsidR="0098010D">
        <w:t>La pertinence de n</w:t>
      </w:r>
      <w:r>
        <w:t xml:space="preserve">otre mission </w:t>
      </w:r>
      <w:r w:rsidR="004807A1">
        <w:t xml:space="preserve">et sa « valeur ajoutée sociale » </w:t>
      </w:r>
      <w:r>
        <w:t>se situe</w:t>
      </w:r>
      <w:r w:rsidR="00D14064">
        <w:t>nt</w:t>
      </w:r>
      <w:r>
        <w:t xml:space="preserve"> </w:t>
      </w:r>
      <w:r w:rsidR="0098010D">
        <w:t xml:space="preserve">précisément </w:t>
      </w:r>
      <w:r>
        <w:t>là</w:t>
      </w:r>
      <w:r w:rsidR="00C75175">
        <w:t>, dans la diffusion de l’espérance libératrice.</w:t>
      </w:r>
      <w:r>
        <w:t xml:space="preserve"> </w:t>
      </w:r>
    </w:p>
    <w:p w14:paraId="2DBD2AFB" w14:textId="77777777" w:rsidR="00AF71B6" w:rsidRPr="00475CBD" w:rsidRDefault="00AF71B6" w:rsidP="00AF71B6">
      <w:pPr>
        <w:ind w:firstLine="708"/>
        <w:jc w:val="both"/>
      </w:pPr>
    </w:p>
    <w:p w14:paraId="1565F19D" w14:textId="1641FE06" w:rsidR="00120B03" w:rsidRDefault="00AF71B6" w:rsidP="00AF71B6">
      <w:pPr>
        <w:pStyle w:val="Sansinterligne"/>
        <w:ind w:firstLine="708"/>
        <w:jc w:val="both"/>
        <w:rPr>
          <w:rFonts w:ascii="Arial" w:hAnsi="Arial" w:cs="Arial"/>
          <w:sz w:val="24"/>
          <w:szCs w:val="24"/>
          <w:lang w:eastAsia="fr-FR"/>
        </w:rPr>
      </w:pPr>
      <w:r w:rsidRPr="00475CBD">
        <w:rPr>
          <w:rFonts w:ascii="Arial" w:hAnsi="Arial" w:cs="Arial"/>
          <w:sz w:val="24"/>
          <w:szCs w:val="24"/>
          <w:lang w:eastAsia="fr-FR"/>
        </w:rPr>
        <w:t xml:space="preserve">Précisons ce point </w:t>
      </w:r>
      <w:r>
        <w:rPr>
          <w:rFonts w:ascii="Arial" w:hAnsi="Arial" w:cs="Arial"/>
          <w:sz w:val="24"/>
          <w:szCs w:val="24"/>
          <w:lang w:eastAsia="fr-FR"/>
        </w:rPr>
        <w:t xml:space="preserve">qui est </w:t>
      </w:r>
      <w:r w:rsidRPr="00475CBD">
        <w:rPr>
          <w:rFonts w:ascii="Arial" w:hAnsi="Arial" w:cs="Arial"/>
          <w:sz w:val="24"/>
          <w:szCs w:val="24"/>
          <w:lang w:eastAsia="fr-FR"/>
        </w:rPr>
        <w:t>important</w:t>
      </w:r>
      <w:r w:rsidR="00120B03">
        <w:rPr>
          <w:rFonts w:ascii="Arial" w:hAnsi="Arial" w:cs="Arial"/>
          <w:sz w:val="24"/>
          <w:szCs w:val="24"/>
          <w:lang w:eastAsia="fr-FR"/>
        </w:rPr>
        <w:t>. Il</w:t>
      </w:r>
      <w:r>
        <w:rPr>
          <w:rFonts w:ascii="Arial" w:hAnsi="Arial" w:cs="Arial"/>
          <w:sz w:val="24"/>
          <w:szCs w:val="24"/>
          <w:lang w:eastAsia="fr-FR"/>
        </w:rPr>
        <w:t xml:space="preserve"> peut nous aider à porter l’interrogation dans notre culture, et à aider les hommes et les femmes de notre temps à poser un choix libre</w:t>
      </w:r>
      <w:r w:rsidR="0098010D">
        <w:rPr>
          <w:rFonts w:ascii="Arial" w:hAnsi="Arial" w:cs="Arial"/>
          <w:sz w:val="24"/>
          <w:szCs w:val="24"/>
          <w:lang w:eastAsia="fr-FR"/>
        </w:rPr>
        <w:t xml:space="preserve"> et à se libérer du poids de l’indifférence</w:t>
      </w:r>
      <w:r w:rsidRPr="00475CBD">
        <w:rPr>
          <w:rFonts w:ascii="Arial" w:hAnsi="Arial" w:cs="Arial"/>
          <w:sz w:val="24"/>
          <w:szCs w:val="24"/>
          <w:lang w:eastAsia="fr-FR"/>
        </w:rPr>
        <w:t xml:space="preserve">. </w:t>
      </w:r>
    </w:p>
    <w:p w14:paraId="4D26B653" w14:textId="291C1A48" w:rsidR="00AF71B6" w:rsidRPr="00475CBD" w:rsidRDefault="00AF71B6" w:rsidP="00AF71B6">
      <w:pPr>
        <w:pStyle w:val="Sansinterligne"/>
        <w:ind w:firstLine="708"/>
        <w:jc w:val="both"/>
        <w:rPr>
          <w:rFonts w:ascii="Arial" w:hAnsi="Arial" w:cs="Arial"/>
          <w:sz w:val="24"/>
          <w:szCs w:val="24"/>
          <w:lang w:eastAsia="fr-FR"/>
        </w:rPr>
      </w:pPr>
      <w:r w:rsidRPr="00475CBD">
        <w:rPr>
          <w:rFonts w:ascii="Arial" w:hAnsi="Arial" w:cs="Arial"/>
          <w:sz w:val="24"/>
          <w:szCs w:val="24"/>
          <w:lang w:eastAsia="fr-FR"/>
        </w:rPr>
        <w:t>Pour déterminer le sens ultime de l’existence</w:t>
      </w:r>
      <w:r w:rsidR="0098010D">
        <w:rPr>
          <w:rFonts w:ascii="Arial" w:hAnsi="Arial" w:cs="Arial"/>
          <w:sz w:val="24"/>
          <w:szCs w:val="24"/>
          <w:lang w:eastAsia="fr-FR"/>
        </w:rPr>
        <w:t xml:space="preserve"> et </w:t>
      </w:r>
      <w:r w:rsidR="00120B03">
        <w:rPr>
          <w:rFonts w:ascii="Arial" w:hAnsi="Arial" w:cs="Arial"/>
          <w:sz w:val="24"/>
          <w:szCs w:val="24"/>
          <w:lang w:eastAsia="fr-FR"/>
        </w:rPr>
        <w:t xml:space="preserve">réveiller </w:t>
      </w:r>
      <w:r w:rsidR="00E85012">
        <w:rPr>
          <w:rFonts w:ascii="Arial" w:hAnsi="Arial" w:cs="Arial"/>
          <w:sz w:val="24"/>
          <w:szCs w:val="24"/>
          <w:lang w:eastAsia="fr-FR"/>
        </w:rPr>
        <w:t xml:space="preserve">ainsi </w:t>
      </w:r>
      <w:r w:rsidR="00120B03">
        <w:rPr>
          <w:rFonts w:ascii="Arial" w:hAnsi="Arial" w:cs="Arial"/>
          <w:sz w:val="24"/>
          <w:szCs w:val="24"/>
          <w:lang w:eastAsia="fr-FR"/>
        </w:rPr>
        <w:t>sa conscience morale</w:t>
      </w:r>
      <w:r w:rsidR="00085ECE">
        <w:rPr>
          <w:rFonts w:ascii="Arial" w:hAnsi="Arial" w:cs="Arial"/>
          <w:sz w:val="24"/>
          <w:szCs w:val="24"/>
          <w:lang w:eastAsia="fr-FR"/>
        </w:rPr>
        <w:t>, source de</w:t>
      </w:r>
      <w:r w:rsidR="00355F8E">
        <w:rPr>
          <w:rFonts w:ascii="Arial" w:hAnsi="Arial" w:cs="Arial"/>
          <w:sz w:val="24"/>
          <w:szCs w:val="24"/>
          <w:lang w:eastAsia="fr-FR"/>
        </w:rPr>
        <w:t xml:space="preserve"> la vraie</w:t>
      </w:r>
      <w:r w:rsidR="00085ECE">
        <w:rPr>
          <w:rFonts w:ascii="Arial" w:hAnsi="Arial" w:cs="Arial"/>
          <w:sz w:val="24"/>
          <w:szCs w:val="24"/>
          <w:lang w:eastAsia="fr-FR"/>
        </w:rPr>
        <w:t xml:space="preserve"> liberté</w:t>
      </w:r>
      <w:r w:rsidRPr="00475CBD">
        <w:rPr>
          <w:rFonts w:ascii="Arial" w:hAnsi="Arial" w:cs="Arial"/>
          <w:sz w:val="24"/>
          <w:szCs w:val="24"/>
          <w:lang w:eastAsia="fr-FR"/>
        </w:rPr>
        <w:t xml:space="preserve">, il faut </w:t>
      </w:r>
      <w:r w:rsidR="0098010D">
        <w:rPr>
          <w:rFonts w:ascii="Arial" w:hAnsi="Arial" w:cs="Arial"/>
          <w:sz w:val="24"/>
          <w:szCs w:val="24"/>
          <w:lang w:eastAsia="fr-FR"/>
        </w:rPr>
        <w:t xml:space="preserve">en effet </w:t>
      </w:r>
      <w:r w:rsidRPr="00475CBD">
        <w:rPr>
          <w:rFonts w:ascii="Arial" w:hAnsi="Arial" w:cs="Arial"/>
          <w:sz w:val="24"/>
          <w:szCs w:val="24"/>
          <w:lang w:eastAsia="fr-FR"/>
        </w:rPr>
        <w:t>regarder la fin incontestable de la vie terrestre, qui nous donne en quelque sorte le « la » de l’existence, comme le « la » du diapason est la note de référence qui invite les instruments d’un groupe musical à s’accorder entre eux, avant que le chef d’orchestre ne fasse son entrée</w:t>
      </w:r>
      <w:r w:rsidRPr="009A1282">
        <w:rPr>
          <w:rFonts w:ascii="Arial" w:hAnsi="Arial" w:cs="Arial"/>
          <w:sz w:val="24"/>
          <w:szCs w:val="24"/>
          <w:lang w:eastAsia="fr-FR"/>
        </w:rPr>
        <w:t xml:space="preserve">. </w:t>
      </w:r>
      <w:r w:rsidR="00E85012">
        <w:rPr>
          <w:rFonts w:ascii="Arial" w:hAnsi="Arial" w:cs="Arial"/>
          <w:sz w:val="24"/>
          <w:szCs w:val="24"/>
          <w:lang w:eastAsia="fr-FR"/>
        </w:rPr>
        <w:t xml:space="preserve">Cette fin incontestable pour tous, c’est la mort. </w:t>
      </w:r>
      <w:r w:rsidRPr="009A1282">
        <w:rPr>
          <w:rFonts w:ascii="Arial" w:hAnsi="Arial" w:cs="Arial"/>
          <w:sz w:val="24"/>
          <w:szCs w:val="24"/>
          <w:lang w:eastAsia="fr-FR"/>
        </w:rPr>
        <w:t>La mort pose un homme dans la vérité de sa condition</w:t>
      </w:r>
      <w:r w:rsidR="00681CAF">
        <w:rPr>
          <w:rStyle w:val="Appelnotedebasdep"/>
          <w:rFonts w:ascii="Arial" w:hAnsi="Arial" w:cs="Arial"/>
          <w:sz w:val="24"/>
          <w:szCs w:val="24"/>
          <w:lang w:eastAsia="fr-FR"/>
        </w:rPr>
        <w:footnoteReference w:id="111"/>
      </w:r>
      <w:r w:rsidRPr="009A1282">
        <w:rPr>
          <w:rFonts w:ascii="Arial" w:hAnsi="Arial" w:cs="Arial"/>
          <w:sz w:val="24"/>
          <w:szCs w:val="24"/>
          <w:lang w:eastAsia="fr-FR"/>
        </w:rPr>
        <w:t xml:space="preserve">. On ne triche pas avec la mort. Elle est la mesure de la vie. Elle n’est pas à confondre avec son terme final, même </w:t>
      </w:r>
      <w:r w:rsidR="003A2416">
        <w:rPr>
          <w:rFonts w:ascii="Arial" w:hAnsi="Arial" w:cs="Arial"/>
          <w:sz w:val="24"/>
          <w:szCs w:val="24"/>
          <w:lang w:eastAsia="fr-FR"/>
        </w:rPr>
        <w:t xml:space="preserve">si </w:t>
      </w:r>
      <w:r w:rsidRPr="009A1282">
        <w:rPr>
          <w:rFonts w:ascii="Arial" w:hAnsi="Arial" w:cs="Arial"/>
          <w:sz w:val="24"/>
          <w:szCs w:val="24"/>
          <w:lang w:eastAsia="fr-FR"/>
        </w:rPr>
        <w:t>elle est bien son terme terrestre. Car face à l’énigme de la mort, il n’y a en effet que deux</w:t>
      </w:r>
      <w:r w:rsidRPr="00475CBD">
        <w:rPr>
          <w:rFonts w:ascii="Arial" w:hAnsi="Arial" w:cs="Arial"/>
          <w:sz w:val="24"/>
          <w:szCs w:val="24"/>
          <w:lang w:eastAsia="fr-FR"/>
        </w:rPr>
        <w:t xml:space="preserve"> perspectives qui se présentent à nous tous, que nous soyons croyants ou incroyants : soit la possibilité de poursuivre notre vie </w:t>
      </w:r>
      <w:r w:rsidRPr="00752CEF">
        <w:rPr>
          <w:rFonts w:ascii="Arial" w:hAnsi="Arial" w:cs="Arial"/>
          <w:i/>
          <w:iCs/>
          <w:sz w:val="24"/>
          <w:szCs w:val="24"/>
          <w:lang w:eastAsia="fr-FR"/>
        </w:rPr>
        <w:t xml:space="preserve">post </w:t>
      </w:r>
      <w:r w:rsidRPr="00752CEF">
        <w:rPr>
          <w:rFonts w:ascii="Arial" w:hAnsi="Arial" w:cs="Arial"/>
          <w:i/>
          <w:iCs/>
          <w:sz w:val="24"/>
          <w:szCs w:val="24"/>
          <w:lang w:eastAsia="fr-FR"/>
        </w:rPr>
        <w:lastRenderedPageBreak/>
        <w:t>mortem</w:t>
      </w:r>
      <w:r w:rsidRPr="00475CBD">
        <w:rPr>
          <w:rFonts w:ascii="Arial" w:hAnsi="Arial" w:cs="Arial"/>
          <w:sz w:val="24"/>
          <w:szCs w:val="24"/>
          <w:lang w:eastAsia="fr-FR"/>
        </w:rPr>
        <w:t xml:space="preserve">, soit l’arrêt définitif. Dit </w:t>
      </w:r>
      <w:r w:rsidR="003A2416">
        <w:rPr>
          <w:rFonts w:ascii="Arial" w:hAnsi="Arial" w:cs="Arial"/>
          <w:sz w:val="24"/>
          <w:szCs w:val="24"/>
          <w:lang w:eastAsia="fr-FR"/>
        </w:rPr>
        <w:t xml:space="preserve">un peu </w:t>
      </w:r>
      <w:r w:rsidRPr="00475CBD">
        <w:rPr>
          <w:rFonts w:ascii="Arial" w:hAnsi="Arial" w:cs="Arial"/>
          <w:sz w:val="24"/>
          <w:szCs w:val="24"/>
          <w:lang w:eastAsia="fr-FR"/>
        </w:rPr>
        <w:t>autrement : vivre avec Dieu ou être anéanti</w:t>
      </w:r>
      <w:r w:rsidRPr="00475CBD">
        <w:rPr>
          <w:rStyle w:val="Appelnotedebasdep"/>
          <w:rFonts w:ascii="Arial" w:hAnsi="Arial" w:cs="Arial"/>
          <w:sz w:val="24"/>
          <w:szCs w:val="24"/>
        </w:rPr>
        <w:footnoteReference w:id="112"/>
      </w:r>
      <w:r w:rsidRPr="00475CBD">
        <w:rPr>
          <w:rFonts w:ascii="Arial" w:hAnsi="Arial" w:cs="Arial"/>
          <w:sz w:val="24"/>
          <w:szCs w:val="24"/>
          <w:lang w:eastAsia="fr-FR"/>
        </w:rPr>
        <w:t>. Selon toi, est-ce pareil ou indifférent de choisir comme fin ultime Dieu ou le néant</w:t>
      </w:r>
      <w:r>
        <w:rPr>
          <w:rFonts w:ascii="Arial" w:hAnsi="Arial" w:cs="Arial"/>
          <w:sz w:val="24"/>
          <w:szCs w:val="24"/>
          <w:lang w:eastAsia="fr-FR"/>
        </w:rPr>
        <w:t xml:space="preserve"> </w:t>
      </w:r>
      <w:r w:rsidRPr="00475CBD">
        <w:rPr>
          <w:rFonts w:ascii="Arial" w:hAnsi="Arial" w:cs="Arial"/>
          <w:sz w:val="24"/>
          <w:szCs w:val="24"/>
          <w:lang w:eastAsia="fr-FR"/>
        </w:rPr>
        <w:t>? Personnellement, je ne le pense pas</w:t>
      </w:r>
      <w:r w:rsidRPr="00475CBD">
        <w:rPr>
          <w:rStyle w:val="Appelnotedebasdep"/>
          <w:rFonts w:ascii="Arial" w:hAnsi="Arial" w:cs="Arial"/>
          <w:sz w:val="24"/>
          <w:szCs w:val="24"/>
        </w:rPr>
        <w:footnoteReference w:id="113"/>
      </w:r>
      <w:r w:rsidRPr="00475CBD">
        <w:rPr>
          <w:rFonts w:ascii="Arial" w:hAnsi="Arial" w:cs="Arial"/>
          <w:sz w:val="24"/>
          <w:szCs w:val="24"/>
          <w:lang w:eastAsia="fr-FR"/>
        </w:rPr>
        <w:t xml:space="preserve">. </w:t>
      </w:r>
    </w:p>
    <w:p w14:paraId="612D7181" w14:textId="1B70D612" w:rsidR="00AF71B6" w:rsidRPr="00475CBD" w:rsidRDefault="00AF71B6" w:rsidP="00AF71B6">
      <w:pPr>
        <w:ind w:firstLine="708"/>
        <w:jc w:val="both"/>
      </w:pPr>
      <w:r w:rsidRPr="00475CBD">
        <w:t>A de jeunes confirmands qui m’interrogeaient justement sur le sens ultime de leur vie, je disais plus simplement : « </w:t>
      </w:r>
      <w:bookmarkStart w:id="41" w:name="_Hlk41143814"/>
      <w:r w:rsidR="00752CEF">
        <w:t>s</w:t>
      </w:r>
      <w:r w:rsidRPr="00475CBD">
        <w:t xml:space="preserve">ans Dieu, la vie ne peut pas </w:t>
      </w:r>
      <w:r>
        <w:t>trouver son</w:t>
      </w:r>
      <w:r w:rsidRPr="00475CBD">
        <w:t xml:space="preserve"> sens</w:t>
      </w:r>
      <w:r>
        <w:t xml:space="preserve"> le plus profond</w:t>
      </w:r>
      <w:r w:rsidRPr="00475CBD">
        <w:t>. Pourquoi, pour qui je me lèverai</w:t>
      </w:r>
      <w:r w:rsidR="00752CEF">
        <w:t>s</w:t>
      </w:r>
      <w:r w:rsidRPr="00475CBD">
        <w:t xml:space="preserve"> tous les matins et pourquoi je devrais faire tout ce que je fais, m’embêter à aller étudier, apprendre un métier, fonder une famille, et souffrir aussi -et parfois terriblement, si à la fin, si au bout du bout, pour tous, il y a le néant, c’est-à-dire plus rien du tout ? Est-ce que ma vie -et celles de tous les autres</w:t>
      </w:r>
      <w:r w:rsidR="00752CEF">
        <w:t>,</w:t>
      </w:r>
      <w:r w:rsidRPr="00475CBD">
        <w:t xml:space="preserve"> n’est qu’une parenthèse enchantée ou désenchantée, un bol monstre ou la faute à pas de chance, un accident de l’histoire et du hasard, et un jour elle disparaitra ? Ou est-ce qu’elle a une finalité, un accomplissement, un but dans une vie encore plus réussie, qui me fait dire que ce que je vis aujourd’hui – y compris mes galères</w:t>
      </w:r>
      <w:r w:rsidR="00752CEF">
        <w:t>,</w:t>
      </w:r>
      <w:r w:rsidRPr="00475CBD">
        <w:t xml:space="preserve"> m’aide à construire demain ? </w:t>
      </w:r>
      <w:bookmarkEnd w:id="41"/>
      <w:r w:rsidRPr="00475CBD">
        <w:t xml:space="preserve">» </w:t>
      </w:r>
    </w:p>
    <w:p w14:paraId="27685C86" w14:textId="7E53BABC" w:rsidR="00AF71B6" w:rsidRPr="00475CBD" w:rsidRDefault="00AF71B6" w:rsidP="00AF71B6">
      <w:pPr>
        <w:ind w:firstLine="851"/>
        <w:jc w:val="both"/>
      </w:pPr>
      <w:r w:rsidRPr="00475CBD">
        <w:t xml:space="preserve">Quand l’étoile du berger n’est plus visible, </w:t>
      </w:r>
      <w:r>
        <w:t>ne</w:t>
      </w:r>
      <w:r w:rsidRPr="00475CBD">
        <w:t xml:space="preserve"> fait</w:t>
      </w:r>
      <w:r>
        <w:t>-il pas</w:t>
      </w:r>
      <w:r w:rsidRPr="00475CBD">
        <w:t xml:space="preserve"> totalement nuit</w:t>
      </w:r>
      <w:r w:rsidRPr="00475CBD">
        <w:rPr>
          <w:rStyle w:val="Appelnotedebasdep"/>
        </w:rPr>
        <w:footnoteReference w:id="114"/>
      </w:r>
      <w:r w:rsidR="00752CEF">
        <w:t>.</w:t>
      </w:r>
      <w:r w:rsidRPr="00475CBD">
        <w:t xml:space="preserve"> </w:t>
      </w:r>
      <w:r w:rsidR="00752CEF">
        <w:t>E</w:t>
      </w:r>
      <w:r w:rsidRPr="00475CBD">
        <w:t xml:space="preserve">t avancer dans le noir devient -non pas impossible, mais difficile et périlleux. Remarquez bien que je ne dis pas qu’on ne peut pas </w:t>
      </w:r>
      <w:r w:rsidR="00C75175">
        <w:t xml:space="preserve">se </w:t>
      </w:r>
      <w:r w:rsidRPr="00475CBD">
        <w:t>donner de multiples sens et objectifs à sa vie, en dehors de Dieu. Bien sûr</w:t>
      </w:r>
      <w:r>
        <w:t xml:space="preserve"> que oui</w:t>
      </w:r>
      <w:r w:rsidRPr="00475CBD">
        <w:t>. Mais là je précise bien qu’il s’agit du sens ultime de la vie. Je ne dis pas non plus</w:t>
      </w:r>
      <w:r w:rsidR="00085ECE">
        <w:t xml:space="preserve"> que sans Dieu,</w:t>
      </w:r>
      <w:r w:rsidRPr="00475CBD">
        <w:t xml:space="preserve"> on ne peut pas être un être moral. Bien sûr, car on peut </w:t>
      </w:r>
      <w:r>
        <w:t>toujours</w:t>
      </w:r>
      <w:r w:rsidRPr="00475CBD">
        <w:t xml:space="preserve"> écouter la voix de sa conscience</w:t>
      </w:r>
      <w:r w:rsidRPr="00475CBD">
        <w:rPr>
          <w:rStyle w:val="Appelnotedebasdep"/>
        </w:rPr>
        <w:footnoteReference w:id="115"/>
      </w:r>
      <w:r w:rsidRPr="00475CBD">
        <w:t xml:space="preserve">. Et je salue ces personnes </w:t>
      </w:r>
      <w:r w:rsidRPr="00475CBD">
        <w:lastRenderedPageBreak/>
        <w:t>remarquables, athées et agnostiques qui ont le courage d’affronter l’injustice de notre époque et qui sèment en actes les bonnes valeurs nourricières du terreau social.</w:t>
      </w:r>
      <w:r>
        <w:t xml:space="preserve"> </w:t>
      </w:r>
      <w:r w:rsidR="00E85012">
        <w:t>Car o</w:t>
      </w:r>
      <w:r>
        <w:t xml:space="preserve">n peut </w:t>
      </w:r>
      <w:r w:rsidR="00E85012">
        <w:t xml:space="preserve">aussi </w:t>
      </w:r>
      <w:r>
        <w:t>se dire croyant et n’être que dans l’affichage.</w:t>
      </w:r>
      <w:r w:rsidRPr="00475CBD">
        <w:t xml:space="preserve"> Mais je dis que l’espérance est théologale ou n’est pas. C’est la raison pour laquelle certaines personnes athées de premier plan concluent logiquement à l’absurdité de l’existence</w:t>
      </w:r>
      <w:r w:rsidRPr="00475CBD">
        <w:rPr>
          <w:rStyle w:val="Appelnotedebasdep"/>
        </w:rPr>
        <w:footnoteReference w:id="116"/>
      </w:r>
      <w:r w:rsidR="00C75175">
        <w:t xml:space="preserve"> si la vie s’achève effectivement dans le néant</w:t>
      </w:r>
      <w:r w:rsidRPr="00475CBD">
        <w:t>. E</w:t>
      </w:r>
      <w:r>
        <w:t>s</w:t>
      </w:r>
      <w:r w:rsidRPr="00475CBD">
        <w:t>t</w:t>
      </w:r>
      <w:r>
        <w:t>-</w:t>
      </w:r>
      <w:r w:rsidRPr="00475CBD">
        <w:t xml:space="preserve">ce que ce choix fondamental n’aurait pas de conséquences sociales et sociétales importantes ? Que disent cette indifférence généralisée et </w:t>
      </w:r>
      <w:r w:rsidR="00752CEF">
        <w:t xml:space="preserve">cette </w:t>
      </w:r>
      <w:r w:rsidRPr="00475CBD">
        <w:t xml:space="preserve">angoisse que nous percevons et qui monte ? </w:t>
      </w:r>
    </w:p>
    <w:p w14:paraId="69B2416A" w14:textId="77777777" w:rsidR="00AF71B6" w:rsidRPr="00475CBD" w:rsidRDefault="00AF71B6" w:rsidP="00AF71B6">
      <w:pPr>
        <w:ind w:firstLine="851"/>
        <w:jc w:val="both"/>
      </w:pPr>
    </w:p>
    <w:p w14:paraId="76847D4F" w14:textId="4E1F7C64" w:rsidR="00AF71B6" w:rsidRPr="00475CBD" w:rsidRDefault="00AF71B6" w:rsidP="00AF71B6">
      <w:pPr>
        <w:ind w:firstLine="851"/>
        <w:jc w:val="both"/>
      </w:pPr>
      <w:r w:rsidRPr="00475CBD">
        <w:t xml:space="preserve">Les philosophes </w:t>
      </w:r>
      <w:r>
        <w:t>sceptiques et</w:t>
      </w:r>
      <w:r w:rsidRPr="00475CBD">
        <w:t xml:space="preserve"> </w:t>
      </w:r>
      <w:r>
        <w:t>certains</w:t>
      </w:r>
      <w:r w:rsidRPr="00475CBD">
        <w:t xml:space="preserve"> sociologues parlent de désenchantement, qu’ils envisagent presque tous comme un progrès normal de la société moderne, fruit de sa rationalisation</w:t>
      </w:r>
      <w:r>
        <w:t xml:space="preserve"> et de sa libération du Sacré et de ses manifestations superstitieuses</w:t>
      </w:r>
      <w:r w:rsidRPr="00475CBD">
        <w:t xml:space="preserve">. </w:t>
      </w:r>
      <w:r w:rsidRPr="0007487E">
        <w:t>Saint Jean Paul II disait : « la foi sans la raison tombe dans la superstition. Et la raison sans la foi tombe dans le scepticisme. »</w:t>
      </w:r>
      <w:r>
        <w:t xml:space="preserve"> </w:t>
      </w:r>
      <w:r w:rsidRPr="00475CBD">
        <w:t>Une personne qui m’est chère et qui a 8</w:t>
      </w:r>
      <w:r w:rsidR="009229CA">
        <w:t>6</w:t>
      </w:r>
      <w:r w:rsidRPr="00475CBD">
        <w:t xml:space="preserve"> ans, qui observe ce même monde et qui le compare souvent avec celui disparu de sa jeunesse</w:t>
      </w:r>
      <w:r>
        <w:t xml:space="preserve"> </w:t>
      </w:r>
      <w:r w:rsidRPr="00475CBD">
        <w:t>où le sens du devoir était beaucoup plus vif -qu’on ait été croyant ou incroyant,</w:t>
      </w:r>
      <w:r>
        <w:t xml:space="preserve"> me parle souvent de la joie et de </w:t>
      </w:r>
      <w:r w:rsidR="00752CEF">
        <w:t>l’</w:t>
      </w:r>
      <w:r>
        <w:t>insouciance qui donnai</w:t>
      </w:r>
      <w:r w:rsidR="00752CEF">
        <w:t>en</w:t>
      </w:r>
      <w:r>
        <w:t>t go</w:t>
      </w:r>
      <w:r w:rsidR="00355F8E">
        <w:t>û</w:t>
      </w:r>
      <w:r>
        <w:t>t à la vie</w:t>
      </w:r>
      <w:r w:rsidR="00E85012">
        <w:t>,</w:t>
      </w:r>
      <w:r>
        <w:t xml:space="preserve"> et qui ont comme disparu aujourd’hui. Et elle</w:t>
      </w:r>
      <w:r w:rsidRPr="00475CBD">
        <w:t xml:space="preserve"> résume </w:t>
      </w:r>
      <w:r>
        <w:t>cette</w:t>
      </w:r>
      <w:r w:rsidRPr="00475CBD">
        <w:t xml:space="preserve"> situation en disant lapidairement : « Aujourd’hui, tout le monde s’en fout</w:t>
      </w:r>
      <w:r>
        <w:t> :</w:t>
      </w:r>
      <w:r w:rsidRPr="00D16972">
        <w:t xml:space="preserve"> </w:t>
      </w:r>
      <w:r w:rsidRPr="00475CBD">
        <w:t>après moi</w:t>
      </w:r>
      <w:r w:rsidR="00752CEF">
        <w:t>,</w:t>
      </w:r>
      <w:r w:rsidRPr="00475CBD">
        <w:t xml:space="preserve"> le déluge. » </w:t>
      </w:r>
    </w:p>
    <w:p w14:paraId="53C83EED" w14:textId="1044C91F" w:rsidR="00AF71B6" w:rsidRPr="00475CBD" w:rsidRDefault="00AF71B6" w:rsidP="00AF71B6">
      <w:pPr>
        <w:ind w:firstLine="851"/>
        <w:jc w:val="both"/>
      </w:pPr>
      <w:r>
        <w:t>N'e</w:t>
      </w:r>
      <w:r w:rsidRPr="00475CBD">
        <w:t>st-ce pas ce que nous constatons douloureusement dans notre actualité social</w:t>
      </w:r>
      <w:r>
        <w:t xml:space="preserve">e ? Ce phénomène </w:t>
      </w:r>
      <w:r w:rsidR="00FA76A2">
        <w:t xml:space="preserve">d’indifférence et </w:t>
      </w:r>
      <w:r>
        <w:t xml:space="preserve">de </w:t>
      </w:r>
      <w:r w:rsidRPr="00475CBD">
        <w:t>« </w:t>
      </w:r>
      <w:bookmarkStart w:id="42" w:name="_Hlk38789174"/>
      <w:r w:rsidRPr="00475CBD">
        <w:t>je-m’en-foutisme </w:t>
      </w:r>
      <w:bookmarkEnd w:id="42"/>
      <w:r w:rsidRPr="00475CBD">
        <w:t>»</w:t>
      </w:r>
      <w:r w:rsidR="00C75175">
        <w:t xml:space="preserve"> -</w:t>
      </w:r>
      <w:r w:rsidR="003913F3">
        <w:t xml:space="preserve"> </w:t>
      </w:r>
      <w:r>
        <w:t xml:space="preserve">dont j’ai l’impression qu’il se </w:t>
      </w:r>
      <w:r w:rsidRPr="00475CBD">
        <w:t>généralis</w:t>
      </w:r>
      <w:r>
        <w:t>e</w:t>
      </w:r>
      <w:r w:rsidR="00C75175">
        <w:t>,</w:t>
      </w:r>
      <w:r w:rsidRPr="00475CBD">
        <w:t xml:space="preserve"> pourrait ne pas nous interroger s’il n’avait pas de conséquences sur la vie sociale, politique, économique, culturelle et religieuse de notre pays. Est-ce qu’il n’en a pas ? Est-ce qu’il n’est qu’une forme d’insouciance béate, qui nous libèrerait enfin de tous nos carcans et de toutes nos contraintes ? Il a -me semble-t-il, des racines bien plus profondes qu’il n’y para</w:t>
      </w:r>
      <w:r w:rsidR="003913F3">
        <w:t>î</w:t>
      </w:r>
      <w:r w:rsidRPr="00475CBD">
        <w:t>t. A bien y regarder, il pourrait effectivement agir comme un psychotrope social, une manière d’oublier l’angoisse profonde du néant qui habite la société</w:t>
      </w:r>
      <w:r w:rsidR="00E85012">
        <w:t xml:space="preserve"> et qui paralyse la conscience morale</w:t>
      </w:r>
      <w:r w:rsidRPr="00475CBD">
        <w:t>, une manière d’évacuer la peur du vide, la peur du gouffre</w:t>
      </w:r>
      <w:r w:rsidRPr="00475CBD">
        <w:rPr>
          <w:rStyle w:val="Appelnotedebasdep"/>
        </w:rPr>
        <w:footnoteReference w:id="117"/>
      </w:r>
      <w:r w:rsidRPr="00475CBD">
        <w:t xml:space="preserve"> qui se dessine pour tout un chacun. Il est peut-être aussi le signe d’une fin qui approche inévitablement, et qui invite à présent à un relâchement généralisé, un peu comme le suicidaire qui a trouvé le moyen </w:t>
      </w:r>
      <w:r>
        <w:t xml:space="preserve">dramatique </w:t>
      </w:r>
      <w:r w:rsidRPr="00475CBD">
        <w:t>de se libérer en envisageant une mort volontaire</w:t>
      </w:r>
      <w:r w:rsidR="00085ECE">
        <w:t>, et qui vit un temps de décompression juste avant le passage à l’acte</w:t>
      </w:r>
      <w:r w:rsidRPr="00475CBD">
        <w:t>.</w:t>
      </w:r>
      <w:r>
        <w:t xml:space="preserve"> </w:t>
      </w:r>
    </w:p>
    <w:p w14:paraId="4422F46C" w14:textId="235DE39B" w:rsidR="00AF71B6" w:rsidRPr="00475CBD" w:rsidRDefault="00AF71B6" w:rsidP="00AF71B6">
      <w:pPr>
        <w:ind w:firstLine="851"/>
        <w:jc w:val="both"/>
      </w:pPr>
      <w:r w:rsidRPr="00475CBD">
        <w:t xml:space="preserve">Il se trouve que ce constat </w:t>
      </w:r>
      <w:r>
        <w:t>d’indifférence</w:t>
      </w:r>
      <w:r w:rsidRPr="00475CBD">
        <w:t xml:space="preserve"> généralisé</w:t>
      </w:r>
      <w:r>
        <w:t>e</w:t>
      </w:r>
      <w:r w:rsidRPr="00475CBD">
        <w:t xml:space="preserve"> est exactement </w:t>
      </w:r>
      <w:r>
        <w:t>ce</w:t>
      </w:r>
      <w:r w:rsidRPr="00475CBD">
        <w:t xml:space="preserve"> que l’on a pu observer juste avant que les régimes communistes de l’ex Union soviétique</w:t>
      </w:r>
      <w:r w:rsidR="003913F3">
        <w:t xml:space="preserve"> ne</w:t>
      </w:r>
      <w:r w:rsidRPr="00475CBD">
        <w:t xml:space="preserve"> s’effondrent. Comment cet effondrement a-t-il été possible alors que tous les leviers du pouvoir</w:t>
      </w:r>
      <w:r>
        <w:t xml:space="preserve">, </w:t>
      </w:r>
      <w:r w:rsidRPr="006819D7">
        <w:t>de la culture et de l’éducation, étaie</w:t>
      </w:r>
      <w:r w:rsidRPr="00475CBD">
        <w:t xml:space="preserve">nt tenus par le parti ? Quand la dépression est générale et sociale, quand la société arrive à son point de rupture, le souffle de sa chute emporte tout. Le pouvoir était officiellement et clairement athée. </w:t>
      </w:r>
    </w:p>
    <w:p w14:paraId="4483BF6C" w14:textId="77777777" w:rsidR="00355F8E" w:rsidRDefault="00355F8E" w:rsidP="00355F8E">
      <w:pPr>
        <w:ind w:firstLine="851"/>
        <w:jc w:val="both"/>
      </w:pPr>
    </w:p>
    <w:p w14:paraId="07518749" w14:textId="77777777" w:rsidR="0028057A" w:rsidRDefault="00AF71B6" w:rsidP="00355F8E">
      <w:pPr>
        <w:ind w:firstLine="851"/>
        <w:jc w:val="both"/>
      </w:pPr>
      <w:r w:rsidRPr="00475CBD">
        <w:lastRenderedPageBreak/>
        <w:t xml:space="preserve">Ce que je trouve terrible pour l’hypermoderne, c’est qu’il ne peut ni jouir du refuge dans le passé duquel son sens du progrès l’a éloigné, ni se projeter dans l’avenir qui lui est bouché par </w:t>
      </w:r>
      <w:r>
        <w:t>c</w:t>
      </w:r>
      <w:r w:rsidRPr="00475CBD">
        <w:t xml:space="preserve">e néant qui s’impose </w:t>
      </w:r>
      <w:r w:rsidR="00E85012">
        <w:t>indirectement</w:t>
      </w:r>
      <w:r>
        <w:t xml:space="preserve"> </w:t>
      </w:r>
      <w:r w:rsidRPr="00475CBD">
        <w:t xml:space="preserve">à lui. Il est enfermé dans un présent vide et désenchanté, comme dans une prison dans laquelle il a du mal à respirer, et dans laquelle il essaye de s’occuper comme il peut en attendant la mise à mort fatale. Qui nous arrachera de ce grand drame collectif qui nous touche tous, y compris dans l’Eglise </w:t>
      </w:r>
      <w:r>
        <w:t>parce que l’Eglise est totalement solidaire de notre société et engagée à ses côtés</w:t>
      </w:r>
      <w:r w:rsidR="00FA76A2">
        <w:t xml:space="preserve"> </w:t>
      </w:r>
      <w:r w:rsidRPr="00475CBD">
        <w:t>?</w:t>
      </w:r>
      <w:r w:rsidR="00355F8E">
        <w:t xml:space="preserve"> </w:t>
      </w:r>
      <w:r w:rsidR="0028057A">
        <w:t xml:space="preserve">L’absence de la perception sociale de Dieu contribue effectivement à augmenter socialement la souffrance de tout un peuple. </w:t>
      </w:r>
    </w:p>
    <w:p w14:paraId="11AAF5F9" w14:textId="1ADC480E" w:rsidR="0028057A" w:rsidRDefault="00AF71B6" w:rsidP="00D0065D">
      <w:pPr>
        <w:ind w:firstLine="851"/>
        <w:jc w:val="both"/>
      </w:pPr>
      <w:r w:rsidRPr="00475CBD">
        <w:t xml:space="preserve">Qu’avons-nous </w:t>
      </w:r>
      <w:r>
        <w:t xml:space="preserve">alors à </w:t>
      </w:r>
      <w:r w:rsidRPr="00475CBD">
        <w:t>apporter de plus précieux aujourd’hui ? Précisément la liberté de choix</w:t>
      </w:r>
      <w:r>
        <w:t>, et la possibilité d’une autre perspective que le</w:t>
      </w:r>
      <w:r w:rsidRPr="00475CBD">
        <w:t xml:space="preserve"> néant</w:t>
      </w:r>
      <w:r w:rsidRPr="003B2A1D">
        <w:t xml:space="preserve"> </w:t>
      </w:r>
      <w:r>
        <w:t>(</w:t>
      </w:r>
      <w:r w:rsidRPr="00475CBD">
        <w:t>Dt 30,19</w:t>
      </w:r>
      <w:r>
        <w:t>)</w:t>
      </w:r>
      <w:r w:rsidRPr="00475CBD">
        <w:t xml:space="preserve">.  Nul ne peut et ne doit être contraint de croire. La contrainte n’honore ni la dignité de l’homme, ni la volonté et la grandeur de Dieu. Elle nie surtout que la foi est d’abord un don immérité, totalement gratuit, un cadeau, une révélation, et une grâce de Dieu librement consentis à celui qui veut bien l’accueillir dans sa liberté. Mais si nul ne doit être contraint de croire, nul ne doit être empêché </w:t>
      </w:r>
      <w:r w:rsidR="0050496D">
        <w:t xml:space="preserve">ou humilié </w:t>
      </w:r>
      <w:r w:rsidRPr="00475CBD">
        <w:t xml:space="preserve">d’atteindre l’espérance. Parce que ce choix n’est pas qu’une affaire individuelle : il a une répercussion éminemment sociale. Il met en tension la société, les jeunes générations, toutes les générations entre elles, en vérité l’avenir de tout un chacun et </w:t>
      </w:r>
      <w:r>
        <w:t xml:space="preserve">même </w:t>
      </w:r>
      <w:r w:rsidRPr="00475CBD">
        <w:t xml:space="preserve">l’avenir de notre planète. </w:t>
      </w:r>
    </w:p>
    <w:p w14:paraId="72BF0AD0" w14:textId="370338E8" w:rsidR="00AF71B6" w:rsidRPr="00475CBD" w:rsidRDefault="0028057A" w:rsidP="00355F8E">
      <w:pPr>
        <w:ind w:firstLine="851"/>
        <w:jc w:val="both"/>
      </w:pPr>
      <w:r>
        <w:t>Or c</w:t>
      </w:r>
      <w:r w:rsidR="00AF71B6">
        <w:t>e choix de l’espérance nécessite la construction d’</w:t>
      </w:r>
      <w:r w:rsidR="00AF71B6" w:rsidRPr="00475CBD">
        <w:t xml:space="preserve">une société ouverte à </w:t>
      </w:r>
      <w:r w:rsidR="00AF71B6">
        <w:t>s</w:t>
      </w:r>
      <w:r w:rsidR="00AF71B6" w:rsidRPr="00475CBD">
        <w:t>a reconnaissance</w:t>
      </w:r>
      <w:r w:rsidR="00AF71B6">
        <w:t xml:space="preserve">. </w:t>
      </w:r>
      <w:r w:rsidR="0050496D">
        <w:t>Et i</w:t>
      </w:r>
      <w:r w:rsidR="00AF71B6">
        <w:t>l ne doit plus être écarté par la raison sceptique</w:t>
      </w:r>
      <w:r w:rsidR="0050496D">
        <w:t xml:space="preserve"> qui régimente et cantonne la société dans l’indifférence</w:t>
      </w:r>
      <w:r w:rsidR="00AF71B6">
        <w:t xml:space="preserve">. A la table sociale, tout le monde doit être représenté </w:t>
      </w:r>
      <w:r w:rsidR="0050496D">
        <w:t xml:space="preserve">et reconnu </w:t>
      </w:r>
      <w:r w:rsidR="00AF71B6">
        <w:t>pour que la liberté puisse s’exercer pleinement par tous</w:t>
      </w:r>
      <w:r w:rsidR="00FA76A2">
        <w:t xml:space="preserve"> et pour tous</w:t>
      </w:r>
      <w:r w:rsidR="00AF71B6">
        <w:t>.</w:t>
      </w:r>
    </w:p>
    <w:p w14:paraId="260EB99C" w14:textId="77777777" w:rsidR="00AF71B6" w:rsidRPr="00475CBD" w:rsidRDefault="00AF71B6" w:rsidP="00AF71B6">
      <w:pPr>
        <w:jc w:val="both"/>
      </w:pPr>
    </w:p>
    <w:p w14:paraId="1EA24AEB" w14:textId="6E8882D8" w:rsidR="00AF71B6" w:rsidRDefault="00AF71B6" w:rsidP="00FA76A2">
      <w:pPr>
        <w:ind w:firstLine="851"/>
        <w:jc w:val="both"/>
      </w:pPr>
      <w:r w:rsidRPr="00475CBD">
        <w:t>Quelles sont les conséquences sociales que nous pouvons encore percevoir de l’abandon de Dieu comme finalité</w:t>
      </w:r>
      <w:r>
        <w:t xml:space="preserve"> ultime</w:t>
      </w:r>
      <w:r w:rsidRPr="00475CBD">
        <w:t xml:space="preserve"> possible ? </w:t>
      </w:r>
      <w:r>
        <w:t>S</w:t>
      </w:r>
      <w:r w:rsidRPr="00475CBD">
        <w:t>i l’on se place du point de vue sociologique, de l’étude comparative des grandes civilisations, on ne peut que constater que les grandes civilisations se sont toujours construites autour d’un culte, qui est comme le cœur de leur culture. Elles s’en nourrissent, et se recouvrent des couches successives des trésors de sagesse qu’elles découvrent à son contact et qui s’enroulent autour d’elles avec les années, un peu comme les cernes de croissance d’un arbre qui entoure le bois de cœur. En rencontrant les différents courants de pensée que sa trajectoire historique lui fait découvrir et que les évènements lui font choisir, elle s’enrichi</w:t>
      </w:r>
      <w:r>
        <w:t>t</w:t>
      </w:r>
      <w:r w:rsidRPr="00475CBD">
        <w:t xml:space="preserve"> encore, tant que culte et culture réussissent à se féconder et à se marier, même si, pour une autre part, ils s’opposent comme dans un bon vieux couple. L’inculturation suppose l’« incultuation ». Or avec l’hyper sécularisation, nous sommes arrivés à un point de rupture tel qu’il menace directement et la culture et le culte. Pourquoi ? Parce que cet alliage au point historique où il est rendu affaiblit considérablement les convictions de conscience et donc l’engagement et la responsabilité, en raison de cette liberté d’indifférence</w:t>
      </w:r>
      <w:r w:rsidR="00CF168E">
        <w:t xml:space="preserve"> et</w:t>
      </w:r>
      <w:r w:rsidR="00FA76A2">
        <w:t xml:space="preserve"> de l’angoisse existentielle qu’elle provoque et qui paralyse</w:t>
      </w:r>
      <w:r w:rsidRPr="00475CBD">
        <w:t>. Et il met en danger toutes les valeurs morales disséminées dans la culture, dont se nourrissent les citoyens, croyants (chrétiens et d’autres cultes) ou non, et dont ils ont besoin pour former un jugement de conscience</w:t>
      </w:r>
      <w:r>
        <w:t xml:space="preserve"> libre</w:t>
      </w:r>
      <w:r w:rsidRPr="00475CBD">
        <w:t xml:space="preserve">. </w:t>
      </w:r>
    </w:p>
    <w:p w14:paraId="723CDA73" w14:textId="5AD817E5" w:rsidR="0050496D" w:rsidRDefault="0050496D" w:rsidP="00FA76A2">
      <w:pPr>
        <w:ind w:firstLine="851"/>
        <w:jc w:val="both"/>
      </w:pPr>
      <w:r>
        <w:t xml:space="preserve">Ici, je ne peux pas ne pas citer Régis Debray, </w:t>
      </w:r>
      <w:r w:rsidR="00CF168E">
        <w:t xml:space="preserve">intellectuel remarquable et </w:t>
      </w:r>
      <w:r>
        <w:t>athée convaincu</w:t>
      </w:r>
      <w:r w:rsidR="00D0065D">
        <w:t>, observateur exigeant,</w:t>
      </w:r>
      <w:r>
        <w:t xml:space="preserve"> qui réalise dans l’un de ces derniers ouvrages une synthèse </w:t>
      </w:r>
      <w:r w:rsidR="00CF168E">
        <w:t xml:space="preserve">pertinente </w:t>
      </w:r>
      <w:r>
        <w:t xml:space="preserve">de la situation </w:t>
      </w:r>
      <w:r w:rsidR="00CF168E">
        <w:t>actuelle, et du basculement civilisationnel que nous sommes en train de vivre</w:t>
      </w:r>
      <w:r w:rsidR="00355F8E">
        <w:t>. Permets-moi de le citer :</w:t>
      </w:r>
      <w:r>
        <w:t> </w:t>
      </w:r>
      <w:r w:rsidR="00CF168E" w:rsidRPr="003F22A2">
        <w:t xml:space="preserve">« La délégitimation des observances laïques, l’usure de morales d’État - celle des droits de l’homme a trop servi pour rester disponible, le décri de la Patrie, du Progrès comme l'assurance d'un toujours mieux […], </w:t>
      </w:r>
      <w:r w:rsidR="00CF168E" w:rsidRPr="003F22A2">
        <w:lastRenderedPageBreak/>
        <w:t>toutes ces érosions ont peu à peu sapé le crédit des credo qui unifiait tant bien que mal notre archipel, ce puzzle de méfiances communautaires.</w:t>
      </w:r>
      <w:r w:rsidR="00CF168E">
        <w:rPr>
          <w:rStyle w:val="Appelnotedebasdep"/>
        </w:rPr>
        <w:footnoteReference w:id="118"/>
      </w:r>
      <w:r w:rsidR="00CF168E" w:rsidRPr="003F22A2">
        <w:t xml:space="preserve">» </w:t>
      </w:r>
    </w:p>
    <w:p w14:paraId="35F11BBF" w14:textId="77777777" w:rsidR="0050496D" w:rsidRPr="00FA76A2" w:rsidRDefault="0050496D" w:rsidP="00FA76A2">
      <w:pPr>
        <w:ind w:firstLine="851"/>
        <w:jc w:val="both"/>
        <w:rPr>
          <w:i/>
          <w:iCs/>
        </w:rPr>
      </w:pPr>
    </w:p>
    <w:p w14:paraId="5320EDAA" w14:textId="77777777" w:rsidR="00AF71B6" w:rsidRPr="00475CBD" w:rsidRDefault="00AF71B6" w:rsidP="00AF71B6">
      <w:pPr>
        <w:ind w:firstLine="851"/>
        <w:jc w:val="both"/>
      </w:pPr>
      <w:r w:rsidRPr="00475CBD">
        <w:t xml:space="preserve">Ainsi cette hyper sécularisation fait perdre </w:t>
      </w:r>
      <w:r>
        <w:t xml:space="preserve">progressivement </w:t>
      </w:r>
      <w:r w:rsidRPr="00475CBD">
        <w:t xml:space="preserve">à tous les citoyens l’enracinement culturel, les repères civiques, éthiques et spirituels qui structurent une société unifiée autour de sa culture et de son culte. </w:t>
      </w:r>
      <w:r>
        <w:t>Sa promesse, c’est l’amnésie</w:t>
      </w:r>
      <w:r>
        <w:rPr>
          <w:rStyle w:val="Appelnotedebasdep"/>
        </w:rPr>
        <w:footnoteReference w:id="119"/>
      </w:r>
      <w:r>
        <w:t xml:space="preserve">. </w:t>
      </w:r>
      <w:r w:rsidRPr="00475CBD">
        <w:t>L’image symbolique de la cathédrale Notre Dame de Paris qui brûle représente parfaitement cet anéantissement du lien entre culte et culture, que toutes les couches de la société ont unanimement et parfaitement éprouvées sans pouvoir l’expliquer, parce que l’idéologie d’’hyper sécularisation leur interdit précisément l’accès à cette compréhension.</w:t>
      </w:r>
    </w:p>
    <w:p w14:paraId="314A79DC" w14:textId="77777777" w:rsidR="00AF71B6" w:rsidRPr="00475CBD" w:rsidRDefault="00AF71B6" w:rsidP="00AF71B6">
      <w:pPr>
        <w:ind w:firstLine="851"/>
        <w:jc w:val="both"/>
      </w:pPr>
    </w:p>
    <w:p w14:paraId="1131C45E" w14:textId="548B9E15" w:rsidR="00AF71B6" w:rsidRPr="00475CBD" w:rsidRDefault="00AF71B6" w:rsidP="00AF71B6">
      <w:pPr>
        <w:ind w:firstLine="851"/>
        <w:jc w:val="both"/>
      </w:pPr>
      <w:r w:rsidRPr="00475CBD">
        <w:t>En reléguant aux oubliettes la dimension religieuse et sacrée de la vie, l’hyper sécularisation provoque pour tous une perte culturelle massive qui ne permet plus à la Nation de se comprendre, de se rassembler autour de son histoire et donc d’avoir un récit national dans lequel tous les citoyens se reconnaissent.  Alors qu</w:t>
      </w:r>
      <w:r w:rsidR="00CF168E">
        <w:t>e la solution sceptique</w:t>
      </w:r>
      <w:r w:rsidRPr="00475CBD">
        <w:t xml:space="preserve"> était </w:t>
      </w:r>
      <w:r>
        <w:t xml:space="preserve">à l’origine </w:t>
      </w:r>
      <w:r w:rsidRPr="00475CBD">
        <w:t>la solution envisagée pour l’unité de la Nation, elle devient au point historique où elle est rendue la raison de sa fragmentation et de sa division.</w:t>
      </w:r>
    </w:p>
    <w:p w14:paraId="3D46FCA7" w14:textId="77777777" w:rsidR="00AF71B6" w:rsidRPr="00475CBD" w:rsidRDefault="00AF71B6" w:rsidP="00AF71B6">
      <w:pPr>
        <w:jc w:val="both"/>
      </w:pPr>
    </w:p>
    <w:p w14:paraId="6757567A" w14:textId="21C9C496" w:rsidR="00AF71B6" w:rsidRPr="00475CBD" w:rsidRDefault="00AF71B6" w:rsidP="00AF71B6">
      <w:pPr>
        <w:ind w:firstLine="708"/>
        <w:jc w:val="both"/>
      </w:pPr>
      <w:r w:rsidRPr="00475CBD">
        <w:t xml:space="preserve">La civilisation, c’est-à-dire la capacité des citoyens à tisser des liens entre eux et à trouver des raisons pour s’associer durablement, en s’appuyant entre autres sur une éthique et des valeurs communes et un élan d’espérance qui offre un avenir commun, est en grand péril. Ici, nous ne pouvons pas ne pas citer le pape François dans son encyclique </w:t>
      </w:r>
      <w:r w:rsidRPr="00893286">
        <w:rPr>
          <w:i/>
          <w:iCs/>
        </w:rPr>
        <w:t>Laudato Si</w:t>
      </w:r>
      <w:r w:rsidRPr="00475CBD">
        <w:t>, qui a une analyse très fine : « Il n’y a pas deux crises séparées, l’une environnementale et l’autre sociale, mais une seule et complexe crise socio-environnementale. Les possibilités de solution requièrent une approche intégrale pour combattre la pauvreté, pour rendre la dignité aux exclus et simultanément pour préserver la nature » (LS 139). Aussi le pape nous invite à vivre « l’écologie intégrale » comme remède à la crise que nous traversons</w:t>
      </w:r>
      <w:r w:rsidR="00B6645F">
        <w:t xml:space="preserve">, et </w:t>
      </w:r>
      <w:r w:rsidR="00834C4B">
        <w:t>à approfondir la</w:t>
      </w:r>
      <w:r w:rsidR="00B6645F">
        <w:t xml:space="preserve"> fraternité, notamment avec les plus démunis</w:t>
      </w:r>
      <w:r w:rsidRPr="00475CBD">
        <w:t xml:space="preserve">. </w:t>
      </w:r>
    </w:p>
    <w:p w14:paraId="1C9D6EEC" w14:textId="77777777" w:rsidR="00AF71B6" w:rsidRPr="00475CBD" w:rsidRDefault="00AF71B6" w:rsidP="00AF71B6">
      <w:pPr>
        <w:jc w:val="both"/>
        <w:rPr>
          <w:i/>
          <w:iCs/>
        </w:rPr>
      </w:pPr>
    </w:p>
    <w:p w14:paraId="5EB51D16" w14:textId="478FCCB8" w:rsidR="00AF71B6" w:rsidRDefault="00AF71B6" w:rsidP="00AF71B6">
      <w:pPr>
        <w:ind w:firstLine="851"/>
        <w:jc w:val="both"/>
      </w:pPr>
      <w:r w:rsidRPr="00475CBD">
        <w:t xml:space="preserve">Aujourd’hui la société découvre en elle les conséquences de cette alliage idéologique entre scepticisme et </w:t>
      </w:r>
      <w:r>
        <w:t>hédonisme</w:t>
      </w:r>
      <w:r w:rsidRPr="00475CBD">
        <w:t xml:space="preserve"> dans le saccage des grandes traditions de Sagesse de par le monde entier, et aussi dans le drame écologique qui s’annonce. Ce drame est le résultat de cette </w:t>
      </w:r>
      <w:r w:rsidRPr="008C27F5">
        <w:t xml:space="preserve">idéologie d’hypermodernité </w:t>
      </w:r>
      <w:r w:rsidRPr="00475CBD">
        <w:t>qui se répand maintenant partout. Elle menace gravement la planète et la vie humaine, entraînant une exploitation et une consommation abusive</w:t>
      </w:r>
      <w:r w:rsidR="00893286">
        <w:t>s</w:t>
      </w:r>
      <w:r w:rsidRPr="00475CBD">
        <w:t xml:space="preserve"> de ses ressources jamais atteinte</w:t>
      </w:r>
      <w:r w:rsidR="00893286">
        <w:t>s</w:t>
      </w:r>
      <w:r w:rsidRPr="00475CBD">
        <w:t>, fruit d’une vision matérialiste de l’existence qui a évacué en même temps et la relation à Dieu</w:t>
      </w:r>
      <w:r w:rsidRPr="00475CBD">
        <w:rPr>
          <w:rStyle w:val="Appelnotedebasdep"/>
        </w:rPr>
        <w:footnoteReference w:id="120"/>
      </w:r>
      <w:r w:rsidRPr="00475CBD">
        <w:t>, et la relation à autrui et à la société, et a consacré une machine : le surhomme sans conscience</w:t>
      </w:r>
      <w:r w:rsidR="00B6645F">
        <w:t xml:space="preserve"> emprisonné dans</w:t>
      </w:r>
      <w:r w:rsidRPr="00475CBD">
        <w:t xml:space="preserve"> la tyrannie du soi. Elle est l’aboutissement de cet individualisme fiévreux, qui achève ce temps que l’on a appelé la modernité. </w:t>
      </w:r>
    </w:p>
    <w:p w14:paraId="6529CE86" w14:textId="77777777" w:rsidR="00AF71B6" w:rsidRPr="00475CBD" w:rsidRDefault="00AF71B6" w:rsidP="00AF71B6">
      <w:pPr>
        <w:ind w:firstLine="851"/>
        <w:jc w:val="both"/>
      </w:pPr>
    </w:p>
    <w:p w14:paraId="0FE4DC59" w14:textId="52436CDE" w:rsidR="00AF71B6" w:rsidRPr="00475CBD" w:rsidRDefault="00AF71B6" w:rsidP="00AF71B6">
      <w:pPr>
        <w:pStyle w:val="N4"/>
        <w:tabs>
          <w:tab w:val="num" w:pos="360"/>
        </w:tabs>
      </w:pPr>
      <w:bookmarkStart w:id="43" w:name="_Toc147236261"/>
      <w:r w:rsidRPr="00475CBD">
        <w:lastRenderedPageBreak/>
        <w:t xml:space="preserve">L’avènement possible d’un nouveau cycle </w:t>
      </w:r>
      <w:r w:rsidR="00B6645F">
        <w:t>et de temps nouveaux</w:t>
      </w:r>
      <w:bookmarkEnd w:id="43"/>
    </w:p>
    <w:p w14:paraId="59E60ADD" w14:textId="77777777" w:rsidR="00AF71B6" w:rsidRPr="00475CBD" w:rsidRDefault="00AF71B6" w:rsidP="00AF71B6">
      <w:pPr>
        <w:jc w:val="both"/>
        <w:rPr>
          <w:i/>
          <w:iCs/>
        </w:rPr>
      </w:pPr>
    </w:p>
    <w:p w14:paraId="693B9387" w14:textId="77777777" w:rsidR="00AF71B6" w:rsidRPr="00475CBD" w:rsidRDefault="00AF71B6" w:rsidP="00AF71B6">
      <w:pPr>
        <w:ind w:firstLine="708"/>
        <w:jc w:val="both"/>
        <w:rPr>
          <w:i/>
          <w:iCs/>
        </w:rPr>
      </w:pPr>
      <w:r w:rsidRPr="00475CBD">
        <w:rPr>
          <w:i/>
          <w:iCs/>
          <w:color w:val="333333"/>
          <w:sz w:val="20"/>
          <w:szCs w:val="20"/>
        </w:rPr>
        <w:t xml:space="preserve"> </w:t>
      </w:r>
      <w:r w:rsidRPr="00475CBD">
        <w:rPr>
          <w:i/>
          <w:iCs/>
        </w:rPr>
        <w:t>« Quand ces événements commenceront, redressez-vous et relevez la tête, car votre rédemption approche. Et il leur dit cette parabole : Voyez le figuier et tous les autres arbres. Regardez-les : dès qu’ils bourgeonnent, vous savez que l’été est tout proche. De même, vous aussi, lorsque vous verrez arriver cela, sachez que le royaume de Dieu est proche. » (Lc 21,28-31)</w:t>
      </w:r>
    </w:p>
    <w:p w14:paraId="2D979AAE" w14:textId="77777777" w:rsidR="00AF71B6" w:rsidRPr="00475CBD" w:rsidRDefault="00AF71B6" w:rsidP="00AF71B6">
      <w:pPr>
        <w:ind w:firstLine="708"/>
        <w:jc w:val="both"/>
      </w:pPr>
    </w:p>
    <w:p w14:paraId="2C15C99F" w14:textId="77777777" w:rsidR="00AF71B6" w:rsidRPr="00475CBD" w:rsidRDefault="00AF71B6" w:rsidP="00AF71B6">
      <w:pPr>
        <w:ind w:firstLine="708"/>
        <w:jc w:val="both"/>
      </w:pPr>
      <w:r w:rsidRPr="00475CBD">
        <w:t xml:space="preserve">Parce que les peuples ne peuvent sempiternellement </w:t>
      </w:r>
      <w:bookmarkStart w:id="44" w:name="_Hlk39911228"/>
      <w:r w:rsidRPr="00475CBD">
        <w:t>s’enferrer</w:t>
      </w:r>
      <w:bookmarkEnd w:id="44"/>
      <w:r w:rsidRPr="00475CBD">
        <w:t xml:space="preserve"> dans l’impasse idéologique et se voiler la face, la vérité se fera jour inévitablement. Un inventaire de justice sera probablement dressé, première étape d’un processus de guérison et de changement, de purification de la mémoire. Il sera enclenché comme un processus de deuil par un choc</w:t>
      </w:r>
      <w:r w:rsidRPr="00475CBD">
        <w:rPr>
          <w:rStyle w:val="Appelnotedebasdep"/>
        </w:rPr>
        <w:footnoteReference w:id="121"/>
      </w:r>
      <w:r w:rsidRPr="00475CBD">
        <w:t xml:space="preserve"> qui engendrera une</w:t>
      </w:r>
      <w:r>
        <w:t xml:space="preserve"> </w:t>
      </w:r>
      <w:r w:rsidRPr="00475CBD">
        <w:t>nécessaire et salutaire prise de conscience, et qui aboutira vraisemblablement à un renouveau social dans l’évacuation progressive et sélective des deux courants de pensée à l’origine de ce désastre. Cela se réalisera dès que de nouveaux courants de pensée répondant à leurs aspirations seront à leur portée. Et en vérité ils se présentent déjà.</w:t>
      </w:r>
    </w:p>
    <w:p w14:paraId="5AE4AC61" w14:textId="77777777" w:rsidR="00AF71B6" w:rsidRPr="00475CBD" w:rsidRDefault="00AF71B6" w:rsidP="00AF71B6">
      <w:pPr>
        <w:ind w:firstLine="708"/>
        <w:jc w:val="both"/>
        <w:rPr>
          <w:i/>
          <w:iCs/>
        </w:rPr>
      </w:pPr>
    </w:p>
    <w:p w14:paraId="11B5FA5B" w14:textId="0A0F77A2" w:rsidR="00AF71B6" w:rsidRPr="00475CBD" w:rsidRDefault="00AF71B6" w:rsidP="00AF71B6">
      <w:pPr>
        <w:ind w:firstLine="708"/>
        <w:jc w:val="both"/>
      </w:pPr>
      <w:r w:rsidRPr="00475CBD">
        <w:t xml:space="preserve">La cathédrale de Metz qui a traversé </w:t>
      </w:r>
      <w:r w:rsidR="00893286">
        <w:t>huit</w:t>
      </w:r>
      <w:r w:rsidRPr="00475CBD">
        <w:t xml:space="preserve"> siècles de notre ère nous montre dans la pierre et le vitrail que les changements de cycle peuvent être très rapides. La verrière de Théobald de Lixheim dans le transept nord est datée de 1504 et possède encore tous les codes et représentations culturels du Moyen-âge. La grande verrière du transept sud est le chef-d’œuvre de Valentin Bousch exécuté entre </w:t>
      </w:r>
      <w:hyperlink r:id="rId8" w:tooltip="1521" w:history="1">
        <w:r w:rsidRPr="00475CBD">
          <w:t>1521</w:t>
        </w:r>
      </w:hyperlink>
      <w:r w:rsidRPr="00475CBD">
        <w:t xml:space="preserve"> et </w:t>
      </w:r>
      <w:hyperlink r:id="rId9" w:tooltip="1527" w:history="1">
        <w:r w:rsidRPr="00475CBD">
          <w:t>1527</w:t>
        </w:r>
      </w:hyperlink>
      <w:r w:rsidRPr="00475CBD">
        <w:t xml:space="preserve">, où les individualités et les couleurs explosent de splendeur. En vingt ans, nous avons basculé dans la Renaissance ! </w:t>
      </w:r>
      <w:r w:rsidRPr="00475CBD">
        <w:rPr>
          <w:i/>
          <w:iCs/>
        </w:rPr>
        <w:t xml:space="preserve"> </w:t>
      </w:r>
    </w:p>
    <w:p w14:paraId="0D5224DE" w14:textId="77777777" w:rsidR="00AF71B6" w:rsidRPr="00475CBD" w:rsidRDefault="00AF71B6" w:rsidP="00AF71B6">
      <w:pPr>
        <w:ind w:firstLine="708"/>
        <w:jc w:val="both"/>
        <w:rPr>
          <w:i/>
          <w:iCs/>
        </w:rPr>
      </w:pPr>
    </w:p>
    <w:p w14:paraId="235D07C8" w14:textId="72AD8B87" w:rsidR="00AF71B6" w:rsidRPr="00475CBD" w:rsidRDefault="00AF71B6" w:rsidP="00AF71B6">
      <w:pPr>
        <w:ind w:firstLine="708"/>
        <w:jc w:val="both"/>
      </w:pPr>
      <w:r w:rsidRPr="00475CBD">
        <w:t xml:space="preserve">Aux vues de la montée des revendications et des exigences de la population en termes d’écologie, mais aussi en termes de </w:t>
      </w:r>
      <w:r w:rsidR="00B6645F">
        <w:t>justice</w:t>
      </w:r>
      <w:r w:rsidRPr="00475CBD">
        <w:t xml:space="preserve">, d’égalité de traitement, et surtout de comportements vertueux, notamment dans cette dénonciation massive des abus issus de l’alliance moribonde entre les courants </w:t>
      </w:r>
      <w:r>
        <w:t>hédoniste</w:t>
      </w:r>
      <w:r w:rsidRPr="00475CBD">
        <w:t xml:space="preserve"> et sceptique, il est fort à parier qu’une alliance entre le courant naturaliste -qui promeut l’idée de nature</w:t>
      </w:r>
      <w:r w:rsidRPr="00475CBD">
        <w:rPr>
          <w:rStyle w:val="Appelnotedebasdep"/>
        </w:rPr>
        <w:footnoteReference w:id="122"/>
      </w:r>
      <w:r w:rsidRPr="00475CBD">
        <w:t xml:space="preserve"> , et le courant stoïcien -qui fait l’éloge de la vertu- puissent émerger.</w:t>
      </w:r>
    </w:p>
    <w:p w14:paraId="7EEB4F07" w14:textId="057F4BE3" w:rsidR="00FA76A2" w:rsidRDefault="00AF71B6" w:rsidP="003C12E9">
      <w:pPr>
        <w:ind w:firstLine="708"/>
        <w:jc w:val="both"/>
      </w:pPr>
      <w:r w:rsidRPr="00475CBD">
        <w:t xml:space="preserve">Si cette prévision se réalisait, ce ne serait pas une si mauvaise nouvelle pour notre Eglise car elle les connait déjà, au moins dans leur version </w:t>
      </w:r>
      <w:r w:rsidR="00FA76A2">
        <w:t xml:space="preserve">antique </w:t>
      </w:r>
      <w:r w:rsidRPr="00475CBD">
        <w:t>gréco-romaine</w:t>
      </w:r>
      <w:r w:rsidRPr="00475CBD">
        <w:rPr>
          <w:rStyle w:val="Appelnotedebasdep"/>
        </w:rPr>
        <w:footnoteReference w:id="123"/>
      </w:r>
      <w:r w:rsidRPr="00475CBD">
        <w:t xml:space="preserve">. Si les Pères de l’Eglise et d’autres théologiens ont eu fort à faire pour intégrer la richesse de ces courants dans le corpus de sagesse et de doctrine de l’Eglise, en vérité, le travail d’inculturation est </w:t>
      </w:r>
      <w:r>
        <w:t xml:space="preserve">partiellement </w:t>
      </w:r>
      <w:r w:rsidRPr="00475CBD">
        <w:t>déjà fait. Si je prends par exemple la doctrine morale du stoïcisme, les vertus défendues par Cicéron se retrouvent quasiment toutes dans le Catéchisme de l’Eglise Catholique</w:t>
      </w:r>
      <w:r w:rsidRPr="00475CBD">
        <w:rPr>
          <w:rStyle w:val="Appelnotedebasdep"/>
        </w:rPr>
        <w:footnoteReference w:id="124"/>
      </w:r>
      <w:r w:rsidRPr="00475CBD">
        <w:t xml:space="preserve">. </w:t>
      </w:r>
      <w:r w:rsidR="003C12E9">
        <w:t>I</w:t>
      </w:r>
      <w:r w:rsidRPr="00475CBD">
        <w:t xml:space="preserve">l y a fort à parier que l’Eglise et les religions en </w:t>
      </w:r>
      <w:r w:rsidRPr="00475CBD">
        <w:lastRenderedPageBreak/>
        <w:t>général seront plus à l’aise avec ces courants. Car faut-il le rappeler : dans le stoïcisme, la vertu de religion est une vertu de citoyenneté</w:t>
      </w:r>
      <w:r w:rsidRPr="00475CBD">
        <w:rPr>
          <w:rStyle w:val="Appelnotedebasdep"/>
        </w:rPr>
        <w:footnoteReference w:id="125"/>
      </w:r>
      <w:r w:rsidRPr="00475CBD">
        <w:t xml:space="preserve">. Elle la valorise. </w:t>
      </w:r>
    </w:p>
    <w:p w14:paraId="7BC2B456" w14:textId="1DC6C038" w:rsidR="00AF71B6" w:rsidRDefault="00AF71B6" w:rsidP="009904EE">
      <w:pPr>
        <w:ind w:firstLine="708"/>
        <w:jc w:val="both"/>
      </w:pPr>
      <w:r w:rsidRPr="00475CBD">
        <w:t>Dans la pluralité des religions qui est la situation mondiale qui s’impose à tous aujourd’hui, en tenant compte des apports et des leçons du passé -car l’histoire ne se répète jamais</w:t>
      </w:r>
      <w:r w:rsidR="006D7F86">
        <w:rPr>
          <w:rStyle w:val="Appelnotedebasdep"/>
        </w:rPr>
        <w:footnoteReference w:id="126"/>
      </w:r>
      <w:r w:rsidRPr="00475CBD">
        <w:t>, en conservant le meilleur de nos valeurs</w:t>
      </w:r>
      <w:r w:rsidR="00FA76A2">
        <w:t xml:space="preserve"> et de nos libertés</w:t>
      </w:r>
      <w:r w:rsidRPr="00475CBD">
        <w:t>, une société du dialogue pourrait alors émerger, une société qui serait une société de la reconnaissance plutôt que de la méfiance</w:t>
      </w:r>
      <w:r w:rsidR="009904EE">
        <w:t xml:space="preserve"> ou de l’indifférence</w:t>
      </w:r>
      <w:r w:rsidRPr="00475CBD">
        <w:t xml:space="preserve">, une société profondément citoyenne et ouverte aux non croyants </w:t>
      </w:r>
      <w:r>
        <w:t xml:space="preserve">comme </w:t>
      </w:r>
      <w:r w:rsidRPr="00475CBD">
        <w:t>aux croyants de toute religion dans un esprit profond de concorde.</w:t>
      </w:r>
      <w:r w:rsidRPr="00475CBD">
        <w:rPr>
          <w:i/>
          <w:iCs/>
        </w:rPr>
        <w:t xml:space="preserve"> </w:t>
      </w:r>
      <w:r w:rsidRPr="00475CBD">
        <w:t xml:space="preserve">Cette hypothèse est intéressante, elle peut donner des pistes pour orienter la mission et l’action de l’Eglise. Elle donne des signes de vraisemblance dans les </w:t>
      </w:r>
      <w:r w:rsidR="00FA76A2">
        <w:t>attentes</w:t>
      </w:r>
      <w:r w:rsidRPr="00475CBD">
        <w:t xml:space="preserve"> </w:t>
      </w:r>
      <w:r w:rsidR="001A64A2">
        <w:t>perçues</w:t>
      </w:r>
      <w:r w:rsidRPr="00475CBD">
        <w:t xml:space="preserve"> des peuples, mais n’est pas encore réalisée. Car il nous faut encore </w:t>
      </w:r>
      <w:r>
        <w:t xml:space="preserve">réussir à </w:t>
      </w:r>
      <w:r w:rsidRPr="00475CBD">
        <w:t xml:space="preserve">marier l’espérance aux courants écologique et stoïcien qui montent. Et pour cela, il nous faut trouver la clef pour </w:t>
      </w:r>
      <w:r w:rsidR="001A64A2">
        <w:t>lui ré</w:t>
      </w:r>
      <w:r w:rsidRPr="00475CBD">
        <w:t>ouvrir la porte. Dans notre enquête, nous n’avons toujours pas désigné ce fameux logiciel d’arrière-plan qui conditionne tellement nos relations et les conduisent d’une tyrannie à une autre depuis des siècles. Il est temps de le faire.</w:t>
      </w:r>
    </w:p>
    <w:p w14:paraId="633F4697" w14:textId="77777777" w:rsidR="00893286" w:rsidRPr="00475CBD" w:rsidRDefault="00893286" w:rsidP="00E348A0">
      <w:pPr>
        <w:jc w:val="both"/>
      </w:pPr>
    </w:p>
    <w:p w14:paraId="778D4C76" w14:textId="77777777" w:rsidR="00AF71B6" w:rsidRPr="00475CBD" w:rsidRDefault="00AF71B6" w:rsidP="00AF71B6">
      <w:pPr>
        <w:pStyle w:val="N3n"/>
        <w:tabs>
          <w:tab w:val="num" w:pos="360"/>
        </w:tabs>
      </w:pPr>
      <w:bookmarkStart w:id="45" w:name="_Toc147236262"/>
      <w:r w:rsidRPr="00475CBD">
        <w:t xml:space="preserve">La clef de la modération et </w:t>
      </w:r>
      <w:r>
        <w:t>une</w:t>
      </w:r>
      <w:r w:rsidRPr="00475CBD">
        <w:t xml:space="preserve"> lumière</w:t>
      </w:r>
      <w:r>
        <w:t xml:space="preserve"> éternelle toujours</w:t>
      </w:r>
      <w:r w:rsidRPr="00475CBD">
        <w:t xml:space="preserve"> nouvelle</w:t>
      </w:r>
      <w:bookmarkEnd w:id="45"/>
    </w:p>
    <w:p w14:paraId="02BB4993" w14:textId="77777777" w:rsidR="00AF71B6" w:rsidRPr="00475CBD" w:rsidRDefault="00AF71B6" w:rsidP="00AF71B6">
      <w:pPr>
        <w:pStyle w:val="Standard"/>
        <w:ind w:firstLine="426"/>
        <w:rPr>
          <w:rFonts w:ascii="Arial" w:hAnsi="Arial" w:cs="Arial"/>
          <w:sz w:val="22"/>
          <w:szCs w:val="22"/>
          <w:lang w:val="fr-FR"/>
        </w:rPr>
      </w:pPr>
    </w:p>
    <w:p w14:paraId="003F6212" w14:textId="5495F958" w:rsidR="00AF71B6" w:rsidRPr="00475CBD" w:rsidRDefault="00AF71B6" w:rsidP="00F1454B">
      <w:pPr>
        <w:ind w:firstLine="708"/>
        <w:jc w:val="both"/>
      </w:pPr>
      <w:r w:rsidRPr="00475CBD">
        <w:t xml:space="preserve">La clef que nous cherchons et qui marque à ce point l’ADN de nos relations </w:t>
      </w:r>
      <w:r w:rsidR="00CD0533">
        <w:t xml:space="preserve">aujourd’hui </w:t>
      </w:r>
      <w:r w:rsidRPr="00475CBD">
        <w:t xml:space="preserve">aura </w:t>
      </w:r>
      <w:r>
        <w:t>permis hélas</w:t>
      </w:r>
      <w:r w:rsidRPr="00475CBD">
        <w:t xml:space="preserve"> toutes les dérives violentes et toutes les tyrannies : de la violence religieuse </w:t>
      </w:r>
      <w:r w:rsidR="00893286">
        <w:t>d</w:t>
      </w:r>
      <w:r w:rsidRPr="00475CBD">
        <w:t xml:space="preserve">u </w:t>
      </w:r>
      <w:r w:rsidR="00893286">
        <w:t>XVI</w:t>
      </w:r>
      <w:r w:rsidRPr="00F70F40">
        <w:rPr>
          <w:vertAlign w:val="superscript"/>
        </w:rPr>
        <w:t>ème</w:t>
      </w:r>
      <w:r w:rsidRPr="00475CBD">
        <w:t xml:space="preserve"> siècle à l’absolutisme de la monarchie </w:t>
      </w:r>
      <w:r w:rsidR="00893286">
        <w:t>d</w:t>
      </w:r>
      <w:r w:rsidRPr="00475CBD">
        <w:t xml:space="preserve">u </w:t>
      </w:r>
      <w:r w:rsidR="00893286">
        <w:t>XVII</w:t>
      </w:r>
      <w:r w:rsidRPr="00F70F40">
        <w:rPr>
          <w:vertAlign w:val="superscript"/>
        </w:rPr>
        <w:t>ème</w:t>
      </w:r>
      <w:r w:rsidRPr="00475CBD">
        <w:t xml:space="preserve"> siècle, de la violence des révolutions </w:t>
      </w:r>
      <w:r w:rsidR="00893286">
        <w:t>d</w:t>
      </w:r>
      <w:r w:rsidRPr="00475CBD">
        <w:t xml:space="preserve">u </w:t>
      </w:r>
      <w:r w:rsidR="00893286">
        <w:t>XVIII</w:t>
      </w:r>
      <w:r w:rsidRPr="00F70F40">
        <w:rPr>
          <w:vertAlign w:val="superscript"/>
        </w:rPr>
        <w:t>ème</w:t>
      </w:r>
      <w:r w:rsidRPr="00475CBD">
        <w:t xml:space="preserve"> siècle à la tyrannie de la colonisation du </w:t>
      </w:r>
      <w:r w:rsidR="00893286">
        <w:t>XIX</w:t>
      </w:r>
      <w:r w:rsidRPr="00F70F40">
        <w:rPr>
          <w:vertAlign w:val="superscript"/>
        </w:rPr>
        <w:t>ème</w:t>
      </w:r>
      <w:r w:rsidRPr="00475CBD">
        <w:t xml:space="preserve"> siècle, de la tyrannie politique de l’Etat </w:t>
      </w:r>
      <w:r w:rsidR="00893286">
        <w:t>d</w:t>
      </w:r>
      <w:r w:rsidRPr="00475CBD">
        <w:t xml:space="preserve">u </w:t>
      </w:r>
      <w:r w:rsidR="00893286">
        <w:t>XX</w:t>
      </w:r>
      <w:r w:rsidRPr="00F70F40">
        <w:rPr>
          <w:vertAlign w:val="superscript"/>
        </w:rPr>
        <w:t>ème</w:t>
      </w:r>
      <w:r w:rsidRPr="00475CBD">
        <w:t xml:space="preserve"> siècle à la tyrannie de l’économie ultra-libérale et de l’individu au début de ce </w:t>
      </w:r>
      <w:r w:rsidR="00893286">
        <w:t>XXI</w:t>
      </w:r>
      <w:r w:rsidRPr="002C1F8B">
        <w:rPr>
          <w:vertAlign w:val="superscript"/>
        </w:rPr>
        <w:t>ème</w:t>
      </w:r>
      <w:r w:rsidRPr="00475CBD">
        <w:t xml:space="preserve"> siècle. Elle aura infecté toutes nos relations : à Dieu, à autrui</w:t>
      </w:r>
      <w:r w:rsidR="00CD0533">
        <w:t xml:space="preserve"> (homme et femme)</w:t>
      </w:r>
      <w:r w:rsidRPr="00475CBD">
        <w:t>, à soi et enfin à la nature.</w:t>
      </w:r>
      <w:r w:rsidR="00123ED8">
        <w:t xml:space="preserve"> </w:t>
      </w:r>
      <w:r w:rsidRPr="00475CBD">
        <w:t xml:space="preserve">Sur le plan religieux, elle aura malheureusement </w:t>
      </w:r>
      <w:r w:rsidR="006742E1">
        <w:t xml:space="preserve">et trop souvent </w:t>
      </w:r>
      <w:r w:rsidRPr="00475CBD">
        <w:t>présenté Dieu comme un</w:t>
      </w:r>
      <w:r w:rsidR="00D0065D">
        <w:t xml:space="preserve"> </w:t>
      </w:r>
      <w:r w:rsidRPr="00475CBD">
        <w:t>tyran tout puissant dont il fallait avoir peur</w:t>
      </w:r>
      <w:r w:rsidRPr="00F1454B">
        <w:rPr>
          <w:vertAlign w:val="superscript"/>
        </w:rPr>
        <w:footnoteReference w:id="127"/>
      </w:r>
      <w:r w:rsidRPr="00475CBD">
        <w:t xml:space="preserve">, qui aliénait sa créature et la menaçait constamment de damnation, bien loin de l’offre de salut de l’Evangile et de libération qu’il promeut à travers la figure miséricordieuse du Christ. La solution sceptique trouve là son origine véritable : la lutte </w:t>
      </w:r>
      <w:r w:rsidRPr="00475CBD">
        <w:lastRenderedPageBreak/>
        <w:t>contre l’intolérance et la violence religieuse, la lutte justifiée contre le dogmatisme prétentieux et la tyrannie d’un dieu païen</w:t>
      </w:r>
      <w:r w:rsidRPr="00F1454B">
        <w:rPr>
          <w:vertAlign w:val="superscript"/>
        </w:rPr>
        <w:footnoteReference w:id="128"/>
      </w:r>
      <w:r w:rsidRPr="00475CBD">
        <w:t xml:space="preserve"> contraire à l’évangile et contraire à la liberté.</w:t>
      </w:r>
      <w:r w:rsidR="006742E1">
        <w:t xml:space="preserve"> Mais </w:t>
      </w:r>
      <w:r w:rsidR="00CD0533">
        <w:t xml:space="preserve">après trois siècles de règne sans partage, </w:t>
      </w:r>
      <w:r w:rsidR="006742E1">
        <w:t xml:space="preserve">la raison sceptique doit aussi à présent assumer son héritage, et ne pas reporter sur </w:t>
      </w:r>
      <w:r w:rsidR="00D4663C">
        <w:t>Dieu</w:t>
      </w:r>
      <w:r w:rsidR="006742E1">
        <w:t xml:space="preserve"> la crise sociale et existentielle qu’elle a provoqué</w:t>
      </w:r>
      <w:r w:rsidR="00123ED8">
        <w:t>e</w:t>
      </w:r>
      <w:r w:rsidR="006742E1">
        <w:t>.</w:t>
      </w:r>
      <w:r w:rsidR="00123ED8">
        <w:t xml:space="preserve"> S</w:t>
      </w:r>
      <w:r w:rsidR="00123ED8" w:rsidRPr="00123ED8">
        <w:t>tigmatiser la religion comme exutoire du mal être social engendré n’est plus tolérable</w:t>
      </w:r>
      <w:r w:rsidR="000031FB">
        <w:rPr>
          <w:rStyle w:val="Appelnotedebasdep"/>
        </w:rPr>
        <w:footnoteReference w:id="129"/>
      </w:r>
      <w:r w:rsidR="00123ED8" w:rsidRPr="00123ED8">
        <w:t>.</w:t>
      </w:r>
    </w:p>
    <w:p w14:paraId="1AA1FFCB" w14:textId="77777777" w:rsidR="00AF71B6" w:rsidRPr="00475CBD" w:rsidRDefault="00AF71B6" w:rsidP="00AF71B6">
      <w:pPr>
        <w:jc w:val="both"/>
      </w:pPr>
    </w:p>
    <w:p w14:paraId="1885802E" w14:textId="6839FB62" w:rsidR="001A64A2" w:rsidRDefault="00AF71B6" w:rsidP="00AF71B6">
      <w:pPr>
        <w:ind w:firstLine="708"/>
        <w:jc w:val="both"/>
      </w:pPr>
      <w:r w:rsidRPr="00475CBD">
        <w:t xml:space="preserve">Paradoxalement, -et je ne peux que le constater, cette même clef a été et est toujours un outil juridique remarquable qui aura permis de nombreuses avancées </w:t>
      </w:r>
      <w:r w:rsidR="00C07E5B">
        <w:t xml:space="preserve">matérielles, </w:t>
      </w:r>
      <w:r w:rsidRPr="00475CBD">
        <w:t>économiques</w:t>
      </w:r>
      <w:r w:rsidR="00C07E5B">
        <w:t xml:space="preserve"> et techniques, et pour une part seulement politiques et sociales</w:t>
      </w:r>
      <w:r w:rsidRPr="00475CBD">
        <w:t>, un progrès dont nous avons tous bénéfici</w:t>
      </w:r>
      <w:r w:rsidR="00893286">
        <w:t>é</w:t>
      </w:r>
      <w:r w:rsidRPr="00475CBD">
        <w:t xml:space="preserve">, et qu’il faut regarder en toute justice. </w:t>
      </w:r>
      <w:r>
        <w:t>Ce n’est donc qu’un instrument, mais dont j’estime que l’utilisation doit être limitée et tempérée</w:t>
      </w:r>
      <w:r w:rsidRPr="00475CBD">
        <w:t xml:space="preserve"> </w:t>
      </w:r>
      <w:r>
        <w:t xml:space="preserve">par une autre modalité relationnelle pour éviter qu’il </w:t>
      </w:r>
      <w:r w:rsidR="00893286">
        <w:t xml:space="preserve">ne </w:t>
      </w:r>
      <w:r>
        <w:t>devienne un instrument de domination</w:t>
      </w:r>
      <w:r w:rsidR="00D4663C">
        <w:t xml:space="preserve"> quand il se fait culture</w:t>
      </w:r>
      <w:r>
        <w:t>.</w:t>
      </w:r>
      <w:r w:rsidR="001A64A2">
        <w:t xml:space="preserve"> </w:t>
      </w:r>
    </w:p>
    <w:p w14:paraId="53DECB83" w14:textId="4D7C830E" w:rsidR="00AF71B6" w:rsidRPr="00475CBD" w:rsidRDefault="001A64A2" w:rsidP="00AF71B6">
      <w:pPr>
        <w:ind w:firstLine="708"/>
        <w:jc w:val="both"/>
      </w:pPr>
      <w:r>
        <w:t>Cette clef peut ainsi être à la fois la clef de la prospérité</w:t>
      </w:r>
      <w:r w:rsidR="00B6645F">
        <w:t>,</w:t>
      </w:r>
      <w:r>
        <w:t xml:space="preserve"> mais aussi la clef de la tyrannie.</w:t>
      </w:r>
      <w:r w:rsidR="000031FB">
        <w:t xml:space="preserve"> </w:t>
      </w:r>
      <w:r w:rsidR="00B6645F">
        <w:t>Elle</w:t>
      </w:r>
      <w:r w:rsidR="000031FB">
        <w:t xml:space="preserve"> est un bon serviteur mais un très mauvais maître.</w:t>
      </w:r>
      <w:r w:rsidR="00E510B0">
        <w:t xml:space="preserve"> Cette clef est le contrat</w:t>
      </w:r>
      <w:r w:rsidR="004807A1">
        <w:t xml:space="preserve"> et</w:t>
      </w:r>
      <w:r w:rsidR="00CB5E8F">
        <w:t xml:space="preserve"> </w:t>
      </w:r>
      <w:r w:rsidR="004807A1">
        <w:t>sa déviance :</w:t>
      </w:r>
      <w:r w:rsidR="00CB5E8F">
        <w:t xml:space="preserve"> le contractualisme.</w:t>
      </w:r>
    </w:p>
    <w:p w14:paraId="253254B6" w14:textId="77777777" w:rsidR="00AF71B6" w:rsidRPr="00475CBD" w:rsidRDefault="00AF71B6" w:rsidP="00AF71B6">
      <w:pPr>
        <w:ind w:firstLine="851"/>
        <w:jc w:val="both"/>
      </w:pPr>
    </w:p>
    <w:p w14:paraId="16E89A4B" w14:textId="77777777" w:rsidR="00AF71B6" w:rsidRPr="00475CBD" w:rsidRDefault="00AF71B6" w:rsidP="00AF71B6">
      <w:pPr>
        <w:ind w:firstLine="708"/>
        <w:jc w:val="both"/>
      </w:pPr>
      <w:r w:rsidRPr="00475CBD">
        <w:t xml:space="preserve">Montesquieu disait dans </w:t>
      </w:r>
      <w:r w:rsidRPr="00475CBD">
        <w:rPr>
          <w:i/>
          <w:iCs/>
        </w:rPr>
        <w:t>De l’Esprit des Lois,</w:t>
      </w:r>
      <w:r w:rsidRPr="00475CBD">
        <w:t xml:space="preserve"> en exposant sa théorie de la séparation des pouvoirs (législatifs, exécutifs et judiciaires) : « C'est une expérience éternelle que tout homme qui a du pouvoir est porté à en abuser : il va jusqu'à ce qu'il trouve des limites [...] Pour qu'on ne puisse abuser du pouvoir, il faut que, par la disposition des choses, le pouvoir arrête le pouvoir. » Et lorsqu’il exposait les différents types de gouvernance, il soulignait que la monarchie était la tyrannie d’un seul, l’aristocratie celle de quelques-uns et la démocratie, celle de tous.</w:t>
      </w:r>
    </w:p>
    <w:p w14:paraId="7473F05B" w14:textId="77777777" w:rsidR="00AF71B6" w:rsidRPr="00475CBD" w:rsidRDefault="00AF71B6" w:rsidP="00AF71B6">
      <w:pPr>
        <w:jc w:val="both"/>
      </w:pPr>
    </w:p>
    <w:p w14:paraId="1ED8CD58" w14:textId="733D04CA" w:rsidR="00AF71B6" w:rsidRPr="00475CBD" w:rsidRDefault="00AF71B6" w:rsidP="00AF71B6">
      <w:pPr>
        <w:ind w:firstLine="851"/>
        <w:jc w:val="both"/>
      </w:pPr>
      <w:r w:rsidRPr="00475CBD">
        <w:t>L’abus de pouvoir est-il constitutif de tout pouvoir ? Faudrait-il alors renoncer à exercer le pouvoir pour devenir un homme juste ? Je ne le pense pas</w:t>
      </w:r>
      <w:r>
        <w:t xml:space="preserve"> parce que</w:t>
      </w:r>
      <w:r w:rsidR="001A64A2">
        <w:t xml:space="preserve"> le pouvoir est</w:t>
      </w:r>
      <w:r>
        <w:t xml:space="preserve"> un service </w:t>
      </w:r>
      <w:r w:rsidR="000031FB">
        <w:t>qui doit être rendu</w:t>
      </w:r>
      <w:r w:rsidR="001A64A2">
        <w:t xml:space="preserve"> pour permettre la vie commune</w:t>
      </w:r>
      <w:r w:rsidR="004D7596">
        <w:t>, même si</w:t>
      </w:r>
      <w:r w:rsidRPr="00475CBD">
        <w:t xml:space="preserve"> l’humanité </w:t>
      </w:r>
      <w:r>
        <w:t>est</w:t>
      </w:r>
      <w:r w:rsidRPr="00475CBD">
        <w:t xml:space="preserve"> faible et fragile et </w:t>
      </w:r>
      <w:r w:rsidR="004D7596">
        <w:t xml:space="preserve">que </w:t>
      </w:r>
      <w:r w:rsidRPr="00475CBD">
        <w:t>la vigilance et la vertu de prudence s’imposeront toujours.</w:t>
      </w:r>
      <w:r>
        <w:t xml:space="preserve"> </w:t>
      </w:r>
      <w:r w:rsidR="004D7596">
        <w:t>Et s</w:t>
      </w:r>
      <w:r>
        <w:t xml:space="preserve">i Montesquieu a totalement raison quand il invite à limiter le pouvoir, cette limitation n’a pas réussi </w:t>
      </w:r>
      <w:r w:rsidR="001A64A2">
        <w:t xml:space="preserve">pourtant </w:t>
      </w:r>
      <w:r>
        <w:t xml:space="preserve">à </w:t>
      </w:r>
      <w:r w:rsidR="00E510B0">
        <w:t>limiter</w:t>
      </w:r>
      <w:r>
        <w:t xml:space="preserve"> les tyrannies qui </w:t>
      </w:r>
      <w:r w:rsidR="001A64A2">
        <w:t xml:space="preserve">ne </w:t>
      </w:r>
      <w:r>
        <w:t xml:space="preserve">se sont </w:t>
      </w:r>
      <w:r w:rsidR="001A64A2">
        <w:t xml:space="preserve">jamais </w:t>
      </w:r>
      <w:r>
        <w:t>exprimées</w:t>
      </w:r>
      <w:r w:rsidR="001A64A2">
        <w:t xml:space="preserve"> de </w:t>
      </w:r>
      <w:r w:rsidR="004D7596">
        <w:t>façon aussi violente</w:t>
      </w:r>
      <w:r w:rsidRPr="00475CBD">
        <w:t xml:space="preserve"> </w:t>
      </w:r>
      <w:r>
        <w:t>au cours des trois derniers siècles</w:t>
      </w:r>
      <w:r w:rsidR="00330359">
        <w:t xml:space="preserve">, et particulièrement au </w:t>
      </w:r>
      <w:r w:rsidR="00893286">
        <w:t>XX</w:t>
      </w:r>
      <w:r w:rsidR="00330359" w:rsidRPr="00330359">
        <w:rPr>
          <w:vertAlign w:val="superscript"/>
        </w:rPr>
        <w:t>ème</w:t>
      </w:r>
      <w:r w:rsidR="00330359">
        <w:t xml:space="preserve"> siècle</w:t>
      </w:r>
      <w:r>
        <w:t xml:space="preserve">. </w:t>
      </w:r>
      <w:r w:rsidR="000031FB">
        <w:t>Or jusqu’à présent,</w:t>
      </w:r>
      <w:r w:rsidR="004D7596">
        <w:t xml:space="preserve"> nous </w:t>
      </w:r>
      <w:r w:rsidR="00330359">
        <w:t>n’avons</w:t>
      </w:r>
      <w:r w:rsidR="004D7596">
        <w:t xml:space="preserve"> toujours </w:t>
      </w:r>
      <w:r w:rsidR="00330359">
        <w:t>pas quitté</w:t>
      </w:r>
      <w:r w:rsidR="004D7596">
        <w:t xml:space="preserve"> la modernité</w:t>
      </w:r>
      <w:r w:rsidR="00330359">
        <w:t>. Et la menace d’une nouvelle tyrannie n’est pas à exclure.</w:t>
      </w:r>
    </w:p>
    <w:p w14:paraId="7E4A6D3A" w14:textId="77777777" w:rsidR="00AF71B6" w:rsidRPr="00475CBD" w:rsidRDefault="00AF71B6" w:rsidP="00AF71B6">
      <w:pPr>
        <w:ind w:firstLine="851"/>
        <w:jc w:val="both"/>
      </w:pPr>
    </w:p>
    <w:p w14:paraId="084D361F" w14:textId="4C84EC79" w:rsidR="00AF71B6" w:rsidRPr="00475CBD" w:rsidRDefault="00AF71B6" w:rsidP="00AF71B6">
      <w:pPr>
        <w:ind w:firstLine="708"/>
        <w:jc w:val="both"/>
      </w:pPr>
      <w:r w:rsidRPr="00475CBD">
        <w:t>Le mystère du mal</w:t>
      </w:r>
      <w:r w:rsidRPr="00475CBD">
        <w:rPr>
          <w:rStyle w:val="Appelnotedebasdep"/>
        </w:rPr>
        <w:footnoteReference w:id="130"/>
      </w:r>
      <w:r w:rsidRPr="00475CBD">
        <w:t xml:space="preserve"> est-il en cause ? Dans tout abus de pouvoir, sans aucun doute. Dans un regard sur le passé, l’histoire ne montre que trop d’exemples de </w:t>
      </w:r>
      <w:r w:rsidRPr="00475CBD">
        <w:lastRenderedPageBreak/>
        <w:t xml:space="preserve">l’acharnement du mal contre la vie et la dignité humaine, contre la vie et la dignité des peuples. Et l’insouciance de nos sociétés opulentes et narcissiques, indifférentes et profondément individualistes, voile parfois la gravité de ce qui se joue dans le temps. C’est vrai : le pire n’est jamais certain, mais parfois il advient. Et si l’histoire ne se répète </w:t>
      </w:r>
      <w:r w:rsidRPr="00475CBD">
        <w:lastRenderedPageBreak/>
        <w:t>jamais</w:t>
      </w:r>
      <w:r>
        <w:rPr>
          <w:rStyle w:val="Appelnotedebasdep"/>
        </w:rPr>
        <w:footnoteReference w:id="131"/>
      </w:r>
      <w:r w:rsidRPr="00475CBD">
        <w:t>, le mal la traverse toujours. Le mal a une intelligence tellement puissante qu’il apprend de ses erreurs et qu’il défie en permanence la conscience morale des peuples.</w:t>
      </w:r>
      <w:r w:rsidRPr="00475CBD">
        <w:rPr>
          <w:sz w:val="20"/>
          <w:szCs w:val="20"/>
        </w:rPr>
        <w:t xml:space="preserve"> </w:t>
      </w:r>
      <w:r w:rsidRPr="00475CBD">
        <w:t>Ce faux ami de l’humanité toujours à ramper entre les grandes herbes des plus belles valeurs se présente encore et encore sous l’apparence du bien. Il séduit les peuples pour les entraîner dans des rêves sans lendemain qui font leur cauchemar. Influenceur redoutable, qui a d’ailleurs trouvé dans ce far west de l’espace numérique un nouveau terrain de jeu sans foi ni loi</w:t>
      </w:r>
      <w:r>
        <w:rPr>
          <w:rStyle w:val="Appelnotedebasdep"/>
        </w:rPr>
        <w:footnoteReference w:id="132"/>
      </w:r>
      <w:r w:rsidRPr="00475CBD">
        <w:t>, il installe la division pour instaurer l’enfer des relations.</w:t>
      </w:r>
      <w:r>
        <w:t xml:space="preserve"> </w:t>
      </w:r>
      <w:r w:rsidR="00DB1196">
        <w:t>F</w:t>
      </w:r>
      <w:r w:rsidRPr="00475CBD">
        <w:t xml:space="preserve">ace à la tyrannie renaissante, l’Eglise </w:t>
      </w:r>
      <w:r>
        <w:t xml:space="preserve">qui a maintenant </w:t>
      </w:r>
      <w:r w:rsidR="00C75D9F">
        <w:t>2000</w:t>
      </w:r>
      <w:r>
        <w:t xml:space="preserve"> ans </w:t>
      </w:r>
      <w:r w:rsidR="003525D2">
        <w:t xml:space="preserve">d’existence </w:t>
      </w:r>
      <w:r w:rsidR="004D7596">
        <w:t>se doit d’</w:t>
      </w:r>
      <w:r w:rsidRPr="00475CBD">
        <w:t>exerce</w:t>
      </w:r>
      <w:r w:rsidR="004D7596">
        <w:t>r</w:t>
      </w:r>
      <w:r w:rsidRPr="00475CBD">
        <w:t xml:space="preserve"> </w:t>
      </w:r>
      <w:r>
        <w:t>avec d’autres</w:t>
      </w:r>
      <w:r w:rsidRPr="00475CBD">
        <w:t xml:space="preserve"> </w:t>
      </w:r>
      <w:r>
        <w:t>son</w:t>
      </w:r>
      <w:r w:rsidRPr="00475CBD">
        <w:t xml:space="preserve"> rôle </w:t>
      </w:r>
      <w:r>
        <w:t>incontournable</w:t>
      </w:r>
      <w:r w:rsidRPr="00475CBD">
        <w:t xml:space="preserve"> de vigile de l’histoire.</w:t>
      </w:r>
    </w:p>
    <w:p w14:paraId="1521F40B" w14:textId="77777777" w:rsidR="00AF71B6" w:rsidRDefault="00AF71B6" w:rsidP="00AF71B6">
      <w:pPr>
        <w:ind w:firstLine="708"/>
        <w:jc w:val="both"/>
      </w:pPr>
    </w:p>
    <w:p w14:paraId="529C06FD" w14:textId="2A846D75" w:rsidR="00AF71B6" w:rsidRPr="00475CBD" w:rsidRDefault="001A64A2" w:rsidP="00AF71B6">
      <w:pPr>
        <w:ind w:firstLine="708"/>
        <w:jc w:val="both"/>
      </w:pPr>
      <w:r>
        <w:t>Aussi</w:t>
      </w:r>
      <w:r w:rsidR="00AF71B6">
        <w:t xml:space="preserve"> chacun est invité se poser cette question face à l’individualisme </w:t>
      </w:r>
      <w:r>
        <w:t xml:space="preserve">tyrannique </w:t>
      </w:r>
      <w:r w:rsidR="00AF71B6">
        <w:t xml:space="preserve">qui nous marque </w:t>
      </w:r>
      <w:r>
        <w:t xml:space="preserve">au fer </w:t>
      </w:r>
      <w:r w:rsidR="00C07E5B">
        <w:t xml:space="preserve">rouge </w:t>
      </w:r>
      <w:r>
        <w:t>et nous blesse tant</w:t>
      </w:r>
      <w:r w:rsidR="00AF71B6">
        <w:t>: s</w:t>
      </w:r>
      <w:r w:rsidR="00AF71B6" w:rsidRPr="00475CBD">
        <w:t>uis-je porté par la vie, animé par la nécessité de l’aimer et de la défendre coûte coûte et de la partager inconditionnellement avec tous ceux qui me sont donnés -qu’ils partagent ou non mes convictions -, ou suis-je dans la logique cynique du néant qui l’exploite, qui décrète égoïstement et dans un aveuglement sans nom: « moi d’abord, moi seulement, toi « je m’en fous » sauf si tu satisfais mes intérêts ; et surtout : après moi le déluge… après moi le néant ! »</w:t>
      </w:r>
    </w:p>
    <w:p w14:paraId="46C4EC34" w14:textId="77777777" w:rsidR="00AF71B6" w:rsidRPr="00475CBD" w:rsidRDefault="00AF71B6" w:rsidP="00AF71B6">
      <w:pPr>
        <w:ind w:firstLine="708"/>
        <w:jc w:val="both"/>
      </w:pPr>
    </w:p>
    <w:p w14:paraId="0BA66DFF" w14:textId="78E89EA2" w:rsidR="00AF71B6" w:rsidRPr="00475CBD" w:rsidRDefault="00AF71B6" w:rsidP="00AF71B6">
      <w:pPr>
        <w:ind w:firstLine="851"/>
        <w:jc w:val="both"/>
      </w:pPr>
      <w:r w:rsidRPr="00475CBD">
        <w:t xml:space="preserve">Qu’avons-nous bâti comme société lorsqu’au fronton de notre modernité nous avons préféré à la culture de la vertu et à l’amour de la sagesse, la volonté toute puissante et </w:t>
      </w:r>
      <w:r>
        <w:t>s</w:t>
      </w:r>
      <w:r w:rsidRPr="00475CBD">
        <w:t xml:space="preserve">es </w:t>
      </w:r>
      <w:r w:rsidR="00C36D32">
        <w:t>trois</w:t>
      </w:r>
      <w:r w:rsidRPr="00475CBD">
        <w:t xml:space="preserve"> valeurs pour l’orienter : l’intérêt</w:t>
      </w:r>
      <w:r w:rsidR="00C36D32">
        <w:t xml:space="preserve">, </w:t>
      </w:r>
      <w:r w:rsidRPr="00475CBD">
        <w:t>l’utilité </w:t>
      </w:r>
      <w:r w:rsidR="00C36D32">
        <w:t xml:space="preserve">et </w:t>
      </w:r>
      <w:r w:rsidR="0010091E">
        <w:t>l’aliénation</w:t>
      </w:r>
      <w:r w:rsidR="00C36D32">
        <w:t xml:space="preserve"> </w:t>
      </w:r>
      <w:r w:rsidRPr="00475CBD">
        <w:t xml:space="preserve">? </w:t>
      </w:r>
      <w:r w:rsidR="0010091E">
        <w:t xml:space="preserve">Nous avons mis un contrat sur nos vies. </w:t>
      </w:r>
      <w:r w:rsidR="00C36D32">
        <w:t>Une</w:t>
      </w:r>
      <w:r w:rsidR="00330359">
        <w:t xml:space="preserve"> </w:t>
      </w:r>
      <w:r w:rsidR="009524F2">
        <w:t xml:space="preserve">société du contrat </w:t>
      </w:r>
      <w:r w:rsidR="00C36D32">
        <w:t>a émergé</w:t>
      </w:r>
      <w:r w:rsidR="00DC05E6">
        <w:t>.</w:t>
      </w:r>
      <w:r w:rsidR="006F675B">
        <w:t xml:space="preserve"> </w:t>
      </w:r>
      <w:r w:rsidR="0010091E">
        <w:t>E</w:t>
      </w:r>
      <w:r w:rsidR="006F675B">
        <w:t xml:space="preserve">t notre </w:t>
      </w:r>
      <w:r w:rsidR="00BE63A3">
        <w:t xml:space="preserve">culture </w:t>
      </w:r>
      <w:r w:rsidR="00DC05E6">
        <w:t xml:space="preserve">relationnelle </w:t>
      </w:r>
      <w:r w:rsidR="006F675B">
        <w:t>est devenue</w:t>
      </w:r>
      <w:r w:rsidR="00DC05E6">
        <w:t xml:space="preserve"> progressivement</w:t>
      </w:r>
      <w:r w:rsidR="006F675B">
        <w:t xml:space="preserve"> </w:t>
      </w:r>
      <w:r w:rsidR="00BE63A3">
        <w:t>contractualist</w:t>
      </w:r>
      <w:r w:rsidR="006F675B">
        <w:t>e</w:t>
      </w:r>
      <w:r w:rsidR="000031FB">
        <w:t xml:space="preserve">. </w:t>
      </w:r>
      <w:r w:rsidRPr="00475CBD">
        <w:t>Certes l’efficacité et le progrès matériel, économique et technique ont bénéficié de cet</w:t>
      </w:r>
      <w:r w:rsidR="000031FB">
        <w:t xml:space="preserve"> outil juridique</w:t>
      </w:r>
      <w:r w:rsidR="0010091E">
        <w:t xml:space="preserve"> et de cet esprit</w:t>
      </w:r>
      <w:r w:rsidRPr="00475CBD">
        <w:t xml:space="preserve">. C’est incontestable. Mais la vie commune n’a-t-elle pas </w:t>
      </w:r>
      <w:r>
        <w:t xml:space="preserve">aussi </w:t>
      </w:r>
      <w:r w:rsidRPr="00475CBD">
        <w:t>été conditionnée et trop souvent mise en danger</w:t>
      </w:r>
      <w:r w:rsidR="006F675B">
        <w:t xml:space="preserve"> </w:t>
      </w:r>
      <w:r w:rsidRPr="00475CBD">
        <w:t xml:space="preserve">? </w:t>
      </w:r>
      <w:r>
        <w:t>A</w:t>
      </w:r>
      <w:r w:rsidRPr="00475CBD">
        <w:t xml:space="preserve">u cours de ces derniers siècles, n’a-t-on pas progressivement substituer </w:t>
      </w:r>
      <w:r>
        <w:t>nos</w:t>
      </w:r>
      <w:r w:rsidRPr="00475CBD">
        <w:t xml:space="preserve"> relations naturelles d’alliances, fondements originels des solidarités sociales</w:t>
      </w:r>
      <w:r>
        <w:t xml:space="preserve"> et des liens intergénérationnels</w:t>
      </w:r>
      <w:r w:rsidRPr="00475CBD">
        <w:t>, au profit de relations contractuelles</w:t>
      </w:r>
      <w:r w:rsidR="00FB7814">
        <w:rPr>
          <w:rStyle w:val="Appelnotedebasdep"/>
        </w:rPr>
        <w:footnoteReference w:id="133"/>
      </w:r>
      <w:r w:rsidR="00FB7814" w:rsidRPr="00475CBD">
        <w:t> </w:t>
      </w:r>
      <w:r w:rsidRPr="00475CBD">
        <w:t xml:space="preserve">? Petit à petit, </w:t>
      </w:r>
      <w:r w:rsidR="00BE63A3">
        <w:t>le contrat</w:t>
      </w:r>
      <w:r w:rsidRPr="00475CBD">
        <w:t xml:space="preserve"> a colonisé nos échanges, sans que personne n’y trouve rien à redire. Il est omniprésent dans nos achats, dans nos discours, dans nos mentalités, dans </w:t>
      </w:r>
      <w:r>
        <w:t>beaucoup</w:t>
      </w:r>
      <w:r w:rsidRPr="00475CBD">
        <w:t xml:space="preserve"> </w:t>
      </w:r>
      <w:r>
        <w:t>de</w:t>
      </w:r>
      <w:r w:rsidRPr="00475CBD">
        <w:t xml:space="preserve"> secteurs de la vie sociale. Il est devenu tellement notre compagnon, notre manière d’être et notre manière de vivre qu’on ne peut plus imaginer vivre sans sa présence.</w:t>
      </w:r>
    </w:p>
    <w:p w14:paraId="0AD680B8" w14:textId="77777777" w:rsidR="00AF71B6" w:rsidRPr="00475CBD" w:rsidRDefault="00AF71B6" w:rsidP="00AF71B6">
      <w:pPr>
        <w:ind w:firstLine="708"/>
        <w:jc w:val="both"/>
      </w:pPr>
    </w:p>
    <w:p w14:paraId="0D40DDF6" w14:textId="29810795" w:rsidR="000031FB" w:rsidRDefault="00AF71B6" w:rsidP="00AF71B6">
      <w:pPr>
        <w:ind w:firstLine="708"/>
        <w:jc w:val="both"/>
      </w:pPr>
      <w:r w:rsidRPr="00475CBD">
        <w:t>Face à sa postérité massive dans le domaine économique, juridique, politique et social, comment oser le remettre en cause ? Comment vivre sans le contrat si pratique, qui offre des possibilités d’association et de participation quasi illimité</w:t>
      </w:r>
      <w:r w:rsidR="00886D48">
        <w:t>e</w:t>
      </w:r>
      <w:r w:rsidRPr="00475CBD">
        <w:t xml:space="preserve">s, et dans tous les domaines ? Aucun équivalent juridique n’a eu une telle fécondité et a permis une telle </w:t>
      </w:r>
      <w:r w:rsidRPr="00475CBD">
        <w:lastRenderedPageBreak/>
        <w:t>puissance d’expansion</w:t>
      </w:r>
      <w:r w:rsidR="00330359">
        <w:t xml:space="preserve"> dans le monde entier</w:t>
      </w:r>
      <w:r w:rsidRPr="00475CBD">
        <w:t>, notamment marchande.</w:t>
      </w:r>
      <w:r>
        <w:t xml:space="preserve"> </w:t>
      </w:r>
      <w:r w:rsidRPr="00475CBD">
        <w:t xml:space="preserve">Alors qu’est-ce qui peut bien poser problème dans l’application du contrat à la relation sociale ? </w:t>
      </w:r>
    </w:p>
    <w:p w14:paraId="084B66A0" w14:textId="77777777" w:rsidR="000031FB" w:rsidRDefault="000031FB" w:rsidP="00AF71B6">
      <w:pPr>
        <w:ind w:firstLine="708"/>
        <w:jc w:val="both"/>
      </w:pPr>
    </w:p>
    <w:p w14:paraId="409F7996" w14:textId="77777777" w:rsidR="00330359" w:rsidRDefault="00AF71B6" w:rsidP="00AF71B6">
      <w:pPr>
        <w:ind w:firstLine="708"/>
        <w:jc w:val="both"/>
      </w:pPr>
      <w:r w:rsidRPr="00475CBD">
        <w:t xml:space="preserve">Pour répondre à cette question, il faut là encore mener une </w:t>
      </w:r>
      <w:r w:rsidR="00C07E5B">
        <w:t xml:space="preserve">petite </w:t>
      </w:r>
      <w:r w:rsidRPr="00475CBD">
        <w:t>enquête historique. Il nous faut remonter à la seconde moitié du XI</w:t>
      </w:r>
      <w:r w:rsidRPr="00886D48">
        <w:rPr>
          <w:vertAlign w:val="superscript"/>
        </w:rPr>
        <w:t>ème</w:t>
      </w:r>
      <w:r w:rsidRPr="00475CBD">
        <w:t xml:space="preserve"> siècle, au moment de la redécouverte du droit romain en Italie du Nord. Cette redécouverte conduira au développement </w:t>
      </w:r>
      <w:r>
        <w:t>prestigieux</w:t>
      </w:r>
      <w:r w:rsidRPr="00475CBD">
        <w:t xml:space="preserve"> de l’université de Bologne qui développera l’enseignement concomitant </w:t>
      </w:r>
      <w:r>
        <w:t xml:space="preserve">et </w:t>
      </w:r>
      <w:r w:rsidRPr="00475CBD">
        <w:t>du droit romain et du droit canon</w:t>
      </w:r>
      <w:r w:rsidR="00BE63A3">
        <w:t>ique</w:t>
      </w:r>
      <w:r w:rsidRPr="00475CBD">
        <w:t>, puis l’étendra aux facultés de droit naissantes dans les universités de l’Europe entière. Cette rapide diffusion du droit romain à partir des XII</w:t>
      </w:r>
      <w:r w:rsidR="00886D48">
        <w:rPr>
          <w:vertAlign w:val="superscript"/>
        </w:rPr>
        <w:t>ème</w:t>
      </w:r>
      <w:r w:rsidRPr="00475CBD">
        <w:t xml:space="preserve"> et XIII</w:t>
      </w:r>
      <w:r w:rsidR="00886D48">
        <w:rPr>
          <w:vertAlign w:val="superscript"/>
        </w:rPr>
        <w:t>ème</w:t>
      </w:r>
      <w:r w:rsidRPr="00475CBD">
        <w:t xml:space="preserve"> siècles est porté</w:t>
      </w:r>
      <w:r>
        <w:t>e</w:t>
      </w:r>
      <w:r w:rsidRPr="00475CBD">
        <w:t xml:space="preserve"> par des besoins nouveaux, comme le développement du commerce. Mais aussi la volonté des rois et de leurs entourages immédiats qui travaillent à la consolidation de leur pouvoir face aux seigneurs féodaux, leurs vassaux, et aux puissances de l’empereur et du pape</w:t>
      </w:r>
      <w:r w:rsidR="00BE63A3">
        <w:t>. Les régnants</w:t>
      </w:r>
      <w:r w:rsidR="00886D48">
        <w:t xml:space="preserve"> </w:t>
      </w:r>
      <w:r>
        <w:t>cherchent à imposer un nouveau droit politique</w:t>
      </w:r>
      <w:r w:rsidR="00BE63A3">
        <w:t xml:space="preserve"> pour étendre leur pouvoir</w:t>
      </w:r>
      <w:r w:rsidRPr="00475CBD">
        <w:t xml:space="preserve">. </w:t>
      </w:r>
    </w:p>
    <w:p w14:paraId="6214C558" w14:textId="560CB598" w:rsidR="00AF71B6" w:rsidRPr="00475CBD" w:rsidRDefault="00AF71B6" w:rsidP="00AF71B6">
      <w:pPr>
        <w:ind w:firstLine="708"/>
        <w:jc w:val="both"/>
      </w:pPr>
      <w:r w:rsidRPr="00475CBD">
        <w:t>En raison d’une distanciation de plus en plus importante des échanges marchands</w:t>
      </w:r>
      <w:r w:rsidR="00886D48">
        <w:t>, -la mondialisation commence là</w:t>
      </w:r>
      <w:r w:rsidRPr="00475CBD">
        <w:t>, des réserves monétaires pour ces transactions lointaines deviennent nécessaires et suscitent le développement du capital marchand</w:t>
      </w:r>
      <w:r w:rsidRPr="00475CBD">
        <w:rPr>
          <w:rStyle w:val="Appelnotedebasdep"/>
        </w:rPr>
        <w:footnoteReference w:id="134"/>
      </w:r>
      <w:r w:rsidRPr="00475CBD">
        <w:t>. Les marchands</w:t>
      </w:r>
      <w:r>
        <w:t>, premiers alliés des pouvoirs naissants,</w:t>
      </w:r>
      <w:r w:rsidRPr="00475CBD">
        <w:t xml:space="preserve"> vont pousser au développement d’un droit spécifique, le </w:t>
      </w:r>
      <w:r w:rsidRPr="00475CBD">
        <w:rPr>
          <w:i/>
          <w:iCs/>
        </w:rPr>
        <w:t>jus mercatorum</w:t>
      </w:r>
      <w:r w:rsidRPr="00475CBD">
        <w:t>, basé sur la notion de contrat et sur l’exigence d’exécution des obligations contractuelles, droit qu’ils vont chercher à autonomiser tant par rapport au droit coutumier féodal que par rapport au droit canon</w:t>
      </w:r>
      <w:r w:rsidR="00BE63A3">
        <w:t>ique</w:t>
      </w:r>
      <w:r w:rsidRPr="00475CBD">
        <w:t xml:space="preserve">. C’est le droit de la propriété privée romain qui va fournir à ce </w:t>
      </w:r>
      <w:r w:rsidRPr="00475CBD">
        <w:rPr>
          <w:i/>
          <w:iCs/>
        </w:rPr>
        <w:t>jus mercatorum</w:t>
      </w:r>
      <w:r w:rsidRPr="00475CBD">
        <w:t xml:space="preserve"> sa puissance de développement, et qui sera sa matrice et sa structuration formaliste. </w:t>
      </w:r>
    </w:p>
    <w:p w14:paraId="51E3AB24" w14:textId="77777777" w:rsidR="00AF71B6" w:rsidRPr="00475CBD" w:rsidRDefault="00AF71B6" w:rsidP="00AF71B6">
      <w:pPr>
        <w:ind w:firstLine="708"/>
        <w:jc w:val="both"/>
      </w:pPr>
    </w:p>
    <w:p w14:paraId="26296CAE" w14:textId="3E9FC128" w:rsidR="00AF71B6" w:rsidRPr="00475CBD" w:rsidRDefault="00AF71B6" w:rsidP="00AF71B6">
      <w:pPr>
        <w:ind w:firstLine="708"/>
        <w:jc w:val="both"/>
      </w:pPr>
      <w:r w:rsidRPr="00475CBD">
        <w:t xml:space="preserve">Je laisse à M. Alain </w:t>
      </w:r>
      <w:r w:rsidR="00C75D9F" w:rsidRPr="00475CBD">
        <w:t>BIHR</w:t>
      </w:r>
      <w:r w:rsidRPr="00475CBD">
        <w:t xml:space="preserve">, sociologue et historien, nous expliquer sa particularité : « la conception romaine du droit de propriété, droit exclusif et absolu, réserve à une seule et même personne </w:t>
      </w:r>
      <w:r w:rsidRPr="00843B8E">
        <w:rPr>
          <w:i/>
          <w:iCs/>
        </w:rPr>
        <w:t>l’usus, le fructus, et l’abusus</w:t>
      </w:r>
      <w:r w:rsidRPr="00475CBD">
        <w:t> : le droit d’user de son bien comme il l’entend, le droit de le mettre en valeur et de lui faire produire autant de revenu monétaire qu’il jugera utile, le droit enfin de l’aliéner dans les conditions qu’il jugera nécessaires ou profitables.</w:t>
      </w:r>
      <w:r w:rsidRPr="00475CBD">
        <w:rPr>
          <w:vertAlign w:val="superscript"/>
        </w:rPr>
        <w:t xml:space="preserve"> </w:t>
      </w:r>
      <w:r w:rsidRPr="00475CBD">
        <w:rPr>
          <w:vertAlign w:val="superscript"/>
        </w:rPr>
        <w:footnoteReference w:id="135"/>
      </w:r>
      <w:r w:rsidRPr="00475CBD">
        <w:t xml:space="preserve"> » </w:t>
      </w:r>
    </w:p>
    <w:p w14:paraId="1E3B1891" w14:textId="107113E5" w:rsidR="00AF71B6" w:rsidRPr="00475CBD" w:rsidRDefault="00AF71B6" w:rsidP="00AF71B6">
      <w:pPr>
        <w:ind w:firstLine="708"/>
        <w:jc w:val="both"/>
      </w:pPr>
      <w:r w:rsidRPr="00475CBD">
        <w:t xml:space="preserve">Les valeurs que promeut cet outil juridique sont donc l’utilité, l’intérêt, </w:t>
      </w:r>
      <w:r w:rsidR="0010091E">
        <w:t>l’aliénation (</w:t>
      </w:r>
      <w:r w:rsidR="008B238B">
        <w:t xml:space="preserve">la liberté de rompre et d’exclure, </w:t>
      </w:r>
      <w:r w:rsidR="00C07E5B">
        <w:t xml:space="preserve">la </w:t>
      </w:r>
      <w:r w:rsidR="008B238B">
        <w:t xml:space="preserve">promotion de la </w:t>
      </w:r>
      <w:r w:rsidR="00C07E5B">
        <w:t>séparation</w:t>
      </w:r>
      <w:r w:rsidR="00C07E5B" w:rsidRPr="00475CBD">
        <w:t xml:space="preserve"> </w:t>
      </w:r>
      <w:r w:rsidR="0010091E">
        <w:t xml:space="preserve">au sens de rupture et </w:t>
      </w:r>
      <w:r w:rsidR="00CB5E8F">
        <w:t>d’exclusion</w:t>
      </w:r>
      <w:r w:rsidR="00F20EAC">
        <w:t>)</w:t>
      </w:r>
      <w:r>
        <w:t xml:space="preserve">. Et la </w:t>
      </w:r>
      <w:r w:rsidRPr="00475CBD">
        <w:t>souveraineté</w:t>
      </w:r>
      <w:r>
        <w:t xml:space="preserve"> donnée par le droit de propriété est</w:t>
      </w:r>
      <w:r w:rsidRPr="00475CBD">
        <w:t xml:space="preserve"> conçue </w:t>
      </w:r>
      <w:r>
        <w:t xml:space="preserve">à partir de ces trois attributs qui pourront d’ailleurs être démembrés par la </w:t>
      </w:r>
      <w:r w:rsidR="00F20EAC">
        <w:t>suite :</w:t>
      </w:r>
      <w:r>
        <w:t xml:space="preserve"> </w:t>
      </w:r>
      <w:r w:rsidRPr="00475CBD">
        <w:t>le droit d’usage</w:t>
      </w:r>
      <w:r>
        <w:t xml:space="preserve"> ou d’exploitation</w:t>
      </w:r>
      <w:r w:rsidRPr="00475CBD">
        <w:t>, le droit de profit, et le droit d’aliénation. Quand le bien ne sert plus, quand il n’a plus d’usage ni d’intérêt, son propriétaire a ce droit d’en disposer et de s’en séparer selon son bon vouloir. Ce droit d’abusus, d’alinéation</w:t>
      </w:r>
      <w:r w:rsidR="00F20EAC">
        <w:t xml:space="preserve"> qui permet le transfert de propriété</w:t>
      </w:r>
      <w:r w:rsidRPr="00475CBD">
        <w:t xml:space="preserve"> achève sa liberté absolue.</w:t>
      </w:r>
      <w:r>
        <w:t xml:space="preserve"> Le droit de propriété fait le propriétaire. </w:t>
      </w:r>
    </w:p>
    <w:p w14:paraId="5C2A45D8" w14:textId="77777777" w:rsidR="00AF71B6" w:rsidRPr="00475CBD" w:rsidRDefault="00AF71B6" w:rsidP="00AF71B6">
      <w:pPr>
        <w:ind w:firstLine="708"/>
        <w:jc w:val="both"/>
      </w:pPr>
    </w:p>
    <w:p w14:paraId="5CC66122" w14:textId="1B3F9CF9" w:rsidR="00AF71B6" w:rsidRPr="00475CBD" w:rsidRDefault="00AF71B6" w:rsidP="00AF71B6">
      <w:pPr>
        <w:ind w:firstLine="708"/>
        <w:jc w:val="both"/>
      </w:pPr>
      <w:r w:rsidRPr="00475CBD">
        <w:t xml:space="preserve">Il est intéressant de constater que sa visée romaine était essentiellement marchande. Et de ce point </w:t>
      </w:r>
      <w:r w:rsidR="00CB5E8F">
        <w:t xml:space="preserve">de </w:t>
      </w:r>
      <w:r w:rsidRPr="00475CBD">
        <w:t>vu</w:t>
      </w:r>
      <w:r w:rsidR="00AA2CB8">
        <w:t>e</w:t>
      </w:r>
      <w:r w:rsidRPr="00475CBD">
        <w:t>, cela n’appelle aucune objection particulière. Mais scrutant de pr</w:t>
      </w:r>
      <w:r>
        <w:t>ès</w:t>
      </w:r>
      <w:r w:rsidRPr="00475CBD">
        <w:t xml:space="preserve"> son utilisation pratique qui a fait de Rome un empire marchand, quelle ne fût pas ma surprise de constater qu’il était notamment utilisé pour acheter </w:t>
      </w:r>
      <w:r>
        <w:t>des</w:t>
      </w:r>
      <w:r w:rsidRPr="00475CBD">
        <w:t xml:space="preserve"> esclave</w:t>
      </w:r>
      <w:r>
        <w:t>s</w:t>
      </w:r>
      <w:r w:rsidRPr="00475CBD">
        <w:t xml:space="preserve"> considéré</w:t>
      </w:r>
      <w:r>
        <w:t>s</w:t>
      </w:r>
      <w:r w:rsidRPr="00475CBD">
        <w:t xml:space="preserve"> comme un bien meuble (« </w:t>
      </w:r>
      <w:r w:rsidRPr="0032503D">
        <w:rPr>
          <w:i/>
          <w:iCs/>
        </w:rPr>
        <w:t>res</w:t>
      </w:r>
      <w:r w:rsidRPr="00475CBD">
        <w:t> » : une chose). L’esclave</w:t>
      </w:r>
      <w:r w:rsidRPr="00475CBD">
        <w:rPr>
          <w:vertAlign w:val="superscript"/>
        </w:rPr>
        <w:footnoteReference w:id="136"/>
      </w:r>
      <w:r w:rsidRPr="00475CBD">
        <w:t xml:space="preserve"> jusqu’à ses propres </w:t>
      </w:r>
      <w:r w:rsidRPr="00475CBD">
        <w:lastRenderedPageBreak/>
        <w:t>habits appartenait totalement à son maître, qui en disposait comme bon lui semble. Et il pouvait le traiter avec un souverain mépris.</w:t>
      </w:r>
      <w:r w:rsidR="00886D48">
        <w:t xml:space="preserve"> </w:t>
      </w:r>
      <w:r w:rsidRPr="00475CBD">
        <w:t>Le stoïcisme et le christianisme critiqueront cette institution</w:t>
      </w:r>
      <w:r w:rsidR="00F20EAC">
        <w:t xml:space="preserve"> de l’</w:t>
      </w:r>
      <w:r w:rsidR="0076757A">
        <w:t>esclavage</w:t>
      </w:r>
      <w:r w:rsidRPr="00475CBD">
        <w:t xml:space="preserve"> et pousseront les maîtres à mieux traiter leurs esclaves et à limiter les excès de cette souveraineté détestable</w:t>
      </w:r>
      <w:r>
        <w:t xml:space="preserve">, </w:t>
      </w:r>
      <w:r w:rsidRPr="00475CBD">
        <w:t>immorale</w:t>
      </w:r>
      <w:r>
        <w:t xml:space="preserve"> et clairement tyrannique</w:t>
      </w:r>
      <w:r w:rsidRPr="00475CBD">
        <w:t xml:space="preserve">. </w:t>
      </w:r>
      <w:r>
        <w:t xml:space="preserve">Ces deux courants </w:t>
      </w:r>
      <w:r w:rsidRPr="00475CBD">
        <w:t xml:space="preserve">agiront comme modérateur et influenceront sa perception et sa pratique. Au point aux certains avancent que cette modération aurait précipité la chute de Rome. </w:t>
      </w:r>
      <w:r w:rsidR="00F20EAC">
        <w:t xml:space="preserve">En tout cas la tyrannie trouve là </w:t>
      </w:r>
      <w:r w:rsidR="00C26D19">
        <w:t>une</w:t>
      </w:r>
      <w:r w:rsidR="00F20EAC">
        <w:t xml:space="preserve"> description </w:t>
      </w:r>
      <w:r w:rsidR="00AA2CB8">
        <w:t>parfaite :</w:t>
      </w:r>
      <w:r w:rsidR="00F20EAC">
        <w:t> instrumentaliser (</w:t>
      </w:r>
      <w:r w:rsidR="00F20EAC" w:rsidRPr="0032503D">
        <w:rPr>
          <w:i/>
          <w:iCs/>
        </w:rPr>
        <w:t>usus</w:t>
      </w:r>
      <w:r w:rsidR="00F20EAC">
        <w:t>), profiter (</w:t>
      </w:r>
      <w:r w:rsidR="00F20EAC" w:rsidRPr="0032503D">
        <w:rPr>
          <w:i/>
          <w:iCs/>
        </w:rPr>
        <w:t>fructus</w:t>
      </w:r>
      <w:r w:rsidR="00F20EAC">
        <w:t>), et abuser (</w:t>
      </w:r>
      <w:r w:rsidR="00F20EAC" w:rsidRPr="0032503D">
        <w:rPr>
          <w:i/>
          <w:iCs/>
        </w:rPr>
        <w:t>abusus</w:t>
      </w:r>
      <w:r w:rsidR="00F20EAC">
        <w:t>) d’une personne considérée non comme un sujet mais comme une chose</w:t>
      </w:r>
      <w:r w:rsidR="009524F2">
        <w:t>, dont on peut se débarrasser selon notre bon vouloir</w:t>
      </w:r>
      <w:r w:rsidR="00F20EAC">
        <w:t>.</w:t>
      </w:r>
      <w:r w:rsidR="00F20EAC" w:rsidRPr="00475CBD">
        <w:t xml:space="preserve"> </w:t>
      </w:r>
      <w:r w:rsidRPr="00475CBD">
        <w:t>Déjà ce constat d’origine pourrait nous alerter sur la dérive que pourrait prendre son application dans le domaine des relations sociales, et déjà l’histoire nous montre une solution pour en modérer les excès.</w:t>
      </w:r>
    </w:p>
    <w:p w14:paraId="4189443F" w14:textId="77777777" w:rsidR="00AF71B6" w:rsidRPr="00475CBD" w:rsidRDefault="00AF71B6" w:rsidP="00AF71B6">
      <w:pPr>
        <w:jc w:val="both"/>
      </w:pPr>
    </w:p>
    <w:p w14:paraId="4A0BF822" w14:textId="09DC7DE8" w:rsidR="00AF71B6" w:rsidRPr="00475CBD" w:rsidRDefault="00AF71B6" w:rsidP="00AF71B6">
      <w:pPr>
        <w:ind w:firstLine="708"/>
        <w:jc w:val="both"/>
      </w:pPr>
      <w:r w:rsidRPr="00475CBD">
        <w:t>Continuons notre enquête. Concernant le droit sur la propriété privée que personne ne conteste, ses notions ont été inscrites dans le Code Civil français de 1804 et diffusé</w:t>
      </w:r>
      <w:r>
        <w:t>es</w:t>
      </w:r>
      <w:r w:rsidRPr="00475CBD">
        <w:t>, voire imposé</w:t>
      </w:r>
      <w:r w:rsidR="0076757A">
        <w:t>es</w:t>
      </w:r>
      <w:r w:rsidRPr="00475CBD">
        <w:t xml:space="preserve"> au gré des guerres napoléoniennes et des conquêtes coloniales, inspirant largement la rédaction des codes civils européens, et progressivement du monde entier. Comme le rappelle encore le code civil aujourd’hui: « La propriété est le droit de jouir et disposer des choses de la manière la plus absolue, pourvu qu’on n’en fasse pas un usage prohibé par les lois ou par les règlements » (article 544 du </w:t>
      </w:r>
      <w:hyperlink r:id="rId10" w:tooltip="Code civil (France)" w:history="1">
        <w:r w:rsidRPr="00475CBD">
          <w:t>Code civil</w:t>
        </w:r>
      </w:hyperlink>
      <w:r w:rsidRPr="00475CBD">
        <w:t>)</w:t>
      </w:r>
      <w:r w:rsidR="006B6C90">
        <w:t>.</w:t>
      </w:r>
      <w:r w:rsidRPr="00475CBD">
        <w:t xml:space="preserve"> Pour un bien meuble ou immeuble,</w:t>
      </w:r>
      <w:r w:rsidR="006B6C90">
        <w:t xml:space="preserve"> pour une transaction économique ou marchande,</w:t>
      </w:r>
      <w:r w:rsidRPr="00475CBD">
        <w:t xml:space="preserve"> je n’y trouve rien à redire. </w:t>
      </w:r>
      <w:r w:rsidR="006B6C90">
        <w:t xml:space="preserve">Et cela n’appelle aucune critique particulière. </w:t>
      </w:r>
      <w:r w:rsidRPr="00475CBD">
        <w:t xml:space="preserve">Mais appliquer cet instrument juridique -le contrat marchand, aux relations sociales, quelle société pourrait-il bien engendrer, malgré tous les garde fous possibles ? </w:t>
      </w:r>
    </w:p>
    <w:p w14:paraId="483B029F" w14:textId="77777777" w:rsidR="00AF71B6" w:rsidRPr="00475CBD" w:rsidRDefault="00AF71B6" w:rsidP="00AF71B6">
      <w:pPr>
        <w:ind w:firstLine="708"/>
        <w:jc w:val="both"/>
      </w:pPr>
    </w:p>
    <w:p w14:paraId="40A95AA1" w14:textId="47F3B92F" w:rsidR="00BD51A7" w:rsidRDefault="00AF71B6" w:rsidP="00AF71B6">
      <w:pPr>
        <w:ind w:firstLine="708"/>
        <w:jc w:val="both"/>
      </w:pPr>
      <w:r w:rsidRPr="00475CBD">
        <w:t xml:space="preserve">Nous connaissons la postérité du « contrat social », pensé par Hobbes, </w:t>
      </w:r>
      <w:bookmarkStart w:id="46" w:name="_Hlk39934301"/>
      <w:r w:rsidRPr="00475CBD">
        <w:t>Locke</w:t>
      </w:r>
      <w:bookmarkEnd w:id="46"/>
      <w:r w:rsidRPr="00475CBD">
        <w:t xml:space="preserve"> et Rousseau. Dans « </w:t>
      </w:r>
      <w:r w:rsidRPr="00475CBD">
        <w:rPr>
          <w:i/>
          <w:iCs/>
        </w:rPr>
        <w:t>Le</w:t>
      </w:r>
      <w:r w:rsidRPr="00475CBD">
        <w:t xml:space="preserve"> </w:t>
      </w:r>
      <w:r w:rsidRPr="00475CBD">
        <w:rPr>
          <w:i/>
          <w:iCs/>
        </w:rPr>
        <w:t xml:space="preserve">malaise de la modernité », </w:t>
      </w:r>
      <w:r w:rsidRPr="00475CBD">
        <w:t xml:space="preserve">le philosophe canadien Charles Taylor </w:t>
      </w:r>
      <w:r>
        <w:t xml:space="preserve">s’interroge. Et sa réflexion </w:t>
      </w:r>
      <w:r w:rsidR="006B6C90">
        <w:t>nous interpelle</w:t>
      </w:r>
      <w:r w:rsidRPr="00475CBD">
        <w:t> : « Cette idée a été l’une des origines du totalitarisme moderne dont on pourrait soutenir qu’il a commencé avec les Jacobins</w:t>
      </w:r>
      <w:r w:rsidRPr="00475CBD">
        <w:rPr>
          <w:rStyle w:val="Appelnotedebasdep"/>
        </w:rPr>
        <w:footnoteReference w:id="137"/>
      </w:r>
      <w:r w:rsidRPr="00475CBD">
        <w:t>. » Dans ses ouvrages, il dénonce une tyrannie homogénéisante. Il l’explique en affirmant que le contrat social prônerait une liberté politique qui exclut la hiérarchie et la différenciation des rôles. Il consacrerait ainsi la suppression des médiations sociales (les corps intermédiaires et les relations naturelles</w:t>
      </w:r>
      <w:r>
        <w:t>, familiales</w:t>
      </w:r>
      <w:r w:rsidRPr="00475CBD">
        <w:t>) par l’aliénation de</w:t>
      </w:r>
      <w:r>
        <w:t xml:space="preserve"> tous les</w:t>
      </w:r>
      <w:r w:rsidRPr="00475CBD">
        <w:t xml:space="preserve"> citoyens à la volonté générale. Son argumentation pour remettre en cause la vision rousseauiste </w:t>
      </w:r>
      <w:r w:rsidRPr="00475CBD">
        <w:rPr>
          <w:rStyle w:val="Appelnotedebasdep"/>
        </w:rPr>
        <w:footnoteReference w:id="138"/>
      </w:r>
      <w:r w:rsidRPr="00475CBD">
        <w:t>: si l’intérêt privé dissout la cohésion sociale et menace de fragmentation la société tout entière</w:t>
      </w:r>
      <w:r w:rsidRPr="00475CBD">
        <w:rPr>
          <w:rStyle w:val="Appelnotedebasdep"/>
        </w:rPr>
        <w:footnoteReference w:id="139"/>
      </w:r>
      <w:r w:rsidR="00C26D19">
        <w:t>, -ce qui était l’inquiétude de Jean-Jacques Rousseau</w:t>
      </w:r>
      <w:r w:rsidRPr="00475CBD">
        <w:t xml:space="preserve">, la tentative d’éliminer les médiations sociales au nom de la volonté générale ne peut aboutir qu’à la violence et à la dictature d’une élite révolutionnaire. Dans cette perspective rousseauiste, les valeurs morales sont imposées par la volonté générale incarnée par le pouvoir de l’Etat. </w:t>
      </w:r>
      <w:r w:rsidR="002442FB">
        <w:t>Et u</w:t>
      </w:r>
      <w:r w:rsidRPr="00475CBD">
        <w:t>ne sujétion absolue de l’individu à la loi positive est exig</w:t>
      </w:r>
      <w:r w:rsidR="006B6C90">
        <w:t>ée</w:t>
      </w:r>
      <w:r w:rsidRPr="00475CBD">
        <w:t>. « Quiconque refusera d'obéir à la volonté générale y sera contraint par tout le corps : ce qui ne signifie pas autre chose sinon qu'on le forcera à être libre » comme le dira Jean-Jacques Rousseau dans son œuvre majeure. Le contrat social délègue ainsi la dimension morale de chaque citoyen, une part de sa liberté, au pouvoir central quel qu’il soit</w:t>
      </w:r>
      <w:r w:rsidR="002442FB">
        <w:t>,</w:t>
      </w:r>
      <w:r>
        <w:t xml:space="preserve"> qui en devient comme le propriétaire</w:t>
      </w:r>
      <w:r w:rsidRPr="00475CBD">
        <w:t xml:space="preserve">, alors que la juste autonomie et la vraie liberté seraient d’aider </w:t>
      </w:r>
      <w:r w:rsidRPr="00475CBD">
        <w:lastRenderedPageBreak/>
        <w:t>chaque citoyen à la mettre en œuvre à travers l’exercice plénier de sa conscience</w:t>
      </w:r>
      <w:r w:rsidRPr="00475CBD">
        <w:rPr>
          <w:rStyle w:val="Appelnotedebasdep"/>
        </w:rPr>
        <w:footnoteReference w:id="140"/>
      </w:r>
      <w:r w:rsidRPr="00475CBD">
        <w:t>, et en s’associant ou en s’alliant aux nombreuses médiations qui font le tissu social, et bien sûr</w:t>
      </w:r>
      <w:r>
        <w:t xml:space="preserve"> à</w:t>
      </w:r>
      <w:r w:rsidRPr="00475CBD">
        <w:t xml:space="preserve"> la représentation démocratique. Le contrat social tel que pensé et appliqué par les modernes impose ainsi un rapport de force dans les relations sociales, une aliénation au pouvoir central, fondement de toutes les dictatures</w:t>
      </w:r>
      <w:r w:rsidR="00C90C40">
        <w:rPr>
          <w:rStyle w:val="Appelnotedebasdep"/>
        </w:rPr>
        <w:footnoteReference w:id="141"/>
      </w:r>
      <w:r w:rsidRPr="00475CBD">
        <w:t xml:space="preserve">, alors que ses concepteurs voulaient au contraire </w:t>
      </w:r>
      <w:r w:rsidR="003C738C">
        <w:t xml:space="preserve">et sincèrement </w:t>
      </w:r>
      <w:r w:rsidRPr="00475CBD">
        <w:t xml:space="preserve">affirmer la liberté de tout citoyen. </w:t>
      </w:r>
    </w:p>
    <w:p w14:paraId="64450442" w14:textId="77777777" w:rsidR="00BD51A7" w:rsidRDefault="00BD51A7" w:rsidP="00AF71B6">
      <w:pPr>
        <w:ind w:firstLine="708"/>
        <w:jc w:val="both"/>
      </w:pPr>
    </w:p>
    <w:p w14:paraId="1AE0788A" w14:textId="7CDBFA9D" w:rsidR="00AF71B6" w:rsidRPr="00475CBD" w:rsidRDefault="00AF71B6" w:rsidP="00AF71B6">
      <w:pPr>
        <w:ind w:firstLine="708"/>
        <w:jc w:val="both"/>
      </w:pPr>
      <w:r w:rsidRPr="00475CBD">
        <w:lastRenderedPageBreak/>
        <w:t>Est-ce que la dévalorisation de l’exercice de la politique</w:t>
      </w:r>
      <w:r w:rsidR="004163F8">
        <w:rPr>
          <w:rStyle w:val="Appelnotedebasdep"/>
        </w:rPr>
        <w:footnoteReference w:id="142"/>
      </w:r>
      <w:r w:rsidRPr="00475CBD">
        <w:t xml:space="preserve"> ne trouve pas là son origine, et ce mouvement général de désintérêt pour la chose publique au profit du privé ? </w:t>
      </w:r>
      <w:r w:rsidR="00BF2545">
        <w:t>L’homme à la recherche de sa liberté</w:t>
      </w:r>
      <w:r w:rsidR="00052420">
        <w:t>…</w:t>
      </w:r>
      <w:r w:rsidR="00BF2545">
        <w:t xml:space="preserve"> </w:t>
      </w:r>
      <w:r w:rsidRPr="00475CBD">
        <w:t xml:space="preserve">Malheureusement cet espace privé a </w:t>
      </w:r>
      <w:r w:rsidR="002845A1">
        <w:t xml:space="preserve">lui </w:t>
      </w:r>
      <w:r w:rsidRPr="00475CBD">
        <w:t xml:space="preserve">aussi été colonisé </w:t>
      </w:r>
      <w:r w:rsidR="00BD51A7">
        <w:t xml:space="preserve">depuis </w:t>
      </w:r>
      <w:r w:rsidRPr="00475CBD">
        <w:t xml:space="preserve">par la même logique contractualiste. </w:t>
      </w:r>
      <w:r w:rsidR="00CB5E8F">
        <w:t>L</w:t>
      </w:r>
      <w:r w:rsidRPr="00475CBD">
        <w:t>a marchandisation des rapports sociaux</w:t>
      </w:r>
      <w:r w:rsidR="00CB5E8F">
        <w:t xml:space="preserve"> dénoncés par certains</w:t>
      </w:r>
      <w:r w:rsidR="00CB5E8F" w:rsidRPr="00475CBD">
        <w:rPr>
          <w:rStyle w:val="Appelnotedebasdep"/>
        </w:rPr>
        <w:footnoteReference w:id="143"/>
      </w:r>
      <w:r w:rsidR="00CB5E8F">
        <w:t xml:space="preserve"> </w:t>
      </w:r>
      <w:r w:rsidR="00D014CB">
        <w:t>n’</w:t>
      </w:r>
      <w:r w:rsidR="00CB5E8F">
        <w:t xml:space="preserve">est </w:t>
      </w:r>
      <w:r w:rsidR="00D014CB">
        <w:t xml:space="preserve">que </w:t>
      </w:r>
      <w:r w:rsidR="00CB5E8F">
        <w:t>le</w:t>
      </w:r>
      <w:r>
        <w:t xml:space="preserve"> pendant de la contractualisation des relations sociales.</w:t>
      </w:r>
      <w:r w:rsidR="000F1478">
        <w:t xml:space="preserve"> </w:t>
      </w:r>
      <w:r w:rsidRPr="00475CBD">
        <w:t xml:space="preserve">L’individualisme et le communautarisme sont le résultat de cette culture marchande </w:t>
      </w:r>
      <w:r>
        <w:t xml:space="preserve">et contractualiste </w:t>
      </w:r>
      <w:r w:rsidRPr="00475CBD">
        <w:t xml:space="preserve">qui a poussé l’Occident dans une vision matérialiste jamais atteinte, et qui par la mondialisation des échanges, s’est répandue dans le monde entier. </w:t>
      </w:r>
      <w:r w:rsidR="000F1478">
        <w:t>L’ultralibéralisme devrait plutôt porter le nom d</w:t>
      </w:r>
      <w:r w:rsidR="002845A1">
        <w:t>’ultra contractualisme</w:t>
      </w:r>
      <w:r w:rsidR="000F1478">
        <w:t xml:space="preserve">, parce que sa promesse de liberté est en fait une réduction et une contraction de la liberté humaine </w:t>
      </w:r>
      <w:r w:rsidR="004163F8">
        <w:t>sur le modèle de la</w:t>
      </w:r>
      <w:r w:rsidR="000F1478">
        <w:t xml:space="preserve"> liberté marchande</w:t>
      </w:r>
      <w:r w:rsidR="00C26D19">
        <w:t xml:space="preserve">. Il consacre la </w:t>
      </w:r>
      <w:r w:rsidR="00CB5E8F">
        <w:t>toute-puissance</w:t>
      </w:r>
      <w:r w:rsidR="00C26D19">
        <w:t xml:space="preserve"> d</w:t>
      </w:r>
      <w:r w:rsidR="00D014CB">
        <w:t>e l’esprit de</w:t>
      </w:r>
      <w:r w:rsidR="00C26D19">
        <w:t xml:space="preserve"> propriét</w:t>
      </w:r>
      <w:r w:rsidR="00D014CB">
        <w:t>é</w:t>
      </w:r>
      <w:r w:rsidR="00CB5E8F">
        <w:t xml:space="preserve"> et l’asservissement à cette toute puissance</w:t>
      </w:r>
      <w:r w:rsidR="00C26D19">
        <w:t>.</w:t>
      </w:r>
      <w:r w:rsidR="00D014CB">
        <w:t xml:space="preserve"> </w:t>
      </w:r>
      <w:r w:rsidR="004C5AFD">
        <w:t>Et l</w:t>
      </w:r>
      <w:r w:rsidR="00622A78">
        <w:t>’être humain</w:t>
      </w:r>
      <w:r w:rsidR="00D014CB">
        <w:t xml:space="preserve"> est toujours asservi ou possédé par ce qu’</w:t>
      </w:r>
      <w:r w:rsidR="00622A78">
        <w:t>il</w:t>
      </w:r>
      <w:r w:rsidR="00D014CB">
        <w:t xml:space="preserve"> possède de façon absolue. Il en résulte </w:t>
      </w:r>
      <w:r w:rsidR="00622A78">
        <w:t xml:space="preserve">pour lui </w:t>
      </w:r>
      <w:r w:rsidR="00D014CB">
        <w:t xml:space="preserve">confusion et étouffement toxique de </w:t>
      </w:r>
      <w:r w:rsidR="00622A78">
        <w:t xml:space="preserve">son </w:t>
      </w:r>
      <w:r w:rsidR="00D014CB">
        <w:t>intériorité qui a besoin de liberté.</w:t>
      </w:r>
    </w:p>
    <w:p w14:paraId="307CF364" w14:textId="77777777" w:rsidR="00AF71B6" w:rsidRPr="00475CBD" w:rsidRDefault="00AF71B6" w:rsidP="00AF71B6">
      <w:pPr>
        <w:ind w:firstLine="708"/>
        <w:jc w:val="both"/>
      </w:pPr>
    </w:p>
    <w:p w14:paraId="27CCB2E5" w14:textId="24DC5DBC" w:rsidR="00D014CB" w:rsidRDefault="00D014CB" w:rsidP="00D014CB">
      <w:pPr>
        <w:ind w:firstLine="708"/>
        <w:jc w:val="both"/>
      </w:pPr>
      <w:r w:rsidRPr="00475CBD">
        <w:t xml:space="preserve">Dès le </w:t>
      </w:r>
      <w:r w:rsidR="00C75D9F">
        <w:t>XIX</w:t>
      </w:r>
      <w:r w:rsidRPr="00475CBD">
        <w:rPr>
          <w:vertAlign w:val="superscript"/>
        </w:rPr>
        <w:t>ème</w:t>
      </w:r>
      <w:r w:rsidRPr="00475CBD">
        <w:t xml:space="preserve"> siècle, Tocqueville nous avait averti des conséquences d’une telle culture déséquilibrée, dans ses observations « </w:t>
      </w:r>
      <w:bookmarkStart w:id="47" w:name="_Hlk39919275"/>
      <w:r w:rsidRPr="0032503D">
        <w:rPr>
          <w:i/>
          <w:iCs/>
        </w:rPr>
        <w:t>De la démocratie en Amérique</w:t>
      </w:r>
      <w:r w:rsidRPr="00475CBD">
        <w:t> </w:t>
      </w:r>
      <w:bookmarkEnd w:id="47"/>
      <w:r w:rsidRPr="00475CBD">
        <w:rPr>
          <w:rStyle w:val="Appelnotedebasdep"/>
        </w:rPr>
        <w:footnoteReference w:id="144"/>
      </w:r>
      <w:r w:rsidRPr="00475CBD">
        <w:t xml:space="preserve">» : individualisme, dissolution du lien social, tyrannie de l’opinion qui se fait nécessairement au détriment de la représentation démocratique : nous y sommes. Et tel un cancer qui se répand dans le monde entier, ce déséquilibre contractualiste met aujourd’hui en péril non seulement nos démocraties et notre vivre ensemble, mais aussi la vie de la planète, et donc directement la vie humaine. </w:t>
      </w:r>
    </w:p>
    <w:p w14:paraId="321912FD" w14:textId="77777777" w:rsidR="00D014CB" w:rsidRPr="00475CBD" w:rsidRDefault="00D014CB" w:rsidP="00D014CB">
      <w:pPr>
        <w:ind w:firstLine="708"/>
        <w:jc w:val="both"/>
      </w:pPr>
    </w:p>
    <w:p w14:paraId="44921214" w14:textId="49C7632F" w:rsidR="00AF71B6" w:rsidRDefault="00AF71B6" w:rsidP="00AF71B6">
      <w:pPr>
        <w:ind w:firstLine="708"/>
        <w:jc w:val="both"/>
      </w:pPr>
      <w:r w:rsidRPr="00475CBD">
        <w:t>Quelques remarques encore</w:t>
      </w:r>
      <w:r>
        <w:t xml:space="preserve"> pour faire comprendre cette culture contractualiste qui nous affecte tous</w:t>
      </w:r>
      <w:r w:rsidR="00052420">
        <w:t>, et « qui nous met tous la pression », selon l’expression populaire bien connue</w:t>
      </w:r>
      <w:r w:rsidRPr="00475CBD">
        <w:t xml:space="preserve">. Les relations contractuelles colonisant </w:t>
      </w:r>
      <w:r w:rsidR="000F1478">
        <w:t xml:space="preserve">presque </w:t>
      </w:r>
      <w:r w:rsidRPr="00475CBD">
        <w:t>tous les champs relationnels</w:t>
      </w:r>
      <w:r w:rsidR="00BF2545">
        <w:t xml:space="preserve"> </w:t>
      </w:r>
      <w:r w:rsidRPr="00475CBD">
        <w:t>augmentent</w:t>
      </w:r>
      <w:r w:rsidR="00052420">
        <w:t xml:space="preserve"> effectivement</w:t>
      </w:r>
      <w:r w:rsidRPr="00475CBD">
        <w:t xml:space="preserve"> la pression sur les individus</w:t>
      </w:r>
      <w:r>
        <w:t xml:space="preserve"> de manière objective et subjective. De manière objective,</w:t>
      </w:r>
      <w:r w:rsidRPr="00475CBD">
        <w:t xml:space="preserve"> </w:t>
      </w:r>
      <w:r>
        <w:t>ils</w:t>
      </w:r>
      <w:r w:rsidRPr="00475CBD">
        <w:t xml:space="preserve"> sont sommés de correspondre aux clauses et aux conditions exigibles du contrat, sous peine d’être exclus du jeu social. Car les clauses elles-mêmes menacent en permanence la relation de rupture, voire de poursuites, si l’un des contractants n’arrive pas à les honorer. Et même si les clauses sont là pour limiter les risques d’abus -parce que les intérêts individuels sont divergents-, elles manifestent indirectement une vraie méfiance à l’égard de l’autre contractant. </w:t>
      </w:r>
      <w:r>
        <w:t xml:space="preserve">De manière subjective, les personnes enracinées dans cette culture présupposent avant même le </w:t>
      </w:r>
      <w:r>
        <w:lastRenderedPageBreak/>
        <w:t xml:space="preserve">commencement de la relation le rapport de force qu’il faudra déployer dans la relation pour négocier </w:t>
      </w:r>
      <w:r w:rsidR="006270BD">
        <w:t xml:space="preserve">toutes </w:t>
      </w:r>
      <w:r>
        <w:t>les clauses du contrat.</w:t>
      </w:r>
    </w:p>
    <w:p w14:paraId="32CC5F6F" w14:textId="28AB1FE7" w:rsidR="00AF71B6" w:rsidRPr="00475CBD" w:rsidRDefault="00AF71B6" w:rsidP="00AF71B6">
      <w:pPr>
        <w:ind w:firstLine="708"/>
        <w:jc w:val="both"/>
      </w:pPr>
      <w:r>
        <w:t>Ainsi e</w:t>
      </w:r>
      <w:r w:rsidRPr="00475CBD">
        <w:t xml:space="preserve">n prétendant sécuriser la relation, le contrat développe une culture </w:t>
      </w:r>
      <w:r>
        <w:t>du soupçon</w:t>
      </w:r>
      <w:r w:rsidRPr="00475CBD">
        <w:t xml:space="preserve"> et de la peur de l’aliénation, cette fameuse peur « de se faire avoir »</w:t>
      </w:r>
      <w:r w:rsidR="00E87CD6">
        <w:t>, source de tous les complotismes émergents et de tous les isolements individualistes</w:t>
      </w:r>
      <w:r w:rsidR="00C90C40">
        <w:t xml:space="preserve"> ou de groupes</w:t>
      </w:r>
      <w:r w:rsidR="00E87CD6">
        <w:rPr>
          <w:rStyle w:val="Appelnotedebasdep"/>
        </w:rPr>
        <w:footnoteReference w:id="145"/>
      </w:r>
      <w:r w:rsidRPr="00475CBD">
        <w:t>.</w:t>
      </w:r>
      <w:r w:rsidR="00C26D19">
        <w:t xml:space="preserve"> Elle encourage le fort et le rapport de force.</w:t>
      </w:r>
      <w:r w:rsidRPr="00475CBD">
        <w:t xml:space="preserve"> </w:t>
      </w:r>
      <w:r w:rsidR="00052420">
        <w:t>E</w:t>
      </w:r>
      <w:r w:rsidR="00F41C74">
        <w:t>n se développant, c</w:t>
      </w:r>
      <w:r w:rsidRPr="00475CBD">
        <w:t xml:space="preserve">ette culture </w:t>
      </w:r>
      <w:r w:rsidR="00F41C74">
        <w:t xml:space="preserve">nous affecte dans </w:t>
      </w:r>
      <w:r w:rsidR="00EA2BDB">
        <w:t>notre</w:t>
      </w:r>
      <w:r w:rsidR="00F41C74">
        <w:t xml:space="preserve"> capacité </w:t>
      </w:r>
      <w:r w:rsidR="002845A1">
        <w:t xml:space="preserve">à percevoir la relation humaine comme bonne, </w:t>
      </w:r>
      <w:r w:rsidR="00F41C74">
        <w:t xml:space="preserve">à </w:t>
      </w:r>
      <w:r w:rsidRPr="00475CBD">
        <w:t>nous reconnaitre les uns les autres comme des êtres bienveillants,</w:t>
      </w:r>
      <w:r w:rsidR="00BF2545">
        <w:t xml:space="preserve"> et</w:t>
      </w:r>
      <w:r>
        <w:t xml:space="preserve"> nous présente </w:t>
      </w:r>
      <w:r w:rsidR="00F54B40">
        <w:t xml:space="preserve">a priori </w:t>
      </w:r>
      <w:r>
        <w:t>comme</w:t>
      </w:r>
      <w:r w:rsidRPr="00475CBD">
        <w:t xml:space="preserve"> des êtres</w:t>
      </w:r>
      <w:r>
        <w:t xml:space="preserve"> potentiellement</w:t>
      </w:r>
      <w:r w:rsidRPr="00475CBD">
        <w:t xml:space="preserve"> menaçants. Et si j’ai un rapport contractuel avec moi-même, alors le mal être ne peut que s’installer en moi</w:t>
      </w:r>
      <w:r w:rsidR="00F41C74">
        <w:t>.</w:t>
      </w:r>
      <w:r w:rsidR="004163F8">
        <w:t xml:space="preserve"> La raison de notre grande difficulté culturelle à la reconnaissance mutuelle trouve là son origine.</w:t>
      </w:r>
    </w:p>
    <w:p w14:paraId="6575FAD1" w14:textId="77777777" w:rsidR="00AF71B6" w:rsidRPr="00475CBD" w:rsidRDefault="00AF71B6" w:rsidP="00AF71B6">
      <w:pPr>
        <w:ind w:firstLine="851"/>
        <w:jc w:val="both"/>
      </w:pPr>
    </w:p>
    <w:p w14:paraId="7A24076D" w14:textId="789ECB81" w:rsidR="00AF71B6" w:rsidRPr="00475CBD" w:rsidRDefault="00AF71B6" w:rsidP="00BF2545">
      <w:pPr>
        <w:ind w:firstLine="708"/>
        <w:jc w:val="both"/>
      </w:pPr>
      <w:r w:rsidRPr="00475CBD">
        <w:t xml:space="preserve">J’ajouterai que la relation contractuelle vise un intérêt qui n’est commun que pour un temps limité et </w:t>
      </w:r>
      <w:r>
        <w:t xml:space="preserve">une durée </w:t>
      </w:r>
      <w:r w:rsidRPr="00475CBD">
        <w:t>passag</w:t>
      </w:r>
      <w:r>
        <w:t>ère</w:t>
      </w:r>
      <w:r w:rsidRPr="00475CBD">
        <w:t> : elle a une date de péremption connue ou inconnue (CDD ou CDI). L’important dans un contrat, ce n’est donc pas d’abord la relation, c’est l’intérêt. L’intérêt subordonne la relation</w:t>
      </w:r>
      <w:r>
        <w:t>, la limite dans le temps</w:t>
      </w:r>
      <w:r w:rsidRPr="00475CBD">
        <w:t xml:space="preserve"> et la justifie. Le contrat vise encore l’utilité ou l’efficacité</w:t>
      </w:r>
      <w:r w:rsidR="00C26D19">
        <w:t xml:space="preserve">, donc conditionne </w:t>
      </w:r>
      <w:r w:rsidR="00BF2545">
        <w:t xml:space="preserve">également </w:t>
      </w:r>
      <w:r w:rsidR="00C26D19">
        <w:t>la relation à cette perspective</w:t>
      </w:r>
      <w:r w:rsidRPr="00475CBD">
        <w:t>. Il est compréhensible et légitime dans un rapport marchand</w:t>
      </w:r>
      <w:r w:rsidR="00C86B82">
        <w:t>, et lorsqu’il y a un échange économique</w:t>
      </w:r>
      <w:r w:rsidRPr="00475CBD">
        <w:t>. C’est le bon mode relationnel quand tu achètes une machine à laver. Le vendeur est sympa, mais ce qui l’intéresse en priorité c’est de faire la vente</w:t>
      </w:r>
      <w:r w:rsidR="00C26D19">
        <w:t xml:space="preserve"> et</w:t>
      </w:r>
      <w:r w:rsidRPr="00475CBD">
        <w:t xml:space="preserve"> la transaction, et donc ton argent. Et toi c’est une machine à laver performante et sans vice que tu veux, utile et intéressante économiquement. Ta volonté est orientée par ton intérêt d’abord, comme le vendeur par le sien. Et c’est pour cela que tu te mets en relation avec lui</w:t>
      </w:r>
      <w:r w:rsidR="00C86B82">
        <w:t>, et que tu te mets d’accord avec lui</w:t>
      </w:r>
      <w:r w:rsidRPr="00475CBD">
        <w:t xml:space="preserve">. Mais la relation sympathique entre toi et le vendeur ne dure que le temps de la transaction. Après elle s’éteint et devient généralement indifférente, sauf exception </w:t>
      </w:r>
      <w:r w:rsidR="0095356C">
        <w:t>(</w:t>
      </w:r>
      <w:r w:rsidRPr="00475CBD">
        <w:t>parce que tu tisserais avec lui une relation d’amitié par exemple, qui n’est précisément p</w:t>
      </w:r>
      <w:r w:rsidR="00BF2545">
        <w:t>lu</w:t>
      </w:r>
      <w:r w:rsidRPr="00475CBD">
        <w:t>s une relation contractuelle)</w:t>
      </w:r>
      <w:r w:rsidR="0095356C">
        <w:t>.</w:t>
      </w:r>
    </w:p>
    <w:p w14:paraId="58229D2B" w14:textId="77777777" w:rsidR="00AD3EF8" w:rsidRDefault="00AD3EF8" w:rsidP="00AD3EF8">
      <w:pPr>
        <w:ind w:firstLine="851"/>
        <w:jc w:val="both"/>
      </w:pPr>
    </w:p>
    <w:p w14:paraId="04B16E6E" w14:textId="6CC8E23B" w:rsidR="00AD3EF8" w:rsidRPr="0005662C" w:rsidRDefault="00AD3EF8" w:rsidP="00AD3EF8">
      <w:pPr>
        <w:ind w:firstLine="851"/>
        <w:jc w:val="both"/>
      </w:pPr>
      <w:r w:rsidRPr="0005662C">
        <w:t>Georges Bernanos disait : « une voix libre, si morose qu’elle soit, est toujours libératrice. Les voix libératrices ne sont pas les voix apaisantes, les voix rassurantes. Elles ne se contentent pas de nous inviter à attendre l’avenir comme on attend le train. L’avenir est quelque chose qui se surmonte. On ne subit pas l’avenir, on le fait</w:t>
      </w:r>
      <w:r w:rsidRPr="0005662C">
        <w:rPr>
          <w:vertAlign w:val="superscript"/>
        </w:rPr>
        <w:footnoteReference w:id="146"/>
      </w:r>
      <w:r w:rsidRPr="0005662C">
        <w:t>. »</w:t>
      </w:r>
      <w:r>
        <w:t xml:space="preserve"> </w:t>
      </w:r>
      <w:r w:rsidR="00C26D19">
        <w:t>C</w:t>
      </w:r>
      <w:r>
        <w:t xml:space="preserve">ette nouvelle aura peut-être du mal à être accueillie. Mais n’est-elle pas justement une bonne nouvelle. Car elle dit </w:t>
      </w:r>
      <w:r w:rsidR="00FE17BF">
        <w:t xml:space="preserve">que je ne suis </w:t>
      </w:r>
      <w:r>
        <w:t xml:space="preserve">la propriété de </w:t>
      </w:r>
      <w:r w:rsidR="00FE17BF">
        <w:t>personne</w:t>
      </w:r>
      <w:r w:rsidR="00622A78">
        <w:t xml:space="preserve"> et que </w:t>
      </w:r>
      <w:r w:rsidR="006A5EA6">
        <w:t>je ne possède personne</w:t>
      </w:r>
      <w:r w:rsidR="00FE17BF">
        <w:t> : telle est ma dignité</w:t>
      </w:r>
      <w:r w:rsidR="00622A78">
        <w:t xml:space="preserve"> et la dignité de tout un chacun</w:t>
      </w:r>
      <w:r>
        <w:t xml:space="preserve">. La liberté véritable et souveraine est à ce prix. Elle est libératrice et fera dire à saint John Henry Newman, fait cardinal par le pape Léon XIII et canonisé par le pape François le 13 octobre 2019 : </w:t>
      </w:r>
      <w:r w:rsidRPr="009928FD">
        <w:t>« Si je devais lever mon verre, je le lèverais d’abord à la conscience, puis au pape »</w:t>
      </w:r>
      <w:r>
        <w:rPr>
          <w:rStyle w:val="Appelnotedebasdep"/>
        </w:rPr>
        <w:footnoteReference w:id="147"/>
      </w:r>
      <w:r>
        <w:t>.</w:t>
      </w:r>
      <w:r w:rsidR="00FA3DBC">
        <w:t xml:space="preserve"> La responsabilité et l’exercice de la liberté passent par l’exercice </w:t>
      </w:r>
      <w:r w:rsidR="00FE17BF">
        <w:t xml:space="preserve">libre </w:t>
      </w:r>
      <w:r w:rsidR="00FA3DBC">
        <w:t>du jugement de conscience, qui ne peut jamais être délégu</w:t>
      </w:r>
      <w:r w:rsidR="006A5EA6">
        <w:t>é</w:t>
      </w:r>
      <w:r w:rsidR="00FA3DBC">
        <w:t xml:space="preserve"> à quiconque</w:t>
      </w:r>
      <w:r w:rsidR="00164219">
        <w:t>, qui peut parfois se tromper</w:t>
      </w:r>
      <w:r w:rsidR="006A5EA6">
        <w:t xml:space="preserve"> et donc nécessite un éclairage autre que soi</w:t>
      </w:r>
      <w:r w:rsidR="00FA3DBC">
        <w:t xml:space="preserve">. </w:t>
      </w:r>
      <w:r w:rsidR="00A368E7">
        <w:t>Cet exercice libre</w:t>
      </w:r>
      <w:r w:rsidR="00FA3DBC">
        <w:t xml:space="preserve"> ne remet pas en cause la confiance à l’égard </w:t>
      </w:r>
      <w:r w:rsidR="00FA3DBC">
        <w:lastRenderedPageBreak/>
        <w:t xml:space="preserve">d’autrui et </w:t>
      </w:r>
      <w:r w:rsidR="006A462E">
        <w:t>le respect des</w:t>
      </w:r>
      <w:r w:rsidR="00FA3DBC">
        <w:t xml:space="preserve"> nécessaires médiations</w:t>
      </w:r>
      <w:r w:rsidR="009904EE">
        <w:rPr>
          <w:rStyle w:val="Appelnotedebasdep"/>
        </w:rPr>
        <w:footnoteReference w:id="148"/>
      </w:r>
      <w:r w:rsidR="00FA3DBC">
        <w:t xml:space="preserve">, </w:t>
      </w:r>
      <w:r w:rsidR="00FE17BF">
        <w:t xml:space="preserve">au contraire, </w:t>
      </w:r>
      <w:r w:rsidR="00FA3DBC">
        <w:t>elle l</w:t>
      </w:r>
      <w:r w:rsidR="00B21FC1">
        <w:t>es</w:t>
      </w:r>
      <w:r w:rsidR="00FA3DBC">
        <w:t xml:space="preserve"> renforce.</w:t>
      </w:r>
      <w:r w:rsidR="00A368E7">
        <w:t xml:space="preserve"> </w:t>
      </w:r>
      <w:r w:rsidR="00164219">
        <w:t>Elle appelle la lumière et la collaboration</w:t>
      </w:r>
      <w:r w:rsidR="00CB5E8F">
        <w:t xml:space="preserve"> avec autrui</w:t>
      </w:r>
      <w:r w:rsidR="00164219">
        <w:t xml:space="preserve">. </w:t>
      </w:r>
      <w:r w:rsidR="006A462E">
        <w:t xml:space="preserve">Elle cherche à </w:t>
      </w:r>
      <w:r w:rsidR="00B21FC1">
        <w:t xml:space="preserve">être </w:t>
      </w:r>
      <w:r w:rsidR="006A462E">
        <w:t>éclair</w:t>
      </w:r>
      <w:r w:rsidR="00B21FC1">
        <w:t>ée comme à éclairer</w:t>
      </w:r>
      <w:r w:rsidR="006A462E">
        <w:t xml:space="preserve">. </w:t>
      </w:r>
      <w:r w:rsidR="00A368E7">
        <w:t xml:space="preserve">Elle est exigeante parce qu’elle </w:t>
      </w:r>
      <w:r w:rsidR="00164219">
        <w:t xml:space="preserve">invite à une pratique </w:t>
      </w:r>
      <w:r w:rsidR="00F56675">
        <w:t xml:space="preserve">du discernement </w:t>
      </w:r>
      <w:r w:rsidR="00164219">
        <w:t>et à</w:t>
      </w:r>
      <w:r w:rsidR="00A368E7">
        <w:t xml:space="preserve"> une formation constante de l’intelligence, une recherche de ce qui est juste et vrai, un partage des valeurs morales. Elle engage la participation de tous, et elle mobilise.</w:t>
      </w:r>
      <w:r w:rsidR="00FE445B">
        <w:t xml:space="preserve"> Ainsi je n’ai pas besoin de rompre pour affirmer ma liberté, au contraire : j’ai besoin de m’allier à autrui pour être plus libre. </w:t>
      </w:r>
    </w:p>
    <w:p w14:paraId="25E63446" w14:textId="77777777" w:rsidR="00AD3EF8" w:rsidRDefault="00AD3EF8" w:rsidP="00AD3EF8">
      <w:pPr>
        <w:ind w:firstLine="708"/>
        <w:jc w:val="both"/>
      </w:pPr>
    </w:p>
    <w:p w14:paraId="0B7031C2" w14:textId="179DC868" w:rsidR="00AD3EF8" w:rsidRPr="00475CBD" w:rsidRDefault="00AD3EF8" w:rsidP="00AD3EF8">
      <w:pPr>
        <w:ind w:firstLine="708"/>
        <w:jc w:val="both"/>
      </w:pPr>
      <w:r w:rsidRPr="00475CBD">
        <w:t>Dieu merci, les relations naturelles d’alliances ne pourront jamais être totalement détruites. Dieu merci, la conscience humaine est bien faite. Dieu merci, le Créateur</w:t>
      </w:r>
      <w:r w:rsidR="00164219">
        <w:t xml:space="preserve"> qui Lui-même ne se prend pas pour le propriétaire de sa création,</w:t>
      </w:r>
      <w:r w:rsidRPr="00475CBD">
        <w:t xml:space="preserve"> a inscrit dans la nature même de l’homme les éléments qui lui permettent de tempérer les excès de ses idées. </w:t>
      </w:r>
      <w:r>
        <w:t>Et c</w:t>
      </w:r>
      <w:r w:rsidRPr="00475CBD">
        <w:t xml:space="preserve">omme le dit </w:t>
      </w:r>
      <w:r>
        <w:t>si bien</w:t>
      </w:r>
      <w:r w:rsidRPr="00475CBD">
        <w:t xml:space="preserve"> le proverbe : « chasser la nature, elle revient au galop ». C’est exactement le tournant civilisationnel que nous sommes en train de vivre dans ce temps qui est le nôtre.</w:t>
      </w:r>
      <w:r w:rsidR="00164219">
        <w:t xml:space="preserve"> </w:t>
      </w:r>
    </w:p>
    <w:p w14:paraId="6A6FBBAE" w14:textId="77777777" w:rsidR="00AF71B6" w:rsidRPr="00475CBD" w:rsidRDefault="00AF71B6" w:rsidP="00AF71B6">
      <w:pPr>
        <w:jc w:val="both"/>
      </w:pPr>
    </w:p>
    <w:p w14:paraId="3615EEDF" w14:textId="77777777" w:rsidR="00FE445B" w:rsidRDefault="00AD3EF8" w:rsidP="00AF71B6">
      <w:pPr>
        <w:ind w:firstLine="708"/>
        <w:jc w:val="both"/>
      </w:pPr>
      <w:r>
        <w:t>Aussi n</w:t>
      </w:r>
      <w:r w:rsidR="00AF71B6" w:rsidRPr="00475CBD">
        <w:t xml:space="preserve">’est-il pas temps de modérer cette culture du contrat qui fait pression et met les volontés en concurrence, par une culture de l’alliance qui relie dans la concorde ? Que la vie des personnes et de la planète ne dépende plus exclusivement de son exploitation intéressée, mais en premier de la nécessité de la protéger et du bonheur de la partager, dans la liberté et la responsabilité de conscience, mais sans pression et sans menace d’exclusion. Il y a un rééquilibrage à trouver. Il y a une correction à apporter à notre logiciel social. </w:t>
      </w:r>
    </w:p>
    <w:p w14:paraId="5B7FE078" w14:textId="634BF4FD" w:rsidR="00AF71B6" w:rsidRPr="00475CBD" w:rsidRDefault="00FE17BF" w:rsidP="00AF71B6">
      <w:pPr>
        <w:ind w:firstLine="708"/>
        <w:jc w:val="both"/>
      </w:pPr>
      <w:r>
        <w:t>D</w:t>
      </w:r>
      <w:r w:rsidR="00FE445B">
        <w:t xml:space="preserve">ans cette correction, </w:t>
      </w:r>
      <w:r w:rsidR="00164219" w:rsidRPr="00475CBD">
        <w:t xml:space="preserve">je n’invite </w:t>
      </w:r>
      <w:r w:rsidR="00164219">
        <w:t xml:space="preserve">absolument pas </w:t>
      </w:r>
      <w:r w:rsidR="00164219" w:rsidRPr="00475CBD">
        <w:t>à la révolution</w:t>
      </w:r>
      <w:r w:rsidR="00164219">
        <w:t xml:space="preserve"> qui serait encore l’expression très masculine d’un rapport de force.</w:t>
      </w:r>
      <w:r w:rsidR="00164219" w:rsidRPr="00475CBD">
        <w:t xml:space="preserve"> </w:t>
      </w:r>
      <w:r w:rsidR="00AF71B6" w:rsidRPr="00475CBD">
        <w:t xml:space="preserve">Un contrat doit être honoré. </w:t>
      </w:r>
      <w:r w:rsidR="00164219">
        <w:t>J</w:t>
      </w:r>
      <w:r w:rsidR="00AF71B6">
        <w:t xml:space="preserve">’invite </w:t>
      </w:r>
      <w:r w:rsidR="00164219">
        <w:t xml:space="preserve">simplement </w:t>
      </w:r>
      <w:r w:rsidR="00AF71B6">
        <w:t xml:space="preserve">à </w:t>
      </w:r>
      <w:r w:rsidR="00164219">
        <w:t>en</w:t>
      </w:r>
      <w:r w:rsidR="00AF71B6" w:rsidRPr="00475CBD">
        <w:t xml:space="preserve"> limiter</w:t>
      </w:r>
      <w:r w:rsidR="00164219">
        <w:t xml:space="preserve"> l’usage</w:t>
      </w:r>
      <w:r w:rsidR="00AF71B6" w:rsidRPr="00475CBD">
        <w:t xml:space="preserve"> aux </w:t>
      </w:r>
      <w:r w:rsidR="00AF71B6">
        <w:t xml:space="preserve">seules </w:t>
      </w:r>
      <w:r w:rsidR="00AF71B6" w:rsidRPr="00475CBD">
        <w:t>relations marchandes</w:t>
      </w:r>
      <w:r w:rsidR="00AF71B6">
        <w:t xml:space="preserve"> et à développer entre nous</w:t>
      </w:r>
      <w:r w:rsidR="00052420">
        <w:t xml:space="preserve"> et dans la société</w:t>
      </w:r>
      <w:r w:rsidR="00AF71B6">
        <w:t xml:space="preserve"> une vraie culture de l’alliance</w:t>
      </w:r>
      <w:r w:rsidR="009463C5">
        <w:t xml:space="preserve">. </w:t>
      </w:r>
      <w:r w:rsidR="00164219">
        <w:t>Ainsi l</w:t>
      </w:r>
      <w:r w:rsidR="00C609E0">
        <w:t>e contrat nous offre des libertés qu’il est bon de pondérer</w:t>
      </w:r>
      <w:r w:rsidR="00F26D86">
        <w:rPr>
          <w:rStyle w:val="Appelnotedebasdep"/>
        </w:rPr>
        <w:footnoteReference w:id="149"/>
      </w:r>
      <w:r w:rsidR="00C609E0">
        <w:t xml:space="preserve"> par la relation d’alliance pour éviter au maximum les fracturations sociales qu’il peut engendrer.</w:t>
      </w:r>
      <w:r w:rsidR="00FE445B">
        <w:t xml:space="preserve"> D’ailleurs si </w:t>
      </w:r>
      <w:r w:rsidR="00857D6B">
        <w:t>le</w:t>
      </w:r>
      <w:r w:rsidR="00FE445B">
        <w:t xml:space="preserve"> contrat marchand n’est pas pondéré par l’honnêteté morale d’une culture de l’alliance, il est fort à parier que l’économie elle-même finisse par en pâtir. Ainsi </w:t>
      </w:r>
      <w:r w:rsidR="00D90665">
        <w:t xml:space="preserve">face à tout achat, il convient de poser la question morale et </w:t>
      </w:r>
      <w:r w:rsidR="00E441A1">
        <w:t>d</w:t>
      </w:r>
      <w:r w:rsidR="00D90665">
        <w:t>’opérer</w:t>
      </w:r>
      <w:r w:rsidR="00E441A1">
        <w:t xml:space="preserve"> </w:t>
      </w:r>
      <w:r w:rsidR="00D90665">
        <w:t>un</w:t>
      </w:r>
      <w:r w:rsidR="00E441A1">
        <w:t xml:space="preserve"> discernement de conscience</w:t>
      </w:r>
      <w:r w:rsidR="00FE445B">
        <w:t xml:space="preserve"> : </w:t>
      </w:r>
      <w:r w:rsidR="00D90665">
        <w:t>est-il bon</w:t>
      </w:r>
      <w:r w:rsidR="00857D6B">
        <w:t xml:space="preserve">, </w:t>
      </w:r>
      <w:r w:rsidR="00D90665">
        <w:t xml:space="preserve">bien et juste que je fasse cet achat, c’est-à-dire </w:t>
      </w:r>
      <w:r w:rsidR="00E441A1">
        <w:t>est</w:t>
      </w:r>
      <w:r w:rsidR="00D90665">
        <w:t>-il</w:t>
      </w:r>
      <w:r w:rsidR="00FE445B">
        <w:t xml:space="preserve"> </w:t>
      </w:r>
      <w:r w:rsidR="00E441A1">
        <w:t xml:space="preserve">vraiment </w:t>
      </w:r>
      <w:r w:rsidR="00FE445B">
        <w:t>utile</w:t>
      </w:r>
      <w:r w:rsidR="00E441A1">
        <w:t xml:space="preserve"> et</w:t>
      </w:r>
      <w:r w:rsidR="00FE445B">
        <w:t xml:space="preserve"> intéressant,</w:t>
      </w:r>
      <w:r w:rsidR="00E441A1">
        <w:t xml:space="preserve"> est-ce que je </w:t>
      </w:r>
      <w:r w:rsidR="0079407A">
        <w:t xml:space="preserve">ne </w:t>
      </w:r>
      <w:r w:rsidR="00E441A1">
        <w:t xml:space="preserve">risque </w:t>
      </w:r>
      <w:r w:rsidR="0079407A">
        <w:t xml:space="preserve">pas </w:t>
      </w:r>
      <w:r w:rsidR="00E441A1">
        <w:t>potentiellement de le rejeter très vite (il deviendra alors un déchet)</w:t>
      </w:r>
      <w:r w:rsidR="00D90665">
        <w:t>. Enfin</w:t>
      </w:r>
      <w:r w:rsidR="00E441A1">
        <w:t xml:space="preserve"> </w:t>
      </w:r>
      <w:r w:rsidR="00D90665">
        <w:t xml:space="preserve">sera-t-il </w:t>
      </w:r>
      <w:r w:rsidR="00FE445B">
        <w:t xml:space="preserve">libérateur </w:t>
      </w:r>
      <w:r w:rsidR="00E441A1">
        <w:t>(c’est-à-dire non aliénant, non attachant</w:t>
      </w:r>
      <w:r w:rsidR="0079407A">
        <w:t xml:space="preserve"> : </w:t>
      </w:r>
      <w:r w:rsidR="00857D6B">
        <w:t xml:space="preserve">vais-je devenir </w:t>
      </w:r>
      <w:r w:rsidR="0079407A">
        <w:t>l’esclave de cet objet pour exister, être possédé par lui</w:t>
      </w:r>
      <w:r w:rsidR="00694144">
        <w:t>, et être ainsi détourné d’un juste rapport à moi-même, aux autres et à Dieu, ou pas</w:t>
      </w:r>
      <w:r w:rsidR="00E441A1">
        <w:t xml:space="preserve">). </w:t>
      </w:r>
      <w:r w:rsidR="00D90665">
        <w:t xml:space="preserve">Voilà comment s’opère un discernement juste. </w:t>
      </w:r>
    </w:p>
    <w:p w14:paraId="53D348C3" w14:textId="77777777" w:rsidR="00AF71B6" w:rsidRPr="00475CBD" w:rsidRDefault="00AF71B6" w:rsidP="00AF71B6">
      <w:pPr>
        <w:ind w:firstLine="708"/>
        <w:jc w:val="both"/>
      </w:pPr>
    </w:p>
    <w:p w14:paraId="4887841F" w14:textId="6BC8C8D4" w:rsidR="004163F8" w:rsidRDefault="00AF71B6" w:rsidP="00C609E0">
      <w:pPr>
        <w:ind w:firstLine="708"/>
        <w:jc w:val="both"/>
      </w:pPr>
      <w:r w:rsidRPr="00475CBD">
        <w:t>Le contrat fait le client.</w:t>
      </w:r>
      <w:r w:rsidR="00A7418D">
        <w:t xml:space="preserve"> Ok</w:t>
      </w:r>
      <w:r w:rsidR="00FE17BF">
        <w:t xml:space="preserve"> et c’est normal</w:t>
      </w:r>
      <w:r w:rsidR="00A7418D">
        <w:t>.</w:t>
      </w:r>
      <w:r w:rsidR="0095356C">
        <w:t xml:space="preserve"> </w:t>
      </w:r>
      <w:r w:rsidRPr="00475CBD">
        <w:t xml:space="preserve">L’alliance fait le citoyen qui aime fidèlement son pays et sa terre. L’alliance fait le frère </w:t>
      </w:r>
      <w:r w:rsidR="00F54B40">
        <w:t xml:space="preserve">et la sœur, </w:t>
      </w:r>
      <w:r>
        <w:t xml:space="preserve">l’époux et l’épouse, le fils et la fille, </w:t>
      </w:r>
      <w:r w:rsidR="00C609E0" w:rsidRPr="00475CBD">
        <w:t>l’ami</w:t>
      </w:r>
      <w:r w:rsidR="00C609E0">
        <w:t xml:space="preserve"> et </w:t>
      </w:r>
      <w:r>
        <w:t>le bénévole</w:t>
      </w:r>
      <w:r w:rsidR="00622A78">
        <w:t>, le patron honnête et humain et l’ouvrier fidèle et courageux</w:t>
      </w:r>
      <w:r w:rsidRPr="00475CBD">
        <w:t>.</w:t>
      </w:r>
      <w:r w:rsidR="0079407A">
        <w:t xml:space="preserve"> </w:t>
      </w:r>
      <w:r w:rsidR="007A4180" w:rsidRPr="00475CBD">
        <w:t>L’alliance fait le fidèle, qui ne remise pas la pratique de sa foi quand il a été satisfait du rapport clientéliste qu’il a eu avec son Eglise</w:t>
      </w:r>
      <w:r w:rsidR="007A4180">
        <w:rPr>
          <w:rStyle w:val="Appelnotedebasdep"/>
        </w:rPr>
        <w:footnoteReference w:id="150"/>
      </w:r>
      <w:r w:rsidR="007A4180" w:rsidRPr="00475CBD">
        <w:t xml:space="preserve">. </w:t>
      </w:r>
      <w:r w:rsidRPr="00475CBD">
        <w:t xml:space="preserve">L’alliance fait l’homme qui a </w:t>
      </w:r>
      <w:r w:rsidRPr="00475CBD">
        <w:lastRenderedPageBreak/>
        <w:t xml:space="preserve">une conscience ouverte à autrui, à soi et qui écoute cette voix intérieure qui l’invite à faire le bien et à éviter le mal, qu’il arrive à la nommer ou pas. </w:t>
      </w:r>
      <w:r w:rsidR="00A368E7">
        <w:t xml:space="preserve">Cette voix de la conscience est la voix d’un ami. L’adage qui lui convient est celui ancien </w:t>
      </w:r>
      <w:r w:rsidR="00FE17BF">
        <w:t xml:space="preserve">de la morale la plus traditionnelle </w:t>
      </w:r>
      <w:r w:rsidR="00A368E7">
        <w:t xml:space="preserve">qui définit l’amour même : « l’amour oblige, mais ne contraint jamais. » </w:t>
      </w:r>
      <w:r w:rsidR="00694144">
        <w:t xml:space="preserve">L’alliance peut faire tout homme, quelle que soit sa condition sociale. L’alliance fait l’homme allié de tous, et esclave de personne. </w:t>
      </w:r>
    </w:p>
    <w:p w14:paraId="46D9CC1B" w14:textId="77777777" w:rsidR="00AD3EF8" w:rsidRDefault="00AD3EF8" w:rsidP="00C609E0">
      <w:pPr>
        <w:ind w:firstLine="708"/>
        <w:jc w:val="both"/>
      </w:pPr>
    </w:p>
    <w:p w14:paraId="1248EF4C" w14:textId="524A39A1" w:rsidR="00694144" w:rsidRDefault="00AF71B6" w:rsidP="00C609E0">
      <w:pPr>
        <w:ind w:firstLine="708"/>
        <w:jc w:val="both"/>
      </w:pPr>
      <w:r w:rsidRPr="00475CBD">
        <w:t>L’</w:t>
      </w:r>
      <w:r w:rsidR="009463C5">
        <w:t>a</w:t>
      </w:r>
      <w:r w:rsidRPr="00475CBD">
        <w:t>lliance</w:t>
      </w:r>
      <w:r w:rsidR="00F54B40">
        <w:t xml:space="preserve"> </w:t>
      </w:r>
      <w:r w:rsidR="009463C5">
        <w:t xml:space="preserve">voit </w:t>
      </w:r>
      <w:r w:rsidR="004163F8">
        <w:t xml:space="preserve">encore </w:t>
      </w:r>
      <w:r w:rsidR="009463C5">
        <w:t xml:space="preserve">l’humanité comme une famille. </w:t>
      </w:r>
      <w:r w:rsidR="00052420">
        <w:t xml:space="preserve">Elle promeut le bien commun. L’alliance a une dimension </w:t>
      </w:r>
      <w:r w:rsidR="00053367">
        <w:t xml:space="preserve">profondément </w:t>
      </w:r>
      <w:r w:rsidR="00052420">
        <w:t xml:space="preserve">politique. </w:t>
      </w:r>
      <w:r w:rsidR="009463C5">
        <w:t xml:space="preserve">Elle </w:t>
      </w:r>
      <w:r w:rsidR="00F54B40">
        <w:t>est faite pour bâtir la vie commune</w:t>
      </w:r>
      <w:r w:rsidR="00A368E7">
        <w:t>, des communautés de vie qui ne sont</w:t>
      </w:r>
      <w:r w:rsidR="006A462E">
        <w:t xml:space="preserve"> pas</w:t>
      </w:r>
      <w:r w:rsidR="00A368E7">
        <w:t xml:space="preserve"> refermées sur elle</w:t>
      </w:r>
      <w:r w:rsidR="006A462E">
        <w:t>s</w:t>
      </w:r>
      <w:r w:rsidR="00A368E7">
        <w:t>-même</w:t>
      </w:r>
      <w:r w:rsidR="006A462E">
        <w:t>s</w:t>
      </w:r>
      <w:r w:rsidR="00694144">
        <w:t>, et qui dialoguent</w:t>
      </w:r>
      <w:r w:rsidR="00052420">
        <w:t xml:space="preserve"> entre elles</w:t>
      </w:r>
      <w:r w:rsidR="00F54B40">
        <w:t>. Elle</w:t>
      </w:r>
      <w:r w:rsidRPr="00475CBD">
        <w:t xml:space="preserve"> promeut les valeurs d</w:t>
      </w:r>
      <w:r w:rsidR="00F54B40">
        <w:t xml:space="preserve">’unité, de liberté, de </w:t>
      </w:r>
      <w:r w:rsidRPr="00475CBD">
        <w:t>bonté, de générosité,</w:t>
      </w:r>
      <w:r w:rsidR="00A7418D">
        <w:t xml:space="preserve"> de gratuité,</w:t>
      </w:r>
      <w:r w:rsidRPr="00475CBD">
        <w:t xml:space="preserve"> </w:t>
      </w:r>
      <w:r w:rsidR="00F54B40">
        <w:t xml:space="preserve">de justice, </w:t>
      </w:r>
      <w:r w:rsidRPr="00475CBD">
        <w:t xml:space="preserve">de fidélité </w:t>
      </w:r>
      <w:r w:rsidR="00F54B40">
        <w:t xml:space="preserve">durable et </w:t>
      </w:r>
      <w:r w:rsidRPr="00475CBD">
        <w:t>inconditionnelle</w:t>
      </w:r>
      <w:r w:rsidR="00F54B40">
        <w:t xml:space="preserve">, </w:t>
      </w:r>
      <w:r w:rsidR="00AD3EF8">
        <w:t xml:space="preserve">de pardon </w:t>
      </w:r>
      <w:r w:rsidR="00F54B40">
        <w:t>et de délivrance</w:t>
      </w:r>
      <w:r w:rsidRPr="00475CBD">
        <w:t>.</w:t>
      </w:r>
      <w:r w:rsidR="00C86B82">
        <w:t xml:space="preserve"> </w:t>
      </w:r>
    </w:p>
    <w:p w14:paraId="0A83E495" w14:textId="787C5385" w:rsidR="00694144" w:rsidRDefault="00F54B40" w:rsidP="00C609E0">
      <w:pPr>
        <w:ind w:firstLine="708"/>
        <w:jc w:val="both"/>
      </w:pPr>
      <w:r>
        <w:t xml:space="preserve">Et l’autorité </w:t>
      </w:r>
      <w:r w:rsidR="004163F8">
        <w:t xml:space="preserve">d’alliance </w:t>
      </w:r>
      <w:r>
        <w:t xml:space="preserve">est une autorité de communion qui est au service de </w:t>
      </w:r>
      <w:r w:rsidR="009463C5">
        <w:t>cette</w:t>
      </w:r>
      <w:r>
        <w:t xml:space="preserve"> vie commune</w:t>
      </w:r>
      <w:r w:rsidR="009463C5">
        <w:t>.</w:t>
      </w:r>
      <w:r>
        <w:t xml:space="preserve"> </w:t>
      </w:r>
      <w:r w:rsidR="009463C5">
        <w:t>Elle</w:t>
      </w:r>
      <w:r>
        <w:t xml:space="preserve"> a la capacité de lier </w:t>
      </w:r>
      <w:r w:rsidR="0079407A">
        <w:t>(</w:t>
      </w:r>
      <w:r w:rsidR="00FB7814">
        <w:t xml:space="preserve">faire de </w:t>
      </w:r>
      <w:r w:rsidR="0079407A">
        <w:t>la reliance</w:t>
      </w:r>
      <w:r w:rsidR="00FB7814">
        <w:rPr>
          <w:rStyle w:val="Appelnotedebasdep"/>
        </w:rPr>
        <w:footnoteReference w:id="151"/>
      </w:r>
      <w:r w:rsidR="0079407A">
        <w:t xml:space="preserve">) </w:t>
      </w:r>
      <w:r>
        <w:t>et même de délier</w:t>
      </w:r>
      <w:r w:rsidR="00AD3EF8">
        <w:t xml:space="preserve"> </w:t>
      </w:r>
      <w:r>
        <w:t>après discernement</w:t>
      </w:r>
      <w:r w:rsidR="00A7418D">
        <w:t xml:space="preserve"> (délivrance)</w:t>
      </w:r>
      <w:r>
        <w:t>, quand la vie commune devient objectivement impossible.</w:t>
      </w:r>
      <w:r w:rsidR="00C609E0">
        <w:t xml:space="preserve"> </w:t>
      </w:r>
      <w:r w:rsidR="00AD3EF8">
        <w:t>« </w:t>
      </w:r>
      <w:r w:rsidR="00AD3EF8" w:rsidRPr="007B7D7B">
        <w:t>Amen, je vous le dis : tout ce que vous aurez lié sur la terre sera lié dans le ciel, et tout ce que vous aurez délié sur la terre sera délié dans le ciel.</w:t>
      </w:r>
      <w:r w:rsidR="00AD3EF8" w:rsidRPr="00475CBD">
        <w:rPr>
          <w:rStyle w:val="Appelnotedebasdep"/>
        </w:rPr>
        <w:footnoteReference w:id="152"/>
      </w:r>
      <w:r w:rsidR="00AD3EF8" w:rsidRPr="007B7D7B">
        <w:t>»</w:t>
      </w:r>
      <w:r w:rsidR="00AD3EF8">
        <w:t xml:space="preserve"> </w:t>
      </w:r>
      <w:r w:rsidR="00FE17BF">
        <w:t xml:space="preserve">Cette œuvre de délivrance se manifeste particulièrement dans le sacrement de réconciliation, qui libère </w:t>
      </w:r>
      <w:r w:rsidR="00053367">
        <w:t xml:space="preserve">en guérissant la rupture </w:t>
      </w:r>
      <w:r w:rsidR="00FE17BF">
        <w:t xml:space="preserve">et </w:t>
      </w:r>
      <w:r w:rsidR="00053367">
        <w:t xml:space="preserve">en </w:t>
      </w:r>
      <w:r w:rsidR="00FE17BF">
        <w:t>reli</w:t>
      </w:r>
      <w:r w:rsidR="00053367">
        <w:t>ant</w:t>
      </w:r>
      <w:r w:rsidR="00FE17BF">
        <w:t>. L’alliance refuse la confusion</w:t>
      </w:r>
      <w:r w:rsidR="00F26D86">
        <w:t xml:space="preserve"> et libère d’un fusionnel souvent affectif</w:t>
      </w:r>
      <w:r w:rsidR="00053367">
        <w:t xml:space="preserve">, identitaire et narcissique, </w:t>
      </w:r>
      <w:r w:rsidR="00F26D86">
        <w:t xml:space="preserve">mais sans promouvoir la rupture qui blesse. La </w:t>
      </w:r>
      <w:r w:rsidR="00053367">
        <w:t xml:space="preserve">mise à juste distance pour permettre la relation libre et épanouissante n’est pas </w:t>
      </w:r>
      <w:r w:rsidR="00F26D86">
        <w:t xml:space="preserve">séparation </w:t>
      </w:r>
      <w:r w:rsidR="00053367">
        <w:t>qui rejette mais qui allie</w:t>
      </w:r>
      <w:r w:rsidR="00F26D86">
        <w:t>.</w:t>
      </w:r>
    </w:p>
    <w:p w14:paraId="1879C75C" w14:textId="28BD0ABD" w:rsidR="00C86B82" w:rsidRPr="00475CBD" w:rsidRDefault="00C609E0" w:rsidP="00C609E0">
      <w:pPr>
        <w:ind w:firstLine="708"/>
        <w:jc w:val="both"/>
      </w:pPr>
      <w:r>
        <w:t>L’</w:t>
      </w:r>
      <w:r w:rsidR="004163F8">
        <w:t>a</w:t>
      </w:r>
      <w:r>
        <w:t>lliance exige une morale souple</w:t>
      </w:r>
      <w:r w:rsidR="007A72BA">
        <w:t xml:space="preserve"> et sensible</w:t>
      </w:r>
      <w:r w:rsidR="002A4E2D">
        <w:t>, et un droit qui est au service de la justice</w:t>
      </w:r>
      <w:r>
        <w:t xml:space="preserve">. </w:t>
      </w:r>
      <w:r w:rsidR="002A4E2D">
        <w:t>« </w:t>
      </w:r>
      <w:r w:rsidR="002A4E2D" w:rsidRPr="00443EE3">
        <w:rPr>
          <w:i/>
          <w:iCs/>
        </w:rPr>
        <w:t>Non enim quia durum aliquid, ideo rectum</w:t>
      </w:r>
      <w:r w:rsidR="002A4E2D">
        <w:t> » disait Saint Augustin : « ce n’est pas parce que quelque chose est dur qu’il est droit</w:t>
      </w:r>
      <w:r w:rsidR="007A72BA">
        <w:t>… la rigidité n’est pas la rectitude, l’insensibilité n’est pas la santé</w:t>
      </w:r>
      <w:r w:rsidR="002A4E2D">
        <w:t> </w:t>
      </w:r>
      <w:r w:rsidR="007A72BA">
        <w:rPr>
          <w:rStyle w:val="Appelnotedebasdep"/>
        </w:rPr>
        <w:footnoteReference w:id="153"/>
      </w:r>
      <w:r w:rsidR="002A4E2D">
        <w:t xml:space="preserve">». </w:t>
      </w:r>
      <w:r w:rsidR="00694144">
        <w:t>L</w:t>
      </w:r>
      <w:r w:rsidR="002A4E2D">
        <w:t>e grand Cicéron</w:t>
      </w:r>
      <w:r w:rsidR="007A72BA">
        <w:rPr>
          <w:rStyle w:val="Appelnotedebasdep"/>
        </w:rPr>
        <w:footnoteReference w:id="154"/>
      </w:r>
      <w:r w:rsidR="002A4E2D">
        <w:t xml:space="preserve"> disait déjà : « </w:t>
      </w:r>
      <w:r w:rsidR="002A4E2D" w:rsidRPr="00443EE3">
        <w:rPr>
          <w:i/>
          <w:iCs/>
        </w:rPr>
        <w:t>Summum jus, summa injuria</w:t>
      </w:r>
      <w:r w:rsidR="002A4E2D">
        <w:t xml:space="preserve"> » « l’absolutisation du droit conduit à la plus grande injustice. » </w:t>
      </w:r>
    </w:p>
    <w:p w14:paraId="40E42BD1" w14:textId="77777777" w:rsidR="00AF71B6" w:rsidRPr="00475CBD" w:rsidRDefault="00AF71B6" w:rsidP="00AF71B6">
      <w:pPr>
        <w:ind w:firstLine="708"/>
        <w:jc w:val="both"/>
      </w:pPr>
    </w:p>
    <w:p w14:paraId="0C71D329" w14:textId="26CC00EC" w:rsidR="00AF71B6" w:rsidRPr="00475CBD" w:rsidRDefault="00AF71B6" w:rsidP="009463C5">
      <w:pPr>
        <w:ind w:firstLine="708"/>
        <w:jc w:val="both"/>
      </w:pPr>
      <w:r w:rsidRPr="00475CBD">
        <w:t xml:space="preserve">Cette société de l’Alliance, </w:t>
      </w:r>
      <w:r>
        <w:t xml:space="preserve">nous l’appelons de nos </w:t>
      </w:r>
      <w:r w:rsidR="00A368E7">
        <w:t>vœux</w:t>
      </w:r>
      <w:r w:rsidRPr="00475CBD">
        <w:t xml:space="preserve">. Elle nous est suggérée par les paroles même du Christ, chaque fois que nous consacrons le pain et le vin de « l’Alliance nouvelle et éternelle ». </w:t>
      </w:r>
      <w:r>
        <w:t>L’Alliance est rédemptrice</w:t>
      </w:r>
      <w:r w:rsidR="009463C5">
        <w:t xml:space="preserve"> dans le Christ</w:t>
      </w:r>
      <w:r>
        <w:t xml:space="preserve">. </w:t>
      </w:r>
      <w:r w:rsidR="009463C5">
        <w:t>En fait e</w:t>
      </w:r>
      <w:r>
        <w:t xml:space="preserve">lle est déjà inscrite dans la création, dans </w:t>
      </w:r>
      <w:r w:rsidR="009463C5">
        <w:t>cette</w:t>
      </w:r>
      <w:r>
        <w:t xml:space="preserve"> nature blessée par le péché </w:t>
      </w:r>
      <w:r w:rsidR="009463C5">
        <w:t xml:space="preserve">mais </w:t>
      </w:r>
      <w:r w:rsidR="0039765E">
        <w:t>pas</w:t>
      </w:r>
      <w:r>
        <w:t xml:space="preserve"> </w:t>
      </w:r>
      <w:r w:rsidR="004163F8">
        <w:t>détruite</w:t>
      </w:r>
      <w:r>
        <w:t xml:space="preserve">. Elle est inscrite dans nos relations les plus importantes qui nous rendent si heureux et qui nous unissent, croyants et incroyants. </w:t>
      </w:r>
      <w:r w:rsidR="0039765E">
        <w:t>Et elle est libératrice pour nous</w:t>
      </w:r>
      <w:r w:rsidR="0032503D">
        <w:t>-</w:t>
      </w:r>
      <w:r w:rsidR="0039765E">
        <w:t xml:space="preserve">même dans l’accueil inconditionnel de nos vies. </w:t>
      </w:r>
      <w:r w:rsidRPr="00475CBD">
        <w:t>E</w:t>
      </w:r>
      <w:r w:rsidR="0039765E">
        <w:t>nfin</w:t>
      </w:r>
      <w:r w:rsidRPr="00475CBD">
        <w:t xml:space="preserve"> elle n’est pas que pour l’Eglise, mais pour le monde entier. En ce temps de crise sociale et écologique, la clef de l’</w:t>
      </w:r>
      <w:r w:rsidR="009463C5">
        <w:t>A</w:t>
      </w:r>
      <w:r w:rsidRPr="00475CBD">
        <w:t xml:space="preserve">lliance offre des perspectives absolument extraordinaires pour les temps nouveaux qui s’ouvrent devant </w:t>
      </w:r>
      <w:r w:rsidRPr="00475CBD">
        <w:lastRenderedPageBreak/>
        <w:t xml:space="preserve">nous. A nous de nous saisir de cette lumière et de nous plonger dans une nouvelle compréhension sociale et politique </w:t>
      </w:r>
      <w:r>
        <w:t>pour réaliser une</w:t>
      </w:r>
      <w:r w:rsidRPr="00475CBD">
        <w:t xml:space="preserve"> société où faire alliance sera naturel, respectueux</w:t>
      </w:r>
      <w:r>
        <w:t xml:space="preserve"> de tous</w:t>
      </w:r>
      <w:r w:rsidRPr="00475CBD">
        <w:t xml:space="preserve"> et libérateur pour tous. Devenons, en Eglise, ce laboratoire social de l’</w:t>
      </w:r>
      <w:r w:rsidR="009463C5">
        <w:t>a</w:t>
      </w:r>
      <w:r w:rsidRPr="00475CBD">
        <w:t>lliance pour notre monde qui en a tant besoin</w:t>
      </w:r>
      <w:r w:rsidR="004163F8">
        <w:t>. Il</w:t>
      </w:r>
      <w:r w:rsidRPr="00475CBD">
        <w:t xml:space="preserve"> s’expérimente</w:t>
      </w:r>
      <w:r w:rsidR="004163F8">
        <w:t>ra</w:t>
      </w:r>
      <w:r w:rsidRPr="00475CBD">
        <w:t xml:space="preserve"> </w:t>
      </w:r>
      <w:r w:rsidR="00AD3EF8">
        <w:t xml:space="preserve">dans </w:t>
      </w:r>
      <w:r w:rsidR="00AD3EF8" w:rsidRPr="00AD3EF8">
        <w:rPr>
          <w:b/>
          <w:bCs/>
        </w:rPr>
        <w:t>la collaboration</w:t>
      </w:r>
      <w:r w:rsidR="00AD3EF8">
        <w:t xml:space="preserve"> </w:t>
      </w:r>
      <w:r w:rsidRPr="00475CBD">
        <w:t xml:space="preserve">à différents </w:t>
      </w:r>
      <w:r w:rsidR="00AD3EF8" w:rsidRPr="00475CBD">
        <w:t>échelons :</w:t>
      </w:r>
      <w:r w:rsidRPr="00475CBD">
        <w:t xml:space="preserve"> local, la </w:t>
      </w:r>
      <w:r w:rsidR="00AD3EF8">
        <w:t>paroisse</w:t>
      </w:r>
      <w:r w:rsidRPr="00475CBD">
        <w:t>, régional au niveau d</w:t>
      </w:r>
      <w:r w:rsidR="009463C5">
        <w:t>’un</w:t>
      </w:r>
      <w:r w:rsidRPr="00475CBD">
        <w:t xml:space="preserve"> diocèse, et mondial : l’Eglise universelle.</w:t>
      </w:r>
    </w:p>
    <w:p w14:paraId="05BE8465" w14:textId="77777777" w:rsidR="00AF71B6" w:rsidRPr="00475CBD" w:rsidRDefault="00AF71B6" w:rsidP="00AF71B6">
      <w:pPr>
        <w:jc w:val="both"/>
      </w:pPr>
    </w:p>
    <w:p w14:paraId="78E9C884" w14:textId="106A8AC0" w:rsidR="00AF71B6" w:rsidRPr="00475CBD" w:rsidRDefault="00AF71B6" w:rsidP="00AF71B6">
      <w:pPr>
        <w:ind w:firstLine="708"/>
        <w:jc w:val="both"/>
      </w:pPr>
      <w:r w:rsidRPr="00475CBD">
        <w:t xml:space="preserve">S’il est un flambeau que nous devons porter aujourd’hui plus que jamais, c’est bien </w:t>
      </w:r>
      <w:r w:rsidR="004570FC">
        <w:t>celui</w:t>
      </w:r>
      <w:r w:rsidRPr="00475CBD">
        <w:t xml:space="preserve"> de l’espérance que nous avons reçu de notre foi depuis deux millénaires et que nous recevons toujours du Dieu de l’Alliance. Cette vertu extraordinaire a une vocation sociale et politique. Elle est un puissant antiseptique sur les plaies d’une société fascinée par le néant. Ce qu’avait compris naguère un Charles Péguy</w:t>
      </w:r>
      <w:r w:rsidRPr="00475CBD">
        <w:rPr>
          <w:rStyle w:val="Appelnotedebasdep"/>
        </w:rPr>
        <w:footnoteReference w:id="155"/>
      </w:r>
      <w:r w:rsidRPr="00475CBD">
        <w:t>, déjà visionnaire pour son temps. Ce qu’avait compris aussi magistralement un Robert Schuman dans sa vision politique de l’Europe et son souci de la vie commune</w:t>
      </w:r>
      <w:r w:rsidRPr="00475CBD">
        <w:rPr>
          <w:vertAlign w:val="superscript"/>
        </w:rPr>
        <w:footnoteReference w:id="156"/>
      </w:r>
      <w:r w:rsidRPr="00475CBD">
        <w:t xml:space="preserve"> entre nations.</w:t>
      </w:r>
    </w:p>
    <w:p w14:paraId="3BBE6824" w14:textId="1175B885" w:rsidR="00AF71B6" w:rsidRPr="00475CBD" w:rsidRDefault="00AF71B6" w:rsidP="00AF71B6">
      <w:pPr>
        <w:ind w:firstLine="708"/>
        <w:jc w:val="both"/>
      </w:pPr>
      <w:r w:rsidRPr="00475CBD">
        <w:t>Ce flambeau de l’espérance, trop longtemps, nous l’avons délaissé. Peut-être parce que naguère nous le portions comme un reproche orgueilleux à l’égard de ceux qui ne partageaient pas notre foi. Dans ce reproche, nous avions perdu le fondement même de l’espérance, qui est l’alliance</w:t>
      </w:r>
      <w:r>
        <w:t xml:space="preserve"> </w:t>
      </w:r>
      <w:r w:rsidR="004570FC">
        <w:t>du Créateur</w:t>
      </w:r>
      <w:r w:rsidRPr="00475CBD">
        <w:t xml:space="preserve"> avec tout homme. Oui, Dieu est en alliance, une alliance mystérieuse, cachée, inconditionnelle et totalement libre avec tout être humain, quels qu’ils soient. Et l’espérance est ce cadeau formidable que Dieu nous offre personnellement, que nous l’ayons identifié ou pas.</w:t>
      </w:r>
    </w:p>
    <w:p w14:paraId="12ADEE0B" w14:textId="34C6ABB2" w:rsidR="00AF71B6" w:rsidRPr="00475CBD" w:rsidRDefault="00AF71B6" w:rsidP="00AF71B6">
      <w:pPr>
        <w:ind w:firstLine="708"/>
        <w:jc w:val="both"/>
      </w:pPr>
      <w:r w:rsidRPr="00475CBD">
        <w:t xml:space="preserve">Cet immense cadeau est une douce parole chuchotée au creux de notre âme qui s’accueille dans le silence, et qui nous rappelle que la vie que nous partageons n’a pas été créée pour le néant. Que la perspective de toutes </w:t>
      </w:r>
      <w:r w:rsidR="004570FC">
        <w:t>l</w:t>
      </w:r>
      <w:r w:rsidRPr="00475CBD">
        <w:t xml:space="preserve">es victimes innocentes passées mais aussi futures n’est pas le néant, mais le rétablissement dans la vie et la dignité. Que la perspective des bourreaux qui voudraient fuir leur responsabilité n’est pas le néant, et qu’ils passeront avec certitude en jugement, pour que la Justice soit rétablie. L’espérance est vraiment le moteur de la vie, la voile qui permet au navire d’avancer dans les tempêtes de l’histoire, la force qui permet de se lever pour vaincre les puissances du mal. </w:t>
      </w:r>
    </w:p>
    <w:p w14:paraId="3591E1FB" w14:textId="77777777" w:rsidR="00AF71B6" w:rsidRPr="00475CBD" w:rsidRDefault="00AF71B6" w:rsidP="00AF71B6">
      <w:pPr>
        <w:ind w:firstLine="708"/>
        <w:jc w:val="both"/>
      </w:pPr>
    </w:p>
    <w:p w14:paraId="389726B0" w14:textId="77777777" w:rsidR="00AF71B6" w:rsidRPr="00475CBD" w:rsidRDefault="00AF71B6" w:rsidP="00AF71B6">
      <w:pPr>
        <w:ind w:firstLine="708"/>
        <w:jc w:val="both"/>
      </w:pPr>
      <w:r w:rsidRPr="00475CBD">
        <w:t>Toi qui as du mal à croire ou qui ne veux pas croire ou qui crois autrement, -et c’est ta totale liberté-, laisse-toi juste éclairer par la lumière douce et toute intérieure de l’espérance, pour que ta vie ne bascule pas du côté du néant. Deviens mon allié pour défendre notre existence commune. Ne te laisse pas convaincre par le chant des sirènes qui veulent t’engloutir dans la mort en te faisant miroiter ton seul intérêt. Ta vie a un avenir, j’en ai l’intime conviction. Et elle vaut infiniment plus que sa seule utilité.</w:t>
      </w:r>
    </w:p>
    <w:p w14:paraId="19B3F2E0" w14:textId="77777777" w:rsidR="00AF71B6" w:rsidRPr="00475CBD" w:rsidRDefault="00AF71B6" w:rsidP="00AF71B6">
      <w:pPr>
        <w:ind w:firstLine="708"/>
        <w:jc w:val="both"/>
      </w:pPr>
    </w:p>
    <w:p w14:paraId="2779330C" w14:textId="77777777" w:rsidR="00AF71B6" w:rsidRPr="00475CBD" w:rsidRDefault="00AF71B6" w:rsidP="00AF71B6">
      <w:pPr>
        <w:ind w:firstLine="708"/>
        <w:jc w:val="both"/>
      </w:pPr>
      <w:r w:rsidRPr="00475CBD">
        <w:t>Et toi qui es croyant, tu sais que l’éternité est devant toi. Ecoute l’apôtre qui a reposé sur le cœur de Jésus et qui a compris son mystère dans cette vision étonnante de l’Apocalypse. Il te dit encore aujourd’hui : « Ne crains pas. Moi, je suis le Premier et le Dernier, le Vivant : j’étais mort, et me voilà vivant pour les siècles des siècles ; je détiens les clés de la mort et du séjour des morts. </w:t>
      </w:r>
      <w:r w:rsidRPr="00475CBD">
        <w:rPr>
          <w:rStyle w:val="Appelnotedebasdep"/>
        </w:rPr>
        <w:footnoteReference w:id="157"/>
      </w:r>
      <w:r w:rsidRPr="00475CBD">
        <w:t>»</w:t>
      </w:r>
    </w:p>
    <w:p w14:paraId="6FA82B9F" w14:textId="77777777" w:rsidR="00AF71B6" w:rsidRPr="00475CBD" w:rsidRDefault="00AF71B6" w:rsidP="00AF71B6">
      <w:pPr>
        <w:ind w:firstLine="708"/>
        <w:jc w:val="both"/>
      </w:pPr>
    </w:p>
    <w:p w14:paraId="219E71EB" w14:textId="77777777" w:rsidR="00AF71B6" w:rsidRPr="00475CBD" w:rsidRDefault="00AF71B6" w:rsidP="00AF71B6">
      <w:pPr>
        <w:ind w:firstLine="708"/>
        <w:jc w:val="both"/>
      </w:pPr>
      <w:r w:rsidRPr="00475CBD">
        <w:t xml:space="preserve">Et toi le pratiquant, est-ce que tu te rends compte que tu as ce bonheur d’accueillir le Ressuscité tous les dimanches. Il est là, fidèle au rendez-vous de ce temps, comme </w:t>
      </w:r>
      <w:r w:rsidRPr="00475CBD">
        <w:lastRenderedPageBreak/>
        <w:t xml:space="preserve">naguère il était là au milieu de ses disciples réunis au Cénacle le soir du dimanche de Pâques. Comme naguère il était là 8 jours après, pour faire miséricorde à Thomas. Et Thomas, c’est le sceptique que je suis moi aussi, quand je suis loin de Dieu.  </w:t>
      </w:r>
    </w:p>
    <w:p w14:paraId="56850149" w14:textId="77777777" w:rsidR="00AF71B6" w:rsidRPr="00475CBD" w:rsidRDefault="00AF71B6" w:rsidP="00AF71B6">
      <w:pPr>
        <w:ind w:firstLine="708"/>
        <w:jc w:val="both"/>
      </w:pPr>
    </w:p>
    <w:p w14:paraId="7BD21462" w14:textId="05B59A3C" w:rsidR="00AF71B6" w:rsidRDefault="00AF71B6" w:rsidP="00A50EF9">
      <w:pPr>
        <w:ind w:firstLine="708"/>
        <w:jc w:val="both"/>
      </w:pPr>
      <w:r w:rsidRPr="00475CBD">
        <w:t>Seigneur Jésus, tu as inauguré un temps nouveau, le temps de l’espérance, le temps de la victoire et de l’endimanchement de nos vies</w:t>
      </w:r>
      <w:r w:rsidRPr="00475CBD">
        <w:rPr>
          <w:rStyle w:val="Appelnotedebasdep"/>
        </w:rPr>
        <w:footnoteReference w:id="158"/>
      </w:r>
      <w:r w:rsidRPr="00475CBD">
        <w:t>. Par ta croix tu as recousu l’Alliance déchirée par le péché et ses logiques de rupture. Nouvelle et éternelle nous en buvons la coupe en attendant le banquet du Royaume éternel. Donne-nous la grâce de nous réformer en profondeur pour avoir le bonheur de la vivre, et la joie infinie de pouvoir l’annoncer au monde entier. A la fin, oui, c’est la Vie qui gagne. Et aujourd’hui tu nous dis ces mots extraordinaires que tu réalises en nous lorsque nous sommes réunis en ton Nom : « La paix soit avec vous</w:t>
      </w:r>
      <w:r w:rsidRPr="00475CBD">
        <w:rPr>
          <w:rStyle w:val="Appelnotedebasdep"/>
        </w:rPr>
        <w:footnoteReference w:id="159"/>
      </w:r>
      <w:r w:rsidRPr="00475CBD">
        <w:t xml:space="preserve">. »  </w:t>
      </w:r>
      <w:bookmarkStart w:id="48" w:name="_Toc528072678"/>
      <w:bookmarkStart w:id="49" w:name="_Toc528072827"/>
      <w:bookmarkStart w:id="50" w:name="_Toc528073077"/>
      <w:bookmarkStart w:id="51" w:name="_Toc528073277"/>
      <w:bookmarkStart w:id="52" w:name="_Toc528073527"/>
      <w:bookmarkStart w:id="53" w:name="_Toc528073837"/>
    </w:p>
    <w:p w14:paraId="22EAAF30" w14:textId="742516E4" w:rsidR="006A462E" w:rsidRDefault="006A462E" w:rsidP="00A50EF9">
      <w:pPr>
        <w:ind w:firstLine="708"/>
        <w:jc w:val="both"/>
      </w:pPr>
    </w:p>
    <w:p w14:paraId="7A3E1E96" w14:textId="7D82B2A4" w:rsidR="0039765E" w:rsidRDefault="0039765E" w:rsidP="007A4180">
      <w:pPr>
        <w:jc w:val="both"/>
      </w:pPr>
    </w:p>
    <w:p w14:paraId="3FF568FD" w14:textId="77777777" w:rsidR="00AF71B6" w:rsidRPr="00475CBD" w:rsidRDefault="00AF71B6" w:rsidP="00AF71B6">
      <w:pPr>
        <w:pStyle w:val="N2n"/>
      </w:pPr>
      <w:bookmarkStart w:id="54" w:name="_Toc147236263"/>
      <w:r w:rsidRPr="00475CBD">
        <w:t xml:space="preserve">Notre </w:t>
      </w:r>
      <w:r w:rsidRPr="00A1473D">
        <w:t>diocèse</w:t>
      </w:r>
      <w:bookmarkEnd w:id="48"/>
      <w:bookmarkEnd w:id="49"/>
      <w:bookmarkEnd w:id="50"/>
      <w:bookmarkEnd w:id="51"/>
      <w:bookmarkEnd w:id="52"/>
      <w:bookmarkEnd w:id="53"/>
      <w:bookmarkEnd w:id="54"/>
    </w:p>
    <w:p w14:paraId="44C981B5" w14:textId="77777777" w:rsidR="00AF71B6" w:rsidRPr="00475CBD" w:rsidRDefault="00AF71B6" w:rsidP="00AF71B6">
      <w:pPr>
        <w:ind w:firstLine="851"/>
        <w:jc w:val="both"/>
      </w:pPr>
    </w:p>
    <w:p w14:paraId="0181E7C1" w14:textId="6D2075A1" w:rsidR="00AF71B6" w:rsidRDefault="00AF71B6" w:rsidP="00AF71B6">
      <w:pPr>
        <w:ind w:firstLine="708"/>
        <w:jc w:val="both"/>
      </w:pPr>
      <w:r w:rsidRPr="00475CBD">
        <w:t xml:space="preserve">Notre diocèse </w:t>
      </w:r>
      <w:r>
        <w:t xml:space="preserve">veut </w:t>
      </w:r>
      <w:r w:rsidRPr="00475CBD">
        <w:t>s’inscri</w:t>
      </w:r>
      <w:r>
        <w:t>re</w:t>
      </w:r>
      <w:r w:rsidRPr="00475CBD">
        <w:t xml:space="preserve"> dans cette dynamique</w:t>
      </w:r>
      <w:r>
        <w:t xml:space="preserve"> pleine de promesse </w:t>
      </w:r>
      <w:r w:rsidRPr="00475CBD">
        <w:t>de l’Alliance</w:t>
      </w:r>
      <w:r>
        <w:t>, m</w:t>
      </w:r>
      <w:r w:rsidRPr="00475CBD">
        <w:t xml:space="preserve">ission du Christ confiée à </w:t>
      </w:r>
      <w:r>
        <w:t xml:space="preserve">son </w:t>
      </w:r>
      <w:r w:rsidRPr="00475CBD">
        <w:t xml:space="preserve">Église. Dans cette partie de mon introduction, je vais </w:t>
      </w:r>
      <w:r>
        <w:t>à présent t’</w:t>
      </w:r>
      <w:r w:rsidRPr="00475CBD">
        <w:t xml:space="preserve">expliquer l’organisation de l’Eglise. Une Eglise bien organisée, c’est une Eglise qui évite de blesser. Aucune organisation n’est </w:t>
      </w:r>
      <w:r>
        <w:t xml:space="preserve">jamais </w:t>
      </w:r>
      <w:r w:rsidRPr="00475CBD">
        <w:t>parfaite</w:t>
      </w:r>
      <w:r>
        <w:t xml:space="preserve">. Et la bonne organisation est celle qui sait se faire oublier. </w:t>
      </w:r>
      <w:r w:rsidR="0095356C">
        <w:t>Mais u</w:t>
      </w:r>
      <w:r>
        <w:t xml:space="preserve">ne bonne organisation est charité. L’Eglise est l’héritière d’une organisation qui a commencé avec Jésus. Il a voulu rassembler ses disciples dans la communion. Et pour cela il s’est appuyé sur le collège des douze apôtres qu’il a appelés et choisis. Il a mis Pierre a sa tête. Mais dès l’origine, il n’y avait pas que des apôtres. Il y avait surtout des disciples, hommes et femmes, que Jésus a envoyés en mission, d’abord très localement, puis dans le monde entier. Et depuis l’Eglise suit ce schéma d’organisation et de développement. Tu vois, ça tient depuis 2000 ans. Comment ? Franchement, si tu as encore besoin d’une preuve de l’existence de Dieu, tu l’as </w:t>
      </w:r>
      <w:r w:rsidR="006A462E">
        <w:t>devant toi</w:t>
      </w:r>
      <w:r>
        <w:t xml:space="preserve">, dans l’Eglise composées de saints et surtout de pécheurs. L’histoire nous le rappelle clairement. Comme le disait le pape Pie VI avec un humour extraordinaire à Napoléon qui menaçait de détruire l’Eglise et de fermer le Vatican : « nous, cela fait </w:t>
      </w:r>
      <w:r w:rsidR="00C75D9F">
        <w:t>des siècles</w:t>
      </w:r>
      <w:r>
        <w:t xml:space="preserve"> qu’on essaye et on n’y arrive pas. » L’humour nous sauvera toujours.</w:t>
      </w:r>
    </w:p>
    <w:p w14:paraId="6FA49946" w14:textId="77777777" w:rsidR="00AF71B6" w:rsidRDefault="00AF71B6" w:rsidP="00AF71B6">
      <w:pPr>
        <w:ind w:firstLine="851"/>
        <w:jc w:val="both"/>
      </w:pPr>
      <w:r w:rsidRPr="00475CBD">
        <w:t xml:space="preserve">Notre diocèse a une histoire riche de plus de 1700 ans. Il naît avec l’arrivée de Saint Clément, premier évêque de Metz, vers 280 de notre ère. Il s’est construit à travers les soubresauts de l’Histoire. À l’image de sa cathédrale, il est comme une lanterne posée en terre de Moselle, la « Lanterne du Bon Dieu ». </w:t>
      </w:r>
    </w:p>
    <w:p w14:paraId="1898FB2F" w14:textId="77777777" w:rsidR="00AF71B6" w:rsidRPr="00475CBD" w:rsidRDefault="00AF71B6" w:rsidP="00AF71B6">
      <w:pPr>
        <w:ind w:firstLine="851"/>
        <w:jc w:val="both"/>
      </w:pPr>
      <w:r w:rsidRPr="00475CBD">
        <w:t xml:space="preserve">Dans la perspective catholique, un diocèse est une Église particulière au sein de l’Église Universelle. Il est une portion du Peuple de Dieu sur un territoire défini et administré.  Comme le rappelle le Code de Droit Canonique de 1983 (c. 204), le Peuple de Dieu qu’est l’Église est </w:t>
      </w:r>
      <w:r w:rsidRPr="00475CBD">
        <w:rPr>
          <w:b/>
        </w:rPr>
        <w:t>constitué pleinement</w:t>
      </w:r>
      <w:r w:rsidRPr="00475CBD">
        <w:t xml:space="preserve"> de tous les fidèles du Christ, incorporés à Lui par le baptême. Le Code reflète ainsi la théologie officielle du </w:t>
      </w:r>
      <w:r>
        <w:t>c</w:t>
      </w:r>
      <w:r w:rsidRPr="00475CBD">
        <w:t>oncile Vatican II</w:t>
      </w:r>
      <w:r w:rsidRPr="00475CBD">
        <w:rPr>
          <w:rStyle w:val="Appelnotedebasdep"/>
        </w:rPr>
        <w:footnoteReference w:id="160"/>
      </w:r>
      <w:r w:rsidRPr="00475CBD">
        <w:t>.</w:t>
      </w:r>
    </w:p>
    <w:p w14:paraId="3FE8F68B" w14:textId="77777777" w:rsidR="00AF71B6" w:rsidRPr="00475CBD" w:rsidRDefault="00AF71B6" w:rsidP="00AF71B6">
      <w:pPr>
        <w:ind w:firstLine="851"/>
        <w:jc w:val="both"/>
      </w:pPr>
      <w:r w:rsidRPr="00475CBD">
        <w:lastRenderedPageBreak/>
        <w:t xml:space="preserve">Quelles que soient notre rôle ou notre état canonique, nous sommes tous d’abord des fidèles du Christ. </w:t>
      </w:r>
      <w:r w:rsidRPr="00475CBD">
        <w:rPr>
          <w:b/>
        </w:rPr>
        <w:t>Et c’est par notre baptême</w:t>
      </w:r>
      <w:r w:rsidRPr="00475CBD">
        <w:t xml:space="preserve">, dans l’Église du Christ, que nous faisons partie du Peuple de Dieu, et que nous participons à la fonction sacerdotale, prophétique et royale du Christ. </w:t>
      </w:r>
    </w:p>
    <w:p w14:paraId="6746FC60" w14:textId="77777777" w:rsidR="00AF71B6" w:rsidRPr="00475CBD" w:rsidRDefault="00AF71B6" w:rsidP="00AF71B6">
      <w:pPr>
        <w:ind w:firstLine="851"/>
        <w:jc w:val="both"/>
      </w:pPr>
      <w:r w:rsidRPr="00475CBD">
        <w:t xml:space="preserve">Selon notre condition propre, nous, fidèles, nous exerçons ainsi la mission que Dieu a confiée à son Église pour qu’elle l’accomplisse dans le monde (c. 204 § 1). Cette prérogative fondamentale d’accomplir cette mission appartient à tous les baptisés dans l’Église, et </w:t>
      </w:r>
      <w:r w:rsidRPr="00475CBD">
        <w:rPr>
          <w:b/>
        </w:rPr>
        <w:t>c’est sur cette activité fondamentale</w:t>
      </w:r>
      <w:r w:rsidRPr="00475CBD">
        <w:t xml:space="preserve"> que repose</w:t>
      </w:r>
      <w:r>
        <w:t>nt</w:t>
      </w:r>
      <w:r w:rsidRPr="00475CBD">
        <w:t xml:space="preserve"> les droits et les devoirs de tous les fidèles. Tous les fidèles, avant d’être ministres sacrés, clercs, religieux, membres d’une prélature personnelle ou d’une association, sont encore pour la plupart ou furent tous au départ des laïcs dans l’Église. Ainsi la condition de laïc est la condition initiale dans laquelle les droits et les devoirs des fidèles reposent, s’exercent, s’appliquent, et sans laquelle il ne pourrait y avoir d’autres services, ministères ou engagements dans le Peuple de Dieu. Dans ce monde, le Peuple de Dieu, « l’Église Catholique », est une </w:t>
      </w:r>
      <w:r>
        <w:t>s</w:t>
      </w:r>
      <w:r w:rsidRPr="00475CBD">
        <w:t>ociété originale. Elle est gouvernée par le successeur de Pierre et les évêques</w:t>
      </w:r>
      <w:r>
        <w:t xml:space="preserve"> </w:t>
      </w:r>
      <w:r w:rsidRPr="00475CBD">
        <w:t>en communion avec lui (c. 204 § 2).</w:t>
      </w:r>
      <w:r>
        <w:t xml:space="preserve"> </w:t>
      </w:r>
      <w:r w:rsidRPr="00475CBD">
        <w:t xml:space="preserve">Sont considérés </w:t>
      </w:r>
      <w:r w:rsidRPr="00475CBD">
        <w:rPr>
          <w:b/>
        </w:rPr>
        <w:t>pleinement membres de l’Église catholique</w:t>
      </w:r>
      <w:r w:rsidRPr="00475CBD">
        <w:t>, c’est-à-dire à part entière, les baptisés qui sont unis au Christ par les liens de la profession de foi, les sacrements et du gouvernement ecclésiastique</w:t>
      </w:r>
      <w:r w:rsidRPr="00475CBD">
        <w:rPr>
          <w:rStyle w:val="Appelnotedebasdep"/>
        </w:rPr>
        <w:footnoteReference w:id="161"/>
      </w:r>
      <w:r w:rsidRPr="00475CBD">
        <w:t>. Les catéchumènes sont en lien avec cette Église d’une manière toute spéciale</w:t>
      </w:r>
      <w:r w:rsidRPr="00475CBD">
        <w:rPr>
          <w:rStyle w:val="Appelnotedebasdep"/>
        </w:rPr>
        <w:footnoteReference w:id="162"/>
      </w:r>
      <w:r w:rsidRPr="00475CBD">
        <w:t>. Dans sa structure hiérarchique, par institution divine, cette société qu’est l’Église visible est constituée essentiellement de laïcs et de clercs. Certains, appartenant à l’une et à l’autre de ces deux catégories, sont dits consacrés à Dieu par la profession des conseils évangéliques (obéissance, pauvreté, chasteté</w:t>
      </w:r>
      <w:r w:rsidRPr="00475CBD">
        <w:rPr>
          <w:rStyle w:val="Appelnotedebasdep"/>
        </w:rPr>
        <w:footnoteReference w:id="163"/>
      </w:r>
      <w:r w:rsidRPr="00475CBD">
        <w:t xml:space="preserve">). Ce dernier état des </w:t>
      </w:r>
      <w:r>
        <w:t xml:space="preserve">personnes </w:t>
      </w:r>
      <w:r w:rsidRPr="00475CBD">
        <w:t>consacré</w:t>
      </w:r>
      <w:r>
        <w:t>e</w:t>
      </w:r>
      <w:r w:rsidRPr="00475CBD">
        <w:t>s n'appartient pas à la structure hiérarchique de l'Église, mais uniquement à sa vie et à sa sainteté.</w:t>
      </w:r>
    </w:p>
    <w:p w14:paraId="04313EDB" w14:textId="77777777" w:rsidR="004570FC" w:rsidRDefault="00AF71B6" w:rsidP="00AF71B6">
      <w:pPr>
        <w:ind w:firstLine="851"/>
        <w:jc w:val="both"/>
      </w:pPr>
      <w:r w:rsidRPr="00475CBD">
        <w:t>A la tête de chaque diocèse, il y a un évêque, qui préside à la communion comme successeur des apôtres</w:t>
      </w:r>
      <w:r>
        <w:t xml:space="preserve"> (membre du collège apostolique)</w:t>
      </w:r>
      <w:r w:rsidRPr="00475CBD">
        <w:t xml:space="preserve">, en communion avec l’évêque de Rome, le pape. Nous confessons dans le Credo -tous les dimanches- que nous croyons « en l’Église Une, Sainte, Catholique et </w:t>
      </w:r>
      <w:r w:rsidRPr="00475CBD">
        <w:rPr>
          <w:b/>
        </w:rPr>
        <w:t>Apostolique</w:t>
      </w:r>
      <w:r w:rsidRPr="00475CBD">
        <w:rPr>
          <w:rStyle w:val="Appelnotedebasdep"/>
        </w:rPr>
        <w:footnoteReference w:id="164"/>
      </w:r>
      <w:r w:rsidRPr="00475CBD">
        <w:t> », c’est-à-dire fondée sur les Apôtres et leurs successeurs</w:t>
      </w:r>
      <w:r>
        <w:t>,</w:t>
      </w:r>
      <w:r w:rsidRPr="00475CBD">
        <w:t xml:space="preserve"> les évêques. Ce ministère épiscopal permet d’</w:t>
      </w:r>
      <w:r w:rsidRPr="00475CBD">
        <w:rPr>
          <w:b/>
        </w:rPr>
        <w:t>identifier</w:t>
      </w:r>
      <w:r w:rsidRPr="00475CBD">
        <w:t xml:space="preserve"> l’Église véritable fondée par Jésus</w:t>
      </w:r>
      <w:r>
        <w:t xml:space="preserve"> </w:t>
      </w:r>
      <w:r w:rsidRPr="00475CBD">
        <w:t xml:space="preserve">Christ. En tant que successeurs des Apôtres unis dans le Collège apostolique sous la présidence du </w:t>
      </w:r>
      <w:r>
        <w:t>p</w:t>
      </w:r>
      <w:r w:rsidRPr="00475CBD">
        <w:t>ape, les évêques ont reçu le mandat du Christ pour guider son Église, la gouverner et la sanctifier, afin qu’elle remplisse sa mission</w:t>
      </w:r>
      <w:r w:rsidRPr="00475CBD">
        <w:rPr>
          <w:vertAlign w:val="superscript"/>
        </w:rPr>
        <w:footnoteReference w:id="165"/>
      </w:r>
      <w:r w:rsidRPr="00475CBD">
        <w:t xml:space="preserve">. Le rôle d’un évêque est de veiller sur chaque communauté chrétienne pour qu’elle grandisse et se développe dans la communion catholique, solidaire avec les autres communautés au sein du diocèse, pour porter ensemble la mission du Christ.  La grande tentation de toute communauté -de tout groupe humain- est de se replier sur </w:t>
      </w:r>
      <w:r>
        <w:t>elle</w:t>
      </w:r>
      <w:r w:rsidRPr="00475CBD">
        <w:t xml:space="preserve">-même, de tomber en quelque sorte dans une forme de « communautarisme ». L’évêque a – entre autres – ce rôle d’empêcher cette fermeture, en visitant régulièrement les communautés, </w:t>
      </w:r>
      <w:r w:rsidRPr="00475CBD">
        <w:lastRenderedPageBreak/>
        <w:t xml:space="preserve">en mettant à la tête de chaque communauté un prêtre qui a la fonction de curé, qui n’est pas issu de ses rangs, et qui a un mandat déterminé dans le temps. Il en va de la catholicité ou de l’universalité de la mission portée par chaque communauté et chaque baptisé. </w:t>
      </w:r>
    </w:p>
    <w:p w14:paraId="21BA017B" w14:textId="77777777" w:rsidR="004570FC" w:rsidRDefault="00AF71B6" w:rsidP="00AF71B6">
      <w:pPr>
        <w:ind w:firstLine="851"/>
        <w:jc w:val="both"/>
      </w:pPr>
      <w:r w:rsidRPr="00475CBD">
        <w:t>Faut-il le redire tellement c’est essentiel : tout le Peuple de Dieu -fidèles laïcs, évêque, prêtres, diacres, religieux, religieuses- est l’acteur de la mission du Christ et de son Église, avec l’aide de l’Esprit Saint. La dignité entre baptisé</w:t>
      </w:r>
      <w:r>
        <w:t>s</w:t>
      </w:r>
      <w:r w:rsidRPr="00475CBD">
        <w:t xml:space="preserve"> est égale pour tous, et tous ont une mission. Par contre la mission est hiérarchisée</w:t>
      </w:r>
      <w:r w:rsidRPr="00475CBD">
        <w:rPr>
          <w:rStyle w:val="Appelnotedebasdep"/>
        </w:rPr>
        <w:footnoteReference w:id="166"/>
      </w:r>
      <w:r w:rsidRPr="00475CBD">
        <w:t xml:space="preserve">. Tout le monde ne fait pas tout : tout le monde n’a pas la même autorité sur tout. Tout le monde est cependant relié à l’Église à travers un lien hiérarchique qui devrait avoir cette particularité catholique d’être aussi </w:t>
      </w:r>
      <w:r w:rsidRPr="00475CBD">
        <w:rPr>
          <w:b/>
        </w:rPr>
        <w:t>fraternel</w:t>
      </w:r>
      <w:r w:rsidRPr="00475CBD">
        <w:t xml:space="preserve">. </w:t>
      </w:r>
    </w:p>
    <w:p w14:paraId="294CCC76" w14:textId="7044FD65" w:rsidR="00AF71B6" w:rsidRPr="00475CBD" w:rsidRDefault="00AF71B6" w:rsidP="00AF71B6">
      <w:pPr>
        <w:ind w:firstLine="851"/>
        <w:jc w:val="both"/>
      </w:pPr>
      <w:r w:rsidRPr="00475CBD">
        <w:t>J’insiste sur cette dimension fraternelle qui est un commandement du Christ lui-même : « Vous le savez : les chefs des nations les commandent en maîtres, et les grands font sentir leur pouvoir. Parmi vous, il ne devra pas en être ainsi : celui qui veut devenir grand parmi vous sera votre serviteur ; et celui qui veut être parmi vous le premier sera votre esclave. Ainsi, le Fils de l’homme n’est pas venu pour être servi, mais pour servir, et donner sa vie en rançon pour la multitude » (Mt 20, 25-28).  L’exercice de l’autorité dans l’Église –quelle qu’elle soit, du niveau le plus élevé au niveau le moins élevé- est un service</w:t>
      </w:r>
      <w:r>
        <w:t xml:space="preserve"> d’alliance</w:t>
      </w:r>
      <w:r w:rsidRPr="00475CBD">
        <w:t xml:space="preserve"> qui ne se vit pas de manière autocratique. Attention aux jeux de pouvoirs ! La bienveillance, la justice, la vérité dans la charité et le dialogue sont la règle. Exercice difficile, surtout lorsqu’il faut reprendre quelqu’un qui est blessé, défaillant et qui outrepasse ses droits, et de le faire pour son bien et celui de la communauté (Mt 18, 15-18). Comme le précise l’étymologie latine du mot, l’autorité est au service de la croissance. Et cette autorité doit s’exercer.</w:t>
      </w:r>
    </w:p>
    <w:p w14:paraId="024C9FB1" w14:textId="77777777" w:rsidR="00AF71B6" w:rsidRPr="00475CBD" w:rsidRDefault="00AF71B6" w:rsidP="00AF71B6">
      <w:pPr>
        <w:ind w:firstLine="851"/>
        <w:jc w:val="both"/>
      </w:pPr>
      <w:r w:rsidRPr="00475CBD">
        <w:t>Aussi chacun est invité à assumer librement sa mission et sa responsabilité sans chercher un pouvoir qu’il n’a pas reçu, et à exercer loyalement cette charge en en rendant compte régulièrement à l’autorité qui la lui a confiée et qui peut la lui retirer. Cette charge est toujours limitée dans le temps et dans son périmètre d’action. Elle est un service</w:t>
      </w:r>
      <w:r>
        <w:t xml:space="preserve"> d’alliance,</w:t>
      </w:r>
      <w:r w:rsidRPr="00475CBD">
        <w:t xml:space="preserve"> bienfaisant, nécessaire et remarquable pour autrui, en vue d’assurer le bien commun (le bien de la communauté, qui se distingue du bien individuel et privé). Elle suppose de la part de l’autorité qui la suit un esprit de dialogue et de reconnaissance régulière et juste, qui la valorise, et lui donne encore plus de dynamisme. Il faut savoir dire merci, régulièrement et simplement. </w:t>
      </w:r>
      <w:r>
        <w:t>Evidemment l</w:t>
      </w:r>
      <w:r w:rsidRPr="00475CBD">
        <w:t>’absence comme la recherche maladive de reconnaissance est toujours source de souffrance.</w:t>
      </w:r>
    </w:p>
    <w:p w14:paraId="5096EE17" w14:textId="77777777" w:rsidR="00AF71B6" w:rsidRPr="00475CBD" w:rsidRDefault="00AF71B6" w:rsidP="00AF71B6">
      <w:pPr>
        <w:ind w:firstLine="851"/>
        <w:jc w:val="both"/>
      </w:pPr>
      <w:r w:rsidRPr="00475CBD">
        <w:t>La mission de l’autorité</w:t>
      </w:r>
      <w:r w:rsidRPr="00475CBD">
        <w:rPr>
          <w:rStyle w:val="Appelnotedebasdep"/>
        </w:rPr>
        <w:footnoteReference w:id="167"/>
      </w:r>
      <w:r w:rsidRPr="00475CBD">
        <w:t xml:space="preserve">, à quelque niveau qu’elle soit, est toujours de prévoir (penser un projet), d’organiser, de prendre des décisions après conseil et concertation et de commander leur exécution, de coordonner, de superviser l’application des décisions et d’assurer le suivi des personnes. </w:t>
      </w:r>
    </w:p>
    <w:p w14:paraId="4938C951" w14:textId="77777777" w:rsidR="00AF71B6" w:rsidRPr="00475CBD" w:rsidRDefault="00AF71B6" w:rsidP="00AF71B6">
      <w:pPr>
        <w:ind w:firstLine="851"/>
        <w:jc w:val="both"/>
      </w:pPr>
      <w:r w:rsidRPr="00475CBD">
        <w:t>L’évêque, en présidant son diocèse, est au service de celui-ci pour que chaque fidèle -et au-delà même- pour que chaque personne résidant sur ce territoire puisse découvrir librement l’Amour de Dieu incarné dans le Christ et son Évangile, puisse le célébrer dignement dans la Sainte Liturgie, et y cro</w:t>
      </w:r>
      <w:r>
        <w:t>î</w:t>
      </w:r>
      <w:r w:rsidRPr="00475CBD">
        <w:t>tre dans la sainteté.</w:t>
      </w:r>
    </w:p>
    <w:p w14:paraId="228FF48E" w14:textId="77777777" w:rsidR="00AF71B6" w:rsidRPr="00475CBD" w:rsidRDefault="00AF71B6" w:rsidP="00AF71B6">
      <w:pPr>
        <w:ind w:firstLine="851"/>
        <w:jc w:val="both"/>
      </w:pPr>
      <w:r w:rsidRPr="00475CBD">
        <w:t xml:space="preserve">La mission confiée à l’ensemble du Peuple de Dieu n’est pas exclusivement pour l’Église dans laquelle nous agissons « en tant que chrétien » : elle est </w:t>
      </w:r>
      <w:r>
        <w:t>avant tout</w:t>
      </w:r>
      <w:r w:rsidRPr="00475CBD">
        <w:t xml:space="preserve"> pour le monde, pour la société dans laquelle nous sommes immergés, et à laquelle nous appartenons comme citoyen</w:t>
      </w:r>
      <w:r>
        <w:t>s</w:t>
      </w:r>
      <w:r w:rsidRPr="00475CBD">
        <w:t xml:space="preserve"> à part entière, et dans laquelle nous prenons nos responsabilités en agissant « en chrétien » selon la distinction utile de Jacques </w:t>
      </w:r>
      <w:r w:rsidRPr="00475CBD">
        <w:lastRenderedPageBreak/>
        <w:t>Maritain</w:t>
      </w:r>
      <w:r w:rsidRPr="00475CBD">
        <w:rPr>
          <w:vertAlign w:val="superscript"/>
        </w:rPr>
        <w:footnoteReference w:id="168"/>
      </w:r>
      <w:r w:rsidRPr="00475CBD">
        <w:t>. Cette distinction ne doit cependant pas grever la nécessité quand elle est offerte de témoigner de la Source qui est à l’origine de notre engagement.</w:t>
      </w:r>
    </w:p>
    <w:p w14:paraId="07A5B40C" w14:textId="77777777" w:rsidR="00AF71B6" w:rsidRPr="00475CBD" w:rsidRDefault="00AF71B6" w:rsidP="00AF71B6">
      <w:pPr>
        <w:ind w:firstLine="851"/>
        <w:jc w:val="both"/>
      </w:pPr>
      <w:r w:rsidRPr="00475CBD">
        <w:t>Ainsi l’Église est rassemblée et organisée pour la mission. Elle l’est dans un contexte culturel et historique qui évolue sans cesse. Aussi ses organisations, sa façon d’entrer en rapport avec le monde, son langage, ses propositions, nécessitent des évolutions et des réformes constantes. « </w:t>
      </w:r>
      <w:r w:rsidRPr="0032503D">
        <w:rPr>
          <w:i/>
          <w:iCs/>
        </w:rPr>
        <w:t>Ecclesia semper reformanda</w:t>
      </w:r>
      <w:r w:rsidRPr="00475CBD">
        <w:t xml:space="preserve"> » : l’Église toujours en réforme. </w:t>
      </w:r>
    </w:p>
    <w:p w14:paraId="7AF8D645" w14:textId="267E473C" w:rsidR="00AF71B6" w:rsidRDefault="00AF71B6" w:rsidP="00AF71B6">
      <w:pPr>
        <w:ind w:firstLine="851"/>
        <w:jc w:val="both"/>
      </w:pPr>
      <w:r w:rsidRPr="00475CBD">
        <w:t xml:space="preserve">Par ses réformes successives, </w:t>
      </w:r>
      <w:r w:rsidRPr="00475CBD">
        <w:rPr>
          <w:b/>
          <w:bCs/>
        </w:rPr>
        <w:t xml:space="preserve">l’Église montre ainsi sa vitalité et sa capacité d’adaptation et de changement depuis 2000 ans. </w:t>
      </w:r>
      <w:r w:rsidRPr="00475CBD">
        <w:t>Cette capacité doit être sans cesse actualisée. C’est le sens de la réorganisation missionnaire souhaitée par Mgr Lagleize</w:t>
      </w:r>
      <w:r w:rsidR="00A75EA6">
        <w:t>. Expérimentée</w:t>
      </w:r>
      <w:r w:rsidRPr="00475CBD">
        <w:t xml:space="preserve"> du 1</w:t>
      </w:r>
      <w:r w:rsidRPr="00475CBD">
        <w:rPr>
          <w:vertAlign w:val="superscript"/>
        </w:rPr>
        <w:t>er</w:t>
      </w:r>
      <w:r w:rsidRPr="00475CBD">
        <w:t xml:space="preserve"> septembre 2018 jusqu’</w:t>
      </w:r>
      <w:r w:rsidR="004570FC">
        <w:t xml:space="preserve">au lundi de Pentecôte 24 mai </w:t>
      </w:r>
      <w:r w:rsidRPr="00475CBD">
        <w:t>202</w:t>
      </w:r>
      <w:r w:rsidR="004570FC">
        <w:t>1</w:t>
      </w:r>
      <w:r w:rsidRPr="00475CBD">
        <w:t>, clôture officielle du jubilé</w:t>
      </w:r>
      <w:r w:rsidRPr="00475CBD">
        <w:rPr>
          <w:rStyle w:val="Appelnotedebasdep"/>
        </w:rPr>
        <w:footnoteReference w:id="169"/>
      </w:r>
      <w:r w:rsidR="004570FC">
        <w:t xml:space="preserve">, jour de consécration du diocèse à Saint Joseph, et jour de </w:t>
      </w:r>
      <w:r w:rsidR="00A75EA6">
        <w:t xml:space="preserve">promulgation des nouvelles orientations diocésaines, la nouvelle organisation est à présent </w:t>
      </w:r>
      <w:r w:rsidRPr="00475CBD">
        <w:t>entrer en vigueur.</w:t>
      </w:r>
      <w:r w:rsidR="00A75EA6">
        <w:t xml:space="preserve"> </w:t>
      </w:r>
      <w:r w:rsidRPr="00475CBD">
        <w:t xml:space="preserve">Mais avant de </w:t>
      </w:r>
      <w:r w:rsidR="00A75EA6">
        <w:t>l’</w:t>
      </w:r>
      <w:r w:rsidRPr="00475CBD">
        <w:t>aborder, il convient de savoir d’où nous venons.</w:t>
      </w:r>
      <w:bookmarkStart w:id="55" w:name="_Toc528072828"/>
      <w:bookmarkStart w:id="56" w:name="_Toc528073078"/>
      <w:bookmarkStart w:id="57" w:name="_Toc528073528"/>
      <w:bookmarkStart w:id="58" w:name="_Toc528073838"/>
    </w:p>
    <w:p w14:paraId="374111D3" w14:textId="77777777" w:rsidR="00AF71B6" w:rsidRPr="00A1473D" w:rsidRDefault="00AF71B6" w:rsidP="00AF71B6">
      <w:pPr>
        <w:ind w:firstLine="851"/>
        <w:jc w:val="both"/>
      </w:pPr>
    </w:p>
    <w:p w14:paraId="56558FC3" w14:textId="77777777" w:rsidR="00AF71B6" w:rsidRPr="00CB540D" w:rsidRDefault="00AF71B6" w:rsidP="00AF71B6">
      <w:pPr>
        <w:pStyle w:val="N3n"/>
        <w:tabs>
          <w:tab w:val="num" w:pos="360"/>
        </w:tabs>
      </w:pPr>
      <w:bookmarkStart w:id="59" w:name="_Toc147236264"/>
      <w:r w:rsidRPr="00CB540D">
        <w:t>Le Projet Pastoral Diocésain de l’an 2000 : la communauté de paroisses</w:t>
      </w:r>
      <w:bookmarkEnd w:id="55"/>
      <w:bookmarkEnd w:id="56"/>
      <w:bookmarkEnd w:id="57"/>
      <w:bookmarkEnd w:id="58"/>
      <w:bookmarkEnd w:id="59"/>
    </w:p>
    <w:p w14:paraId="2B7909F4" w14:textId="77777777" w:rsidR="00AF71B6" w:rsidRPr="00475CBD" w:rsidRDefault="00AF71B6" w:rsidP="00AF71B6">
      <w:pPr>
        <w:ind w:firstLine="851"/>
        <w:jc w:val="both"/>
      </w:pPr>
      <w:r w:rsidRPr="00475CBD">
        <w:t xml:space="preserve">Grâce au Projet Pastoral Diocésain de l’an 2000 et ses douze orientations, la communauté de paroisses était devenue le périmètre naturel d’action pastorale et ecclésiale, le lieu de convergences de moyens et de personnes. En raison de la situation de l’Église dans une société fortement sécularisée, la création des communautés de paroisses avait été un signe fort de vitalité et de créativité évangélique devant la montée générale d’une mentalité individualiste. En effet, une seule paroisse ne pouvait plus nourrir à elle seule la vie chrétienne des fidèles. La communauté des fidèles s’était donc rassemblée dans la communauté de paroisses. </w:t>
      </w:r>
    </w:p>
    <w:p w14:paraId="5D7F8E82" w14:textId="634690F3" w:rsidR="00AF71B6" w:rsidRPr="00475CBD" w:rsidRDefault="00AF71B6" w:rsidP="00AF71B6">
      <w:pPr>
        <w:ind w:firstLine="851"/>
        <w:jc w:val="both"/>
      </w:pPr>
      <w:r w:rsidRPr="00475CBD">
        <w:t>Pour rappel, le diocèse compte 649 paroisses concordataires</w:t>
      </w:r>
      <w:r w:rsidRPr="00475CBD">
        <w:rPr>
          <w:rStyle w:val="Appelnotedebasdep"/>
        </w:rPr>
        <w:footnoteReference w:id="170"/>
      </w:r>
      <w:r w:rsidRPr="00475CBD">
        <w:t xml:space="preserve">, qui couvrent l’ensemble du territoire mosellan. La paroisse est la structure juridique et administrative de base sur laquelle se fonde </w:t>
      </w:r>
      <w:r w:rsidR="00A75EA6">
        <w:t>une</w:t>
      </w:r>
      <w:r w:rsidRPr="00475CBD">
        <w:t xml:space="preserve"> fabrique, qu’il faut bien sûr distinguer de la communauté de paroisses (réalité canonique), et qui est canoniquement rassemblée en son sein. Dans l’esprit concordataire, nous articulons bien le droit public avec le droit canon.</w:t>
      </w:r>
    </w:p>
    <w:p w14:paraId="018B0C43" w14:textId="77777777" w:rsidR="00AF71B6" w:rsidRPr="00475CBD" w:rsidRDefault="00AF71B6" w:rsidP="00AF71B6">
      <w:pPr>
        <w:ind w:firstLine="851"/>
        <w:jc w:val="both"/>
      </w:pPr>
      <w:r w:rsidRPr="00475CBD">
        <w:t>Depuis l’an 2000, par un travail transversal et une mutualisation fraternelle des moyens (services, missions et évènements communs, caisse pastorale…), par une dynamique d’échange, les paroisses ont commencé à s’ouvrir les unes aux autres. Et elles se sont ouvertes aussi à l’archiprêtré, à ses projets transversaux. Elles ont commencé à se relier plus fortement au diocèse, à ses propositions et ses moyens (Services diocésains). Ce travail doit être poursuivi.</w:t>
      </w:r>
    </w:p>
    <w:p w14:paraId="4E62238E" w14:textId="77777777" w:rsidR="00AF71B6" w:rsidRPr="00475CBD" w:rsidRDefault="00AF71B6" w:rsidP="00AF71B6">
      <w:pPr>
        <w:ind w:firstLine="851"/>
        <w:jc w:val="both"/>
      </w:pPr>
      <w:r w:rsidRPr="00475CBD">
        <w:t xml:space="preserve">Comme je le suggérai précédemment, il existe un lien vital entre la communauté chrétienne et le diocèse. Ce lien définit et caractérise une communauté </w:t>
      </w:r>
      <w:r w:rsidRPr="00475CBD">
        <w:rPr>
          <w:b/>
          <w:bCs/>
        </w:rPr>
        <w:t>catholique</w:t>
      </w:r>
      <w:r w:rsidRPr="00475CBD">
        <w:t xml:space="preserve">. Il doit </w:t>
      </w:r>
      <w:r w:rsidRPr="00475CBD">
        <w:lastRenderedPageBreak/>
        <w:t>nourrir un attachement, un esprit et une conscience diocésaine dans le cœur de tous les baptisés. « </w:t>
      </w:r>
      <w:r w:rsidRPr="00475CBD">
        <w:rPr>
          <w:b/>
          <w:bCs/>
        </w:rPr>
        <w:t>Le diocèse, c’est notre maison commune</w:t>
      </w:r>
      <w:r w:rsidRPr="00475CBD">
        <w:t xml:space="preserve">. » </w:t>
      </w:r>
    </w:p>
    <w:p w14:paraId="25FAE7CA" w14:textId="77777777" w:rsidR="00AF71B6" w:rsidRPr="00475CBD" w:rsidRDefault="00AF71B6" w:rsidP="00AF71B6">
      <w:pPr>
        <w:ind w:firstLine="851"/>
        <w:jc w:val="both"/>
      </w:pPr>
      <w:r w:rsidRPr="00475CBD">
        <w:t xml:space="preserve">Ce souci de la vie commune doit être le souci de chacun, pour que nous puissions vivre la fraternité et l’Alliance entre nous, et sortir d’une mentalité de clocher, contraire à la catholicité même (universalité) de notre foi et au témoignage que nous devons rendre au sein de la société. </w:t>
      </w:r>
    </w:p>
    <w:p w14:paraId="259AF039" w14:textId="77777777" w:rsidR="00AF71B6" w:rsidRPr="00475CBD" w:rsidRDefault="00AF71B6" w:rsidP="00AF71B6">
      <w:pPr>
        <w:ind w:firstLine="851"/>
        <w:jc w:val="both"/>
      </w:pPr>
      <w:r w:rsidRPr="00475CBD">
        <w:t xml:space="preserve">Si certes, ensemble, nous sommes plus forts, il n’y a qu’ensemble que nous sommes vraiment catholiques. </w:t>
      </w:r>
    </w:p>
    <w:p w14:paraId="43FE8B41" w14:textId="77777777" w:rsidR="00AF71B6" w:rsidRPr="00475CBD" w:rsidRDefault="00AF71B6" w:rsidP="00AF71B6">
      <w:pPr>
        <w:ind w:firstLine="851"/>
        <w:jc w:val="both"/>
      </w:pPr>
    </w:p>
    <w:p w14:paraId="17312092" w14:textId="06F0C132" w:rsidR="00AF71B6" w:rsidRPr="00CB540D" w:rsidRDefault="00AF71B6" w:rsidP="00AF71B6">
      <w:pPr>
        <w:pStyle w:val="N3n"/>
        <w:tabs>
          <w:tab w:val="num" w:pos="360"/>
        </w:tabs>
      </w:pPr>
      <w:bookmarkStart w:id="60" w:name="_Toc528072829"/>
      <w:bookmarkStart w:id="61" w:name="_Toc528073079"/>
      <w:bookmarkStart w:id="62" w:name="_Toc528073839"/>
      <w:bookmarkStart w:id="63" w:name="_Toc147236265"/>
      <w:r w:rsidRPr="00CB540D">
        <w:t xml:space="preserve">Le Projet pour </w:t>
      </w:r>
      <w:r w:rsidR="008B0731">
        <w:t>une</w:t>
      </w:r>
      <w:r w:rsidRPr="00CB540D">
        <w:t xml:space="preserve"> Église </w:t>
      </w:r>
      <w:r w:rsidR="008B0731">
        <w:t xml:space="preserve">missionnaire </w:t>
      </w:r>
      <w:r w:rsidRPr="00CB540D">
        <w:t>en Moselle: l’archiprêtré</w:t>
      </w:r>
      <w:bookmarkEnd w:id="60"/>
      <w:bookmarkEnd w:id="61"/>
      <w:bookmarkEnd w:id="62"/>
      <w:bookmarkEnd w:id="63"/>
    </w:p>
    <w:p w14:paraId="52BB405A" w14:textId="77777777" w:rsidR="00AF71B6" w:rsidRPr="00475CBD" w:rsidRDefault="00AF71B6" w:rsidP="00AF71B6">
      <w:pPr>
        <w:ind w:firstLine="851"/>
        <w:jc w:val="both"/>
      </w:pPr>
    </w:p>
    <w:p w14:paraId="74A0A930" w14:textId="38BE2B96" w:rsidR="00AF71B6" w:rsidRPr="00475CBD" w:rsidRDefault="00AF71B6" w:rsidP="00AF71B6">
      <w:pPr>
        <w:ind w:firstLine="851"/>
        <w:jc w:val="both"/>
      </w:pPr>
      <w:r w:rsidRPr="00475CBD">
        <w:t xml:space="preserve">Pour permettre une meilleure coordination pastorale et un meilleur travail de collaboration entre le diocèse et les paroisses, pour porter l’avenir de façon réaliste et stimulant, pour vivre encore plus la fraternité entre nous dans l’Alliance, </w:t>
      </w:r>
      <w:r w:rsidRPr="00475CBD">
        <w:rPr>
          <w:b/>
          <w:bCs/>
        </w:rPr>
        <w:t>l’échelon de l’archiprêtré est à présent renforcé</w:t>
      </w:r>
      <w:r w:rsidRPr="00475CBD">
        <w:t xml:space="preserve">. Il devient </w:t>
      </w:r>
      <w:r w:rsidRPr="00475CBD">
        <w:rPr>
          <w:b/>
        </w:rPr>
        <w:t>le périmètre naturel d’animation pastorale</w:t>
      </w:r>
      <w:r w:rsidRPr="00475CBD">
        <w:t xml:space="preserve"> où seront assumé</w:t>
      </w:r>
      <w:r>
        <w:t>e</w:t>
      </w:r>
      <w:r w:rsidRPr="00475CBD">
        <w:t xml:space="preserve">s 7 missions </w:t>
      </w:r>
      <w:r w:rsidR="008B0731">
        <w:t>transversales</w:t>
      </w:r>
      <w:r w:rsidRPr="00475CBD">
        <w:t xml:space="preserve">, tel que l’a décidé Mgr Lagleize après trois années de consultations (congrès du 14 avril 2018 ; conseil presbytéral du 18 avril 2018) qui ont abouti à la construction et à la promulgation </w:t>
      </w:r>
      <w:r w:rsidR="008B0731">
        <w:t xml:space="preserve">ad experimentum </w:t>
      </w:r>
      <w:r w:rsidRPr="00475CBD">
        <w:t>d’un projet de conversion missionnaire</w:t>
      </w:r>
      <w:r>
        <w:t>,</w:t>
      </w:r>
      <w:r w:rsidRPr="00475CBD">
        <w:t xml:space="preserve"> le 24 juin 2018</w:t>
      </w:r>
      <w:r w:rsidR="008B0731">
        <w:t>, puis enfin des orientations pastorales promulguées le 24 mai 2021</w:t>
      </w:r>
      <w:r w:rsidRPr="00475CBD">
        <w:t xml:space="preserve">. Comme il est le projet sur lequel se fondera la vie paroissiale et chrétienne sur les 15-20 prochaines années, nous le </w:t>
      </w:r>
      <w:r w:rsidRPr="00694144">
        <w:t>citons in extenso en annexe 6.</w:t>
      </w:r>
      <w:r w:rsidR="00694144" w:rsidRPr="00694144">
        <w:t>3.1</w:t>
      </w:r>
      <w:r w:rsidRPr="00475CBD">
        <w:t>. N’hésitez pas à le consulter pour en avoir la teneur et l’esprit.</w:t>
      </w:r>
    </w:p>
    <w:p w14:paraId="5287973D" w14:textId="77777777" w:rsidR="00AF71B6" w:rsidRPr="00475CBD" w:rsidRDefault="00AF71B6" w:rsidP="00AF71B6">
      <w:pPr>
        <w:ind w:firstLine="851"/>
        <w:jc w:val="both"/>
      </w:pPr>
      <w:r w:rsidRPr="00475CBD">
        <w:t>À présent, entrons dans l’organisation locale de l’Église que renouvelle ce Projet missionnaire.</w:t>
      </w:r>
    </w:p>
    <w:p w14:paraId="36C1E24B" w14:textId="77777777" w:rsidR="00AF71B6" w:rsidRPr="00475CBD" w:rsidRDefault="00AF71B6" w:rsidP="00AF71B6">
      <w:pPr>
        <w:ind w:firstLine="851"/>
        <w:jc w:val="both"/>
      </w:pPr>
    </w:p>
    <w:p w14:paraId="471316A3" w14:textId="77777777" w:rsidR="00AF71B6" w:rsidRPr="00CB540D" w:rsidRDefault="00AF71B6" w:rsidP="00AF71B6">
      <w:pPr>
        <w:pStyle w:val="N3n"/>
        <w:tabs>
          <w:tab w:val="num" w:pos="360"/>
        </w:tabs>
      </w:pPr>
      <w:bookmarkStart w:id="64" w:name="_Toc528072830"/>
      <w:bookmarkStart w:id="65" w:name="_Toc528073080"/>
      <w:bookmarkStart w:id="66" w:name="_Toc528073840"/>
      <w:bookmarkStart w:id="67" w:name="_Toc147236266"/>
      <w:r w:rsidRPr="00CB540D">
        <w:t>Chacun assume une mission reçue pour le service de la communauté chrétienne</w:t>
      </w:r>
      <w:bookmarkEnd w:id="64"/>
      <w:bookmarkEnd w:id="65"/>
      <w:bookmarkEnd w:id="66"/>
      <w:bookmarkEnd w:id="67"/>
    </w:p>
    <w:p w14:paraId="42583851" w14:textId="77777777" w:rsidR="00AF71B6" w:rsidRPr="00475CBD" w:rsidRDefault="00AF71B6" w:rsidP="00AF71B6">
      <w:pPr>
        <w:ind w:firstLine="851"/>
        <w:jc w:val="both"/>
      </w:pPr>
      <w:r w:rsidRPr="00475CBD">
        <w:t>Il est utile de rappeler à chacun le rôle et la mission qu’il est invité lui-même à assumer au sein de sa communauté chrétienne, mission qu’il peut rattacher à celle du Christ et qu’il a reçue de l’Église</w:t>
      </w:r>
      <w:r w:rsidRPr="00475CBD">
        <w:rPr>
          <w:rStyle w:val="Appelnotedebasdep"/>
        </w:rPr>
        <w:footnoteReference w:id="171"/>
      </w:r>
      <w:r w:rsidRPr="00475CBD">
        <w:t>. Comme le rappelle Saint Paul, l’Église est un Corps vivant. À sa tête, il y a le Christ et chacun est membre de ce Corps, et chaque membre a besoin de tous les autres membres. Personne ne fait tout, mais idéalement tout doit être fait. Et tout doit être fait dans un esprit particulier </w:t>
      </w:r>
      <w:r w:rsidRPr="00475CBD">
        <w:rPr>
          <w:b/>
          <w:bCs/>
        </w:rPr>
        <w:t>de collaboration </w:t>
      </w:r>
      <w:r w:rsidRPr="00475CBD">
        <w:t xml:space="preserve">: un esprit de communion. </w:t>
      </w:r>
      <w:r w:rsidRPr="00475CBD">
        <w:rPr>
          <w:b/>
          <w:bCs/>
        </w:rPr>
        <w:t>L’essentiel, « notre cœur de métier », c’est le développement des relations fraternelles de communion</w:t>
      </w:r>
      <w:r w:rsidRPr="00475CBD">
        <w:t>. Cela n’est possible que si chacun se ressource dans la foi en Dieu et dans l’amour de l’Église, en ayant le souci d’assumer sa mission dans le respect de l’organisation de notre Église diocésaine. Nous le rappelons : si la mission des chrétiens au sein de l’Église est hiérarchisée selon la volonté du Christ</w:t>
      </w:r>
      <w:r w:rsidRPr="00475CBD">
        <w:rPr>
          <w:vertAlign w:val="superscript"/>
        </w:rPr>
        <w:footnoteReference w:id="172"/>
      </w:r>
      <w:r w:rsidRPr="00475CBD">
        <w:t>, par contre la dignité de tous les baptisés est la même.</w:t>
      </w:r>
    </w:p>
    <w:p w14:paraId="4D7551BE" w14:textId="77777777" w:rsidR="00AF71B6" w:rsidRPr="00475CBD" w:rsidRDefault="00AF71B6" w:rsidP="00AF71B6">
      <w:pPr>
        <w:ind w:firstLine="851"/>
        <w:jc w:val="both"/>
      </w:pPr>
    </w:p>
    <w:p w14:paraId="28CDC974" w14:textId="77777777" w:rsidR="00AF71B6" w:rsidRPr="00475CBD" w:rsidRDefault="00AF71B6" w:rsidP="00AF71B6">
      <w:pPr>
        <w:pStyle w:val="N3n"/>
        <w:tabs>
          <w:tab w:val="num" w:pos="360"/>
        </w:tabs>
      </w:pPr>
      <w:bookmarkStart w:id="68" w:name="_Toc528072831"/>
      <w:bookmarkStart w:id="69" w:name="_Toc528073081"/>
      <w:bookmarkStart w:id="70" w:name="_Toc528073841"/>
      <w:bookmarkStart w:id="71" w:name="_Toc147236267"/>
      <w:r w:rsidRPr="00475CBD">
        <w:t>La communauté chrétienne et ses ministère</w:t>
      </w:r>
      <w:bookmarkEnd w:id="68"/>
      <w:bookmarkEnd w:id="69"/>
      <w:bookmarkEnd w:id="70"/>
      <w:r w:rsidRPr="00475CBD">
        <w:t>s</w:t>
      </w:r>
      <w:bookmarkEnd w:id="71"/>
    </w:p>
    <w:p w14:paraId="79B64266" w14:textId="77777777" w:rsidR="00AF71B6" w:rsidRPr="00475CBD" w:rsidRDefault="00AF71B6" w:rsidP="00AF71B6">
      <w:pPr>
        <w:ind w:firstLine="851"/>
        <w:jc w:val="both"/>
      </w:pPr>
      <w:r w:rsidRPr="00475CBD">
        <w:t>« La foi a besoin de la communauté des croyants. Ce n'est que dans la foi de l'Église que chacun des fidèles peut croire »</w:t>
      </w:r>
      <w:r w:rsidRPr="00475CBD">
        <w:rPr>
          <w:rStyle w:val="Appelnotedebasdep"/>
        </w:rPr>
        <w:footnoteReference w:id="173"/>
      </w:r>
      <w:r>
        <w:t xml:space="preserve">. </w:t>
      </w:r>
      <w:r w:rsidRPr="00475CBD">
        <w:t xml:space="preserve">Tout fidèle du Christ a besoin de faire l’expérience d’une </w:t>
      </w:r>
      <w:r w:rsidRPr="00475CBD">
        <w:rPr>
          <w:b/>
        </w:rPr>
        <w:t>communauté chrétienne</w:t>
      </w:r>
      <w:r w:rsidRPr="00475CBD">
        <w:t xml:space="preserve">, de plonger dans un bain ecclésial pour se </w:t>
      </w:r>
      <w:r w:rsidRPr="00475CBD">
        <w:lastRenderedPageBreak/>
        <w:t>ressourcer et assumer sa mission au sein de ce monde. Par sa prière, sa participation de foi, son engagement, son témoignage et son offrande, par la pratique et les œuvres, il porte sa communauté et sa communauté le porte.  Ainsi la construction, la consolidation et la croissance de la communauté chrétienne est de la responsabilité de tous les baptisés. De même, la communauté chrétienne doit avoir le souci et la responsabilité de tout baptisé</w:t>
      </w:r>
      <w:r w:rsidRPr="00475CBD">
        <w:rPr>
          <w:rStyle w:val="Appelnotedebasdep"/>
        </w:rPr>
        <w:footnoteReference w:id="174"/>
      </w:r>
      <w:r w:rsidRPr="00475CBD">
        <w:t>, et même au-delà de toute personne sur le territoire de la paroisse. Dans cette perspective, elle est la « famille de Dieu</w:t>
      </w:r>
      <w:r w:rsidRPr="00475CBD">
        <w:rPr>
          <w:rStyle w:val="Appelnotedebasdep"/>
        </w:rPr>
        <w:footnoteReference w:id="175"/>
      </w:r>
      <w:r w:rsidRPr="00475CBD">
        <w:t> ».</w:t>
      </w:r>
    </w:p>
    <w:p w14:paraId="601E4C66" w14:textId="77777777" w:rsidR="00AF71B6" w:rsidRPr="00475CBD" w:rsidRDefault="00AF71B6" w:rsidP="00AF71B6">
      <w:pPr>
        <w:ind w:firstLine="851"/>
        <w:jc w:val="both"/>
      </w:pPr>
      <w:r w:rsidRPr="00475CBD">
        <w:t xml:space="preserve">La communauté chrétienne a nécessairement à sa tête un prêtre qui a la charge de curé. Il est son pasteur propre, signe sacramentel de la présence du Christ époux et tête (ou chef) de son Église. </w:t>
      </w:r>
    </w:p>
    <w:p w14:paraId="0565BCF3" w14:textId="77777777" w:rsidR="00AF71B6" w:rsidRPr="00475CBD" w:rsidRDefault="00AF71B6" w:rsidP="00AF71B6">
      <w:pPr>
        <w:ind w:firstLine="851"/>
        <w:jc w:val="both"/>
      </w:pPr>
      <w:r w:rsidRPr="00475CBD">
        <w:t>Son rôle est celui d’un chef d’orchestre de la communauté (et non pas d’homme-orchestre : il ne fait pas tout).</w:t>
      </w:r>
    </w:p>
    <w:p w14:paraId="2B0E6C3A" w14:textId="77777777" w:rsidR="00AF71B6" w:rsidRPr="00475CBD" w:rsidRDefault="00AF71B6" w:rsidP="00AF71B6">
      <w:pPr>
        <w:ind w:firstLine="851"/>
        <w:jc w:val="both"/>
      </w:pPr>
      <w:r w:rsidRPr="00475CBD">
        <w:rPr>
          <w:b/>
          <w:bCs/>
        </w:rPr>
        <w:t>En son sein, comme l’évêque vis-à-vis de son diocèse, le curé a donc un rôle hiérarchique et fraternel</w:t>
      </w:r>
      <w:r w:rsidRPr="00475CBD">
        <w:t xml:space="preserve">. Ce qui est original dans un monde qui sépare encore trop l’exercice de l’autorité avec la dimension fraternelle. Or c’est le spécifique de l’Alliance, du Sacerdoce exercé à la manière de Jésus, unique Grand Prêtre. Idéalement le curé est et doit être le curé de tous, et pas seulement des catholiques, en vertu même de la fraternité universelle instaurée par et dans le Christ. Le mot « curé » vient étymologiquement du latin « curare » et signifie « prendre soin ». </w:t>
      </w:r>
    </w:p>
    <w:p w14:paraId="635ABE84" w14:textId="77777777" w:rsidR="00AF71B6" w:rsidRPr="00475CBD" w:rsidRDefault="00AF71B6" w:rsidP="00AF71B6">
      <w:pPr>
        <w:ind w:firstLine="851"/>
        <w:jc w:val="both"/>
      </w:pPr>
      <w:r w:rsidRPr="00475CBD">
        <w:t xml:space="preserve">Le curé est missionné par son évêque pour un mandat habituellement renouvelable mais à durée limitée. Cette disposition permet un renouvellement régulier à la tête des communautés et rappelle aussi à tous la source apostolique de la mission. </w:t>
      </w:r>
    </w:p>
    <w:p w14:paraId="2B4BB8CD" w14:textId="77777777" w:rsidR="00AF71B6" w:rsidRPr="00475CBD" w:rsidRDefault="00AF71B6" w:rsidP="00AF71B6">
      <w:pPr>
        <w:ind w:firstLine="851"/>
        <w:jc w:val="both"/>
      </w:pPr>
      <w:r w:rsidRPr="00475CBD">
        <w:t>Aussi aucun prêtre ne se donne à lui-même sa propre mission. Il la reçoit de son évêque, envers qui il s’est engagé et à qui il rend compte</w:t>
      </w:r>
      <w:r w:rsidRPr="00475CBD">
        <w:rPr>
          <w:vertAlign w:val="superscript"/>
        </w:rPr>
        <w:footnoteReference w:id="176"/>
      </w:r>
      <w:r w:rsidRPr="00475CBD">
        <w:t xml:space="preserve">. Il préside la communauté comme curé au nom de l’évêque et il exerce sa mission sous la présidence de son évêque. </w:t>
      </w:r>
      <w:r w:rsidRPr="00475CBD">
        <w:rPr>
          <w:b/>
        </w:rPr>
        <w:t>Il est l’envoyé et le représentant de l’évêque au sein de la communauté, son collaborateur</w:t>
      </w:r>
      <w:r w:rsidRPr="00475CBD">
        <w:t xml:space="preserve">. Sur la communauté qu’il administre, le curé est donc chargé de mettre en œuvre les orientations et les décisions épiscopales qui sont diocésaines. </w:t>
      </w:r>
    </w:p>
    <w:p w14:paraId="12FD6B10" w14:textId="77777777" w:rsidR="00AF71B6" w:rsidRPr="00475CBD" w:rsidRDefault="00AF71B6" w:rsidP="00AF71B6">
      <w:pPr>
        <w:ind w:firstLine="851"/>
        <w:jc w:val="both"/>
      </w:pPr>
      <w:r w:rsidRPr="00475CBD">
        <w:t xml:space="preserve">Aussi quand des changements sont décidés, il arrive parfois aux fidèles de penser qu’ils relèvent de l’initiative privée du curé. D’une manière habituelle, il ne fait rien qui soit contraire à la communion avec son évêque et avec l’Église universelle. Si un doute subsiste, les fidèles peuvent toujours s’adresser à l’archiprêtre pour avoir des explications. S’ils se tiennent au courant des décisions diocésaines par les médias diocésains facilement accessibles (abonnement très peu cher à la revue diocésaine « Église de Metz », inscription à la newsletter, site internet, radio RCF Jérico Moselle, …), ils ne devraient pas être surpris. La confiance doit être le climat et l’attitude habituels à l’égard de celui qui est le pasteur du troupeau, et qui se donne à lui sans compter. Aussi le curé prendra toutes les initiatives qu’il jugera utiles pour 1) annoncer et enseigner la foi à toutes les personnes sur le territoire de sa communauté de paroisses, 2) sanctifier le peuple qui lui est confié, 3) vivre la charité à l’égard de tous, notamment à travers la promotion des œuvres de solidarité. </w:t>
      </w:r>
    </w:p>
    <w:p w14:paraId="1F010F72" w14:textId="729ADEF3" w:rsidR="00AF71B6" w:rsidRPr="00475CBD" w:rsidRDefault="00AF71B6" w:rsidP="00AF71B6">
      <w:pPr>
        <w:ind w:firstLine="851"/>
        <w:jc w:val="both"/>
      </w:pPr>
      <w:r w:rsidRPr="00475CBD">
        <w:rPr>
          <w:b/>
        </w:rPr>
        <w:t>La communauté elle-même reçoit son curé de son évêque</w:t>
      </w:r>
      <w:r w:rsidRPr="00475CBD">
        <w:t xml:space="preserve">, dans des dispositions d’accueil bienveillant et de foi. Il est un homme d’Église, une figure sacramentelle du Christ Bon pasteur, un homme public dont on attend beaucoup, mais pas un surhomme. Comme tout un chacun, il a ses limites, ses blessures liées à son histoire, et il est affronté à son péché. Lui aussi a besoin de la miséricorde de Dieu, lui </w:t>
      </w:r>
      <w:r w:rsidRPr="00475CBD">
        <w:lastRenderedPageBreak/>
        <w:t>aussi a besoin de se reposer, de prendre des vacances, de se refaire spirituellement, psychiquement et physiquement. Et sans en faire un assisté, gardant sa pleine liberté, il a besoin du soutien bienveillant et fraternel de tous</w:t>
      </w:r>
      <w:r w:rsidRPr="00475CBD">
        <w:rPr>
          <w:vertAlign w:val="superscript"/>
        </w:rPr>
        <w:footnoteReference w:id="177"/>
      </w:r>
      <w:r w:rsidRPr="00475CBD">
        <w:t xml:space="preserve">. Son célibat a une visée apostolique : être pleinement disponible pour la mission, comme Jésus lui-même qui a choisi délibérément le célibat. Si la communauté ne prend pas soin de son curé, elle ne pourra pas pleinement bénéficier de son ministère. Un curé heureux, entouré et profondément enraciné dans la prière a un témoignage et un rayonnement sur l’ensemble des fidèles, et même au-delà. Lui aussi, au nom du Christ, appelle des baptisés à assumer à leur tour des missions particulières. Il est chargé d’organiser la communauté chrétienne pour que chacun y trouve sa place et sa mission. Il prendra soin des fidèles, particulièrement des plus faibles. Il veillera au développement des charismes chez les uns et les autres. </w:t>
      </w:r>
    </w:p>
    <w:p w14:paraId="06BA3899" w14:textId="3D6507BE" w:rsidR="00AF71B6" w:rsidRPr="00475CBD" w:rsidRDefault="005737EA" w:rsidP="005737EA">
      <w:pPr>
        <w:ind w:firstLine="851"/>
        <w:jc w:val="both"/>
      </w:pPr>
      <w:r>
        <w:t>L</w:t>
      </w:r>
      <w:r w:rsidR="004B116B" w:rsidRPr="00475CBD">
        <w:t>e curé est à la tête de la communauté chrétienne</w:t>
      </w:r>
      <w:r>
        <w:t>.</w:t>
      </w:r>
      <w:r w:rsidR="004B116B" w:rsidRPr="00475CBD">
        <w:t xml:space="preserve"> </w:t>
      </w:r>
      <w:r>
        <w:t>I</w:t>
      </w:r>
      <w:r w:rsidR="004B116B" w:rsidRPr="00475CBD">
        <w:t>l ne doit</w:t>
      </w:r>
      <w:r>
        <w:t xml:space="preserve"> cependant pas</w:t>
      </w:r>
      <w:r w:rsidR="004B116B" w:rsidRPr="00475CBD">
        <w:t xml:space="preserve"> être au centre de tout, et il n’a pas à tout porter et </w:t>
      </w:r>
      <w:r>
        <w:t xml:space="preserve">à </w:t>
      </w:r>
      <w:r w:rsidR="004B116B" w:rsidRPr="00475CBD">
        <w:t xml:space="preserve">supporter. Seul le Christ est au centre. Avec d’autres, le curé est au service de la communauté chrétienne en vue de sa croissance. Ainsi il préside, mais il ne règne pas. </w:t>
      </w:r>
      <w:r w:rsidR="004B116B" w:rsidRPr="00475CBD">
        <w:rPr>
          <w:b/>
        </w:rPr>
        <w:t>Seul le Christ est Roi</w:t>
      </w:r>
      <w:r w:rsidR="004B116B" w:rsidRPr="00475CBD">
        <w:t>.</w:t>
      </w:r>
      <w:r w:rsidR="004B116B">
        <w:t xml:space="preserve"> </w:t>
      </w:r>
      <w:r w:rsidR="00AF71B6" w:rsidRPr="00475CBD">
        <w:t xml:space="preserve">Sauf si l’évêque en a jugé autrement, </w:t>
      </w:r>
      <w:r w:rsidR="00AF71B6" w:rsidRPr="00475CBD">
        <w:rPr>
          <w:b/>
          <w:bCs/>
        </w:rPr>
        <w:t xml:space="preserve">toutes les missions sur la communauté catholique sont </w:t>
      </w:r>
      <w:r w:rsidR="004B116B">
        <w:rPr>
          <w:b/>
          <w:bCs/>
        </w:rPr>
        <w:t xml:space="preserve">effectivement </w:t>
      </w:r>
      <w:r w:rsidR="00AF71B6" w:rsidRPr="00475CBD">
        <w:rPr>
          <w:b/>
          <w:bCs/>
        </w:rPr>
        <w:t>sous sa présidence</w:t>
      </w:r>
      <w:r w:rsidR="00AF71B6" w:rsidRPr="00475CBD">
        <w:t>. Une chorale, par exemple, participe de cette mission. Elle ne peut pas s’affranchir de son autorité si elle veut être catholique. Là aussi, la collaboration concrète faite d’écoute et de dialogue, d’enseignement et de formation</w:t>
      </w:r>
      <w:r w:rsidR="00AF71B6">
        <w:t>,</w:t>
      </w:r>
      <w:r w:rsidR="00AF71B6" w:rsidRPr="00475CBD">
        <w:t xml:space="preserve"> sera bénéfique au service de tous, pour le bien commun. Dans sa tâche, le curé sera aidé par les membres de l’équipe d’archiprêtré, qui porteront l’une des 7 missions transversales sur tout l’archiprêtré, et qui viendront le soutenir et exercer leurs missions dans ses paroisses, au profit de toute la communauté chrétienne. Les membres de l’équipe d’archiprêtré sont prêtres, diacres, ALP ou laïcs bénévoles missionnés. Le curé lui-même portera une mission transversale sur d’autres paroisses que les siennes. Ainsi chaque paroisse et communauté de paroisses de l’archiprêtré bénéficiera des charismes, des compétences et des formations de l’ensemble de l’équipe d’archiprêtré. Elle-même sera aidée par les Services diocésains. </w:t>
      </w:r>
    </w:p>
    <w:p w14:paraId="41BDD980" w14:textId="4D3A4D70" w:rsidR="008B0731" w:rsidRDefault="00AF71B6" w:rsidP="004B116B">
      <w:pPr>
        <w:ind w:firstLine="851"/>
        <w:jc w:val="both"/>
      </w:pPr>
      <w:r w:rsidRPr="00475CBD">
        <w:rPr>
          <w:b/>
          <w:bCs/>
        </w:rPr>
        <w:t>Les Services diocésains ont un rôle prépondérant</w:t>
      </w:r>
      <w:r w:rsidRPr="00475CBD">
        <w:t>. Ils fournissent en quelque sorte l’intendance, les moyens pour une pastorale ordonnée et coordonnée sur l’ensemble du diocèse. Ils sont sous la gouvernance d’un vicaire général pour que leurs propositions et leurs compétences dans les différents domaines de la Pastorale servent à tous, selon les orientations épiscopales. Ils évitent ainsi aux acteurs pastoraux de terrain de perdre inutilement du temps à réinventer des programmes ou des moyens. Ils leur permettent ainsi de concentrer leurs efforts sur la relation pastorale.</w:t>
      </w:r>
    </w:p>
    <w:p w14:paraId="7268BE21" w14:textId="7ACADA4F" w:rsidR="00AF71B6" w:rsidRPr="00475CBD" w:rsidRDefault="004B116B" w:rsidP="00AF71B6">
      <w:pPr>
        <w:ind w:firstLine="851"/>
        <w:jc w:val="both"/>
      </w:pPr>
      <w:r>
        <w:t>L</w:t>
      </w:r>
      <w:r w:rsidR="00AF71B6" w:rsidRPr="00475CBD">
        <w:t xml:space="preserve">a communauté chrétienne pourra être servie par un </w:t>
      </w:r>
      <w:r w:rsidR="00AF71B6" w:rsidRPr="00475CBD">
        <w:rPr>
          <w:b/>
        </w:rPr>
        <w:t>vicaire</w:t>
      </w:r>
      <w:r w:rsidR="00AF71B6" w:rsidRPr="00475CBD">
        <w:t xml:space="preserve"> qui est en dépendance hiérarchique du curé, ou un </w:t>
      </w:r>
      <w:r w:rsidR="00AF71B6" w:rsidRPr="00475CBD">
        <w:rPr>
          <w:b/>
        </w:rPr>
        <w:t>prêtre coopérateur</w:t>
      </w:r>
      <w:r w:rsidR="00AF71B6" w:rsidRPr="00475CBD">
        <w:t>, prêtre qui ne porte pas la totalité de la charge de curé (charge curiale), mais qui la partage avec lui et l’assiste</w:t>
      </w:r>
      <w:r w:rsidR="00AF71B6" w:rsidRPr="00475CBD">
        <w:rPr>
          <w:rStyle w:val="Appelnotedebasdep"/>
        </w:rPr>
        <w:footnoteReference w:id="178"/>
      </w:r>
      <w:r w:rsidR="00AF71B6" w:rsidRPr="00475CBD">
        <w:t xml:space="preserve">. Ce dernier peut dépendre hiérarchiquement de l’archiprêtre et être mobilisable sur tout </w:t>
      </w:r>
      <w:r w:rsidR="00AF71B6" w:rsidRPr="00475CBD">
        <w:lastRenderedPageBreak/>
        <w:t>l’archiprêtré, là encore avec une mission transversale. C’est l’évêque qui précise le lien hiérarchique dans sa lettre de mission.</w:t>
      </w:r>
    </w:p>
    <w:p w14:paraId="3752EB9A" w14:textId="48C224CC" w:rsidR="00AF71B6" w:rsidRPr="00475CBD" w:rsidRDefault="00AF71B6" w:rsidP="00AF71B6">
      <w:pPr>
        <w:ind w:firstLine="851"/>
        <w:jc w:val="both"/>
      </w:pPr>
      <w:r w:rsidRPr="00475CBD">
        <w:t xml:space="preserve">La communauté chrétienne pourra </w:t>
      </w:r>
      <w:r w:rsidR="004B116B" w:rsidRPr="00475CBD">
        <w:t xml:space="preserve">aussi </w:t>
      </w:r>
      <w:r w:rsidRPr="00475CBD">
        <w:t xml:space="preserve">être servie par un </w:t>
      </w:r>
      <w:r w:rsidRPr="00475CBD">
        <w:rPr>
          <w:b/>
        </w:rPr>
        <w:t>diacre</w:t>
      </w:r>
      <w:r w:rsidRPr="00475CBD">
        <w:t xml:space="preserve"> qui aura reçu de l’évêque une mission propre. Le rôle du diacre n’est pas de présider la communauté, mais d’être signe de la présence du Christ Serviteur en son sein. Son souci est d’abord le service du pauvre (charité) et de la Parole. Par conséquent, il ne peut pas assumer le rôle de présidence du curé, même si parfois la tentation est de le lui attribuer en raison de la pénurie de prêtre. Ce rôle ne relève pas simplement d’une compétence. Il est d’ordre sacramentel, </w:t>
      </w:r>
      <w:r>
        <w:t xml:space="preserve">il </w:t>
      </w:r>
      <w:r w:rsidRPr="00475CBD">
        <w:t>suppose l’ordination et la mission conférée par l’évêque.</w:t>
      </w:r>
    </w:p>
    <w:p w14:paraId="03255747" w14:textId="77777777" w:rsidR="00AF71B6" w:rsidRPr="00475CBD" w:rsidRDefault="00AF71B6" w:rsidP="00AF71B6">
      <w:pPr>
        <w:ind w:firstLine="851"/>
        <w:jc w:val="both"/>
      </w:pPr>
      <w:r w:rsidRPr="00475CBD">
        <w:t xml:space="preserve">La communauté chrétienne pourra encore être servie par un ou une </w:t>
      </w:r>
      <w:r w:rsidRPr="00475CBD">
        <w:rPr>
          <w:b/>
        </w:rPr>
        <w:t>ALP</w:t>
      </w:r>
      <w:r w:rsidRPr="00475CBD">
        <w:t xml:space="preserve"> (animateur/trice laïc en pastorale) qui aura reçu également une lettre de mission de notre évêque, sur un secteur particulier ou transversal de la pastorale (exemple</w:t>
      </w:r>
      <w:r>
        <w:t>,</w:t>
      </w:r>
      <w:r w:rsidRPr="00475CBD">
        <w:t xml:space="preserve"> l’archiprêtré). Pour que sa place soit reconnue, il est bon que l’ALP soit présenté</w:t>
      </w:r>
      <w:r>
        <w:t>(e)</w:t>
      </w:r>
      <w:r w:rsidRPr="00475CBD">
        <w:t xml:space="preserve"> à la communauté, et qu’il/elle ait un lieu de travail identifié (exemple : un bureau dans la partie publique du presbytère). </w:t>
      </w:r>
    </w:p>
    <w:p w14:paraId="4A91FA96" w14:textId="77777777" w:rsidR="00AF71B6" w:rsidRPr="00475CBD" w:rsidRDefault="00AF71B6" w:rsidP="00AF71B6">
      <w:pPr>
        <w:ind w:firstLine="851"/>
        <w:jc w:val="both"/>
      </w:pPr>
      <w:r w:rsidRPr="00475CBD">
        <w:t>La communauté chrétienne sera surtout servie par l’engagement et la prière de ses fidèles. Il est important qu’elle se prenne en main et n’attende pas tout de ceux qui ont une mission bien définie pour la servir. La vitalité et la viabilité de la communauté chrétienne dépend</w:t>
      </w:r>
      <w:r>
        <w:t>ent</w:t>
      </w:r>
      <w:r w:rsidRPr="00475CBD">
        <w:t xml:space="preserve"> essentiellement de la fidélité et de la prise de responsabilité des fidèles du Christ au plus proche de leurs lieux de vie. Pour accentuer cette dynamique, dans chaque paroisse, le curé nommera une ou plusieurs </w:t>
      </w:r>
      <w:r w:rsidRPr="00475CBD">
        <w:rPr>
          <w:b/>
        </w:rPr>
        <w:t>personnes-relais</w:t>
      </w:r>
      <w:r w:rsidRPr="00475CBD">
        <w:t>, et là où cela est possible, appellera aussi un</w:t>
      </w:r>
      <w:r>
        <w:t>(e)</w:t>
      </w:r>
      <w:r w:rsidRPr="00475CBD">
        <w:t xml:space="preserve"> jeune pour prendre en compte les besoins spécifiques de sa génération. </w:t>
      </w:r>
    </w:p>
    <w:p w14:paraId="5D472462" w14:textId="77777777" w:rsidR="00AF71B6" w:rsidRPr="00475CBD" w:rsidRDefault="00AF71B6" w:rsidP="00AF71B6">
      <w:pPr>
        <w:ind w:firstLine="851"/>
        <w:jc w:val="both"/>
      </w:pPr>
      <w:r w:rsidRPr="00475CBD">
        <w:t xml:space="preserve">Ces personnes veilleront à la qualité de la vie de prière dans leur paroisse en prenant des initiatives qui ne nécessitent pas automatiquement la présence d’un ministre ordonné (par exemple, liturgie des </w:t>
      </w:r>
      <w:r>
        <w:t>H</w:t>
      </w:r>
      <w:r w:rsidRPr="00475CBD">
        <w:t>eures, lecture de la Parole de Dieu, chemin de croix, chapelet, temps de louange et de prière, …) Ces relais veilleront à ce que les personnes malades ou éprouvées puissent être visitées et soutenues. Elles encourageront toutes les initiatives visant à favoriser les liens fraternels et les solidarités concrètes dans leur paroisse et veilleront avec le conseil de fabrique aux bonnes relations avec les élus. Ce nouveau type de service nécessitera pour celles et ceux qui seront appelés une officialisation par le curé, une formation et une juste articulation avec le conseil de fabrique.</w:t>
      </w:r>
    </w:p>
    <w:p w14:paraId="0D4BB6EB" w14:textId="77777777" w:rsidR="00AF71B6" w:rsidRPr="00475CBD" w:rsidRDefault="00AF71B6" w:rsidP="00AF71B6">
      <w:pPr>
        <w:ind w:firstLine="851"/>
        <w:jc w:val="both"/>
      </w:pPr>
      <w:r w:rsidRPr="00475CBD">
        <w:t xml:space="preserve">Comme le curé préside l’ensemble de la communauté, le prêtre intervenant extérieur, le vicaire, le prêtre coopérateur, le diacre, l’ALP, les laïcs missionnés, les relais sont sous sa présidence lorsque leur mission s’exerce dans sa communauté. </w:t>
      </w:r>
    </w:p>
    <w:p w14:paraId="2CB51DC1" w14:textId="07403E80" w:rsidR="00AF71B6" w:rsidRPr="00475CBD" w:rsidRDefault="00AF71B6" w:rsidP="00AF71B6">
      <w:pPr>
        <w:ind w:firstLine="851"/>
        <w:jc w:val="both"/>
      </w:pPr>
      <w:r w:rsidRPr="00475CBD">
        <w:t>Par contre</w:t>
      </w:r>
      <w:r>
        <w:t>,</w:t>
      </w:r>
      <w:r w:rsidRPr="00475CBD">
        <w:t xml:space="preserve"> ni lui ni les membres des conseils de fabrique ou les autres bénévoles ne sont habilités à changer, à modifier ou à augmenter la ou les missions qu’ont reçues les diacres et les ALP de leur évêque, ni la manière de les exercer si celles-ci sont précisées dans leur fiche de poste. Ceci revient à la seule autorité diocésaine qu’ils peuvent toutefois solliciter en en parlant avec l’archiprêtre. Ce dernier discernera </w:t>
      </w:r>
      <w:r w:rsidR="004B116B" w:rsidRPr="00475CBD">
        <w:t xml:space="preserve">la demande </w:t>
      </w:r>
      <w:r w:rsidRPr="00475CBD">
        <w:t>et</w:t>
      </w:r>
      <w:r w:rsidR="004B116B">
        <w:t xml:space="preserve"> la</w:t>
      </w:r>
      <w:r w:rsidRPr="00475CBD">
        <w:t xml:space="preserve"> fera éventuellement remonter au vicaire général en charge de ces acteurs pastoraux. D’une manière habituelle, on évitera les conflits en ayant le souci du dialogue avec les acteurs pastoraux et avec l’archiprêtre dont ils dépendent aussi. </w:t>
      </w:r>
    </w:p>
    <w:p w14:paraId="3B433A6C" w14:textId="77777777" w:rsidR="00AF71B6" w:rsidRPr="00475CBD" w:rsidRDefault="00AF71B6" w:rsidP="00AF71B6">
      <w:pPr>
        <w:ind w:firstLine="851"/>
        <w:jc w:val="both"/>
      </w:pPr>
      <w:r w:rsidRPr="00475CBD">
        <w:t>Point d’attention : les ALP éviteront de remplacer les bénévoles laïcs. Leurs missions doivent au contraire favoriser le développement du bénévolat et de l’engagement. Il y a là un enjeu majeur pour notre Église. La manière d’être positionné pastoralement influe énormément sur le développement ou non du bénévolat. Or il n’y a pas de vie d’Église possible et dynamique sans l’engagement primordial des fidèles baptisés dans la mission et le bénévolat. On veillera d’ailleurs à soutenir toute initiative dans une logique de collaboration et de proximité.</w:t>
      </w:r>
    </w:p>
    <w:p w14:paraId="1D251BC0" w14:textId="77777777" w:rsidR="00AF71B6" w:rsidRPr="00475CBD" w:rsidRDefault="00AF71B6" w:rsidP="00AF71B6">
      <w:pPr>
        <w:ind w:firstLine="851"/>
        <w:jc w:val="both"/>
      </w:pPr>
    </w:p>
    <w:p w14:paraId="33A65869" w14:textId="77777777" w:rsidR="00AF71B6" w:rsidRPr="00475CBD" w:rsidRDefault="00AF71B6" w:rsidP="00AF71B6">
      <w:pPr>
        <w:pStyle w:val="N3n"/>
        <w:tabs>
          <w:tab w:val="num" w:pos="360"/>
        </w:tabs>
      </w:pPr>
      <w:bookmarkStart w:id="72" w:name="_Toc528072832"/>
      <w:bookmarkStart w:id="73" w:name="_Toc528073082"/>
      <w:bookmarkStart w:id="74" w:name="_Toc528073842"/>
      <w:bookmarkStart w:id="75" w:name="_Toc147236268"/>
      <w:r w:rsidRPr="00475CBD">
        <w:lastRenderedPageBreak/>
        <w:t>La double charge pastorale du curé</w:t>
      </w:r>
      <w:bookmarkEnd w:id="72"/>
      <w:bookmarkEnd w:id="73"/>
      <w:bookmarkEnd w:id="74"/>
      <w:bookmarkEnd w:id="75"/>
    </w:p>
    <w:p w14:paraId="0F9A8ED0" w14:textId="77777777" w:rsidR="00AF71B6" w:rsidRPr="00475CBD" w:rsidRDefault="00AF71B6" w:rsidP="00AF71B6">
      <w:pPr>
        <w:ind w:firstLine="851"/>
        <w:jc w:val="both"/>
      </w:pPr>
      <w:r w:rsidRPr="00475CBD">
        <w:t xml:space="preserve">En nommant le nouveau titulaire entrant (le curé) dans sa nouvelle communauté de paroisses, notre évêque </w:t>
      </w:r>
      <w:r>
        <w:t xml:space="preserve">lui </w:t>
      </w:r>
      <w:r w:rsidRPr="00475CBD">
        <w:t xml:space="preserve">a confié une mission qui revêt une double responsabilité : d’une part, il s’agit bien évidemment </w:t>
      </w:r>
      <w:r w:rsidRPr="00475CBD">
        <w:rPr>
          <w:b/>
          <w:bCs/>
        </w:rPr>
        <w:t>d’une charge spirituelle</w:t>
      </w:r>
      <w:r w:rsidRPr="00475CBD">
        <w:t xml:space="preserve">, et d’autre part, </w:t>
      </w:r>
      <w:r w:rsidRPr="00475CBD">
        <w:rPr>
          <w:b/>
          <w:bCs/>
        </w:rPr>
        <w:t>d’une charge administrative et économique,</w:t>
      </w:r>
      <w:r w:rsidRPr="00475CBD">
        <w:t xml:space="preserve"> qui font parties toutes les deux et intégralement de la dimension pastorale. Ceci est rappelé particulièrement lors de la réunion des Inventaires, au moment de la passation entre le curé entrant et sortant. Cette réunion obligatoire et légale est en effet la dernière étape du processus de passation, qui signifie pour l’entrant la prise complète de la responsabilité de la charge pastorale, et pour le sortant sa décharge définitive. </w:t>
      </w:r>
    </w:p>
    <w:p w14:paraId="37656CCC" w14:textId="77777777" w:rsidR="00AF71B6" w:rsidRPr="00475CBD" w:rsidRDefault="00AF71B6" w:rsidP="00AF71B6">
      <w:pPr>
        <w:ind w:firstLine="851"/>
        <w:jc w:val="both"/>
      </w:pPr>
      <w:r w:rsidRPr="00475CBD">
        <w:t>Nous insistons sur cette double dimension de la pastorale, qu’il ne faut pas confondre mais qu’il s’agit d’articuler. Croire que le curé n’a qu’une fonction spirituelle, c’est réduire sa mission à celle d’aumônier (et encore !), et désincarner le ministère qui se vit aussi dans l’organisation du temporel. La mission difficile du curé vise à traduire le spirituel dans le temporel, à être pleinement réaliste en embrassant toute la réalité humaine. Car Dieu agit providentiellement dans la réalité. Par définition, le temporel prend du temps parce qu’il ordonne et régule dans le temps et l’espace. C’est une charge qui peut parfois être lourde, d’où la nécessité d’être aidé et soutenu. Mais</w:t>
      </w:r>
      <w:r>
        <w:t>,</w:t>
      </w:r>
      <w:r w:rsidRPr="00475CBD">
        <w:t xml:space="preserve"> attention aux dérives spiritualistes (néo-gnosticisme</w:t>
      </w:r>
      <w:r w:rsidRPr="00475CBD">
        <w:rPr>
          <w:rStyle w:val="Appelnotedebasdep"/>
        </w:rPr>
        <w:footnoteReference w:id="179"/>
      </w:r>
      <w:r w:rsidRPr="00475CBD">
        <w:t>, …) qui voudraient s’affranchir du temporel</w:t>
      </w:r>
      <w:r>
        <w:t> !</w:t>
      </w:r>
      <w:r w:rsidRPr="00475CBD">
        <w:t xml:space="preserve"> Elles ont toujours été dangereuses dans la vie et l’histoire de l’Église. Elles sont un doux rêve et un déni d’incarnation. Quand on sépare délibérément le corps de l’âme, on tue la vie ! </w:t>
      </w:r>
    </w:p>
    <w:p w14:paraId="490BA088" w14:textId="77777777" w:rsidR="00AF71B6" w:rsidRPr="00475CBD" w:rsidRDefault="00AF71B6" w:rsidP="00AF71B6">
      <w:pPr>
        <w:ind w:firstLine="851"/>
        <w:jc w:val="both"/>
      </w:pPr>
      <w:r w:rsidRPr="00475CBD">
        <w:t>Pour l’aider dans cette double charge, le curé est entouré d’une équipe de coordination pastorale (ECP) et des conseils de fabrique.</w:t>
      </w:r>
    </w:p>
    <w:p w14:paraId="5E1A53C0" w14:textId="77777777" w:rsidR="00AF71B6" w:rsidRPr="00475CBD" w:rsidRDefault="00AF71B6" w:rsidP="00AF71B6">
      <w:pPr>
        <w:ind w:firstLine="851"/>
        <w:jc w:val="both"/>
      </w:pPr>
    </w:p>
    <w:p w14:paraId="330BDE7E" w14:textId="77777777" w:rsidR="00AF71B6" w:rsidRPr="00475CBD" w:rsidRDefault="00AF71B6" w:rsidP="00AF71B6">
      <w:pPr>
        <w:pStyle w:val="N3n"/>
        <w:tabs>
          <w:tab w:val="num" w:pos="360"/>
        </w:tabs>
      </w:pPr>
      <w:bookmarkStart w:id="76" w:name="_Toc528072833"/>
      <w:bookmarkStart w:id="77" w:name="_Toc528073083"/>
      <w:bookmarkStart w:id="78" w:name="_Toc528073843"/>
      <w:bookmarkStart w:id="79" w:name="_Toc147236269"/>
      <w:r w:rsidRPr="00475CBD">
        <w:t>L’ECP</w:t>
      </w:r>
      <w:bookmarkEnd w:id="76"/>
      <w:bookmarkEnd w:id="77"/>
      <w:bookmarkEnd w:id="78"/>
      <w:bookmarkEnd w:id="79"/>
    </w:p>
    <w:p w14:paraId="69635745" w14:textId="77777777" w:rsidR="00AF71B6" w:rsidRPr="00475CBD" w:rsidRDefault="00AF71B6" w:rsidP="00AF71B6">
      <w:pPr>
        <w:ind w:firstLine="851"/>
        <w:jc w:val="both"/>
      </w:pPr>
      <w:r w:rsidRPr="00475CBD">
        <w:t xml:space="preserve">Le curé s’inscrira à son arrivée dans la dynamique d’archiprêtré pour l’animation des communautés locales et s’entourera pour cela </w:t>
      </w:r>
      <w:r w:rsidRPr="00475CBD">
        <w:rPr>
          <w:b/>
        </w:rPr>
        <w:t>d’une équipe de coordination pastorale (ECP)</w:t>
      </w:r>
      <w:r w:rsidRPr="00475CBD">
        <w:t xml:space="preserve"> composée de quelques membres. Cette équipe de coordination sera établie en fonction des réalités et des ressources humaines. C’est au curé d’évaluer les nécessités et les possibilités pour la composition de cette équipe. </w:t>
      </w:r>
    </w:p>
    <w:p w14:paraId="2317E78E" w14:textId="63290B02" w:rsidR="00AF71B6" w:rsidRPr="00475CBD" w:rsidRDefault="00AF71B6" w:rsidP="00AF71B6">
      <w:pPr>
        <w:ind w:firstLine="851"/>
        <w:jc w:val="both"/>
      </w:pPr>
      <w:r w:rsidRPr="00475CBD">
        <w:rPr>
          <w:b/>
        </w:rPr>
        <w:t>L’ECP succède donc aux EAP</w:t>
      </w:r>
      <w:r w:rsidRPr="00475CBD">
        <w:rPr>
          <w:vertAlign w:val="superscript"/>
        </w:rPr>
        <w:footnoteReference w:id="180"/>
      </w:r>
      <w:r w:rsidRPr="00475CBD">
        <w:t xml:space="preserve"> mais demeure comme les EAP telles qu’elles ont été constituées dans notre diocèse</w:t>
      </w:r>
      <w:r>
        <w:t>,</w:t>
      </w:r>
      <w:r w:rsidRPr="00475CBD">
        <w:t xml:space="preserve"> une équipe de vie, de partage et un soutien fort pour le curé qui est ainsi aidé et entouré dans sa charge. Nous soulignons fortement que l’ECP n’est pas moins importante que l’EAP, mais </w:t>
      </w:r>
      <w:r w:rsidR="004B116B">
        <w:t>permet</w:t>
      </w:r>
      <w:r w:rsidRPr="00475CBD">
        <w:t xml:space="preserve"> plus de souplesse dans son organisation. Avec l’ECP, en la consultant régulièrement, en travaillant avec elle, en ayant aussi le souci de la formation de ses membres</w:t>
      </w:r>
      <w:r w:rsidRPr="00475CBD">
        <w:rPr>
          <w:vertAlign w:val="superscript"/>
        </w:rPr>
        <w:footnoteReference w:id="181"/>
      </w:r>
      <w:r w:rsidRPr="00475CBD">
        <w:t xml:space="preserve"> (formation théologique et spirituelle, prière, animation…), le curé organise et facilite la vie pastorale de ses communautés de paroisses en coordination avec les décisions et les interventions régulières des membres de l’équipe d’archiprêtré. </w:t>
      </w:r>
    </w:p>
    <w:p w14:paraId="671B053B" w14:textId="77777777" w:rsidR="00AF71B6" w:rsidRPr="00475CBD" w:rsidRDefault="00AF71B6" w:rsidP="00AF71B6">
      <w:pPr>
        <w:ind w:firstLine="851"/>
        <w:jc w:val="both"/>
      </w:pPr>
      <w:r w:rsidRPr="00475CBD">
        <w:t>L’ECP est ainsi la courroie de transmission entre l’équipe d’archiprêtré et les paroisses. Elle sera sollicitée par l’équipe d’archiprêtré et pourra l’interpeller par son curé.</w:t>
      </w:r>
    </w:p>
    <w:p w14:paraId="12A48FB0" w14:textId="77777777" w:rsidR="00AF71B6" w:rsidRPr="00475CBD" w:rsidRDefault="00AF71B6" w:rsidP="00AF71B6">
      <w:pPr>
        <w:ind w:firstLine="851"/>
        <w:jc w:val="both"/>
      </w:pPr>
      <w:r w:rsidRPr="00475CBD">
        <w:t xml:space="preserve">Cette équipe de coordination pastorale aura surtout pour mission de discerner les personnes susceptibles d’être appelées pour un service, et tout particulièrement les </w:t>
      </w:r>
      <w:r w:rsidRPr="00475CBD">
        <w:lastRenderedPageBreak/>
        <w:t xml:space="preserve">bénévoles qui devront travailler avec les membres de l’équipe d’archiprêtré. Elle veillera à suivre les relais locaux et à soutenir l’esprit missionnaire sur le territoire.  </w:t>
      </w:r>
    </w:p>
    <w:p w14:paraId="4E2911F4" w14:textId="77777777" w:rsidR="00AF71B6" w:rsidRPr="00475CBD" w:rsidRDefault="00AF71B6" w:rsidP="00AF71B6">
      <w:pPr>
        <w:ind w:firstLine="851"/>
        <w:jc w:val="both"/>
      </w:pPr>
      <w:r w:rsidRPr="00475CBD">
        <w:t xml:space="preserve">Comme l’EAP jadis, elle appelle, lance des initiatives, des projets, valorise les différentes réalités et initiatives locales et paroissiales, a le souci des besoins spécifiques et les fait remonter à l’équipe d’archiprêtré. Elle organise avec le curé la vie paroissiale dans ses célébrations, ses temps forts et veillera à la présence de l’Église à certains moments privilégiés (fêtes patronales, manifestations culturelles et civiles, …), toujours en articulation avec l’équipe d’archiprêtré. </w:t>
      </w:r>
    </w:p>
    <w:p w14:paraId="18A28E44" w14:textId="77777777" w:rsidR="00AF71B6" w:rsidRPr="00475CBD" w:rsidRDefault="00AF71B6" w:rsidP="00AF71B6">
      <w:pPr>
        <w:ind w:firstLine="851"/>
        <w:jc w:val="both"/>
      </w:pPr>
      <w:r w:rsidRPr="00475CBD">
        <w:t>Avec l’équipe d’archiprêtré, son objectif sera le développement de la foi, à tous les âges et à l’égard de tous, sur le territoire des communautés de paroisses qu’elle suit. Elle doit porter le souci de l’inculturation et de l’évangélisation de proximité. Ce qui exige de la créativité et de la fidélité à la foi reçue dans la Tradition vivante de l’Église, l’écoute des autres communautés au sein de l’archiprêtré (</w:t>
      </w:r>
      <w:r>
        <w:t>i</w:t>
      </w:r>
      <w:r w:rsidRPr="00475CBD">
        <w:t>nter</w:t>
      </w:r>
      <w:r>
        <w:t>-</w:t>
      </w:r>
      <w:r w:rsidRPr="00475CBD">
        <w:t>ECP, conseil pastoral) et une attention particulière au diocèse et à ses grandes orientations données par notre évêque. Son but : que la communauté chrétienne et que chaque baptisé assume</w:t>
      </w:r>
      <w:r>
        <w:t>nt</w:t>
      </w:r>
      <w:r w:rsidRPr="00475CBD">
        <w:t xml:space="preserve"> </w:t>
      </w:r>
      <w:r>
        <w:t>leur</w:t>
      </w:r>
      <w:r w:rsidRPr="00475CBD">
        <w:t xml:space="preserve"> mission d’évangélisation au sein de la société actuelle. </w:t>
      </w:r>
    </w:p>
    <w:p w14:paraId="2F388B44" w14:textId="77777777" w:rsidR="00AF71B6" w:rsidRPr="00475CBD" w:rsidRDefault="00AF71B6" w:rsidP="00AF71B6">
      <w:pPr>
        <w:ind w:firstLine="851"/>
        <w:jc w:val="both"/>
      </w:pPr>
      <w:r w:rsidRPr="00475CBD">
        <w:t>Sous la responsabilité du curé, les décisions prises avec l’équipe d’archiprêtré et l’ECP engagent la communauté chrétienne. Elle met en œuvre un certain nombre de projets pastoraux réalistes, avec l’aide primordiale des conseils de fabrique pour les soutenir, notamment à travers la caisse de communauté ou caisse pastorale. Sans ce soutien indispensable, la mission de l’Église serait en péril.</w:t>
      </w:r>
    </w:p>
    <w:p w14:paraId="27436AE6" w14:textId="77777777" w:rsidR="00AF71B6" w:rsidRPr="00475CBD" w:rsidRDefault="00AF71B6" w:rsidP="00AF71B6">
      <w:pPr>
        <w:ind w:firstLine="851"/>
        <w:jc w:val="both"/>
      </w:pPr>
      <w:r w:rsidRPr="00475CBD">
        <w:t xml:space="preserve"> Pour inviter le plus grand nombre à y adhérer, l’ECP aura le souci de bien communiquer sur les projets décidés et de les expliquer à tous. </w:t>
      </w:r>
    </w:p>
    <w:p w14:paraId="6068C010" w14:textId="77777777" w:rsidR="00AF71B6" w:rsidRDefault="00AF71B6" w:rsidP="00AF71B6">
      <w:pPr>
        <w:ind w:firstLine="851"/>
        <w:jc w:val="both"/>
      </w:pPr>
      <w:r w:rsidRPr="00475CBD">
        <w:t>Vis-à-vis des conseils de fabrique, un moyen simple de communication est d’envoyer systématiquement le compte rendu de la réunion d’ECP aux présidents des conseils de fabrique de la Communauté de paroisses, de faire un prévisionnel pastoral des chantiers futurs et de le leur présenter, notamment lors de la rencontre annuelle de présentation de la caisse pastorale.</w:t>
      </w:r>
    </w:p>
    <w:p w14:paraId="2D9CFCBB" w14:textId="77777777" w:rsidR="00AF71B6" w:rsidRPr="00475CBD" w:rsidRDefault="00AF71B6" w:rsidP="00AF71B6">
      <w:pPr>
        <w:ind w:firstLine="851"/>
        <w:jc w:val="both"/>
      </w:pPr>
    </w:p>
    <w:p w14:paraId="7A986061" w14:textId="77777777" w:rsidR="00AF71B6" w:rsidRPr="00475CBD" w:rsidRDefault="00AF71B6" w:rsidP="00AF71B6">
      <w:pPr>
        <w:pStyle w:val="N2n"/>
      </w:pPr>
      <w:bookmarkStart w:id="80" w:name="_Toc528072834"/>
      <w:bookmarkStart w:id="81" w:name="_Toc528073084"/>
      <w:bookmarkStart w:id="82" w:name="_Toc528073844"/>
      <w:bookmarkStart w:id="83" w:name="_Toc147236270"/>
      <w:r w:rsidRPr="00475CBD">
        <w:t>Les fabriques et les conseils de fabrique</w:t>
      </w:r>
      <w:bookmarkEnd w:id="80"/>
      <w:bookmarkEnd w:id="81"/>
      <w:bookmarkEnd w:id="82"/>
      <w:bookmarkEnd w:id="83"/>
    </w:p>
    <w:p w14:paraId="42B67042" w14:textId="77777777" w:rsidR="00AF71B6" w:rsidRPr="00475CBD" w:rsidRDefault="00AF71B6" w:rsidP="00AF71B6">
      <w:pPr>
        <w:ind w:firstLine="851"/>
        <w:jc w:val="both"/>
      </w:pPr>
    </w:p>
    <w:p w14:paraId="6BFD7A1A" w14:textId="77777777" w:rsidR="00AF71B6" w:rsidRPr="00475CBD" w:rsidRDefault="00AF71B6" w:rsidP="00AF71B6">
      <w:pPr>
        <w:ind w:firstLine="851"/>
        <w:jc w:val="both"/>
      </w:pPr>
      <w:r w:rsidRPr="00475CBD">
        <w:t>Chaque paroisse est dotée d’une fabrique, établissement public du culte doté de la personnalité juridique de droit public qui obéit à des règles fixées par le décret du 30 décembre 1809 modifié à plusieurs reprises</w:t>
      </w:r>
      <w:r w:rsidRPr="00475CBD">
        <w:rPr>
          <w:rStyle w:val="Appelnotedebasdep"/>
        </w:rPr>
        <w:footnoteReference w:id="182"/>
      </w:r>
      <w:r w:rsidRPr="00475CBD">
        <w:t>.</w:t>
      </w:r>
      <w:r>
        <w:t xml:space="preserve"> </w:t>
      </w:r>
      <w:r w:rsidRPr="00475CBD">
        <w:t>La fabrique ne doit pas être confondue avec une association de droit privé qui arrête elle-même son objet et ses statuts par voie d’assemblées générales.  Dans la compréhension de ce qu’est une fabrique, c’est une erreur qui est souvent constatée.</w:t>
      </w:r>
    </w:p>
    <w:p w14:paraId="76422763" w14:textId="1C1B575B" w:rsidR="00AF71B6" w:rsidRPr="00475CBD" w:rsidRDefault="00AF71B6" w:rsidP="00523F46">
      <w:pPr>
        <w:ind w:firstLine="851"/>
        <w:jc w:val="both"/>
      </w:pPr>
      <w:r w:rsidRPr="00475CBD">
        <w:t>La fabrique est administrée par le conseil de fabrique et par un bureau</w:t>
      </w:r>
      <w:r w:rsidR="0095286D">
        <w:t>.</w:t>
      </w:r>
      <w:r w:rsidR="0095286D" w:rsidRPr="0095286D">
        <w:t xml:space="preserve"> </w:t>
      </w:r>
      <w:r w:rsidR="0095286D">
        <w:t>L</w:t>
      </w:r>
      <w:r w:rsidR="0095286D" w:rsidRPr="00475CBD">
        <w:t xml:space="preserve">e conseil a en charge </w:t>
      </w:r>
      <w:r w:rsidR="0095286D" w:rsidRPr="00F82630">
        <w:rPr>
          <w:b/>
          <w:bCs/>
        </w:rPr>
        <w:t>la dimension économique et administrative de la paroisse</w:t>
      </w:r>
      <w:r w:rsidR="0095286D" w:rsidRPr="00475CBD">
        <w:t>.</w:t>
      </w:r>
      <w:r w:rsidR="0095286D">
        <w:t xml:space="preserve"> Il permet au curé de porter </w:t>
      </w:r>
      <w:r w:rsidR="0095286D" w:rsidRPr="00475CBD">
        <w:rPr>
          <w:b/>
        </w:rPr>
        <w:t xml:space="preserve">sa charge </w:t>
      </w:r>
      <w:r w:rsidR="0095286D">
        <w:rPr>
          <w:b/>
        </w:rPr>
        <w:t>temporelle</w:t>
      </w:r>
      <w:r w:rsidRPr="00475CBD">
        <w:t xml:space="preserve">. Aux termes de l’article 4 du décret, </w:t>
      </w:r>
      <w:r w:rsidR="00DC48D0">
        <w:t xml:space="preserve">il est </w:t>
      </w:r>
      <w:r w:rsidR="00523F46">
        <w:t xml:space="preserve">même </w:t>
      </w:r>
      <w:r w:rsidR="00DC48D0">
        <w:t xml:space="preserve">dit que </w:t>
      </w:r>
      <w:r w:rsidRPr="00475CBD">
        <w:t>le curé est membre de droit du conseil et y aura «la première place ». On pourrait penser qu’il s’agit d’une place d’honneur.</w:t>
      </w:r>
      <w:r>
        <w:t xml:space="preserve"> </w:t>
      </w:r>
      <w:r w:rsidRPr="00475CBD">
        <w:t>En fait, la structure « conseil de fabrique » respecte l’organisation interne de l’Église Catholique, et notamment sa structure hiérarchique, le curé étant l’envoyé et le représentant de l’évêque au sein de la communauté.</w:t>
      </w:r>
      <w:r>
        <w:t xml:space="preserve"> </w:t>
      </w:r>
      <w:r w:rsidRPr="00475CBD">
        <w:t>Le curé est non seulement membre de droit du conseil, comme le maire, mais il fait aussi partie du bureau. À ce titre, il est associé à l’ordre du jour des réunions et aux décisions prises par le conseil – Article 4 du décret</w:t>
      </w:r>
      <w:r>
        <w:t xml:space="preserve">. </w:t>
      </w:r>
      <w:r w:rsidRPr="00475CBD">
        <w:t xml:space="preserve">Ainsi l’esprit du décret </w:t>
      </w:r>
      <w:r w:rsidRPr="00475CBD">
        <w:lastRenderedPageBreak/>
        <w:t>manifeste clairement le rôle hiérarchique du curé au sein de la communauté catholique, et son rôle important au sein du conseil de fabrique, support juridique de la paroisse. Le conseil de fabrique, comme l’ECP, est une équipe qui doit aider et soutenir le curé dans cette charge administrative et pastorale.</w:t>
      </w:r>
    </w:p>
    <w:p w14:paraId="62EDE930" w14:textId="733D78C1" w:rsidR="00AF71B6" w:rsidRPr="00475CBD" w:rsidRDefault="00AF71B6" w:rsidP="00AF71B6">
      <w:pPr>
        <w:ind w:firstLine="851"/>
        <w:jc w:val="both"/>
      </w:pPr>
      <w:r w:rsidRPr="00475CBD">
        <w:t xml:space="preserve">La mission du conseil de fabrique est donc de grande importance, et l’Église en a le souci. </w:t>
      </w:r>
      <w:r w:rsidR="00062B32">
        <w:t xml:space="preserve">Un </w:t>
      </w:r>
      <w:r w:rsidRPr="00475CBD">
        <w:t xml:space="preserve">esprit de collaboration fraternelle est à valoriser avec l’ensemble des fabriciens, pour le service de la communauté dont le curé </w:t>
      </w:r>
      <w:r>
        <w:t>a</w:t>
      </w:r>
      <w:r w:rsidRPr="00475CBD">
        <w:t xml:space="preserve"> la charge.</w:t>
      </w:r>
      <w:r>
        <w:t xml:space="preserve"> </w:t>
      </w:r>
      <w:r w:rsidRPr="00475CBD">
        <w:t>La pastorale serait lourdement entravée sans cette structure économique, administrative et juridique qui la porte. Dans le cadre du concordat, aucune paroisse catholique ne peut exister sans fabrique.</w:t>
      </w:r>
      <w:r>
        <w:t xml:space="preserve"> </w:t>
      </w:r>
      <w:r w:rsidRPr="00475CBD">
        <w:t xml:space="preserve">L’obligation de logement du curé, l’obligation de soutien des municipalités (financement du culte et des bâtiments) en cas d’insuffisance de ressources, le ou les postes concordataires (prêtres, ALP) sur la paroisse, sont grevés à l’existence d’une fabrique. </w:t>
      </w:r>
    </w:p>
    <w:p w14:paraId="5C17C9C0" w14:textId="26E5A907" w:rsidR="00AF71B6" w:rsidRPr="00475CBD" w:rsidRDefault="00AF71B6" w:rsidP="00AF71B6">
      <w:pPr>
        <w:ind w:firstLine="851"/>
        <w:jc w:val="both"/>
      </w:pPr>
      <w:r w:rsidRPr="00475CBD">
        <w:t>La mission du conseil de fabrique de gérer les biens de la paroisse, telle qu’elle résulte du décret de 1809, s’étend de fait à tous les aspects de la vie paroissiale, et sert cette dimension d’animation pastorale et spirituelle qui est la mission première de l’</w:t>
      </w:r>
      <w:r>
        <w:t>E</w:t>
      </w:r>
      <w:r w:rsidRPr="00475CBD">
        <w:t>glise.</w:t>
      </w:r>
      <w:r>
        <w:t xml:space="preserve"> </w:t>
      </w:r>
      <w:r w:rsidRPr="00475CBD">
        <w:t>Sans lieu de culte, il n’y a pas de culte.</w:t>
      </w:r>
      <w:r>
        <w:t xml:space="preserve"> </w:t>
      </w:r>
      <w:r w:rsidRPr="00475CBD">
        <w:t>Sans moyens pour la pastorale, il n’y a pas de pastorale.</w:t>
      </w:r>
      <w:r>
        <w:t xml:space="preserve"> </w:t>
      </w:r>
      <w:r w:rsidRPr="00475CBD">
        <w:t>Assurer le financement de la communauté chrétienne et de sa mission au sein de la paroisse est une lourde responsabilité. La collaboration entre les deux sphères pastorale et économique, entre le conseil de fabrique</w:t>
      </w:r>
      <w:r w:rsidR="00062B32">
        <w:t xml:space="preserve">, </w:t>
      </w:r>
      <w:r w:rsidRPr="00475CBD">
        <w:t>l’Équipe de Coordination Pastorale et l’équipe d’Archiprêtré, est donc vitale. Elle doit être organisée sous l’arbitrage du curé.</w:t>
      </w:r>
      <w:r>
        <w:t xml:space="preserve"> </w:t>
      </w:r>
      <w:r w:rsidRPr="00475CBD">
        <w:t xml:space="preserve">Il n’y a pas de concurrence si chacun joue son rôle. Le conseil de fabrique ne décide pas la pastorale, mais la finance. Et la pastorale doit tenir compte des moyens réalistes dont dispose </w:t>
      </w:r>
      <w:r w:rsidR="00523F46">
        <w:t>la</w:t>
      </w:r>
      <w:r w:rsidRPr="00475CBD">
        <w:t xml:space="preserve"> fabrique et que le conseil de fabrique peut mettre à sa disposition. Chacun doit se soutenir mutuellement pour la </w:t>
      </w:r>
      <w:r>
        <w:t>m</w:t>
      </w:r>
      <w:r w:rsidRPr="00475CBD">
        <w:t xml:space="preserve">ission. </w:t>
      </w:r>
    </w:p>
    <w:p w14:paraId="54DF0933" w14:textId="77777777" w:rsidR="00062B32" w:rsidRDefault="00062B32" w:rsidP="00AF71B6">
      <w:pPr>
        <w:ind w:firstLine="851"/>
        <w:jc w:val="both"/>
      </w:pPr>
    </w:p>
    <w:p w14:paraId="17A3B97F" w14:textId="67056420" w:rsidR="00AF71B6" w:rsidRPr="00475CBD" w:rsidRDefault="00AF71B6" w:rsidP="00AF71B6">
      <w:pPr>
        <w:ind w:firstLine="851"/>
        <w:jc w:val="both"/>
      </w:pPr>
      <w:r w:rsidRPr="00694144">
        <w:t xml:space="preserve">La caisse pastorale de communauté, régie par un guide de fonctionnement administratif et comptable </w:t>
      </w:r>
      <w:r w:rsidRPr="00694144">
        <w:rPr>
          <w:b/>
        </w:rPr>
        <w:t>officiel</w:t>
      </w:r>
      <w:r w:rsidRPr="00694144">
        <w:rPr>
          <w:vertAlign w:val="superscript"/>
        </w:rPr>
        <w:footnoteReference w:id="183"/>
      </w:r>
      <w:r w:rsidRPr="00694144">
        <w:t xml:space="preserve"> qui suppose la signature d’une convention validée par l’autorité diocésaine (à travers le réviseur des fabriques), révisable annuellement, est un des fruits de cette collaboration, mais pas le seul. Ainsi se construisent des liens et des rapports harmonieux entre les différentes instances.</w:t>
      </w:r>
    </w:p>
    <w:p w14:paraId="7F9F2358" w14:textId="77777777" w:rsidR="00062B32" w:rsidRDefault="00062B32" w:rsidP="00AF71B6">
      <w:pPr>
        <w:ind w:firstLine="851"/>
        <w:jc w:val="both"/>
      </w:pPr>
    </w:p>
    <w:p w14:paraId="7F100271" w14:textId="0B70C0BF" w:rsidR="00AF71B6" w:rsidRPr="00475CBD" w:rsidRDefault="00AF71B6" w:rsidP="00AF71B6">
      <w:pPr>
        <w:ind w:firstLine="851"/>
        <w:jc w:val="both"/>
      </w:pPr>
      <w:r w:rsidRPr="00475CBD">
        <w:t>Dans le régime concordataire des cultes d’Alsace</w:t>
      </w:r>
      <w:r>
        <w:t>-</w:t>
      </w:r>
      <w:r w:rsidRPr="00475CBD">
        <w:t>Moselle, les conseils de fabrique sont régis non seulement par le décret du 30 décembre 1809, mais aussi – et c’est parfois oublié – par le droit canon de l’Église Catholique et le droit particulier dont l’évêque est la source. Opposer le droit public au droit religieux n’a aucun sens. Ce n’est ni dans l’esprit du législateur, ni conforme à l’esprit ecclésial. C’est contraire à l’esprit concordataire. Comme tout baptisé, comme le curé lui-même, le fabricien a le souci d’être en communion avec son Église. Avant toute décision</w:t>
      </w:r>
      <w:r>
        <w:t>,</w:t>
      </w:r>
      <w:r w:rsidRPr="00475CBD">
        <w:t xml:space="preserve"> l’évêque consulte ses </w:t>
      </w:r>
      <w:r>
        <w:t>c</w:t>
      </w:r>
      <w:r w:rsidRPr="00475CBD">
        <w:t xml:space="preserve">onseils. Il n’en prend aucune, contraire au décret </w:t>
      </w:r>
      <w:r>
        <w:t>ni</w:t>
      </w:r>
      <w:r w:rsidRPr="00475CBD">
        <w:t xml:space="preserve"> contraire au droit canon</w:t>
      </w:r>
      <w:r>
        <w:t>ique</w:t>
      </w:r>
      <w:r w:rsidRPr="00475CBD">
        <w:t xml:space="preserve"> desquels il dépend et au</w:t>
      </w:r>
      <w:r>
        <w:t>x</w:t>
      </w:r>
      <w:r w:rsidRPr="00475CBD">
        <w:t>quel</w:t>
      </w:r>
      <w:r>
        <w:t>s</w:t>
      </w:r>
      <w:r w:rsidRPr="00475CBD">
        <w:t xml:space="preserve"> il s’accorde. Quand il prend une décision, elle engage l’Église diocésaine dans son ensemble. Une décision épiscopale oblige tout catholique, et donc tout fabricien.</w:t>
      </w:r>
    </w:p>
    <w:p w14:paraId="230D857E" w14:textId="77777777" w:rsidR="00062B32" w:rsidRDefault="00062B32" w:rsidP="00AF71B6">
      <w:pPr>
        <w:ind w:firstLine="851"/>
        <w:jc w:val="both"/>
      </w:pPr>
    </w:p>
    <w:p w14:paraId="243AA9EE" w14:textId="171BDD82" w:rsidR="00AF71B6" w:rsidRPr="00475CBD" w:rsidRDefault="00AF71B6" w:rsidP="00AF71B6">
      <w:pPr>
        <w:ind w:firstLine="851"/>
        <w:jc w:val="both"/>
      </w:pPr>
      <w:r w:rsidRPr="00475CBD">
        <w:t xml:space="preserve">Quel que soit son rôle au sein du conseil de fabrique, chaque fabricien est de fait un bénévole au service de sa paroisse et de la communauté chrétienne. Dans la fonction qu’il assume, il en est un représentant local. Son témoignage de vie et de service est précieux pour l’annonce de l’Évangile. Il est donc naturellement </w:t>
      </w:r>
      <w:r w:rsidRPr="00475CBD">
        <w:rPr>
          <w:b/>
        </w:rPr>
        <w:t>baptisé et catholique</w:t>
      </w:r>
      <w:r w:rsidRPr="00475CBD">
        <w:t xml:space="preserve">. Le droit public et religieux le demande explicitement. Il vit sa foi en Dieu et il a le souci </w:t>
      </w:r>
      <w:r w:rsidRPr="00475CBD">
        <w:lastRenderedPageBreak/>
        <w:t xml:space="preserve">bienveillant de son Église. Il doit pouvoir bénéficier de l’attention spirituelle, du soutien, de la reconnaissance et de la formation de son curé et de l’Église diocésaine à laquelle il appartient. Il assure par sa présence et son action concrète la proximité de l’Église et de la communauté dans son quartier. Comme le curé, il reçoit une charge officielle puisqu’il est élu. </w:t>
      </w:r>
    </w:p>
    <w:p w14:paraId="7995D31E" w14:textId="6F1706A4" w:rsidR="00AF71B6" w:rsidRPr="008A100B" w:rsidRDefault="00AF71B6" w:rsidP="00AF71B6">
      <w:pPr>
        <w:ind w:firstLine="851"/>
        <w:jc w:val="both"/>
      </w:pPr>
      <w:r w:rsidRPr="00475CBD">
        <w:t xml:space="preserve">En cas de conflit avec le curé, le fabricien peut saisir l’archiprêtre, voire les services de l’évêché (le Réviseur des fabriques </w:t>
      </w:r>
      <w:r w:rsidR="00523F46">
        <w:t>ou</w:t>
      </w:r>
      <w:r w:rsidRPr="00475CBD">
        <w:t xml:space="preserve"> l’économe diocésain en charge des fabriques).</w:t>
      </w:r>
    </w:p>
    <w:p w14:paraId="03D126EE" w14:textId="77777777" w:rsidR="00AF71B6" w:rsidRPr="00475CBD" w:rsidRDefault="00AF71B6" w:rsidP="00AF71B6">
      <w:pPr>
        <w:ind w:firstLine="851"/>
        <w:jc w:val="both"/>
      </w:pPr>
      <w:r w:rsidRPr="00475CBD">
        <w:rPr>
          <w:b/>
        </w:rPr>
        <w:t>Nous ne saurions trop remercier ceux qui ont pris cet engagement au sein de nos conseils de fabrique</w:t>
      </w:r>
      <w:r w:rsidRPr="00475CBD">
        <w:t>. Leur dévouement au service du Christ et de son Église est exemplaire. Souvent, au nom de leur baptême, ils sont aussi engagés dans la pastorale pour faire vivre localement la communauté ou soutenir les fidèles. Nous les encourageons fortement à prendre aussi ce type d’engagement pour être encore plus témoin du Christ qui se veut proche des gens de toute condition, croyant, mal croyant et incroyant.</w:t>
      </w:r>
    </w:p>
    <w:p w14:paraId="09CF23D9" w14:textId="1AEBD358" w:rsidR="00AF71B6" w:rsidRPr="00475CBD" w:rsidRDefault="00AF71B6" w:rsidP="00AF71B6">
      <w:pPr>
        <w:ind w:firstLine="851"/>
        <w:jc w:val="both"/>
      </w:pPr>
      <w:r w:rsidRPr="00475CBD">
        <w:t>Le curé veillera à porter avec les fabriciens cette foi vive qui se traduit dans une vie concrète de service, mission première de l’Église. Avec l’archiprêtre et les services diocésains, il aura vraiment le souci de la formation de ses fabriciens. À travers l’animation des réunions ou des « inter-conseils de fabrique », il sera attentif à promouvoir la formation humaine, intellectuelle, ecclésiale et spirituelle. Pourquoi ne pas commencer une réunion du conseil de fabrique par un Notre</w:t>
      </w:r>
      <w:r>
        <w:t>-</w:t>
      </w:r>
      <w:r w:rsidRPr="00475CBD">
        <w:t>Père</w:t>
      </w:r>
      <w:r w:rsidR="00062B32">
        <w:t xml:space="preserve">, </w:t>
      </w:r>
      <w:r w:rsidRPr="00475CBD">
        <w:t>une autre prière</w:t>
      </w:r>
      <w:r w:rsidR="00062B32">
        <w:t xml:space="preserve"> ou la lecture de la Parole de Dieu</w:t>
      </w:r>
      <w:r w:rsidRPr="00475CBD">
        <w:t>, qui rappellera simplement la raison d’être d’une telle structure. Le curé veillera aussi (avec l’archiprêtre) à développer des occasions de rencontres fraternelles. La reconnaissance et la bienveillance mutuelles peuvent aussi être vécues dans des occasions festives toute</w:t>
      </w:r>
      <w:r>
        <w:t>s</w:t>
      </w:r>
      <w:r w:rsidRPr="00475CBD">
        <w:t xml:space="preserve"> simples. </w:t>
      </w:r>
    </w:p>
    <w:p w14:paraId="6A9EF5D3" w14:textId="6C44F43F" w:rsidR="00AF71B6" w:rsidRPr="00475CBD" w:rsidRDefault="00AF71B6" w:rsidP="00AF71B6">
      <w:pPr>
        <w:ind w:firstLine="851"/>
        <w:jc w:val="both"/>
      </w:pPr>
      <w:r w:rsidRPr="00475CBD">
        <w:t>Devant la multiplicité des conseils de fabrique à suivre, pourquoi ne pas inventer une journée complète qui rassemblerait tous les conseils de fabrique de la communauté ? La journée serait ouverte par un temps commun de célébration, puis un temps commun de travail, de formation et de supervision dans lequel le curé pourrait passer de table en table pour traiter les affaires courantes et si besoin est convenir d’une autre rencontre. Cette journée pourrait s’achever par un repas fraternel et festif. Nous pouvons changer la forme habituelle de</w:t>
      </w:r>
      <w:r w:rsidR="00062B32">
        <w:t xml:space="preserve"> nos</w:t>
      </w:r>
      <w:r w:rsidRPr="00475CBD">
        <w:t xml:space="preserve"> réunions. L’important est de vivre la mission de fabricien, et de la vivre ensemble, en développant un réseau de soutien. Plus la vie fraternelle sera vécue au sein des conseils de fabrique et entre conseils de fabrique, plus le bénévolat de</w:t>
      </w:r>
      <w:r>
        <w:t>s</w:t>
      </w:r>
      <w:r w:rsidRPr="00475CBD">
        <w:t xml:space="preserve"> fabriciens sera désirable, et un beau témoignage de ce que peut apporter l’engagement chrétien concret dans un monde qui souffre d’un individualisme déshumanisant. </w:t>
      </w:r>
    </w:p>
    <w:p w14:paraId="6F49901E" w14:textId="77777777" w:rsidR="00AF71B6" w:rsidRPr="00475CBD" w:rsidRDefault="00AF71B6" w:rsidP="00AF71B6">
      <w:pPr>
        <w:ind w:firstLine="851"/>
        <w:jc w:val="both"/>
      </w:pPr>
      <w:bookmarkStart w:id="84" w:name="_Toc474246449"/>
      <w:bookmarkStart w:id="85" w:name="_Toc466366397"/>
    </w:p>
    <w:p w14:paraId="742AC163" w14:textId="77777777" w:rsidR="00AF71B6" w:rsidRPr="00475CBD" w:rsidRDefault="00AF71B6" w:rsidP="00AF71B6">
      <w:pPr>
        <w:pStyle w:val="N2n"/>
      </w:pPr>
      <w:bookmarkStart w:id="86" w:name="_Toc528072835"/>
      <w:bookmarkStart w:id="87" w:name="_Toc528073085"/>
      <w:bookmarkStart w:id="88" w:name="_Toc528073529"/>
      <w:bookmarkStart w:id="89" w:name="_Toc528073845"/>
      <w:bookmarkStart w:id="90" w:name="_Toc147236271"/>
      <w:r w:rsidRPr="00475CBD">
        <w:t>Sous le régime du concordat</w:t>
      </w:r>
      <w:bookmarkEnd w:id="86"/>
      <w:bookmarkEnd w:id="87"/>
      <w:bookmarkEnd w:id="88"/>
      <w:bookmarkEnd w:id="89"/>
      <w:bookmarkEnd w:id="90"/>
    </w:p>
    <w:p w14:paraId="2749E1C9" w14:textId="77777777" w:rsidR="00AF71B6" w:rsidRPr="00475CBD" w:rsidRDefault="00AF71B6" w:rsidP="00AF71B6">
      <w:pPr>
        <w:ind w:firstLine="851"/>
        <w:jc w:val="both"/>
      </w:pPr>
    </w:p>
    <w:p w14:paraId="5867A85F" w14:textId="77777777" w:rsidR="00AF71B6" w:rsidRPr="00475CBD" w:rsidRDefault="00AF71B6" w:rsidP="00AF71B6">
      <w:pPr>
        <w:ind w:firstLine="851"/>
        <w:jc w:val="both"/>
      </w:pPr>
      <w:r w:rsidRPr="00475CBD">
        <w:t>Comme je le rappelais précédemment, la fabrique ne doit pas être considérée comme une association de droit privé.</w:t>
      </w:r>
      <w:r>
        <w:t xml:space="preserve"> </w:t>
      </w:r>
      <w:r w:rsidRPr="00475CBD">
        <w:t>La fabrique est un établissement public doté de la personnalité juridique de droit public. Une association de droit local relève du droit privé. Ce sont deux entités juridiques différentes. Peu importe les personnes qui les composent.</w:t>
      </w:r>
    </w:p>
    <w:p w14:paraId="1BB321E0" w14:textId="77777777" w:rsidR="00AF71B6" w:rsidRPr="00475CBD" w:rsidRDefault="00AF71B6" w:rsidP="00AF71B6">
      <w:pPr>
        <w:ind w:firstLine="851"/>
        <w:jc w:val="both"/>
      </w:pPr>
      <w:r w:rsidRPr="00475CBD">
        <w:t>Un autre membre de droit a une place particulière au sein du conseil : le Maire, ou son représentant.</w:t>
      </w:r>
      <w:r>
        <w:t xml:space="preserve"> </w:t>
      </w:r>
      <w:r w:rsidRPr="00475CBD">
        <w:t>Cette présence obligatoire du Premier Magistrat de la cité au sein du conseil de fabrique s’explique tout d’abord par le fait que la plupart des édifices religieux, administrés par le conseil, sont propriété des communes.</w:t>
      </w:r>
      <w:r>
        <w:t xml:space="preserve"> </w:t>
      </w:r>
      <w:r w:rsidRPr="00475CBD">
        <w:t xml:space="preserve">Mais elle manifeste également un lien privilégié de la société publique avec l’Église. De fait, elle invite la communauté chrétienne à ne pas se replier sur elle-même et à être un partenaire fiable et loyal au sein de la cité. Le communautarisme sectaire n’est jamais acceptable. De fait, le baptisé est un citoyen qui porte le souci de la société tout entière. Très souvent, il n’est pas seulement engagé dans l’Église, mais aussi dans les associations -notamment de </w:t>
      </w:r>
      <w:r w:rsidRPr="00475CBD">
        <w:lastRenderedPageBreak/>
        <w:t xml:space="preserve">solidarité-, dans la vie municipale et politique. Il est un soutien efficace au service de la cité. </w:t>
      </w:r>
    </w:p>
    <w:p w14:paraId="42274E4A" w14:textId="77777777" w:rsidR="00AF71B6" w:rsidRPr="00475CBD" w:rsidRDefault="00AF71B6" w:rsidP="00AF71B6">
      <w:pPr>
        <w:ind w:firstLine="851"/>
        <w:jc w:val="both"/>
      </w:pPr>
      <w:r w:rsidRPr="00475CBD">
        <w:t>La perte du sens de l’histoire, l’avancée de la sécularisation, une mauvaise compréhension de la laïcité trop souvent confondue avec l’imposition d’un scepticisme philosophique dans l’espace public</w:t>
      </w:r>
      <w:r w:rsidRPr="00475CBD">
        <w:rPr>
          <w:rStyle w:val="Appelnotedebasdep"/>
        </w:rPr>
        <w:footnoteReference w:id="184"/>
      </w:r>
      <w:r w:rsidRPr="00475CBD">
        <w:t xml:space="preserve">, mettent à mal parfois la place des fabriciens au sein de la cité. Aussi un petit rappel s’impose. Il existe aujourd’hui en France </w:t>
      </w:r>
      <w:r>
        <w:t>huit</w:t>
      </w:r>
      <w:r w:rsidRPr="00475CBD">
        <w:t xml:space="preserve"> régimes des cultes</w:t>
      </w:r>
      <w:r w:rsidRPr="00475CBD">
        <w:rPr>
          <w:vertAlign w:val="superscript"/>
        </w:rPr>
        <w:footnoteReference w:id="185"/>
      </w:r>
      <w:r w:rsidRPr="00475CBD">
        <w:t xml:space="preserve"> différents. La Guyane, les territoires d’outre-mer, Saint</w:t>
      </w:r>
      <w:r>
        <w:t>-</w:t>
      </w:r>
      <w:r w:rsidRPr="00475CBD">
        <w:t>Pierre et Miquelon, … bénéficient de régimes d’exception. Deux régimes de droit commun cohabitent : le régime des cultes statutaires datant de 1802, qui est le régime des cultes en Alsace</w:t>
      </w:r>
      <w:r>
        <w:t>-</w:t>
      </w:r>
      <w:r w:rsidRPr="00475CBD">
        <w:t>Moselle (droit local), et le régime des associations cultuelles remontant à la loi de 1905, dite « loi de séparation des Églises et de l’État », qui n’est pas applicable en Alsace</w:t>
      </w:r>
      <w:r>
        <w:t>-</w:t>
      </w:r>
      <w:r w:rsidRPr="00475CBD">
        <w:t>Moselle.</w:t>
      </w:r>
    </w:p>
    <w:p w14:paraId="78F34465" w14:textId="04A83803" w:rsidR="00AF71B6" w:rsidRPr="00475CBD" w:rsidRDefault="00AF71B6" w:rsidP="00AF71B6">
      <w:pPr>
        <w:ind w:firstLine="851"/>
        <w:jc w:val="both"/>
      </w:pPr>
      <w:r w:rsidRPr="00475CBD">
        <w:t xml:space="preserve">Au cours de l’histoire, l’Église Catholique a joué un rôle très important dans la fondation de la nation française et de sa culture. Même s’il y a eu des crises </w:t>
      </w:r>
      <w:r w:rsidR="006A462E">
        <w:t xml:space="preserve">très </w:t>
      </w:r>
      <w:r w:rsidRPr="00475CBD">
        <w:t>fortes, tout historien honnête reconnait ce rôle incontournable et absolument fondamental de l’Église, rôle de civil</w:t>
      </w:r>
      <w:r>
        <w:t>i</w:t>
      </w:r>
      <w:r w:rsidRPr="00475CBD">
        <w:t>sation.</w:t>
      </w:r>
      <w:bookmarkStart w:id="92" w:name="_Hlk32915271"/>
      <w:r>
        <w:t xml:space="preserve"> </w:t>
      </w:r>
      <w:r w:rsidRPr="00475CBD">
        <w:t>Lorsqu’au moment de la Révolution, l’Église s’est vu</w:t>
      </w:r>
      <w:r>
        <w:t>e</w:t>
      </w:r>
      <w:r w:rsidRPr="00475CBD">
        <w:t xml:space="preserve"> priver de tous ses biens pour éponger la dette de l’Ancien Régime</w:t>
      </w:r>
      <w:r w:rsidRPr="00475CBD">
        <w:rPr>
          <w:vertAlign w:val="superscript"/>
        </w:rPr>
        <w:footnoteReference w:id="186"/>
      </w:r>
      <w:r w:rsidRPr="00475CBD">
        <w:t>, l’État s’est engagé en contrepartie à rémunérer les ministres du culte et à les loger, pour que l’Église puisse continuer à assurer sa mission. Ce que le concordat de 1801 mettra en œuvre pour respecter cet engagement.</w:t>
      </w:r>
      <w:r>
        <w:t xml:space="preserve"> </w:t>
      </w:r>
      <w:r w:rsidRPr="00475CBD">
        <w:t xml:space="preserve">Faut-il le rappeler : avant la Révolution, l’Église avait effectivement les moyens de financer ses prêtres et son personnel et d’entretenir ses lieux de culte et ses presbytères. Elle avait un patrimoine immobilier conséquent, des terres, </w:t>
      </w:r>
      <w:r w:rsidRPr="00475CBD">
        <w:lastRenderedPageBreak/>
        <w:t xml:space="preserve">des moyens bien gérés acquis depuis des siècles. La nationalisation des biens de l’Église – il y a plus de deux cents ans – a eu des conséquences majeures et durables dans la capacité de l’Église à s’assumer économiquement. Les églises, les cathédrales, les presbytères, les monastères, les terres, les bâtiments (hôpitaux, écoles, …), les œuvres d’art et même les objets du culte… tout avait été nationalisé. Et les biens nationalisés (avant 1802) appartiennent incontestablement et dorénavant à l’Etat et aux municipalités. Aussi la situation actuelle est un héritage direct de notre histoire. </w:t>
      </w:r>
    </w:p>
    <w:p w14:paraId="055AE272" w14:textId="77777777" w:rsidR="006A462E" w:rsidRDefault="006A462E" w:rsidP="00AF71B6">
      <w:pPr>
        <w:ind w:firstLine="851"/>
        <w:jc w:val="both"/>
      </w:pPr>
    </w:p>
    <w:p w14:paraId="2793DCE4" w14:textId="13D66562" w:rsidR="00AF71B6" w:rsidRPr="00475CBD" w:rsidRDefault="00AF71B6" w:rsidP="00AF71B6">
      <w:pPr>
        <w:ind w:firstLine="851"/>
        <w:jc w:val="both"/>
      </w:pPr>
      <w:r w:rsidRPr="00475CBD">
        <w:t xml:space="preserve">Aujourd’hui, l’Église de Moselle est en grande partie tributaire de l’État et des municipalités. Elle n’a pas beaucoup d’autres moyens que ceux mis à son service par les pouvoirs publics. Et elle leur en est extrêmement reconnaissante et loyale. Il faut cependant préciser : si l’État et les municipalités prennent en charge le traitement et le logement des ministres du culte, le budget interne de l’Eglise diocésaine est financé entièrement par les dons des fidèles, et notamment par l’appel fait durant </w:t>
      </w:r>
      <w:r w:rsidRPr="00475CBD">
        <w:rPr>
          <w:b/>
        </w:rPr>
        <w:t>la quête diocésaine</w:t>
      </w:r>
      <w:r w:rsidRPr="00475CBD">
        <w:t>. Sans cette générosité et cette solidarité vitale, l’Église diocésaine n’arriverait pas à assumer l’ensemble de ses missions, et ne pourrait subvenir à l’entretien de ses locaux, au développement de ses services diocésains, de sa curie, de la formation, de la solidarité</w:t>
      </w:r>
      <w:r>
        <w:t>.</w:t>
      </w:r>
      <w:r w:rsidRPr="00475CBD">
        <w:t xml:space="preserve"> </w:t>
      </w:r>
      <w:r w:rsidRPr="00475CBD">
        <w:rPr>
          <w:b/>
        </w:rPr>
        <w:t>Merci à tous les fabriciens qui contribuent à cet effort</w:t>
      </w:r>
      <w:r w:rsidR="006A106D">
        <w:rPr>
          <w:b/>
        </w:rPr>
        <w:t>,</w:t>
      </w:r>
      <w:r w:rsidRPr="00475CBD">
        <w:rPr>
          <w:b/>
        </w:rPr>
        <w:t xml:space="preserve"> </w:t>
      </w:r>
      <w:r w:rsidR="006A106D">
        <w:rPr>
          <w:b/>
        </w:rPr>
        <w:t xml:space="preserve">et </w:t>
      </w:r>
      <w:r w:rsidRPr="00475CBD">
        <w:rPr>
          <w:b/>
        </w:rPr>
        <w:t>qui permettent à l’Église diocésaine de continuer sa mission</w:t>
      </w:r>
      <w:r w:rsidR="006A106D">
        <w:rPr>
          <w:b/>
        </w:rPr>
        <w:t xml:space="preserve">. Ils lui </w:t>
      </w:r>
      <w:r w:rsidRPr="00475CBD">
        <w:rPr>
          <w:b/>
        </w:rPr>
        <w:t>apportent ainsi un soutien décisif</w:t>
      </w:r>
      <w:r w:rsidRPr="00475CBD">
        <w:t>.</w:t>
      </w:r>
    </w:p>
    <w:p w14:paraId="4A9B855F" w14:textId="77777777" w:rsidR="006A462E" w:rsidRDefault="006A462E" w:rsidP="00AF71B6">
      <w:pPr>
        <w:ind w:firstLine="851"/>
        <w:jc w:val="both"/>
      </w:pPr>
    </w:p>
    <w:p w14:paraId="6CD1D055" w14:textId="1222D0B7" w:rsidR="00AF71B6" w:rsidRPr="00475CBD" w:rsidRDefault="00AF71B6" w:rsidP="00304A2F">
      <w:pPr>
        <w:ind w:firstLine="851"/>
        <w:jc w:val="both"/>
      </w:pPr>
      <w:r w:rsidRPr="00475CBD">
        <w:t xml:space="preserve">En Alsace-Moselle, nous vivons sous le régime du concordat. Il est un pilier du droit local dont l’application a aussi évolué au cours du temps. Il s’est adapté et est parfaitement intégré à l’État de droit. On pourra se référer aux travaux et ouvrages de référence publiés par l’Institut du Droit local : </w:t>
      </w:r>
      <w:hyperlink r:id="rId11" w:history="1">
        <w:r w:rsidRPr="00475CBD">
          <w:rPr>
            <w:rStyle w:val="Lienhypertexte"/>
          </w:rPr>
          <w:t>http://www.idl-am.org</w:t>
        </w:r>
      </w:hyperlink>
      <w:r w:rsidRPr="00475CBD">
        <w:t xml:space="preserve">  On se réfèrera aussi à la publication du Ministère de l’Intérieur : « </w:t>
      </w:r>
      <w:r w:rsidRPr="00475CBD">
        <w:rPr>
          <w:i/>
          <w:iCs/>
        </w:rPr>
        <w:t>le droit local cultuel d’Alsace-Moselle</w:t>
      </w:r>
      <w:r w:rsidRPr="00475CBD">
        <w:t> », éditions des Journaux officiels, 2013.</w:t>
      </w:r>
      <w:r w:rsidR="006A462E">
        <w:t xml:space="preserve"> </w:t>
      </w:r>
      <w:r w:rsidRPr="00475CBD">
        <w:t>Les diocèses de Metz et de Strasbourg vivent de son esprit de concorde au cœur de la société civile, à travers ce statut particulier qui mérite notre attention. Alors qu’il est le plus ancien encore en vigueur, ce traité international entre le Saint Siège et l’Etat français a été une pierre de construction fondatrice de l'Etat moderne et laïc tel que nous le connaissons aujourd'hui, et de l’émancipation des Eglises et des religions, dans une juste autonomie. En effet, à l’Eglise, le concordat garantissait la reconnaissance d’être l’interlocuteur valable de « la religion de la majorité des français », sans pour autant qu’elle soit reconnue religion d’Etat, comme dans l'Ancien Régime. Cette reconnaissance nouvelle a permis d'ouvrir un espace pour les autres cultes statutaires, et est devenue comme une étape, pour garantir progressivement la liberté de conscience et de culte dans l’espace public dont l’Etat a la charge. Et par un de ces paradoxes dont l'histoire a le secret, les conséquences de sa rupture au début du 20</w:t>
      </w:r>
      <w:r w:rsidRPr="00475CBD">
        <w:rPr>
          <w:vertAlign w:val="superscript"/>
        </w:rPr>
        <w:t>ème</w:t>
      </w:r>
      <w:r w:rsidRPr="00475CBD">
        <w:t xml:space="preserve"> siècle dans le reste de la France, ont engendré son maintien et son adaptation</w:t>
      </w:r>
      <w:r w:rsidRPr="00475CBD">
        <w:rPr>
          <w:rStyle w:val="Appelnotedebasdep"/>
        </w:rPr>
        <w:footnoteReference w:id="187"/>
      </w:r>
      <w:r w:rsidRPr="00475CBD">
        <w:t xml:space="preserve"> en Alsace-Moselle</w:t>
      </w:r>
      <w:r w:rsidRPr="00475CBD">
        <w:rPr>
          <w:rStyle w:val="Appelnotedebasdep"/>
        </w:rPr>
        <w:footnoteReference w:id="188"/>
      </w:r>
      <w:r w:rsidRPr="00475CBD">
        <w:t xml:space="preserve">, au moment de la réintégration des départements </w:t>
      </w:r>
      <w:r w:rsidRPr="00475CBD">
        <w:lastRenderedPageBreak/>
        <w:t xml:space="preserve">annexés dans la patrie, juste après la Grande Guerre. La volonté éclairée de nos élus, -dont Robert Schuman, futur Père de l'Europe-, </w:t>
      </w:r>
      <w:r w:rsidR="00304A2F">
        <w:t xml:space="preserve">mais aussi d’Aristide Briand -le promulgateur de la loi de 1905, </w:t>
      </w:r>
      <w:r w:rsidRPr="00475CBD">
        <w:t xml:space="preserve">conduira la France et le Saint Siège à renouer leurs relations diplomatiques en 1921, et à résoudre leurs différends en 1924, avec la création des associations diocésaines </w:t>
      </w:r>
      <w:r w:rsidR="00304A2F">
        <w:t xml:space="preserve">en vieille France </w:t>
      </w:r>
      <w:r w:rsidRPr="00475CBD">
        <w:t xml:space="preserve">plus respectueuses de l’organisation interne de l’Eglise Catholique. </w:t>
      </w:r>
    </w:p>
    <w:p w14:paraId="114C38C3" w14:textId="77777777" w:rsidR="00304A2F" w:rsidRDefault="00AF71B6" w:rsidP="00AF71B6">
      <w:pPr>
        <w:ind w:firstLine="851"/>
        <w:jc w:val="both"/>
      </w:pPr>
      <w:r w:rsidRPr="00475CBD">
        <w:t xml:space="preserve">Ainsi le maintien et l’évolution du concordat en terre d'Alsace et de Moselle a contribué pour sa part à ce que la loi de séparation de 1905 </w:t>
      </w:r>
      <w:r w:rsidR="00304A2F">
        <w:t xml:space="preserve">adaptée </w:t>
      </w:r>
      <w:r w:rsidRPr="00475CBD">
        <w:t>atteigne effectivement les objectifs de ses promulgateurs, à savoir l’apaisement entre les Eglises, les religions et l’Etat, dans une laïcité pleinement assumée</w:t>
      </w:r>
      <w:r w:rsidRPr="00475CBD">
        <w:rPr>
          <w:rStyle w:val="Appelnotedebasdep"/>
        </w:rPr>
        <w:footnoteReference w:id="189"/>
      </w:r>
      <w:r w:rsidRPr="00475CBD">
        <w:t xml:space="preserve">. </w:t>
      </w:r>
      <w:r>
        <w:t xml:space="preserve"> </w:t>
      </w:r>
      <w:r w:rsidRPr="00475CBD">
        <w:t>Avec le recul historique, on peut même constater que le concordat a indirectement contribué à faire évoluer l’Eglise tout entière</w:t>
      </w:r>
      <w:r w:rsidRPr="00475CBD">
        <w:rPr>
          <w:vertAlign w:val="superscript"/>
        </w:rPr>
        <w:footnoteReference w:id="190"/>
      </w:r>
      <w:r w:rsidRPr="00475CBD">
        <w:t xml:space="preserve"> dans son ouverture au monde, dans son rapport avec les Etats, dans la promotion de la liberté religieuse et de la dignité humaine, dans la pratique de l'œcuménisme, du dialogue interreligieux, du dialogue avec les non croyants, etc... Le pape François nous encourage d’ailleurs à vivre cet esprit de dialogue et de concorde, avec cette conviction qu’en développant « une culture de la rencontre », nous maintenons la civilisation dans la mondialisation. </w:t>
      </w:r>
    </w:p>
    <w:p w14:paraId="4832401E" w14:textId="5CADC42F" w:rsidR="00AF71B6" w:rsidRPr="00475CBD" w:rsidRDefault="00AF71B6" w:rsidP="00AF71B6">
      <w:pPr>
        <w:ind w:firstLine="851"/>
        <w:jc w:val="both"/>
      </w:pPr>
      <w:r w:rsidRPr="00475CBD">
        <w:t>Aujourd'hui encore, le concordat est un pilier important du régime des cultes dans le droit local. Ce droit s’ouvre aux cultes statutaires, catholique protestant et israélite</w:t>
      </w:r>
      <w:r w:rsidRPr="00475CBD">
        <w:rPr>
          <w:rStyle w:val="Appelnotedebasdep"/>
        </w:rPr>
        <w:footnoteReference w:id="191"/>
      </w:r>
      <w:r w:rsidRPr="00475CBD">
        <w:t xml:space="preserve">. Dans sa manière de situer les religions, le droit local est un instrument de convivialité et d’intégration. Mais il est aussi une pierre d'attente et une possibilité offerte, capable </w:t>
      </w:r>
      <w:r w:rsidRPr="00475CBD">
        <w:lastRenderedPageBreak/>
        <w:t>d'inspirer et de donner une nouvelle impulsion à la construction de l'Europe des Régions. En effet le droit local contient des dispositions adaptées en faveur du développement de la vie économique et sociale de nos départements, dont les mosellans et les alsaciens bénéficient : des jours fériés en plus, une sécurité sociale plus généreuse et à l’équilibre, un droit communal plus autonome, etc.</w:t>
      </w:r>
      <w:r w:rsidRPr="00475CBD">
        <w:rPr>
          <w:rStyle w:val="Appelnotedebasdep"/>
        </w:rPr>
        <w:footnoteReference w:id="192"/>
      </w:r>
      <w:r w:rsidRPr="00475CBD">
        <w:t xml:space="preserve">…  </w:t>
      </w:r>
    </w:p>
    <w:bookmarkEnd w:id="92"/>
    <w:p w14:paraId="5474AA22" w14:textId="77777777" w:rsidR="00304A2F" w:rsidRDefault="00304A2F" w:rsidP="00AF71B6">
      <w:pPr>
        <w:ind w:firstLine="851"/>
        <w:jc w:val="both"/>
      </w:pPr>
    </w:p>
    <w:p w14:paraId="4AD2A6D3" w14:textId="342A43B8" w:rsidR="00AF71B6" w:rsidRPr="00475CBD" w:rsidRDefault="00AF71B6" w:rsidP="00AF71B6">
      <w:pPr>
        <w:ind w:firstLine="851"/>
        <w:jc w:val="both"/>
      </w:pPr>
      <w:r w:rsidRPr="00475CBD">
        <w:t>Je tiens à préciser ici ce que j’évoquais déjà dans les débuts de mon introduction. En « laïcité concordataire »</w:t>
      </w:r>
      <w:r>
        <w:t xml:space="preserve">, </w:t>
      </w:r>
      <w:r w:rsidRPr="00475CBD">
        <w:t>expression de Jean Baubérot</w:t>
      </w:r>
      <w:r w:rsidRPr="00475CBD">
        <w:rPr>
          <w:rStyle w:val="Appelnotedebasdep"/>
        </w:rPr>
        <w:footnoteReference w:id="193"/>
      </w:r>
      <w:r w:rsidRPr="00475CBD">
        <w:t xml:space="preserve"> , nous ne confondons pas le droit public des cultes et le droit canonique, mais nous les articulons. Évidemment, les deux droits sont clairement distincts et séparés dans un État moderne. S’il y avait fusion, nous serions dans un régime théocratique, ce qui n’est ni souhaité par l’État, ni par l’Église. Par contre ils sont bien articulés. </w:t>
      </w:r>
    </w:p>
    <w:p w14:paraId="0E56C406" w14:textId="77777777" w:rsidR="00AF71B6" w:rsidRDefault="00AF71B6" w:rsidP="00AF71B6">
      <w:pPr>
        <w:ind w:firstLine="851"/>
        <w:jc w:val="both"/>
      </w:pPr>
      <w:r w:rsidRPr="00475CBD">
        <w:t>En territoire concordataire, nous avons cette spécificité d’avoir une législation publique des cultes séparée du droit religieux mais respectueuse de l’organisation interne de chacun de ces cultes, sans ingérence de part et d’autre</w:t>
      </w:r>
      <w:r>
        <w:t>, s</w:t>
      </w:r>
      <w:r w:rsidRPr="00475CBD">
        <w:t>ans ignor</w:t>
      </w:r>
      <w:r>
        <w:t>ance</w:t>
      </w:r>
      <w:r w:rsidRPr="00475CBD">
        <w:t xml:space="preserve"> </w:t>
      </w:r>
      <w:r>
        <w:t>de</w:t>
      </w:r>
      <w:r w:rsidRPr="00475CBD">
        <w:t xml:space="preserve"> la nature des </w:t>
      </w:r>
      <w:r>
        <w:t xml:space="preserve">diverses </w:t>
      </w:r>
      <w:r w:rsidRPr="00475CBD">
        <w:t>religions ou confessions religieuses et de l’État de droit, dans une entente et une acceptation mutuelle qui engendre</w:t>
      </w:r>
      <w:r>
        <w:t>nt</w:t>
      </w:r>
      <w:r w:rsidRPr="00475CBD">
        <w:t xml:space="preserve"> l’esprit de concorde et la paix civile. Cette situation nous oblige à une attention particulière. Ainsi le droit public ignore par exemple la notion de communauté de paroisses, de prêtre coopérateur et ne définit pas le contenu canonique de la charge de curé qui relève exclusivement du droit canonique. De même, le droit canon</w:t>
      </w:r>
      <w:r>
        <w:t>ique</w:t>
      </w:r>
      <w:r w:rsidRPr="00475CBD">
        <w:t xml:space="preserve"> ignore la notion de desservant, qui est proprement une création du droit public. En cette matière, il faut toujours distinguer le grade concordataire (poste des cultes) de l’office canonique.</w:t>
      </w:r>
      <w:r>
        <w:t xml:space="preserve"> </w:t>
      </w:r>
      <w:r w:rsidRPr="00475CBD">
        <w:t>L’histoire nous montre qu’il est important que chaque Corps, chaque Institution ait sa liberté d’action dans les domaines qui sont les siens, dans une juste autonomie qui n’exclut pas des relations établies. Ces relations entre l’État et l’Église en Alsace-Moselle sont régies par le concordat tel qu’il a évolué, qui a promulgué un certain nombre de règles publiques qui constituent en partie le droit des cultes en Alsace-Moselle et que nous devons tous respecter en tant que citoyens. Mais cette situation n’exclut nullement pour un fabricien qui est catholique de devoir suivre également le droit canon</w:t>
      </w:r>
      <w:r>
        <w:t>ique</w:t>
      </w:r>
      <w:r w:rsidRPr="00475CBD">
        <w:t xml:space="preserve"> (droit général de l’Église) et le droit particulier dont l’évêque est la source. Chacun doit veiller à bien respecter ces législations qui ne s’opposent pas. Chacun a le devoir de s’y accorder.</w:t>
      </w:r>
      <w:r>
        <w:t xml:space="preserve"> </w:t>
      </w:r>
    </w:p>
    <w:p w14:paraId="31AAC5B7" w14:textId="77777777" w:rsidR="00AF71B6" w:rsidRPr="00475CBD" w:rsidRDefault="00AF71B6" w:rsidP="00AF71B6">
      <w:pPr>
        <w:ind w:firstLine="851"/>
        <w:jc w:val="both"/>
      </w:pPr>
      <w:r w:rsidRPr="00475CBD">
        <w:t>J’ajoute que même en territoire non concordataire, il y a un droit public des cultes. Le régime de séparation ne pourra jamais être un régime d’exclusion ou d’abandon législatif, sous peine d’inscrire les croyants dans le non</w:t>
      </w:r>
      <w:r>
        <w:t>-</w:t>
      </w:r>
      <w:r w:rsidRPr="00475CBD">
        <w:t>droit, et de sortir de l’État de droit. La neutralité idéologique de l’État, sa laïcité, n’est pas à confondre avec l’ignorance, l’indifférence ou l’absence de relation avec les religions, ni avec un pseudo</w:t>
      </w:r>
      <w:r>
        <w:t>-</w:t>
      </w:r>
      <w:r w:rsidRPr="00475CBD">
        <w:t>interdit de l’expression religieuse dans l’espace public dont il a la charge</w:t>
      </w:r>
      <w:r w:rsidRPr="00475CBD">
        <w:rPr>
          <w:rStyle w:val="Appelnotedebasdep"/>
        </w:rPr>
        <w:footnoteReference w:id="194"/>
      </w:r>
      <w:r w:rsidRPr="00475CBD">
        <w:t xml:space="preserve">. Elle est sur tout le territoire de la Nation défense de la liberté de conscience, et donc de la liberté religieuse, selon diverses modalités historiques qu’il convient de respecter pour respecter les populations qui les vivent. La convention européenne des droits de l’homme signée au nom de la France par Robert Schuman rappelle en son article 9 ce droit fondamental : « Toute personne a droit à la liberté de pensée, de conscience et de religion ; ce droit implique la liberté de changer de religion ou de conviction, ainsi que la liberté de manifester sa religion ou sa conviction </w:t>
      </w:r>
      <w:r w:rsidRPr="00475CBD">
        <w:rPr>
          <w:b/>
          <w:bCs/>
        </w:rPr>
        <w:t>individuellement ou collectivement</w:t>
      </w:r>
      <w:r w:rsidRPr="00475CBD">
        <w:t xml:space="preserve">, </w:t>
      </w:r>
      <w:r w:rsidRPr="00475CBD">
        <w:rPr>
          <w:b/>
        </w:rPr>
        <w:t>en public ou en privé</w:t>
      </w:r>
      <w:r w:rsidRPr="00475CBD">
        <w:t>, par le culte, l’enseignement, les pratiques et l’accomplissement des rites. »</w:t>
      </w:r>
    </w:p>
    <w:p w14:paraId="7F6FC568" w14:textId="77777777" w:rsidR="00AF71B6" w:rsidRPr="00475CBD" w:rsidRDefault="00AF71B6" w:rsidP="00AF71B6">
      <w:pPr>
        <w:jc w:val="both"/>
      </w:pPr>
    </w:p>
    <w:p w14:paraId="7DF5355E" w14:textId="77777777" w:rsidR="00AF71B6" w:rsidRPr="00276541" w:rsidRDefault="00AF71B6" w:rsidP="00AF71B6">
      <w:pPr>
        <w:pStyle w:val="N3n"/>
        <w:tabs>
          <w:tab w:val="num" w:pos="360"/>
        </w:tabs>
      </w:pPr>
      <w:bookmarkStart w:id="94" w:name="_Toc147236272"/>
      <w:r w:rsidRPr="00276541">
        <w:lastRenderedPageBreak/>
        <w:t>Robert SCHUMAN, un laïc exemplaire pour notre temps</w:t>
      </w:r>
      <w:bookmarkEnd w:id="94"/>
    </w:p>
    <w:p w14:paraId="430D4A77" w14:textId="77777777" w:rsidR="00AF71B6" w:rsidRPr="00475CBD" w:rsidRDefault="00AF71B6" w:rsidP="00AF71B6">
      <w:pPr>
        <w:ind w:firstLine="851"/>
        <w:jc w:val="both"/>
      </w:pPr>
    </w:p>
    <w:p w14:paraId="6FEE7FAF" w14:textId="0857D29C" w:rsidR="00AF71B6" w:rsidRDefault="00AF71B6" w:rsidP="00AF71B6">
      <w:pPr>
        <w:ind w:firstLine="851"/>
        <w:jc w:val="both"/>
      </w:pPr>
      <w:r w:rsidRPr="00475CBD">
        <w:t>Tel qu’il</w:t>
      </w:r>
      <w:r>
        <w:t xml:space="preserve">s sont </w:t>
      </w:r>
      <w:r w:rsidRPr="00475CBD">
        <w:t>vécu</w:t>
      </w:r>
      <w:r>
        <w:t>s</w:t>
      </w:r>
      <w:r w:rsidRPr="00475CBD">
        <w:t xml:space="preserve"> aujourd’hui, le concordat et le droit local en matière de religion révèle</w:t>
      </w:r>
      <w:r>
        <w:t>nt</w:t>
      </w:r>
      <w:r w:rsidRPr="00475CBD">
        <w:t xml:space="preserve"> un esprit : l’esprit de concorde</w:t>
      </w:r>
      <w:r w:rsidR="00F70F40">
        <w:t>, de réconciliation</w:t>
      </w:r>
      <w:r w:rsidRPr="00475CBD">
        <w:t xml:space="preserve"> et de paix. Cet esprit habitait profondément Robert Schuman, homme politique et homme d’Etat de premier plan, à qui nous devons le maintien et l’évolution du concordat et du droit local. Sans confusion ni trahison, il a su concilier sa foi et ses engagements citoyens.</w:t>
      </w:r>
      <w:r>
        <w:t xml:space="preserve"> </w:t>
      </w:r>
      <w:r w:rsidRPr="00475CBD">
        <w:t>Grand chrétien et grand serviteur de l’Etat, cet homme libre et réaliste</w:t>
      </w:r>
      <w:r w:rsidRPr="00475CBD">
        <w:rPr>
          <w:rStyle w:val="Appelnotedebasdep"/>
        </w:rPr>
        <w:footnoteReference w:id="195"/>
      </w:r>
      <w:r w:rsidRPr="00475CBD">
        <w:t xml:space="preserve"> avait une conscience et une vision de l’histoire, enracinée dans sa terre mosellane</w:t>
      </w:r>
      <w:r w:rsidRPr="00475CBD">
        <w:rPr>
          <w:rStyle w:val="Appelnotedebasdep"/>
        </w:rPr>
        <w:footnoteReference w:id="196"/>
      </w:r>
      <w:r w:rsidRPr="00475CBD">
        <w:t>. Malgré des oppositions politiques parfois d’une rare violence, il a été conduit à mener la réconciliation avec l’Allemagne juste après le deuxième conflit mondial, et à poser les bases de la fondation de l’Europe.</w:t>
      </w:r>
      <w:r>
        <w:t xml:space="preserve"> </w:t>
      </w:r>
      <w:r w:rsidRPr="00475CBD">
        <w:t>Exerçant ses mandats de député en Moselle, il est important de nous rappeler que le Père de l’Europe a puisé toute son inspiration dans cette terre qui a vu tant de conflits, tant de souffrances, et qui</w:t>
      </w:r>
      <w:r>
        <w:t>,</w:t>
      </w:r>
      <w:r w:rsidRPr="00475CBD">
        <w:t xml:space="preserve"> grâce à lui</w:t>
      </w:r>
      <w:r>
        <w:t>,</w:t>
      </w:r>
      <w:r w:rsidRPr="00475CBD">
        <w:t xml:space="preserve"> est devenue un carrefour aux frontières ouvertes.</w:t>
      </w:r>
      <w:r>
        <w:t xml:space="preserve"> </w:t>
      </w:r>
    </w:p>
    <w:p w14:paraId="225DF315" w14:textId="1C6F5C5E" w:rsidR="00FD30B1" w:rsidRDefault="00AF71B6" w:rsidP="00AF71B6">
      <w:pPr>
        <w:ind w:firstLine="851"/>
        <w:jc w:val="both"/>
      </w:pPr>
      <w:bookmarkStart w:id="95" w:name="_Hlk40282962"/>
      <w:r w:rsidRPr="00475CBD">
        <w:t>Cet avocat d’une grande loyauté, visionnaire, humaniste et profondément croyant</w:t>
      </w:r>
      <w:r>
        <w:t>,</w:t>
      </w:r>
      <w:r w:rsidRPr="00475CBD">
        <w:t xml:space="preserve"> a œuvré tout au long de sa vie pour résoudre deux grandes divisions publiques qu’il avait douloureusement éprouvé</w:t>
      </w:r>
      <w:r>
        <w:t>es</w:t>
      </w:r>
      <w:r w:rsidRPr="00475CBD">
        <w:t> : la division de la France, sa patrie - notamment sur la question religieuse, et la division de l’Europe avec les conséquences que l’on connait. Souvent on ignore le lien entre ces deux questions. Or elles sont connexes et ont un même objectif : le vivre ensemble dans l’unité. La construction de la communauté européenne nous a valu presque 70 ans de paix ininterrompue : du jamais vu dans l’histoire. Cette construction est le fruit d’une méthode comme le rappelait très justement et très lucidement le président François Mitterrand, dans l’hommage qu’il lui a rendu à l’occasion du 100</w:t>
      </w:r>
      <w:r w:rsidRPr="00276541">
        <w:rPr>
          <w:vertAlign w:val="superscript"/>
        </w:rPr>
        <w:t>ème</w:t>
      </w:r>
      <w:r w:rsidRPr="00475CBD">
        <w:t xml:space="preserve"> anniversaire de sa naissance, le 25 juin 1986, message lu à l’ouverture de la séance de l’Assemblée nationale</w:t>
      </w:r>
      <w:r w:rsidRPr="00475CBD">
        <w:rPr>
          <w:rStyle w:val="Appelnotedebasdep"/>
        </w:rPr>
        <w:footnoteReference w:id="197"/>
      </w:r>
      <w:r w:rsidRPr="00475CBD">
        <w:t>.</w:t>
      </w:r>
      <w:r>
        <w:t xml:space="preserve"> </w:t>
      </w:r>
      <w:r w:rsidRPr="00475CBD">
        <w:t xml:space="preserve">Et cette méthode, Robert Schuman la découvrira au moment où se posera la question de la réintégration juridique de l’Alsace et de la Moselle dans la mère Patrie, juste après la Grande guerre. En effet, sans violenter les populations qui avaient suffisamment souffert, comment pouvait-on intégrer des territoires qui avaient bénéficié pendant plus de 47 ans de la législation allemande, et sur le plan religieux du maintien du concordat et du droit cultuel de </w:t>
      </w:r>
      <w:r>
        <w:t xml:space="preserve">la </w:t>
      </w:r>
      <w:r w:rsidRPr="00475CBD">
        <w:t>législation française, mais abandonnée par la France en 1905 ? Selon ses propres mots contenus dans le rapport présenté le 2 février 1923 au nom de la Commission d'Alsace-Lorraine :« Le principe retenu consiste à introduire la législation française et à maintenir le droit local, accompagné ou non de changements, en raison d'une part, de sa supériorité par rapport aux règles correspondantes du droit français et, d'autre part, parce qu'il est susceptible de constituer un modèle pour moderniser l'ensemble du droit civil français. »</w:t>
      </w:r>
      <w:r>
        <w:t xml:space="preserve"> </w:t>
      </w:r>
      <w:r w:rsidRPr="00475CBD">
        <w:t>Ainsi son parti pris pour le droit local, notamment concernant son volet cultuel, mais aussi social, n’était pas simplement la défense de petits acquis locaux. Dans son esprit, le maintien du droit local n’avait de valeur que parce qu’il était et est toujours une bo</w:t>
      </w:r>
      <w:r>
        <w:t>î</w:t>
      </w:r>
      <w:r w:rsidRPr="00475CBD">
        <w:t>te à outil</w:t>
      </w:r>
      <w:r>
        <w:t>s</w:t>
      </w:r>
      <w:r w:rsidRPr="00475CBD">
        <w:t xml:space="preserve"> pour le droit général, et qu’il devait s’y intégrer.</w:t>
      </w:r>
      <w:r>
        <w:t xml:space="preserve"> </w:t>
      </w:r>
      <w:r w:rsidRPr="00475CBD">
        <w:t xml:space="preserve">Qui sait aujourd’hui que plus de 80 % du droit local est passé dans le droit général, l’a modernisé, et qu’il a donc profité à l’ensemble des </w:t>
      </w:r>
      <w:r>
        <w:t>F</w:t>
      </w:r>
      <w:r w:rsidRPr="00475CBD">
        <w:t xml:space="preserve">rançais ! </w:t>
      </w:r>
      <w:bookmarkStart w:id="96" w:name="_Hlk40196880"/>
      <w:bookmarkEnd w:id="95"/>
      <w:r w:rsidRPr="00475CBD">
        <w:t xml:space="preserve">Robert Schuman avait conscience qu’il offrait juridiquement à l’ensemble de la Nation une voie moderne et nouvelle de réconciliation et d’intégration pour obtenir </w:t>
      </w:r>
      <w:r w:rsidRPr="00475CBD">
        <w:lastRenderedPageBreak/>
        <w:t xml:space="preserve">la paix civile et religieuse. Son esprit, c’est le respect, la reconnaissance, l’attention et la liberté mutuelle des Pouvoirs publics et des communautés religieuses, dans une juste autonomie qui n’exclut nullement des relations, au contraire, mais qui les bâtît autour d’un </w:t>
      </w:r>
      <w:r w:rsidRPr="00FD30B1">
        <w:rPr>
          <w:b/>
          <w:bCs/>
        </w:rPr>
        <w:t>statut juridique sur mesure, et non pas identique pour tous les cultes</w:t>
      </w:r>
      <w:r w:rsidR="00FD30B1">
        <w:rPr>
          <w:rStyle w:val="Appelnotedebasdep"/>
          <w:b/>
          <w:bCs/>
        </w:rPr>
        <w:footnoteReference w:id="198"/>
      </w:r>
      <w:r w:rsidRPr="00475CBD">
        <w:t xml:space="preserve">. Permettez-moi l’expression : c’est de la haute couture législative. </w:t>
      </w:r>
    </w:p>
    <w:p w14:paraId="7235DAD2" w14:textId="77777777" w:rsidR="00FD30B1" w:rsidRDefault="00FD30B1" w:rsidP="00AF71B6">
      <w:pPr>
        <w:ind w:firstLine="851"/>
        <w:jc w:val="both"/>
      </w:pPr>
    </w:p>
    <w:p w14:paraId="7FDCC785" w14:textId="5B8AD869" w:rsidR="00AF71B6" w:rsidRPr="00475CBD" w:rsidRDefault="00AF71B6" w:rsidP="00497F51">
      <w:pPr>
        <w:ind w:firstLine="851"/>
        <w:jc w:val="both"/>
      </w:pPr>
      <w:r w:rsidRPr="00475CBD">
        <w:t>En permettant ainsi leur insertion</w:t>
      </w:r>
      <w:r w:rsidR="00F70F40">
        <w:t xml:space="preserve"> et leur intégration</w:t>
      </w:r>
      <w:r w:rsidRPr="00475CBD">
        <w:t xml:space="preserve"> juridique et sociale</w:t>
      </w:r>
      <w:r>
        <w:t xml:space="preserve"> </w:t>
      </w:r>
      <w:bookmarkStart w:id="97" w:name="_Hlk40370788"/>
      <w:r>
        <w:t xml:space="preserve">par une </w:t>
      </w:r>
      <w:r w:rsidRPr="006C19AF">
        <w:t>reconnaissance publique sui generis</w:t>
      </w:r>
      <w:r w:rsidRPr="006C19AF">
        <w:rPr>
          <w:rStyle w:val="Appelnotedebasdep"/>
        </w:rPr>
        <w:footnoteReference w:id="199"/>
      </w:r>
      <w:bookmarkEnd w:id="97"/>
      <w:r w:rsidRPr="006C19AF">
        <w:t>,</w:t>
      </w:r>
      <w:r w:rsidRPr="00475CBD">
        <w:t xml:space="preserve"> les religions ne sont plus en conflit avec la perception qu’elles ont d’elles-mêmes au sein de la cité : le citoyen n’a plus à choisir entre sa conscience croyante et sa conscience citoyenne, sa communauté croyante et la communauté nationale.</w:t>
      </w:r>
      <w:r w:rsidR="00497F51">
        <w:t xml:space="preserve"> Il s’éloigne du danger du communautarisme. </w:t>
      </w:r>
      <w:r w:rsidRPr="00475CBD">
        <w:t>Il peut vivre parfaitement selon son éthique propre, puisqu’il est dans un Etat de droit qu’il reconnaît et qu’il défend. Et l’Etat lui-même a la liberté de promouvoir sa propre vision éthique. Voilà ce qui définit la laïcité concordataire : un droit civil des cultes séparé du droit interne des Eglises et des Religions, mais accord</w:t>
      </w:r>
      <w:r>
        <w:t>é</w:t>
      </w:r>
      <w:r w:rsidRPr="00475CBD">
        <w:t xml:space="preserve"> à leur</w:t>
      </w:r>
      <w:r>
        <w:t>s</w:t>
      </w:r>
      <w:r w:rsidRPr="00475CBD">
        <w:t xml:space="preserve"> organisation</w:t>
      </w:r>
      <w:r>
        <w:t>s</w:t>
      </w:r>
      <w:r w:rsidRPr="00475CBD">
        <w:t xml:space="preserve"> propre</w:t>
      </w:r>
      <w:r>
        <w:t>s</w:t>
      </w:r>
      <w:r w:rsidRPr="00475CBD">
        <w:t>. Aujourd’hui encore, nous vivons sous les Lois Schuman de 1924 qui ouvrent un vrai chemin d’unité pour l’ensemble du pays, et plus largement même.</w:t>
      </w:r>
    </w:p>
    <w:bookmarkEnd w:id="96"/>
    <w:p w14:paraId="181F3634" w14:textId="6E01DF7D" w:rsidR="00586423" w:rsidRDefault="00586423" w:rsidP="00AF71B6">
      <w:pPr>
        <w:ind w:firstLine="851"/>
        <w:jc w:val="both"/>
      </w:pPr>
    </w:p>
    <w:p w14:paraId="58E7B2EC" w14:textId="76047A29" w:rsidR="00017A49" w:rsidRDefault="00017A49" w:rsidP="00AF71B6">
      <w:pPr>
        <w:ind w:firstLine="851"/>
        <w:jc w:val="both"/>
      </w:pPr>
    </w:p>
    <w:p w14:paraId="24CF6A96" w14:textId="77777777" w:rsidR="00017A49" w:rsidRDefault="00017A49" w:rsidP="00AF71B6">
      <w:pPr>
        <w:ind w:firstLine="851"/>
        <w:jc w:val="both"/>
      </w:pPr>
    </w:p>
    <w:p w14:paraId="36A2C3BA" w14:textId="77777777" w:rsidR="00017A49" w:rsidRDefault="00017A49" w:rsidP="00AF71B6">
      <w:pPr>
        <w:ind w:firstLine="851"/>
        <w:jc w:val="both"/>
      </w:pPr>
    </w:p>
    <w:p w14:paraId="7C3AE8BF" w14:textId="77777777" w:rsidR="00017A49" w:rsidRDefault="00017A49" w:rsidP="00AF71B6">
      <w:pPr>
        <w:ind w:firstLine="851"/>
        <w:jc w:val="both"/>
      </w:pPr>
    </w:p>
    <w:p w14:paraId="53DF31A6" w14:textId="27D6F327" w:rsidR="00AF71B6" w:rsidRPr="00475CBD" w:rsidRDefault="00AF71B6" w:rsidP="00AF71B6">
      <w:pPr>
        <w:ind w:firstLine="851"/>
        <w:jc w:val="both"/>
      </w:pPr>
      <w:r w:rsidRPr="00475CBD">
        <w:t>Robert Schuman n’avait qu’un but – et j’espère du fond du cœur qu’il est aussi le nôtre : la paix, la paix entre les hommes, la paix entre les communautés, la paix entre les nations.</w:t>
      </w:r>
      <w:r>
        <w:t xml:space="preserve"> </w:t>
      </w:r>
      <w:r w:rsidRPr="00475CBD">
        <w:t>Et il avait une méthode pour l’atteindre : construire le vivre ensemble, la communauté de vie à tous les niveaux, en créant des solidarités de fait, en ayant le souci de l’intégration juridique, et en respectant le principe de subsidiarité. Quel est le but politique le plus important qui soit, quelle est la cause la plus noble qui soit, d’intérêt général et d’utilité publique par essence, si ce n’est la construction au sein de la cité d’une communauté de vie ouverte qui permet des relations sociales stables et apaisées entre les hommes et les femmes de bonne volonté ?</w:t>
      </w:r>
    </w:p>
    <w:p w14:paraId="50D7FAAC" w14:textId="77777777" w:rsidR="00497F51" w:rsidRDefault="00497F51" w:rsidP="00497F51">
      <w:pPr>
        <w:ind w:firstLine="851"/>
        <w:jc w:val="both"/>
      </w:pPr>
    </w:p>
    <w:p w14:paraId="3480A2B8" w14:textId="16C1C452" w:rsidR="00AF71B6" w:rsidRDefault="00AF71B6" w:rsidP="00497F51">
      <w:pPr>
        <w:ind w:firstLine="851"/>
        <w:jc w:val="both"/>
      </w:pPr>
      <w:r w:rsidRPr="00475CBD">
        <w:t xml:space="preserve">A l’heure où la situation écologique de notre planète va créer des tensions extrêmement vives entre les Nations, cette voie juridique mérite d’être explorée comme une voie d’inspiration pour une solution d’avenir au niveau international, la communauté européenne étant comme le signe réalisée </w:t>
      </w:r>
      <w:r w:rsidR="00F70F40">
        <w:t xml:space="preserve">et prophétique </w:t>
      </w:r>
      <w:r w:rsidRPr="00475CBD">
        <w:t xml:space="preserve">qu’une communauté internationale </w:t>
      </w:r>
      <w:r>
        <w:t xml:space="preserve">pacifiée </w:t>
      </w:r>
      <w:r w:rsidRPr="00475CBD">
        <w:t>est possible.</w:t>
      </w:r>
      <w:r>
        <w:t xml:space="preserve"> </w:t>
      </w:r>
      <w:r w:rsidRPr="00475CBD">
        <w:t>Nous n’avons pas encore suffisamment mesuré le génie de cet homme. Aujourd’hui, nous lui devons d’être à l’aise au sein de la République, et d’être à l’aise aussi pour la soutenir et la défendre en ces temps de risque de fragmentation de la vie sociale.</w:t>
      </w:r>
      <w:r>
        <w:t xml:space="preserve"> </w:t>
      </w:r>
      <w:r w:rsidRPr="00475CBD">
        <w:t>Car nous, croyants, sommes attendus pour être facteur</w:t>
      </w:r>
      <w:r>
        <w:t>s</w:t>
      </w:r>
      <w:r w:rsidRPr="00475CBD">
        <w:t xml:space="preserve"> de paix et de stabilité au sein de la cité. Nous le serons en participant à l’élaboration du lien social, en participant aussi au débat national, notamment sur les grandes questions éthiques. Ce qui était une invitation du président de la République Emmanuel Macron lors de sa rencontre avec les catholiques aux Bernardins. </w:t>
      </w:r>
    </w:p>
    <w:p w14:paraId="2295329E" w14:textId="77777777" w:rsidR="00017A49" w:rsidRPr="00475CBD" w:rsidRDefault="00017A49" w:rsidP="00497F51">
      <w:pPr>
        <w:ind w:firstLine="851"/>
        <w:jc w:val="both"/>
      </w:pPr>
    </w:p>
    <w:p w14:paraId="45EF3885" w14:textId="18AA00C2" w:rsidR="00AF71B6" w:rsidRPr="00475CBD" w:rsidRDefault="00AF71B6" w:rsidP="00AF71B6">
      <w:pPr>
        <w:ind w:firstLine="851"/>
        <w:jc w:val="both"/>
      </w:pPr>
      <w:r w:rsidRPr="00475CBD">
        <w:t>Cet engagement politique des fidèles laïcs sera efficace</w:t>
      </w:r>
      <w:r>
        <w:t>,</w:t>
      </w:r>
      <w:r w:rsidRPr="00475CBD">
        <w:t xml:space="preserve"> comme celui de Robert Schuman, si nous gardons toujours à l’esprit ce souci premier du bien de la personne humaine et de la vie commune.</w:t>
      </w:r>
      <w:r>
        <w:t xml:space="preserve"> </w:t>
      </w:r>
      <w:r w:rsidRPr="00475CBD">
        <w:t>Facteur</w:t>
      </w:r>
      <w:r>
        <w:t>s</w:t>
      </w:r>
      <w:r w:rsidRPr="00475CBD">
        <w:t xml:space="preserve"> de paix, nous ne le serons, mais à cette condition : qu’au sein de nos communautés, de notre organisation interne, nous soyons déjà capables de promouvoir ces liens de communion fraternelle</w:t>
      </w:r>
      <w:r>
        <w:t xml:space="preserve"> dans l’Alliance</w:t>
      </w:r>
      <w:r w:rsidRPr="00475CBD">
        <w:t xml:space="preserve">. C’est l’objectif </w:t>
      </w:r>
      <w:r w:rsidR="00CE429C">
        <w:t>des nouvelles orientations</w:t>
      </w:r>
      <w:r w:rsidRPr="00475CBD">
        <w:t xml:space="preserve"> diocésain</w:t>
      </w:r>
      <w:r w:rsidR="00CE429C">
        <w:t>es</w:t>
      </w:r>
      <w:r w:rsidRPr="00475CBD">
        <w:t>, qui invite</w:t>
      </w:r>
      <w:r w:rsidR="00CE429C">
        <w:t>nt</w:t>
      </w:r>
      <w:r w:rsidRPr="00475CBD">
        <w:t xml:space="preserve"> à l’animation de la mission non pas en fonction de chaque clocher -chacun chez soi, mais sur une base plus large que sont la communauté de paroisses et l’archiprêtré. Comme vous le voyez, la mission de fabricien s’inscrit dans notre société française. Elle est riche parce qu’elle est profondément enracinée dans l’histoire et la culture. Elle invite à la hauteur et à la réflexion dans l’engagement pris.</w:t>
      </w:r>
    </w:p>
    <w:p w14:paraId="2743091C" w14:textId="4958C370" w:rsidR="00497F51" w:rsidRDefault="00497F51" w:rsidP="00AF71B6">
      <w:pPr>
        <w:ind w:firstLine="851"/>
        <w:jc w:val="both"/>
      </w:pPr>
    </w:p>
    <w:p w14:paraId="6D4E7F72" w14:textId="6FFC8F29" w:rsidR="00017A49" w:rsidRDefault="00017A49" w:rsidP="00AF71B6">
      <w:pPr>
        <w:ind w:firstLine="851"/>
        <w:jc w:val="both"/>
      </w:pPr>
    </w:p>
    <w:p w14:paraId="470D01C5" w14:textId="3051D8D0" w:rsidR="00017A49" w:rsidRDefault="00017A49" w:rsidP="00AF71B6">
      <w:pPr>
        <w:ind w:firstLine="851"/>
        <w:jc w:val="both"/>
      </w:pPr>
    </w:p>
    <w:p w14:paraId="4EF76859" w14:textId="6DC1E299" w:rsidR="00017A49" w:rsidRDefault="00017A49" w:rsidP="00AF71B6">
      <w:pPr>
        <w:ind w:firstLine="851"/>
        <w:jc w:val="both"/>
      </w:pPr>
    </w:p>
    <w:p w14:paraId="421F01A4" w14:textId="77777777" w:rsidR="00017A49" w:rsidRDefault="00017A49" w:rsidP="00AF71B6">
      <w:pPr>
        <w:ind w:firstLine="851"/>
        <w:jc w:val="both"/>
      </w:pPr>
    </w:p>
    <w:p w14:paraId="055831B1" w14:textId="08B873E7" w:rsidR="00AF71B6" w:rsidRPr="00475CBD" w:rsidRDefault="00AF71B6" w:rsidP="00AF71B6">
      <w:pPr>
        <w:ind w:firstLine="851"/>
        <w:jc w:val="both"/>
      </w:pPr>
      <w:r w:rsidRPr="00475CBD">
        <w:t>Le saviez-vous ?  Cette mission de fabricien commence probablement au IX</w:t>
      </w:r>
      <w:r w:rsidRPr="00475CBD">
        <w:rPr>
          <w:vertAlign w:val="superscript"/>
        </w:rPr>
        <w:t>e</w:t>
      </w:r>
      <w:r w:rsidRPr="00475CBD">
        <w:t xml:space="preserve"> siècle, lorsque Hincmar, archevêque de Reims, donna à des officiers de l'église le nom de marguilliers, "matricularii" pour recenser et s’occuper des pauvres</w:t>
      </w:r>
      <w:r w:rsidRPr="00475CBD">
        <w:rPr>
          <w:vertAlign w:val="superscript"/>
        </w:rPr>
        <w:footnoteReference w:id="200"/>
      </w:r>
      <w:r w:rsidRPr="00475CBD">
        <w:t xml:space="preserve">. Durant plus de </w:t>
      </w:r>
      <w:r w:rsidRPr="00475CBD">
        <w:lastRenderedPageBreak/>
        <w:t>1000 ans, cette mission a su évoluer jusqu’à nos jours, consacrant un laïcat engagé dans l’Église depuis fort longtemps. En terre concordataire, elle est toujours vivante, publique, concrète, utile et ô combien nécessaire à l’Église et à notre société. Je la salue et je lui souhaite longue vie.</w:t>
      </w:r>
    </w:p>
    <w:p w14:paraId="237711F1" w14:textId="77777777" w:rsidR="00AF71B6" w:rsidRPr="00475CBD" w:rsidRDefault="00AF71B6" w:rsidP="00AF71B6">
      <w:pPr>
        <w:ind w:firstLine="851"/>
        <w:jc w:val="both"/>
      </w:pPr>
    </w:p>
    <w:p w14:paraId="29F81EB2" w14:textId="77777777" w:rsidR="00AF71B6" w:rsidRPr="00475CBD" w:rsidRDefault="00AF71B6" w:rsidP="00AF71B6">
      <w:pPr>
        <w:ind w:firstLine="851"/>
        <w:jc w:val="both"/>
      </w:pPr>
    </w:p>
    <w:p w14:paraId="2EBE6BD5" w14:textId="41B56137" w:rsidR="00AF71B6" w:rsidRPr="00475CBD" w:rsidRDefault="00AF71B6" w:rsidP="00AF71B6">
      <w:pPr>
        <w:ind w:left="5521" w:firstLine="851"/>
        <w:jc w:val="both"/>
      </w:pPr>
      <w:r w:rsidRPr="00475CBD">
        <w:t xml:space="preserve">Fait à Metz, le </w:t>
      </w:r>
      <w:r w:rsidR="00E87CD6">
        <w:t>29 juin</w:t>
      </w:r>
      <w:r w:rsidRPr="00475CBD">
        <w:t xml:space="preserve"> 202</w:t>
      </w:r>
      <w:r w:rsidR="00CE429C">
        <w:t>1</w:t>
      </w:r>
    </w:p>
    <w:p w14:paraId="5A3B83B3" w14:textId="345DFDA7" w:rsidR="00AF71B6" w:rsidRPr="00475CBD" w:rsidRDefault="00E87CD6" w:rsidP="00E87CD6">
      <w:pPr>
        <w:ind w:left="6372"/>
        <w:jc w:val="both"/>
      </w:pPr>
      <w:r>
        <w:t>En la solennité des Apôtres   Saint Pierre et Saint Paul</w:t>
      </w:r>
    </w:p>
    <w:p w14:paraId="7D52B890" w14:textId="77777777" w:rsidR="00CE429C" w:rsidRDefault="00CE429C" w:rsidP="00AF71B6">
      <w:pPr>
        <w:ind w:left="6229" w:firstLine="851"/>
        <w:jc w:val="both"/>
      </w:pPr>
    </w:p>
    <w:p w14:paraId="38384225" w14:textId="32AEF751" w:rsidR="00AF71B6" w:rsidRPr="00475CBD" w:rsidRDefault="00AF71B6" w:rsidP="00AF71B6">
      <w:pPr>
        <w:ind w:left="6229" w:firstLine="851"/>
        <w:jc w:val="both"/>
      </w:pPr>
      <w:r w:rsidRPr="00475CBD">
        <w:t>Dominique THIRY+</w:t>
      </w:r>
    </w:p>
    <w:p w14:paraId="614E504B" w14:textId="77777777" w:rsidR="00AF71B6" w:rsidRPr="00475CBD" w:rsidRDefault="00AF71B6" w:rsidP="00AF71B6">
      <w:pPr>
        <w:ind w:firstLine="851"/>
        <w:jc w:val="both"/>
      </w:pPr>
      <w:r w:rsidRPr="00475CBD">
        <w:t>   </w:t>
      </w:r>
      <w:r w:rsidRPr="00475CBD">
        <w:tab/>
      </w:r>
      <w:r w:rsidRPr="00475CBD">
        <w:tab/>
      </w:r>
      <w:r w:rsidRPr="00475CBD">
        <w:tab/>
      </w:r>
      <w:r w:rsidRPr="00475CBD">
        <w:tab/>
      </w:r>
      <w:r w:rsidRPr="00475CBD">
        <w:tab/>
      </w:r>
      <w:r w:rsidRPr="00475CBD">
        <w:tab/>
      </w:r>
      <w:r w:rsidRPr="00475CBD">
        <w:tab/>
      </w:r>
      <w:r w:rsidRPr="00475CBD">
        <w:tab/>
      </w:r>
      <w:r w:rsidRPr="00475CBD">
        <w:tab/>
        <w:t xml:space="preserve">  Vicaire général</w:t>
      </w:r>
    </w:p>
    <w:p w14:paraId="146B38B2" w14:textId="77777777" w:rsidR="00AF71B6" w:rsidRPr="00475CBD" w:rsidRDefault="00AF71B6" w:rsidP="00AF71B6">
      <w:pPr>
        <w:ind w:firstLine="851"/>
        <w:jc w:val="both"/>
      </w:pPr>
      <w:r w:rsidRPr="00475CBD">
        <w:br w:type="page"/>
      </w:r>
    </w:p>
    <w:p w14:paraId="706ACA45" w14:textId="77777777" w:rsidR="00AF71B6" w:rsidRPr="00A1473D" w:rsidRDefault="00AF71B6" w:rsidP="00AF71B6">
      <w:pPr>
        <w:pStyle w:val="N3n"/>
        <w:tabs>
          <w:tab w:val="num" w:pos="360"/>
        </w:tabs>
      </w:pPr>
      <w:bookmarkStart w:id="98" w:name="_Toc528072679"/>
      <w:bookmarkStart w:id="99" w:name="_Toc528072836"/>
      <w:bookmarkStart w:id="100" w:name="_Toc528073086"/>
      <w:bookmarkStart w:id="101" w:name="_Toc528073278"/>
      <w:bookmarkStart w:id="102" w:name="_Toc528073530"/>
      <w:bookmarkStart w:id="103" w:name="_Toc528073846"/>
      <w:bookmarkStart w:id="104" w:name="_Toc147236273"/>
      <w:r w:rsidRPr="00A1473D">
        <w:lastRenderedPageBreak/>
        <w:t>Repères historiques</w:t>
      </w:r>
      <w:bookmarkEnd w:id="84"/>
      <w:bookmarkEnd w:id="85"/>
      <w:bookmarkEnd w:id="98"/>
      <w:bookmarkEnd w:id="99"/>
      <w:bookmarkEnd w:id="100"/>
      <w:bookmarkEnd w:id="101"/>
      <w:bookmarkEnd w:id="102"/>
      <w:bookmarkEnd w:id="103"/>
      <w:bookmarkEnd w:id="104"/>
    </w:p>
    <w:p w14:paraId="4BDEAF74" w14:textId="77777777" w:rsidR="00AF71B6" w:rsidRPr="00475CBD" w:rsidRDefault="00AF71B6" w:rsidP="00AF71B6">
      <w:pPr>
        <w:ind w:firstLine="851"/>
        <w:jc w:val="both"/>
      </w:pPr>
    </w:p>
    <w:p w14:paraId="38FDCEAE" w14:textId="1581C870" w:rsidR="00AF71B6" w:rsidRDefault="00AF71B6" w:rsidP="00AF71B6">
      <w:pPr>
        <w:ind w:firstLine="851"/>
        <w:jc w:val="both"/>
      </w:pPr>
      <w:r w:rsidRPr="00475CBD">
        <w:t>Soucieux de restaurer la paix civile et religieuse en France, le Premier Consul Napoléon Bonaparte établit un concordat avec le pape Pie VII, le 26 messidor An IX (15 juillet 1801). Ratifié le 23 fructidor An IX, ce traité est promulgué par la loi du 18 germinal An X (8 avril 1802), en même temps qu’un ensemble de dispositions qui lui sont attachées, les articles organiques. Ces derniers ont été décidés unilatéralement par le gouvernement français. Au total, durant le XIX</w:t>
      </w:r>
      <w:r w:rsidRPr="00475CBD">
        <w:rPr>
          <w:vertAlign w:val="superscript"/>
        </w:rPr>
        <w:t>e</w:t>
      </w:r>
      <w:r w:rsidRPr="00475CBD">
        <w:t xml:space="preserve"> siècle, quatre cultes seront reconnus, puisque, outre l’Église Catholique, l’Église Réformée, celle de la Confession d’Augsbourg et le culte Israélite connaîtront ce même mode d’organisation.  Juridiquement, ces cultes étaient en charge d’un service public, auquel l’État allouait un budget.</w:t>
      </w:r>
    </w:p>
    <w:p w14:paraId="2EF33C37" w14:textId="77777777" w:rsidR="00017A49" w:rsidRPr="00475CBD" w:rsidRDefault="00017A49" w:rsidP="00AF71B6">
      <w:pPr>
        <w:ind w:firstLine="851"/>
        <w:jc w:val="both"/>
      </w:pPr>
    </w:p>
    <w:p w14:paraId="7BEEC55F" w14:textId="72FB6754" w:rsidR="00AF71B6" w:rsidRDefault="00AF71B6" w:rsidP="00AF71B6">
      <w:pPr>
        <w:ind w:firstLine="851"/>
        <w:jc w:val="both"/>
      </w:pPr>
      <w:r w:rsidRPr="00475CBD">
        <w:t xml:space="preserve">Jusqu’en 1870, de nombreux textes législatifs et la pratique du Conseil d’État vont continuer d’enrichir le </w:t>
      </w:r>
      <w:r w:rsidRPr="00475CBD">
        <w:rPr>
          <w:i/>
          <w:iCs/>
        </w:rPr>
        <w:t>corpus</w:t>
      </w:r>
      <w:r w:rsidRPr="00475CBD">
        <w:t xml:space="preserve"> du droit cultuel français. S’agissant de l’Église Catholique, on peut citer pêle-mêle quelques aspects de ce droit, comme le redécoupage des diocèses français, la nomination des évêques par le gouvernement, la rétribution des ministres du culte par l’État, la création d’établissements publics destinés notamment à la gestion matérielle de l’Église (menses épiscopales et curiales, bureaux des séminaires, fabriques paroissiales et chapitres cathédraux), un statut particulier pour les congrégations religieuses, ou encore les règles régissant l’enseignement.</w:t>
      </w:r>
    </w:p>
    <w:p w14:paraId="31B7E9E4" w14:textId="77777777" w:rsidR="00017A49" w:rsidRPr="00475CBD" w:rsidRDefault="00017A49" w:rsidP="00AF71B6">
      <w:pPr>
        <w:ind w:firstLine="851"/>
        <w:jc w:val="both"/>
      </w:pPr>
    </w:p>
    <w:p w14:paraId="1216B763" w14:textId="33908EF6" w:rsidR="00AF71B6" w:rsidRDefault="00AF71B6" w:rsidP="00AF71B6">
      <w:pPr>
        <w:ind w:firstLine="851"/>
        <w:jc w:val="both"/>
      </w:pPr>
      <w:r w:rsidRPr="00475CBD">
        <w:t xml:space="preserve">Le 3 septembre 1870, la défaite de Sedan précipite la fin du conflit franco-prussien et la chute du Second Empire. Le 10 mai 1871, le traité de Francfort entraîne l’annexion de l’Alsace et de la Moselle au tout nouvel Empire d’Allemagne. Très vite, on posa la question du statut des cultes dans les territoires annexés. Le concordat - traité de droit international - ne pouvait théoriquement s’appliquer sur un territoire ne relevant plus de la souveraineté de l’un des signataires. En outre, l’article 17 du concordat prévoyait la renégociation des accords obtenus, au cas où le successeur du Premier Consul ne serait pas catholique, ce qui était le cas de l’Empereur d’Allemagne. En définitive, par accord tacite entre l’Allemagne et le Saint-Siège, l’ensemble du régime cultuel français fut maintenu dans les trois départements annexés. Durant toute cette période, le législateur a complété ou modifié les dispositions existantes, par des lois spécifiques au </w:t>
      </w:r>
      <w:r w:rsidRPr="00475CBD">
        <w:rPr>
          <w:i/>
          <w:iCs/>
        </w:rPr>
        <w:t>Reichsland Elsass-Lothringen</w:t>
      </w:r>
      <w:r w:rsidRPr="00475CBD">
        <w:t xml:space="preserve"> ou applicables à l’ensemble de l’Empire.</w:t>
      </w:r>
    </w:p>
    <w:p w14:paraId="4BC93621" w14:textId="77777777" w:rsidR="00017A49" w:rsidRPr="00475CBD" w:rsidRDefault="00017A49" w:rsidP="00AF71B6">
      <w:pPr>
        <w:ind w:firstLine="851"/>
        <w:jc w:val="both"/>
      </w:pPr>
    </w:p>
    <w:p w14:paraId="0C861DC5" w14:textId="3BC0D192" w:rsidR="00AF71B6" w:rsidRDefault="00AF71B6" w:rsidP="00AF71B6">
      <w:pPr>
        <w:ind w:firstLine="851"/>
        <w:jc w:val="both"/>
      </w:pPr>
      <w:r w:rsidRPr="00475CBD">
        <w:t>En 1918, la fin du premier conflit mondial entraîna le retour des départements du Rhin et de la Moselle à la France, dont l’Histoire religieuse avait connu des bouleversements durant toute la période de l’Annexion. Le 9 décembre 1905, le Parlement avait voté la loi dite de séparation des Églises et de l’État. Si le principe du libre exercice des cultes y était affirmé, les cultes perdaient en revanche toute reconnaissance de la part de l’État. Dans ce contexte, l’attachement des Alsaciens-Mosellans au particularisme juridique local et notamment cultuel, l’intérêt que présentaient certaines dispositions législatives en matière de sécurité sociale, de droit notarial ou commercial par exemple, tous ces éléments ont fait que la réintroduction du droit civil français n’a pu se faire sans certains aménagements. C’est ainsi que la loi civile du 1</w:t>
      </w:r>
      <w:r w:rsidRPr="00475CBD">
        <w:rPr>
          <w:vertAlign w:val="superscript"/>
        </w:rPr>
        <w:t>er</w:t>
      </w:r>
      <w:r w:rsidRPr="00475CBD">
        <w:t xml:space="preserve"> juin 1924, dite loi Schuman du nom du Père de l’Europe, a permis le maintien des dispositions du droit local cultuel, à titre transitoire...</w:t>
      </w:r>
    </w:p>
    <w:p w14:paraId="6F34A76D" w14:textId="6C6DAB56" w:rsidR="00017A49" w:rsidRDefault="00017A49" w:rsidP="00AF71B6">
      <w:pPr>
        <w:ind w:firstLine="851"/>
        <w:jc w:val="both"/>
      </w:pPr>
    </w:p>
    <w:p w14:paraId="4652EB11" w14:textId="152E8095" w:rsidR="00017A49" w:rsidRDefault="00017A49" w:rsidP="00AF71B6">
      <w:pPr>
        <w:ind w:firstLine="851"/>
        <w:jc w:val="both"/>
      </w:pPr>
    </w:p>
    <w:p w14:paraId="340790AC" w14:textId="50EFE9B1" w:rsidR="00017A49" w:rsidRDefault="00017A49" w:rsidP="00AF71B6">
      <w:pPr>
        <w:ind w:firstLine="851"/>
        <w:jc w:val="both"/>
      </w:pPr>
    </w:p>
    <w:p w14:paraId="1EE50691" w14:textId="6020D418" w:rsidR="00017A49" w:rsidRDefault="00017A49" w:rsidP="00AF71B6">
      <w:pPr>
        <w:ind w:firstLine="851"/>
        <w:jc w:val="both"/>
      </w:pPr>
    </w:p>
    <w:p w14:paraId="66757F3F" w14:textId="5056F521" w:rsidR="00017A49" w:rsidRDefault="00017A49" w:rsidP="00AF71B6">
      <w:pPr>
        <w:ind w:firstLine="851"/>
        <w:jc w:val="both"/>
      </w:pPr>
    </w:p>
    <w:p w14:paraId="3306E21C" w14:textId="77777777" w:rsidR="00017A49" w:rsidRPr="00475CBD" w:rsidRDefault="00017A49" w:rsidP="00AF71B6">
      <w:pPr>
        <w:ind w:firstLine="851"/>
        <w:jc w:val="both"/>
      </w:pPr>
    </w:p>
    <w:p w14:paraId="1030C904" w14:textId="77777777" w:rsidR="00AF71B6" w:rsidRPr="00475CBD" w:rsidRDefault="00AF71B6" w:rsidP="00AF71B6">
      <w:pPr>
        <w:ind w:firstLine="851"/>
        <w:jc w:val="both"/>
      </w:pPr>
      <w:r w:rsidRPr="00475CBD">
        <w:lastRenderedPageBreak/>
        <w:t xml:space="preserve">Entre 1940 et 1944, l’annexion de fait par le III° Reich allemand entraîna la suppression du système juridique des cultes en Alsace et Moselle, qui sera rétabli à la Libération par une ordonnance du 15 septembre 1944, sous sa forme antérieure. Depuis, quelques textes ont modifié le </w:t>
      </w:r>
      <w:r w:rsidRPr="00475CBD">
        <w:rPr>
          <w:i/>
          <w:iCs/>
        </w:rPr>
        <w:t>corpus</w:t>
      </w:r>
      <w:r w:rsidRPr="00475CBD">
        <w:t xml:space="preserve"> juridique, principalement aux fins de permettre l’ajustement de certaines dispositions devenues inopérantes. Comme le Conseil d’État l’affirmait dans un avis du 24 janvier 1925, le « régime concordataire », tel qu’il résulte de la loi du 18 germinal an X (8 avril 1802), continue d’être applicable dans les départements du Rhin et de la Moselle.</w:t>
      </w:r>
    </w:p>
    <w:p w14:paraId="3A9C45A4" w14:textId="77777777" w:rsidR="00AF71B6" w:rsidRPr="00475CBD" w:rsidRDefault="00AF71B6" w:rsidP="00AF71B6">
      <w:pPr>
        <w:ind w:firstLine="851"/>
        <w:jc w:val="both"/>
      </w:pPr>
      <w:r w:rsidRPr="00475CBD">
        <w:t>Enfin, il faut préciser qu’à côté des cultes « reconnus », les autres cultes voient leur organisation régie par les lois locales sur les associations, notamment la loi allemande d’avril 1908.</w:t>
      </w:r>
    </w:p>
    <w:p w14:paraId="7EC3E37A" w14:textId="6ACC5218" w:rsidR="00497F51" w:rsidRDefault="00497F51" w:rsidP="00AF71B6">
      <w:pPr>
        <w:ind w:firstLine="851"/>
        <w:jc w:val="both"/>
        <w:rPr>
          <w:b/>
          <w:bCs/>
        </w:rPr>
      </w:pPr>
    </w:p>
    <w:p w14:paraId="3B764540" w14:textId="77777777" w:rsidR="00017A49" w:rsidRDefault="00017A49" w:rsidP="00AF71B6">
      <w:pPr>
        <w:ind w:firstLine="851"/>
        <w:jc w:val="both"/>
        <w:rPr>
          <w:b/>
          <w:bCs/>
        </w:rPr>
      </w:pPr>
    </w:p>
    <w:p w14:paraId="18287E58" w14:textId="51C146BF" w:rsidR="00AF71B6" w:rsidRDefault="00AF71B6" w:rsidP="00AF71B6">
      <w:pPr>
        <w:ind w:firstLine="851"/>
        <w:jc w:val="both"/>
        <w:rPr>
          <w:b/>
          <w:bCs/>
        </w:rPr>
      </w:pPr>
      <w:r w:rsidRPr="007E49C8">
        <w:rPr>
          <w:b/>
          <w:bCs/>
        </w:rPr>
        <w:t>Jean-Paul KUGLER</w:t>
      </w:r>
    </w:p>
    <w:p w14:paraId="6483C0AC" w14:textId="2E8313CF" w:rsidR="00AF71B6" w:rsidRDefault="00AF71B6" w:rsidP="00AF71B6">
      <w:pPr>
        <w:ind w:firstLine="851"/>
        <w:jc w:val="both"/>
        <w:rPr>
          <w:b/>
          <w:bCs/>
        </w:rPr>
      </w:pPr>
    </w:p>
    <w:p w14:paraId="759BC43D" w14:textId="7F2B13DD" w:rsidR="00017A49" w:rsidRDefault="00017A49" w:rsidP="00AF71B6">
      <w:pPr>
        <w:ind w:firstLine="851"/>
        <w:jc w:val="both"/>
        <w:rPr>
          <w:b/>
          <w:bCs/>
        </w:rPr>
      </w:pPr>
    </w:p>
    <w:p w14:paraId="32A61479" w14:textId="77777777" w:rsidR="00017A49" w:rsidRDefault="00017A49" w:rsidP="00AF71B6">
      <w:pPr>
        <w:ind w:firstLine="851"/>
        <w:jc w:val="both"/>
        <w:rPr>
          <w:b/>
          <w:bCs/>
        </w:rPr>
      </w:pPr>
    </w:p>
    <w:p w14:paraId="2D8363FF" w14:textId="77777777" w:rsidR="00AF71B6" w:rsidRPr="0091114B" w:rsidRDefault="00AF71B6" w:rsidP="00AF71B6">
      <w:pPr>
        <w:pStyle w:val="N3n"/>
        <w:tabs>
          <w:tab w:val="num" w:pos="360"/>
        </w:tabs>
      </w:pPr>
      <w:bookmarkStart w:id="105" w:name="_Toc528072680"/>
      <w:bookmarkStart w:id="106" w:name="_Toc528072837"/>
      <w:bookmarkStart w:id="107" w:name="_Toc528073087"/>
      <w:bookmarkStart w:id="108" w:name="_Toc528073279"/>
      <w:bookmarkStart w:id="109" w:name="_Toc528073531"/>
      <w:bookmarkStart w:id="110" w:name="_Toc528073847"/>
      <w:bookmarkStart w:id="111" w:name="_Toc147236274"/>
      <w:r w:rsidRPr="00933CB1">
        <w:t>Repères</w:t>
      </w:r>
      <w:r w:rsidRPr="0091114B">
        <w:t xml:space="preserve"> législatifs</w:t>
      </w:r>
      <w:bookmarkEnd w:id="105"/>
      <w:bookmarkEnd w:id="106"/>
      <w:bookmarkEnd w:id="107"/>
      <w:bookmarkEnd w:id="108"/>
      <w:bookmarkEnd w:id="109"/>
      <w:bookmarkEnd w:id="110"/>
      <w:bookmarkEnd w:id="111"/>
    </w:p>
    <w:p w14:paraId="249FFB7D" w14:textId="77777777" w:rsidR="00AF71B6" w:rsidRDefault="00AF71B6" w:rsidP="00AF71B6">
      <w:pPr>
        <w:ind w:firstLine="851"/>
        <w:jc w:val="both"/>
      </w:pPr>
    </w:p>
    <w:p w14:paraId="287FB9B0" w14:textId="77777777" w:rsidR="00AF71B6" w:rsidRPr="00933CB1" w:rsidRDefault="00AF71B6" w:rsidP="00AF71B6">
      <w:pPr>
        <w:ind w:firstLine="851"/>
        <w:jc w:val="both"/>
      </w:pPr>
      <w:r w:rsidRPr="00933CB1">
        <w:t>+Le décret du 2 novembre 1789 met les biens ecclésiastiques à la disposition de la Nation.</w:t>
      </w:r>
    </w:p>
    <w:p w14:paraId="47034F28" w14:textId="77777777" w:rsidR="00AF71B6" w:rsidRPr="00933CB1" w:rsidRDefault="00AF71B6" w:rsidP="00AF71B6">
      <w:pPr>
        <w:ind w:firstLine="851"/>
        <w:jc w:val="both"/>
      </w:pPr>
      <w:r w:rsidRPr="00933CB1">
        <w:t>+Le décret du 20 avril 1790 qui confie l’administration des biens mis à la disposition de la Nation aux administrations de département ou de district, précise que, par dérogation, les fabriques demeurent administrées comme antérieurement (par les conseils de fabrique).</w:t>
      </w:r>
    </w:p>
    <w:p w14:paraId="6500908A" w14:textId="77777777" w:rsidR="00AF71B6" w:rsidRPr="00933CB1" w:rsidRDefault="00AF71B6" w:rsidP="00AF71B6">
      <w:pPr>
        <w:ind w:firstLine="851"/>
        <w:jc w:val="both"/>
      </w:pPr>
      <w:r w:rsidRPr="00933CB1">
        <w:t>+Le décret du 3 novembre 1793 (13 brumaire an II) déclare propriété nationale tous les actifs des fabriques. Les fabriques sont rétablies par le concordat, signé par le Pape et le Premier Consul.</w:t>
      </w:r>
    </w:p>
    <w:p w14:paraId="61B5E442" w14:textId="77777777" w:rsidR="00AF71B6" w:rsidRPr="00933CB1" w:rsidRDefault="00AF71B6" w:rsidP="00AF71B6">
      <w:pPr>
        <w:ind w:firstLine="851"/>
        <w:jc w:val="both"/>
      </w:pPr>
      <w:r w:rsidRPr="00933CB1">
        <w:t>+Reconnu loi d’État, le 8 avril 1802, il est complété, le même jour, par les "articles organiques" dont l’article 76 porte : « qu’il sera établi des fabriques, pour veiller à l’entretien et à la conservation des temples, à l’administration des aumônes ». `</w:t>
      </w:r>
    </w:p>
    <w:p w14:paraId="1A02A7EC" w14:textId="77777777" w:rsidR="00AF71B6" w:rsidRPr="00933CB1" w:rsidRDefault="00AF71B6" w:rsidP="00AF71B6">
      <w:pPr>
        <w:ind w:firstLine="851"/>
        <w:jc w:val="both"/>
      </w:pPr>
      <w:r w:rsidRPr="00933CB1">
        <w:t>+Le décret du 26 juillet 1803 (7 thermidor an XI) décide de « rendre à leur destination les biens des fabriques non aliénés ».</w:t>
      </w:r>
    </w:p>
    <w:p w14:paraId="72F0CA72" w14:textId="77777777" w:rsidR="00AF71B6" w:rsidRPr="00933CB1" w:rsidRDefault="00AF71B6" w:rsidP="00AF71B6">
      <w:pPr>
        <w:ind w:firstLine="851"/>
        <w:jc w:val="both"/>
      </w:pPr>
      <w:r w:rsidRPr="00933CB1">
        <w:t>+ Le décret du 11 juin 1804 (23 prairial an XII) sur les sépultures et les lieux qui leur sont consacrés, confie aux fabriques et consistoires le monopole des fournitures et services funéraires.</w:t>
      </w:r>
    </w:p>
    <w:p w14:paraId="1A935CB8" w14:textId="77777777" w:rsidR="00AF71B6" w:rsidRPr="00933CB1" w:rsidRDefault="00AF71B6" w:rsidP="00AF71B6">
      <w:pPr>
        <w:ind w:firstLine="851"/>
        <w:jc w:val="both"/>
      </w:pPr>
      <w:r w:rsidRPr="00933CB1">
        <w:t>+Le décret du 30 décembre 1809[] organise le fonctionnement des fabriques dans chaque paroisse. Elles deviennent alors des établissements publics du culte, et ce jusqu'en 1905. Le conseil de fabrique comprend alors le curé, le maire et cinq à neuf membres élus.</w:t>
      </w:r>
    </w:p>
    <w:p w14:paraId="2258C880" w14:textId="77777777" w:rsidR="00AF71B6" w:rsidRPr="00933CB1" w:rsidRDefault="00AF71B6" w:rsidP="00AF71B6">
      <w:pPr>
        <w:ind w:firstLine="851"/>
        <w:jc w:val="both"/>
      </w:pPr>
      <w:r w:rsidRPr="00933CB1">
        <w:t>+ La loi du 28 décembre 1904 retire aux fabriques et consistoires le monopole de l'organisation des funérailles et le donne aux communes.</w:t>
      </w:r>
    </w:p>
    <w:p w14:paraId="43109F2E" w14:textId="77777777" w:rsidR="00AF71B6" w:rsidRPr="00933CB1" w:rsidRDefault="00AF71B6" w:rsidP="00AF71B6">
      <w:pPr>
        <w:ind w:firstLine="851"/>
        <w:jc w:val="both"/>
      </w:pPr>
      <w:r w:rsidRPr="00933CB1">
        <w:t>+ Par la loi de séparation des Églises et de l'État en 1905, les fabriques sont supprimées. La loi prévoit la création, au niveau communal, d'associations cultuelles de fidèles pour subvenir aux frais, à l'entretien et à l'exercice public du culte. À ces associations seront confiés les bâtiments destinés au culte appartenant à la Nation et la part des biens des fabriques relatives exclusivement à l'exercice du culte. L'Église catholique refusera de créer les associations cultuelles telles que prévues dans la loi de 1905.</w:t>
      </w:r>
    </w:p>
    <w:p w14:paraId="6FB788E4" w14:textId="77777777" w:rsidR="00AF71B6" w:rsidRPr="00933CB1" w:rsidRDefault="00AF71B6" w:rsidP="00AF71B6">
      <w:pPr>
        <w:ind w:firstLine="851"/>
        <w:jc w:val="both"/>
      </w:pPr>
      <w:r w:rsidRPr="00933CB1">
        <w:t>+Il faudra attendre 1924 et l'accord sur les associations diocésaines pour débloquer la situation.</w:t>
      </w:r>
    </w:p>
    <w:p w14:paraId="6F0B8338" w14:textId="77777777" w:rsidR="00AF71B6" w:rsidRPr="00933CB1" w:rsidRDefault="00AF71B6" w:rsidP="00AF71B6">
      <w:pPr>
        <w:ind w:firstLine="851"/>
        <w:jc w:val="both"/>
      </w:pPr>
      <w:r w:rsidRPr="00933CB1">
        <w:lastRenderedPageBreak/>
        <w:t>+Dans les trois départements de la Moselle, du Bas-Rhin et du Haut-Rhin, les fabriques subsistent comme établissements publics. En 1905, lors de la séparation des Églises et de l'État, les départements de la Moselle, du Haut-Rhin et du Bas-Rhin étaient intégrés à l’Empire Allemand et ne furent donc pas soumis à ces dispositions législatives. Après le retour à la France, l’Alsace-Moselle conserve certaines dispositions législatives, son « droit local » et notamment le concordat et les conseils de fabrique. Remis en question lors de l’Annexion par l’administration allemande en 1940, ils furent rétablis en 1944. Quelques modifications furent apportées au fil du temps par les décrets du 18 mars 1992, du 21 mai 1997 et du 10 janvier 2001.</w:t>
      </w:r>
    </w:p>
    <w:p w14:paraId="27B5E6DE" w14:textId="77777777" w:rsidR="00AF71B6" w:rsidRPr="00933CB1" w:rsidRDefault="00AF71B6" w:rsidP="00AF71B6">
      <w:pPr>
        <w:ind w:firstLine="851"/>
        <w:jc w:val="both"/>
      </w:pPr>
      <w:r w:rsidRPr="00933CB1">
        <w:t>+ Dans sa décision du 21 février 2013 (CC, n°2013-297. QPC du 21 02 2013, association pour la promotion et l’expansion de la laïcité), le Conseil Constitutionnel a déclaré l’article VII des articles organiques des cultes protestants de la loi du 18 germinal An X conforme à la Constitution. Se référant aux travaux préparatoires des Constitutions de 1946 et 1958, le Conseil a estimé que le constituant avait entendu maintenir les régimes particuliers existants (Alsace-Moselle et Guyane), tout en affirmant le principe de laïcité. Le maintien d’une exception a été autorisé par le constituant sans pour autant que les dispositions qui le caractérisent prennent valeur constitutionnelle (cf. « Le Droit Cultuel d’Alsace-Moselle – Analyse, textes et jurisprudence ». Editions du JO, novembre 2013). La validité du statut concordataire a donc été confirmée, même si le Conseil Constitutionnel l’a considéré comme une tradition républicaine observée par tous les gouvernements depuis 1919, puis par la constitution de la V° République.</w:t>
      </w:r>
    </w:p>
    <w:p w14:paraId="08669F4E" w14:textId="77777777" w:rsidR="00AF71B6" w:rsidRPr="007E49C8" w:rsidRDefault="00AF71B6" w:rsidP="00AF71B6">
      <w:pPr>
        <w:ind w:firstLine="851"/>
        <w:jc w:val="both"/>
        <w:rPr>
          <w:b/>
          <w:bCs/>
        </w:rPr>
      </w:pPr>
    </w:p>
    <w:p w14:paraId="633E8D9F" w14:textId="77777777" w:rsidR="004522A7" w:rsidRDefault="004522A7" w:rsidP="00E45096">
      <w:pPr>
        <w:jc w:val="both"/>
      </w:pPr>
    </w:p>
    <w:p w14:paraId="3AAD21D4" w14:textId="77777777" w:rsidR="00AF71B6" w:rsidRDefault="00AF71B6" w:rsidP="00E45096">
      <w:pPr>
        <w:jc w:val="both"/>
      </w:pPr>
    </w:p>
    <w:p w14:paraId="1A068A8C" w14:textId="77777777" w:rsidR="00AF71B6" w:rsidRDefault="00AF71B6" w:rsidP="00E45096">
      <w:pPr>
        <w:jc w:val="both"/>
      </w:pPr>
    </w:p>
    <w:p w14:paraId="245080BF" w14:textId="1EF78DC5" w:rsidR="00AF71B6" w:rsidRDefault="00AF71B6" w:rsidP="00E45096">
      <w:pPr>
        <w:jc w:val="both"/>
        <w:sectPr w:rsidR="00AF71B6" w:rsidSect="004522A7">
          <w:footerReference w:type="default" r:id="rId12"/>
          <w:pgSz w:w="11906" w:h="16838"/>
          <w:pgMar w:top="964" w:right="1247" w:bottom="794" w:left="1247" w:header="709" w:footer="709" w:gutter="0"/>
          <w:cols w:space="708"/>
          <w:docGrid w:linePitch="360"/>
        </w:sectPr>
      </w:pPr>
    </w:p>
    <w:p w14:paraId="34E729FB" w14:textId="187CA55B" w:rsidR="00E06F98" w:rsidRPr="00516E77" w:rsidRDefault="00516E77" w:rsidP="00DA2691">
      <w:pPr>
        <w:pStyle w:val="N1n"/>
        <w:numPr>
          <w:ilvl w:val="0"/>
          <w:numId w:val="24"/>
        </w:numPr>
        <w:jc w:val="both"/>
      </w:pPr>
      <w:bookmarkStart w:id="112" w:name="_Toc147236275"/>
      <w:r w:rsidRPr="00516E77">
        <w:lastRenderedPageBreak/>
        <w:t>NOTIONS GENERALES</w:t>
      </w:r>
      <w:r w:rsidR="007D49B5">
        <w:t xml:space="preserve"> ET ADMINISTRATION</w:t>
      </w:r>
      <w:bookmarkEnd w:id="112"/>
    </w:p>
    <w:p w14:paraId="72E4B170" w14:textId="5EADBB50" w:rsidR="005609E6" w:rsidRDefault="005609E6" w:rsidP="00E45096">
      <w:pPr>
        <w:pStyle w:val="Sansinterligne"/>
        <w:jc w:val="both"/>
      </w:pPr>
    </w:p>
    <w:p w14:paraId="49F7DAF5" w14:textId="7FF628EE" w:rsidR="005609E6" w:rsidRPr="00516E77" w:rsidRDefault="005609E6" w:rsidP="00E45096">
      <w:pPr>
        <w:jc w:val="both"/>
      </w:pPr>
      <w:r w:rsidRPr="00516E77">
        <w:t xml:space="preserve">Cet outil n’est pas un traité d’ecclésiologie. Il est destiné à être pratique et </w:t>
      </w:r>
      <w:r w:rsidR="00516E77">
        <w:t>son</w:t>
      </w:r>
      <w:r w:rsidRPr="00516E77">
        <w:t xml:space="preserve"> plan reflète cette volonté</w:t>
      </w:r>
      <w:r w:rsidR="00516E77" w:rsidRPr="00516E77">
        <w:t xml:space="preserve"> de </w:t>
      </w:r>
      <w:r w:rsidR="00516E77">
        <w:t>correspondre</w:t>
      </w:r>
      <w:r w:rsidR="00516E77" w:rsidRPr="00516E77">
        <w:t xml:space="preserve"> à l’environnement dans lequel évolue</w:t>
      </w:r>
      <w:r w:rsidR="00516E77">
        <w:t>nt habituellement</w:t>
      </w:r>
      <w:r w:rsidR="00516E77" w:rsidRPr="00516E77">
        <w:t xml:space="preserve"> les fabriciens.</w:t>
      </w:r>
    </w:p>
    <w:p w14:paraId="22F10F2E" w14:textId="6BA2BE35" w:rsidR="008A4D7F" w:rsidRPr="00B27B9D" w:rsidRDefault="00310A8E" w:rsidP="00E45096">
      <w:pPr>
        <w:pStyle w:val="N2n"/>
        <w:jc w:val="both"/>
      </w:pPr>
      <w:bookmarkStart w:id="113" w:name="_Toc147236276"/>
      <w:r>
        <w:t>Terminologie</w:t>
      </w:r>
      <w:bookmarkEnd w:id="113"/>
    </w:p>
    <w:p w14:paraId="4105640E" w14:textId="77777777" w:rsidR="00E06F98" w:rsidRPr="00ED7B08" w:rsidRDefault="00E06F98" w:rsidP="00E45096">
      <w:pPr>
        <w:jc w:val="both"/>
      </w:pPr>
    </w:p>
    <w:p w14:paraId="06DC3CD0" w14:textId="77777777" w:rsidR="00254A12" w:rsidRPr="00ED7B08" w:rsidRDefault="00254A12" w:rsidP="00E45096">
      <w:pPr>
        <w:pStyle w:val="N5Question"/>
        <w:jc w:val="both"/>
      </w:pPr>
      <w:bookmarkStart w:id="114" w:name="_Toc528072840"/>
      <w:bookmarkStart w:id="115" w:name="_Toc528073090"/>
      <w:bookmarkStart w:id="116" w:name="_Toc528073850"/>
      <w:bookmarkStart w:id="117" w:name="_Toc147236277"/>
      <w:r w:rsidRPr="00ED7B08">
        <w:t>Qu’est-ce qu’une paroisse ?</w:t>
      </w:r>
      <w:bookmarkEnd w:id="114"/>
      <w:bookmarkEnd w:id="115"/>
      <w:bookmarkEnd w:id="116"/>
      <w:bookmarkEnd w:id="117"/>
    </w:p>
    <w:p w14:paraId="4A15B53A" w14:textId="0E135E6A" w:rsidR="00254A12" w:rsidRPr="00ED7B08" w:rsidRDefault="00254A12" w:rsidP="00E45096">
      <w:pPr>
        <w:jc w:val="both"/>
      </w:pPr>
      <w:r w:rsidRPr="0030158C">
        <w:t>Circonscription territoriale de base du culte catholique</w:t>
      </w:r>
      <w:r w:rsidR="004F2FC7" w:rsidRPr="0030158C">
        <w:t>, et communauté de fidèles</w:t>
      </w:r>
      <w:r w:rsidRPr="0030158C">
        <w:t>, la paroisse est confiée à un ministre du culte</w:t>
      </w:r>
      <w:r w:rsidRPr="0030158C">
        <w:rPr>
          <w:sz w:val="36"/>
          <w:szCs w:val="36"/>
        </w:rPr>
        <w:t xml:space="preserve"> </w:t>
      </w:r>
      <w:r w:rsidR="003D1DA7" w:rsidRPr="0030158C">
        <w:t>appelé</w:t>
      </w:r>
      <w:r w:rsidRPr="0030158C">
        <w:t xml:space="preserve"> curé (droit canonique). En droit local, elle est dite curiale ou succursale selon qu’elle est confiée à un « curé » ou à </w:t>
      </w:r>
      <w:r w:rsidRPr="00ED7B08">
        <w:t>un « desservant » (</w:t>
      </w:r>
      <w:r w:rsidR="00A42DE7">
        <w:t>grade</w:t>
      </w:r>
      <w:r w:rsidRPr="00ED7B08">
        <w:t xml:space="preserve"> d</w:t>
      </w:r>
      <w:r w:rsidR="00A42DE7">
        <w:t>u</w:t>
      </w:r>
      <w:r w:rsidRPr="00ED7B08">
        <w:t xml:space="preserve"> poste </w:t>
      </w:r>
      <w:r w:rsidR="00A42DE7">
        <w:t>concordataire</w:t>
      </w:r>
      <w:r w:rsidRPr="00ED7B08">
        <w:t>).</w:t>
      </w:r>
    </w:p>
    <w:p w14:paraId="63FC7ADB" w14:textId="15692843" w:rsidR="006629A9" w:rsidRPr="00727B89" w:rsidRDefault="006629A9" w:rsidP="00E45096">
      <w:pPr>
        <w:pStyle w:val="N5Question"/>
        <w:jc w:val="both"/>
      </w:pPr>
      <w:bookmarkStart w:id="118" w:name="_Toc528072841"/>
      <w:bookmarkStart w:id="119" w:name="_Toc147236278"/>
      <w:r w:rsidRPr="00727B89">
        <w:t>Quel rapport entre la paroisse et le diocèse ?</w:t>
      </w:r>
      <w:bookmarkEnd w:id="118"/>
      <w:bookmarkEnd w:id="119"/>
    </w:p>
    <w:p w14:paraId="6801FE5F" w14:textId="214381F6" w:rsidR="006629A9" w:rsidRPr="00727B89" w:rsidRDefault="006629A9" w:rsidP="00E45096">
      <w:pPr>
        <w:pStyle w:val="Default"/>
        <w:jc w:val="both"/>
        <w:rPr>
          <w:rFonts w:ascii="Arial" w:hAnsi="Arial" w:cs="Arial"/>
        </w:rPr>
      </w:pPr>
      <w:r w:rsidRPr="00727B89">
        <w:rPr>
          <w:rFonts w:ascii="Arial" w:hAnsi="Arial" w:cs="Arial"/>
        </w:rPr>
        <w:t>L’existence de nos paroisses est intimement liée à l’existence de notre diocèse : pas de diocèse, pas de paroisse</w:t>
      </w:r>
      <w:r w:rsidR="0029334F">
        <w:rPr>
          <w:rFonts w:ascii="Arial" w:hAnsi="Arial" w:cs="Arial"/>
        </w:rPr>
        <w:t>s</w:t>
      </w:r>
      <w:r w:rsidRPr="00727B89">
        <w:rPr>
          <w:rFonts w:ascii="Arial" w:hAnsi="Arial" w:cs="Arial"/>
        </w:rPr>
        <w:t xml:space="preserve"> catholique</w:t>
      </w:r>
      <w:r w:rsidR="0029334F">
        <w:rPr>
          <w:rFonts w:ascii="Arial" w:hAnsi="Arial" w:cs="Arial"/>
        </w:rPr>
        <w:t>s</w:t>
      </w:r>
      <w:r w:rsidRPr="00727B89">
        <w:rPr>
          <w:rFonts w:ascii="Arial" w:hAnsi="Arial" w:cs="Arial"/>
        </w:rPr>
        <w:t>.</w:t>
      </w:r>
    </w:p>
    <w:p w14:paraId="2F88620C" w14:textId="77777777" w:rsidR="006629A9" w:rsidRPr="00727B89" w:rsidRDefault="006629A9" w:rsidP="00E45096">
      <w:pPr>
        <w:pStyle w:val="Default"/>
        <w:jc w:val="both"/>
        <w:rPr>
          <w:rFonts w:ascii="Arial" w:hAnsi="Arial" w:cs="Arial"/>
        </w:rPr>
      </w:pPr>
      <w:r w:rsidRPr="00727B89">
        <w:rPr>
          <w:rFonts w:ascii="Arial" w:hAnsi="Arial" w:cs="Arial"/>
        </w:rPr>
        <w:t xml:space="preserve">Le diocèse est comme un </w:t>
      </w:r>
      <w:r w:rsidR="00DE6CFB">
        <w:rPr>
          <w:rFonts w:ascii="Arial" w:hAnsi="Arial" w:cs="Arial"/>
        </w:rPr>
        <w:t>c</w:t>
      </w:r>
      <w:r w:rsidRPr="00727B89">
        <w:rPr>
          <w:rFonts w:ascii="Arial" w:hAnsi="Arial" w:cs="Arial"/>
        </w:rPr>
        <w:t>orps dont les paroisses sont les cellules de base.</w:t>
      </w:r>
    </w:p>
    <w:p w14:paraId="3017BBED" w14:textId="5F968A9C" w:rsidR="00B57B12" w:rsidRDefault="00B57B12" w:rsidP="00E45096">
      <w:pPr>
        <w:pStyle w:val="N5Question"/>
        <w:jc w:val="both"/>
      </w:pPr>
      <w:bookmarkStart w:id="120" w:name="_Toc147236279"/>
      <w:r>
        <w:t>Quel rapport entre la paroisse et la communauté de paroisses ?</w:t>
      </w:r>
      <w:bookmarkEnd w:id="120"/>
    </w:p>
    <w:p w14:paraId="2D506A86" w14:textId="35DD8DD7" w:rsidR="00B57B12" w:rsidRPr="00B57B12" w:rsidRDefault="00CA600D" w:rsidP="00E45096">
      <w:pPr>
        <w:pStyle w:val="Default"/>
        <w:jc w:val="both"/>
        <w:rPr>
          <w:rFonts w:ascii="Arial" w:hAnsi="Arial" w:cs="Arial"/>
        </w:rPr>
      </w:pPr>
      <w:r>
        <w:rPr>
          <w:rFonts w:ascii="Arial" w:hAnsi="Arial" w:cs="Arial"/>
        </w:rPr>
        <w:t>Depuis le projet de l’an 2000, les paroisses sont rassemblées en communauté</w:t>
      </w:r>
      <w:r w:rsidR="0029334F">
        <w:rPr>
          <w:rFonts w:ascii="Arial" w:hAnsi="Arial" w:cs="Arial"/>
        </w:rPr>
        <w:t>s</w:t>
      </w:r>
      <w:r>
        <w:rPr>
          <w:rFonts w:ascii="Arial" w:hAnsi="Arial" w:cs="Arial"/>
        </w:rPr>
        <w:t xml:space="preserve"> de paroisses. Un curé peut être responsable d’une ou plusieurs communautés de paroisses, qui collaborent entre elles.</w:t>
      </w:r>
    </w:p>
    <w:p w14:paraId="2997E0D1" w14:textId="29D030F8" w:rsidR="00B57B12" w:rsidRDefault="00B57B12" w:rsidP="00E45096">
      <w:pPr>
        <w:pStyle w:val="N5Question"/>
        <w:jc w:val="both"/>
      </w:pPr>
      <w:bookmarkStart w:id="121" w:name="_Toc147236280"/>
      <w:r>
        <w:t>Quel rapport entre la paroisse et l’archiprêtré ?</w:t>
      </w:r>
      <w:bookmarkEnd w:id="121"/>
    </w:p>
    <w:p w14:paraId="32F3609A" w14:textId="207CB513" w:rsidR="00B57B12" w:rsidRPr="00B57B12" w:rsidRDefault="003E03B4" w:rsidP="00E45096">
      <w:pPr>
        <w:pStyle w:val="Default"/>
        <w:jc w:val="both"/>
        <w:rPr>
          <w:rFonts w:ascii="Arial" w:hAnsi="Arial" w:cs="Arial"/>
        </w:rPr>
      </w:pPr>
      <w:r>
        <w:rPr>
          <w:rFonts w:ascii="Arial" w:hAnsi="Arial" w:cs="Arial"/>
        </w:rPr>
        <w:t>Chaque paroisse est située dans un archiprêtré qui est l</w:t>
      </w:r>
      <w:r w:rsidR="00CA600D">
        <w:rPr>
          <w:rFonts w:ascii="Arial" w:hAnsi="Arial" w:cs="Arial"/>
        </w:rPr>
        <w:t xml:space="preserve">’échelon </w:t>
      </w:r>
      <w:r>
        <w:rPr>
          <w:rFonts w:ascii="Arial" w:hAnsi="Arial" w:cs="Arial"/>
        </w:rPr>
        <w:t xml:space="preserve">territorial et pastoral </w:t>
      </w:r>
      <w:r w:rsidR="00CA600D">
        <w:rPr>
          <w:rFonts w:ascii="Arial" w:hAnsi="Arial" w:cs="Arial"/>
        </w:rPr>
        <w:t>supérieur. Le diocèse est divisé en 34 archiprêtrés. A la tête de chaque archiprêtré, il y a un archiprêtre qui coordonne l’animation et l’action pastorale</w:t>
      </w:r>
      <w:r>
        <w:rPr>
          <w:rFonts w:ascii="Arial" w:hAnsi="Arial" w:cs="Arial"/>
        </w:rPr>
        <w:t xml:space="preserve"> avec son équipe d’archiprêtré</w:t>
      </w:r>
      <w:r w:rsidR="00CA600D">
        <w:rPr>
          <w:rFonts w:ascii="Arial" w:hAnsi="Arial" w:cs="Arial"/>
        </w:rPr>
        <w:t>. L’archiprêtre a un rôle particulier de veilleur et de formateur des fabriciens. Il peut être un recours en cas de difficulté.</w:t>
      </w:r>
      <w:r>
        <w:rPr>
          <w:rFonts w:ascii="Arial" w:hAnsi="Arial" w:cs="Arial"/>
        </w:rPr>
        <w:t xml:space="preserve"> </w:t>
      </w:r>
    </w:p>
    <w:p w14:paraId="3A20F13B" w14:textId="77777777" w:rsidR="00471A6B" w:rsidRDefault="00471A6B" w:rsidP="00E45096">
      <w:pPr>
        <w:pStyle w:val="N5Question"/>
        <w:jc w:val="both"/>
      </w:pPr>
      <w:bookmarkStart w:id="122" w:name="_Toc528072842"/>
      <w:bookmarkStart w:id="123" w:name="_Toc528073091"/>
      <w:bookmarkStart w:id="124" w:name="_Toc528073851"/>
      <w:bookmarkStart w:id="125" w:name="_Toc147236281"/>
      <w:r>
        <w:t>Qu’est-ce qu’une annexe ?</w:t>
      </w:r>
      <w:bookmarkEnd w:id="122"/>
      <w:bookmarkEnd w:id="123"/>
      <w:bookmarkEnd w:id="124"/>
      <w:bookmarkEnd w:id="125"/>
    </w:p>
    <w:p w14:paraId="1CD328C5" w14:textId="77777777" w:rsidR="00471A6B" w:rsidRPr="000E212B" w:rsidRDefault="000E212B" w:rsidP="00E45096">
      <w:pPr>
        <w:jc w:val="both"/>
      </w:pPr>
      <w:r w:rsidRPr="000E212B">
        <w:t xml:space="preserve">L’annexe peut </w:t>
      </w:r>
      <w:r>
        <w:t xml:space="preserve">recouvrir </w:t>
      </w:r>
      <w:r w:rsidRPr="000E212B">
        <w:t>une commune ou un hameau dépendant d’une paroisse curiale ou succursale, où il s’est avéré nécessaire d’édifier une chapelle pour la célébration publique du culte, généralement en raison de l’éloignement de l’église paroissiale.</w:t>
      </w:r>
    </w:p>
    <w:p w14:paraId="6BCFDA37" w14:textId="77777777" w:rsidR="00254A12" w:rsidRPr="00ED7B08" w:rsidRDefault="00254A12" w:rsidP="00E45096">
      <w:pPr>
        <w:pStyle w:val="N5Question"/>
        <w:jc w:val="both"/>
      </w:pPr>
      <w:bookmarkStart w:id="126" w:name="_Toc528072843"/>
      <w:bookmarkStart w:id="127" w:name="_Toc528073092"/>
      <w:bookmarkStart w:id="128" w:name="_Toc528073852"/>
      <w:bookmarkStart w:id="129" w:name="_Toc147236282"/>
      <w:r w:rsidRPr="00ED7B08">
        <w:t>Qu’est-ce qu’une fabrique ?</w:t>
      </w:r>
      <w:bookmarkEnd w:id="126"/>
      <w:bookmarkEnd w:id="127"/>
      <w:bookmarkEnd w:id="128"/>
      <w:bookmarkEnd w:id="129"/>
    </w:p>
    <w:p w14:paraId="1FF36937" w14:textId="52B31821" w:rsidR="00254A12" w:rsidRPr="00ED7B08" w:rsidRDefault="00DE6CFB" w:rsidP="00E45096">
      <w:pPr>
        <w:jc w:val="both"/>
      </w:pPr>
      <w:r>
        <w:t>La</w:t>
      </w:r>
      <w:r w:rsidRPr="00DE6CFB">
        <w:t xml:space="preserve"> </w:t>
      </w:r>
      <w:r w:rsidRPr="00ED7B08">
        <w:t>"</w:t>
      </w:r>
      <w:r w:rsidRPr="00ED7B08">
        <w:rPr>
          <w:b/>
          <w:bCs/>
          <w:i/>
          <w:iCs/>
        </w:rPr>
        <w:t>fabrique</w:t>
      </w:r>
      <w:r w:rsidRPr="00ED7B08">
        <w:t xml:space="preserve">" </w:t>
      </w:r>
      <w:r w:rsidRPr="00DE6CFB">
        <w:t>est la structure juridique et administrative de la paroisse</w:t>
      </w:r>
      <w:r>
        <w:t xml:space="preserve">. Elle </w:t>
      </w:r>
      <w:r w:rsidR="00254A12" w:rsidRPr="00ED7B08">
        <w:t xml:space="preserve">est </w:t>
      </w:r>
      <w:r>
        <w:t>le support juridique qui permet au conseil de fabrique d’assurer sa mission de</w:t>
      </w:r>
      <w:r w:rsidR="00254A12" w:rsidRPr="00ED7B08">
        <w:t xml:space="preserve"> gestion matérielle de la par</w:t>
      </w:r>
      <w:r w:rsidR="0049688F">
        <w:t xml:space="preserve">oisse. Le mot provient du latin </w:t>
      </w:r>
      <w:r w:rsidR="00254A12" w:rsidRPr="00ED7B08">
        <w:rPr>
          <w:b/>
          <w:bCs/>
          <w:i/>
          <w:iCs/>
        </w:rPr>
        <w:t>fabrica</w:t>
      </w:r>
      <w:r w:rsidR="00254A12" w:rsidRPr="00ED7B08">
        <w:t xml:space="preserve"> qui désignait originairement tout ouvrage de fer, progressivement étendu aux ouvrages d'or et d'argent. Comme le mobilier des églises consistait surtout en vases sacrés, on comprit sous le nom de fabrique l'ensemble de ce mobilier, et l'expression s'étendit bientôt à tout ce qui appartenait à l'église.</w:t>
      </w:r>
      <w:r w:rsidR="003D44E9" w:rsidRPr="00ED7B08">
        <w:t xml:space="preserve"> </w:t>
      </w:r>
      <w:r w:rsidR="00254A12" w:rsidRPr="00ED7B08">
        <w:t xml:space="preserve">De nos jours, on entend sous le nom de </w:t>
      </w:r>
      <w:r w:rsidR="00254A12" w:rsidRPr="00ED7B08">
        <w:rPr>
          <w:b/>
          <w:bCs/>
          <w:i/>
          <w:iCs/>
        </w:rPr>
        <w:t>fabrique</w:t>
      </w:r>
      <w:r w:rsidR="00254A12" w:rsidRPr="00ED7B08">
        <w:t xml:space="preserve"> non seulement l'établissement ecclésiastique mais encore le corps des administrateurs chargé par la loi de la gestion des revenus affectés à l'exercice et aux besoins du culte.</w:t>
      </w:r>
    </w:p>
    <w:p w14:paraId="581838EC" w14:textId="77777777" w:rsidR="00EC3FBF" w:rsidRPr="0030158C" w:rsidRDefault="00254A12" w:rsidP="00E45096">
      <w:pPr>
        <w:jc w:val="both"/>
      </w:pPr>
      <w:r w:rsidRPr="0030158C">
        <w:t xml:space="preserve">Les fabriques sont des </w:t>
      </w:r>
      <w:r w:rsidRPr="0001503E">
        <w:rPr>
          <w:b/>
          <w:bCs/>
        </w:rPr>
        <w:t>établissements publics</w:t>
      </w:r>
      <w:r w:rsidRPr="0030158C">
        <w:t xml:space="preserve"> du culte d'Alsace-Moselle régies à la fois</w:t>
      </w:r>
      <w:r w:rsidR="00535735" w:rsidRPr="0030158C">
        <w:t> :</w:t>
      </w:r>
    </w:p>
    <w:p w14:paraId="344C9CB0" w14:textId="67ADCC50" w:rsidR="00EC3FBF" w:rsidRPr="0030158C" w:rsidRDefault="0049688F" w:rsidP="00E45096">
      <w:pPr>
        <w:jc w:val="both"/>
      </w:pPr>
      <w:r w:rsidRPr="0030158C">
        <w:t xml:space="preserve">- </w:t>
      </w:r>
      <w:r w:rsidR="00254A12" w:rsidRPr="0030158C">
        <w:t>par les dispositions du concordat de 1801,</w:t>
      </w:r>
    </w:p>
    <w:p w14:paraId="7A23D570" w14:textId="77777777" w:rsidR="00EC3FBF" w:rsidRPr="0030158C" w:rsidRDefault="00EC3FBF" w:rsidP="00E45096">
      <w:pPr>
        <w:jc w:val="both"/>
      </w:pPr>
      <w:r w:rsidRPr="0030158C">
        <w:lastRenderedPageBreak/>
        <w:t>-</w:t>
      </w:r>
      <w:r w:rsidR="00254A12" w:rsidRPr="0030158C">
        <w:t xml:space="preserve"> </w:t>
      </w:r>
      <w:r w:rsidR="00647972" w:rsidRPr="0030158C">
        <w:t xml:space="preserve">par </w:t>
      </w:r>
      <w:r w:rsidR="00254A12" w:rsidRPr="0030158C">
        <w:t>les articles organiques de 1802,</w:t>
      </w:r>
    </w:p>
    <w:p w14:paraId="4BC03128" w14:textId="77777777" w:rsidR="00EC3FBF" w:rsidRPr="0030158C" w:rsidRDefault="00EC3FBF" w:rsidP="00E45096">
      <w:pPr>
        <w:jc w:val="both"/>
      </w:pPr>
      <w:r w:rsidRPr="0030158C">
        <w:t>-</w:t>
      </w:r>
      <w:r w:rsidR="00254A12" w:rsidRPr="0030158C">
        <w:t xml:space="preserve"> et plus spécifiquement par le décret impérial du 30 décembre 1809 </w:t>
      </w:r>
      <w:r w:rsidRPr="0030158C">
        <w:t>modifié</w:t>
      </w:r>
      <w:r w:rsidR="003D1DA7" w:rsidRPr="0030158C">
        <w:t xml:space="preserve"> et complété</w:t>
      </w:r>
      <w:r w:rsidRPr="0030158C">
        <w:t> </w:t>
      </w:r>
      <w:r w:rsidR="006220A5" w:rsidRPr="0030158C">
        <w:t>par :</w:t>
      </w:r>
      <w:r w:rsidRPr="0030158C">
        <w:t xml:space="preserve"> </w:t>
      </w:r>
    </w:p>
    <w:p w14:paraId="272AB4F5" w14:textId="67CE4CF7" w:rsidR="00EC3FBF" w:rsidRPr="0030158C" w:rsidRDefault="0049688F" w:rsidP="00E45096">
      <w:pPr>
        <w:jc w:val="both"/>
      </w:pPr>
      <w:r w:rsidRPr="0030158C">
        <w:t xml:space="preserve">- </w:t>
      </w:r>
      <w:r w:rsidR="00254A12" w:rsidRPr="0030158C">
        <w:t>le décret du 18 mars 1992 (J.O. du 22 mars 1992, page 4029-31)</w:t>
      </w:r>
    </w:p>
    <w:p w14:paraId="2C6CE449" w14:textId="612E2096" w:rsidR="00EC3FBF" w:rsidRPr="0030158C" w:rsidRDefault="0049688F" w:rsidP="00E45096">
      <w:pPr>
        <w:jc w:val="both"/>
      </w:pPr>
      <w:r w:rsidRPr="0030158C">
        <w:t xml:space="preserve">- </w:t>
      </w:r>
      <w:r w:rsidR="003D1DA7" w:rsidRPr="0030158C">
        <w:t>le décret</w:t>
      </w:r>
      <w:r w:rsidR="00EC3FBF" w:rsidRPr="0030158C">
        <w:t xml:space="preserve"> du 20 décembre 1994</w:t>
      </w:r>
    </w:p>
    <w:p w14:paraId="687E90B8" w14:textId="303FCACD" w:rsidR="00EC3FBF" w:rsidRPr="0030158C" w:rsidRDefault="0049688F" w:rsidP="00E45096">
      <w:pPr>
        <w:jc w:val="both"/>
        <w:rPr>
          <w:b/>
          <w:i/>
        </w:rPr>
      </w:pPr>
      <w:r w:rsidRPr="0030158C">
        <w:t xml:space="preserve">- </w:t>
      </w:r>
      <w:r w:rsidR="003D1DA7" w:rsidRPr="0030158C">
        <w:t>le décret</w:t>
      </w:r>
      <w:r w:rsidR="00EC3FBF" w:rsidRPr="0030158C">
        <w:t xml:space="preserve"> du 21 </w:t>
      </w:r>
      <w:r w:rsidR="003D1DA7" w:rsidRPr="0030158C">
        <w:t>mai</w:t>
      </w:r>
      <w:r w:rsidR="00EC3FBF" w:rsidRPr="0030158C">
        <w:t xml:space="preserve"> 1997                                                           </w:t>
      </w:r>
      <w:r w:rsidR="00EC3FBF" w:rsidRPr="0030158C">
        <w:rPr>
          <w:b/>
          <w:i/>
        </w:rPr>
        <w:t xml:space="preserve"> </w:t>
      </w:r>
    </w:p>
    <w:p w14:paraId="5A82D8A1" w14:textId="2EFE92BA" w:rsidR="00EC3FBF" w:rsidRDefault="0049688F" w:rsidP="00E45096">
      <w:pPr>
        <w:jc w:val="both"/>
      </w:pPr>
      <w:r w:rsidRPr="0030158C">
        <w:t xml:space="preserve">- </w:t>
      </w:r>
      <w:r w:rsidR="003D1DA7" w:rsidRPr="0030158C">
        <w:t>l</w:t>
      </w:r>
      <w:r w:rsidR="00254A12" w:rsidRPr="0030158C">
        <w:t>e décret du 10 janvier 2001 (J.O. du 13 janvier 2001 page 637).</w:t>
      </w:r>
    </w:p>
    <w:p w14:paraId="774FB7F1" w14:textId="1D4EEB52" w:rsidR="0001503E" w:rsidRPr="0030158C" w:rsidRDefault="0001503E" w:rsidP="00E45096">
      <w:pPr>
        <w:jc w:val="both"/>
      </w:pPr>
      <w:r>
        <w:t>- le décret du 10 décembre 2019 (J.O</w:t>
      </w:r>
      <w:r w:rsidR="00FC3E13">
        <w:t>.</w:t>
      </w:r>
      <w:r>
        <w:t xml:space="preserve"> du 11 décembre 2019)</w:t>
      </w:r>
    </w:p>
    <w:p w14:paraId="68BD8701" w14:textId="77777777" w:rsidR="00EC3FBF" w:rsidRPr="0030158C" w:rsidRDefault="00EC3FBF" w:rsidP="00E45096">
      <w:pPr>
        <w:jc w:val="both"/>
      </w:pPr>
    </w:p>
    <w:p w14:paraId="5270A438" w14:textId="45761FA2" w:rsidR="00011A7E" w:rsidRDefault="0001503E" w:rsidP="00E45096">
      <w:pPr>
        <w:jc w:val="both"/>
      </w:pPr>
      <w:r>
        <w:t>Les fabriques ne sont pas régies par des statuts particuliers comme dans les associations, dans lesquelles les statuts peuvent être modifiés</w:t>
      </w:r>
      <w:r w:rsidR="00011A7E">
        <w:t xml:space="preserve"> lors de l’assemblée générale.</w:t>
      </w:r>
      <w:r>
        <w:t xml:space="preserve"> </w:t>
      </w:r>
      <w:r w:rsidR="00011A7E" w:rsidRPr="00877D8E">
        <w:t>Elle</w:t>
      </w:r>
      <w:r w:rsidR="00011A7E">
        <w:t>s</w:t>
      </w:r>
      <w:r w:rsidR="00011A7E" w:rsidRPr="00877D8E">
        <w:t xml:space="preserve"> ne doi</w:t>
      </w:r>
      <w:r w:rsidR="00011A7E">
        <w:t>ven</w:t>
      </w:r>
      <w:r w:rsidR="00011A7E" w:rsidRPr="00877D8E">
        <w:t xml:space="preserve">t </w:t>
      </w:r>
      <w:r w:rsidR="00011A7E">
        <w:t>donc jamais</w:t>
      </w:r>
      <w:r w:rsidR="00011A7E" w:rsidRPr="00877D8E">
        <w:t xml:space="preserve"> être confondue</w:t>
      </w:r>
      <w:r w:rsidR="00FC3E13">
        <w:t>s</w:t>
      </w:r>
      <w:r w:rsidR="00011A7E" w:rsidRPr="00877D8E">
        <w:t xml:space="preserve"> avec une association de droit privé.</w:t>
      </w:r>
    </w:p>
    <w:p w14:paraId="7656A503" w14:textId="77777777" w:rsidR="00011A7E" w:rsidRDefault="00011A7E" w:rsidP="00E45096">
      <w:pPr>
        <w:jc w:val="both"/>
      </w:pPr>
    </w:p>
    <w:p w14:paraId="1036E790" w14:textId="5FA859CC" w:rsidR="0001503E" w:rsidRDefault="00011A7E" w:rsidP="00E45096">
      <w:pPr>
        <w:jc w:val="both"/>
      </w:pPr>
      <w:r>
        <w:t>La fabrique</w:t>
      </w:r>
      <w:r w:rsidRPr="00877D8E">
        <w:t xml:space="preserve"> a un statut propre, reconnu par l’</w:t>
      </w:r>
      <w:r>
        <w:t>État</w:t>
      </w:r>
      <w:r w:rsidRPr="00877D8E">
        <w:t xml:space="preserve"> français et l’</w:t>
      </w:r>
      <w:r>
        <w:t>Église</w:t>
      </w:r>
      <w:r w:rsidRPr="00877D8E">
        <w:t xml:space="preserve"> Catholique pour organiser administrativement le culte catholique</w:t>
      </w:r>
      <w:r w:rsidR="00FC3E13">
        <w:t>.</w:t>
      </w:r>
    </w:p>
    <w:p w14:paraId="29032A3D" w14:textId="77777777" w:rsidR="0001503E" w:rsidRDefault="0001503E" w:rsidP="00E45096">
      <w:pPr>
        <w:jc w:val="both"/>
      </w:pPr>
    </w:p>
    <w:p w14:paraId="1CB48F35" w14:textId="56A19483" w:rsidR="00254A12" w:rsidRPr="00877D8E" w:rsidRDefault="00011A7E" w:rsidP="00E45096">
      <w:pPr>
        <w:jc w:val="both"/>
      </w:pPr>
      <w:r>
        <w:t>Elle</w:t>
      </w:r>
      <w:r w:rsidR="00254A12" w:rsidRPr="00877D8E">
        <w:t xml:space="preserve"> constitue la structure juridique, administrative et économique d’une paroisse catholique de Moselle et d’Alsace, au plan </w:t>
      </w:r>
      <w:r w:rsidR="00293119" w:rsidRPr="00877D8E">
        <w:t xml:space="preserve">public </w:t>
      </w:r>
      <w:r w:rsidR="00254A12" w:rsidRPr="00877D8E">
        <w:t xml:space="preserve">et religieux. Elle est l’un des piliers du </w:t>
      </w:r>
      <w:r w:rsidR="00E67E1F">
        <w:t>concordat</w:t>
      </w:r>
      <w:r w:rsidR="00293119" w:rsidRPr="00877D8E">
        <w:t>.</w:t>
      </w:r>
    </w:p>
    <w:p w14:paraId="55E6A31E" w14:textId="77777777" w:rsidR="00254A12" w:rsidRPr="0030158C" w:rsidRDefault="00254A12" w:rsidP="00E45096">
      <w:pPr>
        <w:jc w:val="both"/>
      </w:pPr>
    </w:p>
    <w:p w14:paraId="0C0C9EF4" w14:textId="3C64E648" w:rsidR="00254A12" w:rsidRPr="0030158C" w:rsidRDefault="005C5083" w:rsidP="00E45096">
      <w:pPr>
        <w:jc w:val="both"/>
      </w:pPr>
      <w:r w:rsidRPr="0030158C">
        <w:t xml:space="preserve">Le diocèse de </w:t>
      </w:r>
      <w:r w:rsidR="0030158C">
        <w:t>Metz,</w:t>
      </w:r>
      <w:r w:rsidRPr="0030158C">
        <w:t xml:space="preserve"> </w:t>
      </w:r>
      <w:r w:rsidR="00447A57" w:rsidRPr="0030158C">
        <w:t>q</w:t>
      </w:r>
      <w:r w:rsidRPr="0030158C">
        <w:t xml:space="preserve">ui recouvre </w:t>
      </w:r>
      <w:r w:rsidR="009007C1" w:rsidRPr="0030158C">
        <w:t>l</w:t>
      </w:r>
      <w:r w:rsidR="00302A81" w:rsidRPr="0030158C">
        <w:t>e département de la Moselle</w:t>
      </w:r>
      <w:r w:rsidR="0030158C">
        <w:t>,</w:t>
      </w:r>
      <w:r w:rsidR="00302A81" w:rsidRPr="0030158C">
        <w:t xml:space="preserve"> compte </w:t>
      </w:r>
      <w:r w:rsidR="00254A12" w:rsidRPr="0030158C">
        <w:t>649 fabriques (num</w:t>
      </w:r>
      <w:r w:rsidR="00FC3E13">
        <w:t>e</w:t>
      </w:r>
      <w:r w:rsidR="00254A12" w:rsidRPr="0030158C">
        <w:t xml:space="preserve">rus clausus). Leur existence crée pour la municipalité l’obligation d’intervenir </w:t>
      </w:r>
      <w:r w:rsidR="00772BCB" w:rsidRPr="0030158C">
        <w:t>en soutien du</w:t>
      </w:r>
      <w:r w:rsidR="00254A12" w:rsidRPr="0030158C">
        <w:t xml:space="preserve"> culte et entret</w:t>
      </w:r>
      <w:r w:rsidR="00797C6E" w:rsidRPr="0030158C">
        <w:t>ien</w:t>
      </w:r>
      <w:r w:rsidR="00254A12" w:rsidRPr="0030158C">
        <w:t xml:space="preserve"> </w:t>
      </w:r>
      <w:r w:rsidR="00797C6E" w:rsidRPr="0030158C">
        <w:t>d</w:t>
      </w:r>
      <w:r w:rsidR="00254A12" w:rsidRPr="0030158C">
        <w:t>es lieux de culte en cas d’insuffisance de ressources</w:t>
      </w:r>
      <w:r w:rsidR="00797C6E" w:rsidRPr="0030158C">
        <w:t xml:space="preserve"> de la fabrique.</w:t>
      </w:r>
    </w:p>
    <w:p w14:paraId="5B3A9D14" w14:textId="77777777" w:rsidR="00331305" w:rsidRPr="00877D8E" w:rsidRDefault="00254A12" w:rsidP="00E45096">
      <w:pPr>
        <w:pStyle w:val="N5Question"/>
        <w:jc w:val="both"/>
      </w:pPr>
      <w:bookmarkStart w:id="130" w:name="_Toc528072844"/>
      <w:bookmarkStart w:id="131" w:name="_Toc528073093"/>
      <w:bookmarkStart w:id="132" w:name="_Toc528073853"/>
      <w:bookmarkStart w:id="133" w:name="_Toc147236283"/>
      <w:r w:rsidRPr="00877D8E">
        <w:t>Qu’est-ce qu’un conseil de fabrique ?</w:t>
      </w:r>
      <w:bookmarkEnd w:id="130"/>
      <w:bookmarkEnd w:id="131"/>
      <w:bookmarkEnd w:id="132"/>
      <w:bookmarkEnd w:id="133"/>
    </w:p>
    <w:p w14:paraId="72A8E912" w14:textId="14292F0F" w:rsidR="00661C37" w:rsidRPr="00877D8E" w:rsidRDefault="00B94A57" w:rsidP="00E45096">
      <w:pPr>
        <w:jc w:val="both"/>
        <w:rPr>
          <w:color w:val="000000"/>
        </w:rPr>
      </w:pPr>
      <w:r w:rsidRPr="0030158C">
        <w:t xml:space="preserve">Le conseil de fabrique est l’organe qui </w:t>
      </w:r>
      <w:r w:rsidRPr="00877D8E">
        <w:rPr>
          <w:color w:val="000000"/>
        </w:rPr>
        <w:t>administre la fabrique.</w:t>
      </w:r>
    </w:p>
    <w:p w14:paraId="55024B74" w14:textId="77777777" w:rsidR="000D46E4" w:rsidRPr="00877D8E" w:rsidRDefault="00B94A57" w:rsidP="00E45096">
      <w:pPr>
        <w:jc w:val="both"/>
      </w:pPr>
      <w:r w:rsidRPr="00877D8E">
        <w:t>Il comprend 5 ou 9 membres selon l’importance de la commune.</w:t>
      </w:r>
    </w:p>
    <w:p w14:paraId="54157AFB" w14:textId="77777777" w:rsidR="00C0032C" w:rsidRDefault="00B94A57" w:rsidP="00E45096">
      <w:pPr>
        <w:jc w:val="both"/>
      </w:pPr>
      <w:r w:rsidRPr="00877D8E">
        <w:t xml:space="preserve">S’y ajoutent </w:t>
      </w:r>
      <w:r w:rsidR="004F2FC7" w:rsidRPr="00877D8E">
        <w:t xml:space="preserve">deux membres de droit : </w:t>
      </w:r>
      <w:r w:rsidRPr="00877D8E">
        <w:t>le curé et le mair</w:t>
      </w:r>
      <w:r w:rsidR="004F2FC7" w:rsidRPr="00877D8E">
        <w:t>e.</w:t>
      </w:r>
    </w:p>
    <w:p w14:paraId="571BC0DB" w14:textId="23C8E964" w:rsidR="00DE6CFB" w:rsidRPr="00877D8E" w:rsidRDefault="0049688F" w:rsidP="00E45096">
      <w:pPr>
        <w:jc w:val="both"/>
      </w:pPr>
      <w:r>
        <w:t>I</w:t>
      </w:r>
      <w:r w:rsidR="00DE6CFB" w:rsidRPr="00DE6CFB">
        <w:t xml:space="preserve">l est par nature relié au diocèse et à son évêque. La présence du curé au sein du bureau signifie ce lien. Le diocèse forme une </w:t>
      </w:r>
      <w:r w:rsidR="00D66A5A">
        <w:t>Église</w:t>
      </w:r>
      <w:r w:rsidR="00DE6CFB" w:rsidRPr="00DE6CFB">
        <w:t xml:space="preserve"> particulière reliée à l’</w:t>
      </w:r>
      <w:r w:rsidR="00D66A5A">
        <w:t>Église</w:t>
      </w:r>
      <w:r w:rsidR="00DE6CFB" w:rsidRPr="00DE6CFB">
        <w:t xml:space="preserve"> Universelle</w:t>
      </w:r>
      <w:r>
        <w:t>.</w:t>
      </w:r>
    </w:p>
    <w:p w14:paraId="5EC26AF2" w14:textId="77777777" w:rsidR="00254A12" w:rsidRPr="0068236D" w:rsidRDefault="00254A12" w:rsidP="00E45096">
      <w:pPr>
        <w:pStyle w:val="N5Question"/>
        <w:jc w:val="both"/>
      </w:pPr>
      <w:bookmarkStart w:id="134" w:name="_Toc528072845"/>
      <w:bookmarkStart w:id="135" w:name="_Toc528073094"/>
      <w:bookmarkStart w:id="136" w:name="_Toc528073854"/>
      <w:bookmarkStart w:id="137" w:name="_Toc147236284"/>
      <w:r w:rsidRPr="0068236D">
        <w:t>Qu’est-ce qu’un conseil de gestion ?</w:t>
      </w:r>
      <w:bookmarkEnd w:id="134"/>
      <w:bookmarkEnd w:id="135"/>
      <w:bookmarkEnd w:id="136"/>
      <w:bookmarkEnd w:id="137"/>
    </w:p>
    <w:p w14:paraId="638DBA80" w14:textId="77777777" w:rsidR="00254A12" w:rsidRDefault="007B3D48" w:rsidP="00E45096">
      <w:pPr>
        <w:jc w:val="both"/>
        <w:rPr>
          <w:color w:val="000000"/>
        </w:rPr>
      </w:pPr>
      <w:r w:rsidRPr="0030158C">
        <w:t>L</w:t>
      </w:r>
      <w:r w:rsidR="00B94A57" w:rsidRPr="0030158C">
        <w:t>e conseil de gestion est</w:t>
      </w:r>
      <w:r w:rsidR="00254A12" w:rsidRPr="0030158C">
        <w:t xml:space="preserve"> l’organe mis en place </w:t>
      </w:r>
      <w:r w:rsidR="00254A12" w:rsidRPr="0068236D">
        <w:t xml:space="preserve">à l’initiative de l’évêque diocésain pour la gestion </w:t>
      </w:r>
      <w:r w:rsidR="00254A12" w:rsidRPr="0068236D">
        <w:rPr>
          <w:color w:val="000000"/>
        </w:rPr>
        <w:t>administrative et économique de certaines annexes</w:t>
      </w:r>
      <w:r w:rsidR="0060525D">
        <w:rPr>
          <w:color w:val="000000"/>
        </w:rPr>
        <w:t xml:space="preserve"> paroissiales</w:t>
      </w:r>
      <w:r w:rsidR="00254A12" w:rsidRPr="0068236D">
        <w:rPr>
          <w:color w:val="000000"/>
        </w:rPr>
        <w:t>.</w:t>
      </w:r>
    </w:p>
    <w:p w14:paraId="4F38B29D" w14:textId="77777777" w:rsidR="0068236D" w:rsidRPr="0068236D" w:rsidRDefault="0068236D" w:rsidP="00E45096">
      <w:pPr>
        <w:jc w:val="both"/>
      </w:pPr>
    </w:p>
    <w:p w14:paraId="254A5022" w14:textId="1BFC15B1" w:rsidR="008075C1" w:rsidRDefault="00020DE0" w:rsidP="00E45096">
      <w:pPr>
        <w:pStyle w:val="N2n"/>
        <w:jc w:val="both"/>
      </w:pPr>
      <w:bookmarkStart w:id="138" w:name="_Toc528072683"/>
      <w:bookmarkStart w:id="139" w:name="_Toc528072846"/>
      <w:bookmarkStart w:id="140" w:name="_Toc528073095"/>
      <w:bookmarkStart w:id="141" w:name="_Toc528073282"/>
      <w:bookmarkStart w:id="142" w:name="_Toc528073534"/>
      <w:bookmarkStart w:id="143" w:name="_Toc528073855"/>
      <w:bookmarkStart w:id="144" w:name="_Toc147236285"/>
      <w:r>
        <w:t>Les missions</w:t>
      </w:r>
      <w:bookmarkEnd w:id="144"/>
    </w:p>
    <w:p w14:paraId="2EF0F66E" w14:textId="77F760DD" w:rsidR="008075C1" w:rsidRPr="00C34970" w:rsidRDefault="00020DE0" w:rsidP="00E45096">
      <w:pPr>
        <w:pStyle w:val="N3n"/>
        <w:jc w:val="both"/>
      </w:pPr>
      <w:bookmarkStart w:id="145" w:name="_Toc528072686"/>
      <w:bookmarkStart w:id="146" w:name="_Toc528072886"/>
      <w:bookmarkStart w:id="147" w:name="_Toc528073130"/>
      <w:bookmarkStart w:id="148" w:name="_Toc528073285"/>
      <w:bookmarkStart w:id="149" w:name="_Toc528073537"/>
      <w:bookmarkStart w:id="150" w:name="_Toc528073890"/>
      <w:bookmarkStart w:id="151" w:name="_Toc147236286"/>
      <w:r>
        <w:t>La</w:t>
      </w:r>
      <w:r w:rsidR="008075C1" w:rsidRPr="00C34970">
        <w:t xml:space="preserve"> </w:t>
      </w:r>
      <w:r>
        <w:t>mission</w:t>
      </w:r>
      <w:r w:rsidR="008075C1" w:rsidRPr="00C34970">
        <w:t xml:space="preserve"> de l’évêque</w:t>
      </w:r>
      <w:bookmarkEnd w:id="145"/>
      <w:bookmarkEnd w:id="146"/>
      <w:bookmarkEnd w:id="147"/>
      <w:bookmarkEnd w:id="148"/>
      <w:bookmarkEnd w:id="149"/>
      <w:bookmarkEnd w:id="150"/>
      <w:bookmarkEnd w:id="151"/>
    </w:p>
    <w:p w14:paraId="160D8184" w14:textId="77777777" w:rsidR="008075C1" w:rsidRPr="00727B89" w:rsidRDefault="008075C1" w:rsidP="00E45096">
      <w:pPr>
        <w:pStyle w:val="Default"/>
        <w:jc w:val="both"/>
        <w:rPr>
          <w:rFonts w:ascii="Arial" w:hAnsi="Arial" w:cs="Arial"/>
        </w:rPr>
      </w:pPr>
    </w:p>
    <w:p w14:paraId="1F2E5EBA" w14:textId="77777777" w:rsidR="008075C1" w:rsidRPr="00727B89" w:rsidRDefault="008075C1" w:rsidP="00E45096">
      <w:pPr>
        <w:pStyle w:val="Default"/>
        <w:jc w:val="both"/>
        <w:rPr>
          <w:rFonts w:ascii="Arial" w:hAnsi="Arial" w:cs="Arial"/>
        </w:rPr>
      </w:pPr>
      <w:r w:rsidRPr="00727B89">
        <w:rPr>
          <w:rFonts w:ascii="Arial" w:hAnsi="Arial" w:cs="Arial"/>
        </w:rPr>
        <w:t>Comme le rappelle le DÉCRET SUR LA CHARGE PASTORALE  DES ÉVÊQUES DANS L'ÉGLISE « CHRISTUS DOMINUS » (Concile Vatican II), au n°11 : « Un diocèse est une portion du Peuple de Dieu confiée à un évêque pour qu’avec l’aide de son presbyterium, il en soit le pasteur : ainsi le diocèse, lié à son pasteur et par lui rassemblé dans le Saint-Esprit grâce à l’Évangile et à l’Eucharistie, constitue une Église particulière en laquelle est vraiment présente et agissante l’Église du Christ, une, sainte, catholique et apostolique. Chaque évêque, à qui a été confié le soin d’une Église particulière paît ses brebis au nom du Seigneur, sous l’autorité du Souverain Pontife, à titre de pasteur propre, ordinaire et immédiat, exerçant à leur égard la charge d’enseigner, de sanctifier et de gouverner. »</w:t>
      </w:r>
    </w:p>
    <w:p w14:paraId="50F4BAC5" w14:textId="77777777" w:rsidR="008075C1" w:rsidRPr="00727B89" w:rsidRDefault="008075C1" w:rsidP="00E45096">
      <w:pPr>
        <w:pStyle w:val="Default"/>
        <w:ind w:firstLine="707"/>
        <w:jc w:val="both"/>
        <w:rPr>
          <w:rFonts w:ascii="Arial" w:hAnsi="Arial" w:cs="Arial"/>
        </w:rPr>
      </w:pPr>
    </w:p>
    <w:p w14:paraId="57ADF00E" w14:textId="77777777" w:rsidR="008075C1" w:rsidRPr="00727B89" w:rsidRDefault="008075C1" w:rsidP="00E45096">
      <w:pPr>
        <w:pStyle w:val="Default"/>
        <w:jc w:val="both"/>
        <w:rPr>
          <w:rFonts w:ascii="Arial" w:hAnsi="Arial" w:cs="Arial"/>
        </w:rPr>
      </w:pPr>
      <w:r w:rsidRPr="00727B89">
        <w:rPr>
          <w:rFonts w:ascii="Arial" w:hAnsi="Arial" w:cs="Arial"/>
        </w:rPr>
        <w:t xml:space="preserve">L’évêque est ainsi à la tête d’une </w:t>
      </w:r>
      <w:r>
        <w:rPr>
          <w:rFonts w:ascii="Arial" w:hAnsi="Arial" w:cs="Arial"/>
        </w:rPr>
        <w:t>Église</w:t>
      </w:r>
      <w:r w:rsidRPr="00727B89">
        <w:rPr>
          <w:rFonts w:ascii="Arial" w:hAnsi="Arial" w:cs="Arial"/>
        </w:rPr>
        <w:t xml:space="preserve"> particulière qu’est un diocèse. Il gouverne son diocèse. Dans cette mission, il veille, il rassemble, il nomme, il légifère, il rectifie au besoin, il oriente pastoralement l’</w:t>
      </w:r>
      <w:r>
        <w:rPr>
          <w:rFonts w:ascii="Arial" w:hAnsi="Arial" w:cs="Arial"/>
        </w:rPr>
        <w:t>Église</w:t>
      </w:r>
      <w:r w:rsidRPr="00727B89">
        <w:rPr>
          <w:rFonts w:ascii="Arial" w:hAnsi="Arial" w:cs="Arial"/>
        </w:rPr>
        <w:t xml:space="preserve"> vers le Christ et son </w:t>
      </w:r>
      <w:r>
        <w:rPr>
          <w:rFonts w:ascii="Arial" w:hAnsi="Arial" w:cs="Arial"/>
        </w:rPr>
        <w:t>Évangile</w:t>
      </w:r>
      <w:r w:rsidRPr="00727B89">
        <w:rPr>
          <w:rFonts w:ascii="Arial" w:hAnsi="Arial" w:cs="Arial"/>
        </w:rPr>
        <w:t>. Il est le premier pasteur et le guide de l’</w:t>
      </w:r>
      <w:r>
        <w:rPr>
          <w:rFonts w:ascii="Arial" w:hAnsi="Arial" w:cs="Arial"/>
        </w:rPr>
        <w:t>Église</w:t>
      </w:r>
      <w:r w:rsidRPr="00727B89">
        <w:rPr>
          <w:rFonts w:ascii="Arial" w:hAnsi="Arial" w:cs="Arial"/>
        </w:rPr>
        <w:t xml:space="preserve"> diocésaine. </w:t>
      </w:r>
    </w:p>
    <w:p w14:paraId="46DF36C8" w14:textId="77777777" w:rsidR="008075C1" w:rsidRPr="00727B89" w:rsidRDefault="008075C1" w:rsidP="00E45096">
      <w:pPr>
        <w:pStyle w:val="Default"/>
        <w:jc w:val="both"/>
        <w:rPr>
          <w:rFonts w:ascii="Arial" w:hAnsi="Arial" w:cs="Arial"/>
        </w:rPr>
      </w:pPr>
    </w:p>
    <w:p w14:paraId="7C456D7F" w14:textId="3486804B" w:rsidR="008075C1" w:rsidRPr="00727B89" w:rsidRDefault="008075C1" w:rsidP="00E45096">
      <w:pPr>
        <w:pStyle w:val="Default"/>
        <w:jc w:val="both"/>
        <w:rPr>
          <w:rFonts w:ascii="Arial" w:hAnsi="Arial" w:cs="Arial"/>
        </w:rPr>
      </w:pPr>
      <w:r w:rsidRPr="00727B89">
        <w:rPr>
          <w:rFonts w:ascii="Arial" w:hAnsi="Arial" w:cs="Arial"/>
        </w:rPr>
        <w:t>Il a un rôle religieux déterminant défini par le droit canon</w:t>
      </w:r>
      <w:r w:rsidR="00FC3E13">
        <w:rPr>
          <w:rFonts w:ascii="Arial" w:hAnsi="Arial" w:cs="Arial"/>
        </w:rPr>
        <w:t>ique</w:t>
      </w:r>
      <w:r w:rsidRPr="00727B89">
        <w:rPr>
          <w:rFonts w:ascii="Arial" w:hAnsi="Arial" w:cs="Arial"/>
        </w:rPr>
        <w:t xml:space="preserve"> et une responsabilité </w:t>
      </w:r>
      <w:r>
        <w:rPr>
          <w:rFonts w:ascii="Arial" w:hAnsi="Arial" w:cs="Arial"/>
        </w:rPr>
        <w:t xml:space="preserve">administrative </w:t>
      </w:r>
      <w:r w:rsidRPr="00727B89">
        <w:rPr>
          <w:rFonts w:ascii="Arial" w:hAnsi="Arial" w:cs="Arial"/>
        </w:rPr>
        <w:t>de gouvernance qui est aussi reconnue par le droit concordataire.</w:t>
      </w:r>
    </w:p>
    <w:p w14:paraId="0E868EFC" w14:textId="77777777" w:rsidR="008075C1" w:rsidRPr="00727B89" w:rsidRDefault="008075C1" w:rsidP="00E45096">
      <w:pPr>
        <w:pStyle w:val="Default"/>
        <w:jc w:val="both"/>
        <w:rPr>
          <w:rFonts w:ascii="Arial" w:hAnsi="Arial" w:cs="Arial"/>
        </w:rPr>
      </w:pPr>
      <w:r w:rsidRPr="00727B89">
        <w:rPr>
          <w:rFonts w:ascii="Arial" w:hAnsi="Arial" w:cs="Arial"/>
        </w:rPr>
        <w:t xml:space="preserve">D’où l’importance de son rôle dans le décret du 30/12/1809 qui instaure et régit les conseils de fabrique. </w:t>
      </w:r>
    </w:p>
    <w:p w14:paraId="5B28181C" w14:textId="77777777" w:rsidR="008075C1" w:rsidRPr="00727B89" w:rsidRDefault="008075C1" w:rsidP="00E45096">
      <w:pPr>
        <w:jc w:val="both"/>
      </w:pPr>
      <w:r w:rsidRPr="00727B89">
        <w:t>On retrouvera sa mention dans de nombreux articles</w:t>
      </w:r>
      <w:r>
        <w:t> </w:t>
      </w:r>
      <w:r w:rsidRPr="00727B89">
        <w:t>: Art. 1er - 6 - 8 -  8-1 - 10 - 42 - 47 - 59 - 62 - 73 - 75 - 82  - 87 - 88  et 93, ainsi qu’indirectement dans l’article 104.</w:t>
      </w:r>
    </w:p>
    <w:p w14:paraId="1CE7AD9A" w14:textId="77777777" w:rsidR="00524DFC" w:rsidRDefault="00524DFC" w:rsidP="00E45096">
      <w:pPr>
        <w:pStyle w:val="Default"/>
        <w:jc w:val="both"/>
        <w:rPr>
          <w:rFonts w:ascii="Arial" w:hAnsi="Arial" w:cs="Arial"/>
        </w:rPr>
      </w:pPr>
    </w:p>
    <w:p w14:paraId="2C31DDB6" w14:textId="0DAC0FD2" w:rsidR="008075C1" w:rsidRPr="00727B89" w:rsidRDefault="008075C1" w:rsidP="00E45096">
      <w:pPr>
        <w:pStyle w:val="Default"/>
        <w:jc w:val="both"/>
        <w:rPr>
          <w:rFonts w:ascii="Arial" w:hAnsi="Arial" w:cs="Arial"/>
        </w:rPr>
      </w:pPr>
      <w:r w:rsidRPr="00727B89">
        <w:rPr>
          <w:rFonts w:ascii="Arial" w:hAnsi="Arial" w:cs="Arial"/>
        </w:rPr>
        <w:t xml:space="preserve">Concernant </w:t>
      </w:r>
      <w:r w:rsidR="00FD4C4A">
        <w:rPr>
          <w:rFonts w:ascii="Arial" w:hAnsi="Arial" w:cs="Arial"/>
        </w:rPr>
        <w:t>la mission</w:t>
      </w:r>
      <w:r w:rsidRPr="00727B89">
        <w:rPr>
          <w:rFonts w:ascii="Arial" w:hAnsi="Arial" w:cs="Arial"/>
        </w:rPr>
        <w:t xml:space="preserve"> de l’évêque, on peut prendre une image : si l’</w:t>
      </w:r>
      <w:r>
        <w:rPr>
          <w:rFonts w:ascii="Arial" w:hAnsi="Arial" w:cs="Arial"/>
        </w:rPr>
        <w:t>Église</w:t>
      </w:r>
      <w:r w:rsidRPr="00727B89">
        <w:rPr>
          <w:rFonts w:ascii="Arial" w:hAnsi="Arial" w:cs="Arial"/>
        </w:rPr>
        <w:t xml:space="preserve"> diocésaine est une grande famille, l’évêque en est un peu comme le père qui régule les relations entre ses membres et les réunit. </w:t>
      </w:r>
    </w:p>
    <w:p w14:paraId="10136C68" w14:textId="77777777" w:rsidR="008075C1" w:rsidRPr="00727B89" w:rsidRDefault="008075C1" w:rsidP="00E45096">
      <w:pPr>
        <w:pStyle w:val="Default"/>
        <w:ind w:firstLine="707"/>
        <w:jc w:val="both"/>
        <w:rPr>
          <w:rFonts w:ascii="Arial" w:hAnsi="Arial" w:cs="Arial"/>
        </w:rPr>
      </w:pPr>
    </w:p>
    <w:p w14:paraId="54328ABA" w14:textId="6D4CFC40" w:rsidR="008075C1" w:rsidRPr="00727B89" w:rsidRDefault="008075C1" w:rsidP="00E45096">
      <w:pPr>
        <w:pStyle w:val="Default"/>
        <w:jc w:val="both"/>
        <w:rPr>
          <w:rFonts w:ascii="Arial" w:hAnsi="Arial" w:cs="Arial"/>
        </w:rPr>
      </w:pPr>
      <w:r w:rsidRPr="00727B89">
        <w:rPr>
          <w:rFonts w:ascii="Arial" w:hAnsi="Arial" w:cs="Arial"/>
        </w:rPr>
        <w:t xml:space="preserve">Si vous êtes attentifs, </w:t>
      </w:r>
      <w:r w:rsidR="00FC3E13">
        <w:rPr>
          <w:rFonts w:ascii="Arial" w:hAnsi="Arial" w:cs="Arial"/>
        </w:rPr>
        <w:t xml:space="preserve">vous remarquerez que </w:t>
      </w:r>
      <w:r w:rsidRPr="00727B89">
        <w:rPr>
          <w:rFonts w:ascii="Arial" w:hAnsi="Arial" w:cs="Arial"/>
        </w:rPr>
        <w:t xml:space="preserve">le prénom de notre évêque est systématiquement cité dans le canon de la messe, ainsi que le nom du pape. Cette mention rappelle la dimension ecclésiale, diocésaine et catholique de notre foi commune. </w:t>
      </w:r>
    </w:p>
    <w:p w14:paraId="3200DD35" w14:textId="77777777" w:rsidR="008075C1" w:rsidRPr="00727B89" w:rsidRDefault="008075C1" w:rsidP="00E45096">
      <w:pPr>
        <w:pStyle w:val="Default"/>
        <w:ind w:firstLine="707"/>
        <w:jc w:val="both"/>
        <w:rPr>
          <w:rFonts w:ascii="Arial" w:hAnsi="Arial" w:cs="Arial"/>
        </w:rPr>
      </w:pPr>
    </w:p>
    <w:p w14:paraId="663319B6" w14:textId="77777777" w:rsidR="008075C1" w:rsidRPr="00727B89" w:rsidRDefault="008075C1" w:rsidP="00E45096">
      <w:pPr>
        <w:pStyle w:val="Default"/>
        <w:jc w:val="both"/>
        <w:rPr>
          <w:rFonts w:ascii="Arial" w:hAnsi="Arial" w:cs="Arial"/>
        </w:rPr>
      </w:pPr>
      <w:r w:rsidRPr="00727B89">
        <w:rPr>
          <w:rFonts w:ascii="Arial" w:hAnsi="Arial" w:cs="Arial"/>
        </w:rPr>
        <w:t>Dans le Credo, nous confessons : « Je crois en l’</w:t>
      </w:r>
      <w:r>
        <w:rPr>
          <w:rFonts w:ascii="Arial" w:hAnsi="Arial" w:cs="Arial"/>
        </w:rPr>
        <w:t>Église</w:t>
      </w:r>
      <w:r w:rsidRPr="00727B89">
        <w:rPr>
          <w:rFonts w:ascii="Arial" w:hAnsi="Arial" w:cs="Arial"/>
        </w:rPr>
        <w:t xml:space="preserve">, une, sainte, catholique et </w:t>
      </w:r>
      <w:r w:rsidRPr="00727B89">
        <w:rPr>
          <w:rFonts w:ascii="Arial" w:hAnsi="Arial" w:cs="Arial"/>
          <w:b/>
          <w:bCs/>
        </w:rPr>
        <w:t>apostolique »</w:t>
      </w:r>
      <w:r w:rsidRPr="00727B89">
        <w:rPr>
          <w:rFonts w:ascii="Arial" w:hAnsi="Arial" w:cs="Arial"/>
        </w:rPr>
        <w:t xml:space="preserve">, c’est-à-dire fondée sur les Apôtres et leurs successeurs (les évêques unis au successeur de Pierre, le pape).  En effet comme le soulignent les </w:t>
      </w:r>
      <w:r>
        <w:rPr>
          <w:rFonts w:ascii="Arial" w:hAnsi="Arial" w:cs="Arial"/>
        </w:rPr>
        <w:t>Évangile</w:t>
      </w:r>
      <w:r w:rsidRPr="00727B89">
        <w:rPr>
          <w:rFonts w:ascii="Arial" w:hAnsi="Arial" w:cs="Arial"/>
        </w:rPr>
        <w:t xml:space="preserve">s (Mt 10,1-5 ; Mt 16, 13-20 ; Lc 6, 12-16 ; </w:t>
      </w:r>
      <w:r>
        <w:rPr>
          <w:rFonts w:ascii="Arial" w:hAnsi="Arial" w:cs="Arial"/>
        </w:rPr>
        <w:t>…</w:t>
      </w:r>
      <w:r w:rsidRPr="00727B89">
        <w:rPr>
          <w:rFonts w:ascii="Arial" w:hAnsi="Arial" w:cs="Arial"/>
        </w:rPr>
        <w:t xml:space="preserve">), nous croyons que Jésus a fondé son </w:t>
      </w:r>
      <w:r>
        <w:rPr>
          <w:rFonts w:ascii="Arial" w:hAnsi="Arial" w:cs="Arial"/>
        </w:rPr>
        <w:t>Église</w:t>
      </w:r>
      <w:r w:rsidRPr="00727B89">
        <w:rPr>
          <w:rFonts w:ascii="Arial" w:hAnsi="Arial" w:cs="Arial"/>
        </w:rPr>
        <w:t xml:space="preserve"> sur les Apôtres, qu’elle peut être identifiée et authentifiée à travers eux et leurs successeurs. </w:t>
      </w:r>
    </w:p>
    <w:p w14:paraId="516E44B1" w14:textId="77777777" w:rsidR="008075C1" w:rsidRPr="00727B89" w:rsidRDefault="008075C1" w:rsidP="00E45096">
      <w:pPr>
        <w:pStyle w:val="Default"/>
        <w:ind w:firstLine="707"/>
        <w:jc w:val="both"/>
        <w:rPr>
          <w:rFonts w:ascii="Arial" w:hAnsi="Arial" w:cs="Arial"/>
        </w:rPr>
      </w:pPr>
    </w:p>
    <w:p w14:paraId="0E4E1185" w14:textId="7D743CBC" w:rsidR="008075C1" w:rsidRPr="00727B89" w:rsidRDefault="008075C1" w:rsidP="00E45096">
      <w:pPr>
        <w:pStyle w:val="Default"/>
        <w:jc w:val="both"/>
        <w:rPr>
          <w:rFonts w:ascii="Arial" w:hAnsi="Arial" w:cs="Arial"/>
        </w:rPr>
      </w:pPr>
      <w:r w:rsidRPr="00727B89">
        <w:rPr>
          <w:rFonts w:ascii="Arial" w:hAnsi="Arial" w:cs="Arial"/>
        </w:rPr>
        <w:t>Ainsi, dans l’Eucharistie, en nous reliant à notre évêque en communion avec le Saint</w:t>
      </w:r>
      <w:r w:rsidR="00FC3E13">
        <w:rPr>
          <w:rFonts w:ascii="Arial" w:hAnsi="Arial" w:cs="Arial"/>
        </w:rPr>
        <w:t>-</w:t>
      </w:r>
      <w:r w:rsidRPr="00727B89">
        <w:rPr>
          <w:rFonts w:ascii="Arial" w:hAnsi="Arial" w:cs="Arial"/>
        </w:rPr>
        <w:t xml:space="preserve">Père, nous sommes en communion les uns avec les autres dans le Christ et son </w:t>
      </w:r>
      <w:r>
        <w:rPr>
          <w:rFonts w:ascii="Arial" w:hAnsi="Arial" w:cs="Arial"/>
        </w:rPr>
        <w:t>Église</w:t>
      </w:r>
      <w:r w:rsidRPr="00727B89">
        <w:rPr>
          <w:rFonts w:ascii="Arial" w:hAnsi="Arial" w:cs="Arial"/>
        </w:rPr>
        <w:t>. Qu’est-ce qu’être catholique ? C’est être en communion avec notre évêque uni au Saint</w:t>
      </w:r>
      <w:r w:rsidR="00FC3E13">
        <w:rPr>
          <w:rFonts w:ascii="Arial" w:hAnsi="Arial" w:cs="Arial"/>
        </w:rPr>
        <w:t>-</w:t>
      </w:r>
      <w:r w:rsidRPr="00727B89">
        <w:rPr>
          <w:rFonts w:ascii="Arial" w:hAnsi="Arial" w:cs="Arial"/>
        </w:rPr>
        <w:t>Père.</w:t>
      </w:r>
    </w:p>
    <w:p w14:paraId="6402DF46" w14:textId="77777777" w:rsidR="008075C1" w:rsidRPr="00727B89" w:rsidRDefault="008075C1" w:rsidP="00E45096">
      <w:pPr>
        <w:pStyle w:val="Default"/>
        <w:ind w:firstLine="707"/>
        <w:jc w:val="both"/>
        <w:rPr>
          <w:rFonts w:ascii="Arial" w:hAnsi="Arial" w:cs="Arial"/>
        </w:rPr>
      </w:pPr>
    </w:p>
    <w:p w14:paraId="5D3C76F7" w14:textId="42E03085" w:rsidR="008075C1" w:rsidRPr="00727B89" w:rsidRDefault="00FD4C4A" w:rsidP="00E45096">
      <w:pPr>
        <w:pStyle w:val="N3n"/>
        <w:jc w:val="both"/>
      </w:pPr>
      <w:bookmarkStart w:id="152" w:name="_Toc528072888"/>
      <w:bookmarkStart w:id="153" w:name="_Toc147236287"/>
      <w:r>
        <w:t>La mission</w:t>
      </w:r>
      <w:r w:rsidR="008075C1">
        <w:t xml:space="preserve"> de</w:t>
      </w:r>
      <w:r w:rsidR="008075C1" w:rsidRPr="00727B89">
        <w:t xml:space="preserve"> la curie diocésaine (l’évêché) et </w:t>
      </w:r>
      <w:r w:rsidR="008075C1">
        <w:t>du</w:t>
      </w:r>
      <w:r w:rsidR="008075C1" w:rsidRPr="00727B89">
        <w:t xml:space="preserve"> réviseur des fabriques</w:t>
      </w:r>
      <w:bookmarkEnd w:id="152"/>
      <w:bookmarkEnd w:id="153"/>
    </w:p>
    <w:p w14:paraId="73ACC934" w14:textId="77777777" w:rsidR="008075C1" w:rsidRPr="00727B89" w:rsidRDefault="008075C1" w:rsidP="00E45096">
      <w:pPr>
        <w:pStyle w:val="Default"/>
        <w:ind w:firstLine="707"/>
        <w:jc w:val="both"/>
        <w:rPr>
          <w:rFonts w:ascii="Arial" w:hAnsi="Arial" w:cs="Arial"/>
        </w:rPr>
      </w:pPr>
    </w:p>
    <w:p w14:paraId="46AFCA2C" w14:textId="62A456C8" w:rsidR="008075C1" w:rsidRPr="00727B89" w:rsidRDefault="008075C1" w:rsidP="00E45096">
      <w:pPr>
        <w:pStyle w:val="Default"/>
        <w:jc w:val="both"/>
        <w:rPr>
          <w:rFonts w:ascii="Arial" w:hAnsi="Arial" w:cs="Arial"/>
        </w:rPr>
      </w:pPr>
      <w:r w:rsidRPr="00727B89">
        <w:rPr>
          <w:rFonts w:ascii="Arial" w:hAnsi="Arial" w:cs="Arial"/>
        </w:rPr>
        <w:t>Pour l’aider dans sa charge d’administration du diocèse, l’évêque a une curie diocésaine (=un secrétariat et des services). Cette curie est placée sous la responsabilité d’un vicaire général</w:t>
      </w:r>
      <w:r w:rsidR="00524DFC">
        <w:rPr>
          <w:rFonts w:ascii="Arial" w:hAnsi="Arial" w:cs="Arial"/>
        </w:rPr>
        <w:t xml:space="preserve"> qui exerce au nom de l’évêque le pouvoir ordinaire</w:t>
      </w:r>
      <w:r w:rsidRPr="00727B89">
        <w:rPr>
          <w:rFonts w:ascii="Arial" w:hAnsi="Arial" w:cs="Arial"/>
        </w:rPr>
        <w:t>. Au sein de cette curie, un membre a la mission de réviseur des fabriques. Il est chargé de suivre l’ensemble des conseils de fabrique, de les former, de les guider, d’approuver les comptes</w:t>
      </w:r>
      <w:r w:rsidR="00871D3D">
        <w:rPr>
          <w:rFonts w:ascii="Arial" w:hAnsi="Arial" w:cs="Arial"/>
        </w:rPr>
        <w:t xml:space="preserve">, </w:t>
      </w:r>
      <w:r w:rsidRPr="00727B89">
        <w:rPr>
          <w:rFonts w:ascii="Arial" w:hAnsi="Arial" w:cs="Arial"/>
        </w:rPr>
        <w:t xml:space="preserve">d’aider les fabriques à assumer leurs responsabilités locales. Il est aidé d’un juriste qui a le souci de vérifier la </w:t>
      </w:r>
      <w:r>
        <w:rPr>
          <w:rFonts w:ascii="Arial" w:hAnsi="Arial" w:cs="Arial"/>
        </w:rPr>
        <w:t>conformité aux lois</w:t>
      </w:r>
      <w:r w:rsidRPr="00727B89">
        <w:rPr>
          <w:rFonts w:ascii="Arial" w:hAnsi="Arial" w:cs="Arial"/>
        </w:rPr>
        <w:t xml:space="preserve"> </w:t>
      </w:r>
      <w:r>
        <w:rPr>
          <w:rFonts w:ascii="Arial" w:hAnsi="Arial" w:cs="Arial"/>
        </w:rPr>
        <w:t>publique</w:t>
      </w:r>
      <w:r w:rsidR="00FC3E13">
        <w:rPr>
          <w:rFonts w:ascii="Arial" w:hAnsi="Arial" w:cs="Arial"/>
        </w:rPr>
        <w:t>s</w:t>
      </w:r>
      <w:r>
        <w:rPr>
          <w:rFonts w:ascii="Arial" w:hAnsi="Arial" w:cs="Arial"/>
        </w:rPr>
        <w:t xml:space="preserve">, </w:t>
      </w:r>
      <w:r w:rsidRPr="00727B89">
        <w:rPr>
          <w:rFonts w:ascii="Arial" w:hAnsi="Arial" w:cs="Arial"/>
        </w:rPr>
        <w:t>civile</w:t>
      </w:r>
      <w:r w:rsidR="00FC3E13">
        <w:rPr>
          <w:rFonts w:ascii="Arial" w:hAnsi="Arial" w:cs="Arial"/>
        </w:rPr>
        <w:t>s</w:t>
      </w:r>
      <w:r>
        <w:rPr>
          <w:rFonts w:ascii="Arial" w:hAnsi="Arial" w:cs="Arial"/>
        </w:rPr>
        <w:t xml:space="preserve"> </w:t>
      </w:r>
      <w:r w:rsidRPr="00727B89">
        <w:rPr>
          <w:rFonts w:ascii="Arial" w:hAnsi="Arial" w:cs="Arial"/>
        </w:rPr>
        <w:t>et canonique</w:t>
      </w:r>
      <w:r w:rsidR="00FC3E13">
        <w:rPr>
          <w:rFonts w:ascii="Arial" w:hAnsi="Arial" w:cs="Arial"/>
        </w:rPr>
        <w:t>s</w:t>
      </w:r>
      <w:r w:rsidRPr="00727B89">
        <w:rPr>
          <w:rFonts w:ascii="Arial" w:hAnsi="Arial" w:cs="Arial"/>
        </w:rPr>
        <w:t xml:space="preserve"> des actions engagées par les conseils de fabrique.</w:t>
      </w:r>
    </w:p>
    <w:p w14:paraId="54ADFA5B" w14:textId="7E131E28" w:rsidR="008075C1" w:rsidRPr="00727B89" w:rsidRDefault="00FD4C4A" w:rsidP="00E45096">
      <w:pPr>
        <w:pStyle w:val="N3n"/>
        <w:jc w:val="both"/>
      </w:pPr>
      <w:bookmarkStart w:id="154" w:name="_Toc528072889"/>
      <w:bookmarkStart w:id="155" w:name="_Toc147236288"/>
      <w:r>
        <w:t>La mission</w:t>
      </w:r>
      <w:r w:rsidR="008075C1">
        <w:t xml:space="preserve"> du curé</w:t>
      </w:r>
      <w:bookmarkEnd w:id="154"/>
      <w:bookmarkEnd w:id="155"/>
    </w:p>
    <w:p w14:paraId="316A4C0D" w14:textId="77777777" w:rsidR="008075C1" w:rsidRPr="00256738" w:rsidRDefault="008075C1" w:rsidP="00E45096">
      <w:pPr>
        <w:pStyle w:val="Default"/>
        <w:ind w:firstLine="707"/>
        <w:jc w:val="both"/>
        <w:rPr>
          <w:rFonts w:ascii="Times New Roman" w:hAnsi="Times New Roman" w:cs="Times New Roman"/>
          <w:b/>
          <w:bCs/>
        </w:rPr>
      </w:pPr>
    </w:p>
    <w:p w14:paraId="55F46424" w14:textId="77777777" w:rsidR="008075C1" w:rsidRPr="00727B89" w:rsidRDefault="008075C1" w:rsidP="00E45096">
      <w:pPr>
        <w:pStyle w:val="Default"/>
        <w:jc w:val="both"/>
        <w:rPr>
          <w:rFonts w:ascii="Arial" w:hAnsi="Arial" w:cs="Arial"/>
        </w:rPr>
      </w:pPr>
      <w:r w:rsidRPr="00727B89">
        <w:rPr>
          <w:rFonts w:ascii="Arial" w:hAnsi="Arial" w:cs="Arial"/>
        </w:rPr>
        <w:t>L’article 4 du décret du 30/12/1809 précise qu’au sein du conseil, le curé y aura la « première place », non pas pour la « gloriole », mais pour rappeler le but ecclésial de la mission d’un conseil de fabrique : servir l’</w:t>
      </w:r>
      <w:r>
        <w:rPr>
          <w:rFonts w:ascii="Arial" w:hAnsi="Arial" w:cs="Arial"/>
        </w:rPr>
        <w:t>Église</w:t>
      </w:r>
      <w:r w:rsidRPr="00727B89">
        <w:rPr>
          <w:rFonts w:ascii="Arial" w:hAnsi="Arial" w:cs="Arial"/>
        </w:rPr>
        <w:t xml:space="preserve"> Catholique localement. </w:t>
      </w:r>
    </w:p>
    <w:p w14:paraId="7507B1F3" w14:textId="77777777" w:rsidR="00011A7E" w:rsidRDefault="00011A7E" w:rsidP="00E45096">
      <w:pPr>
        <w:jc w:val="both"/>
      </w:pPr>
    </w:p>
    <w:p w14:paraId="1BB2959E" w14:textId="72D874DA" w:rsidR="008075C1" w:rsidRPr="00727B89" w:rsidRDefault="008075C1" w:rsidP="00E45096">
      <w:pPr>
        <w:jc w:val="both"/>
      </w:pPr>
      <w:r w:rsidRPr="00727B89">
        <w:lastRenderedPageBreak/>
        <w:t>Là aussi, de nombreux articles mentionnent la présence du curé au sein du conseil : Art. 4 - 13 - 22 - 33 - 44 - 45 - 55 - 92, et indirectement 7 - 9 et 37.</w:t>
      </w:r>
    </w:p>
    <w:p w14:paraId="6E1BE2BE" w14:textId="77777777" w:rsidR="00011A7E" w:rsidRDefault="00011A7E" w:rsidP="00E45096">
      <w:pPr>
        <w:pStyle w:val="Default"/>
        <w:jc w:val="both"/>
        <w:rPr>
          <w:rFonts w:ascii="Arial" w:hAnsi="Arial" w:cs="Arial"/>
        </w:rPr>
      </w:pPr>
    </w:p>
    <w:p w14:paraId="2D228E64" w14:textId="55A22C4B" w:rsidR="008075C1" w:rsidRPr="00727B89" w:rsidRDefault="008075C1" w:rsidP="00E45096">
      <w:pPr>
        <w:pStyle w:val="Default"/>
        <w:jc w:val="both"/>
        <w:rPr>
          <w:rFonts w:ascii="Arial" w:hAnsi="Arial" w:cs="Arial"/>
        </w:rPr>
      </w:pPr>
      <w:r w:rsidRPr="00727B89">
        <w:rPr>
          <w:rFonts w:ascii="Arial" w:hAnsi="Arial" w:cs="Arial"/>
        </w:rPr>
        <w:t xml:space="preserve">En nommant le nouveau titulaire entrant (le curé) dans sa nouvelle communauté de paroisses, notre </w:t>
      </w:r>
      <w:r w:rsidRPr="003E03B4">
        <w:rPr>
          <w:rFonts w:ascii="Arial" w:hAnsi="Arial" w:cs="Arial"/>
          <w:color w:val="auto"/>
        </w:rPr>
        <w:t xml:space="preserve">évêque lui confie une mission </w:t>
      </w:r>
      <w:r w:rsidRPr="00727B89">
        <w:rPr>
          <w:rFonts w:ascii="Arial" w:hAnsi="Arial" w:cs="Arial"/>
        </w:rPr>
        <w:t>qui revêt une double responsabilité : d’une part, il s’agit bien évidemment d’une charge spirituelle, et d’autre part, d’une charge administrative et économique, qui font partis toutes les deux et intégralement de la dimension pastorale.</w:t>
      </w:r>
    </w:p>
    <w:p w14:paraId="21BD4A74" w14:textId="77777777" w:rsidR="008075C1" w:rsidRPr="00727B89" w:rsidRDefault="008075C1" w:rsidP="00E45096">
      <w:pPr>
        <w:pStyle w:val="Default"/>
        <w:ind w:firstLine="708"/>
        <w:jc w:val="both"/>
        <w:rPr>
          <w:rFonts w:ascii="Arial" w:hAnsi="Arial" w:cs="Arial"/>
        </w:rPr>
      </w:pPr>
    </w:p>
    <w:p w14:paraId="75DDF97D" w14:textId="77777777" w:rsidR="008075C1" w:rsidRPr="00727B89" w:rsidRDefault="008075C1" w:rsidP="00E45096">
      <w:pPr>
        <w:pStyle w:val="Default"/>
        <w:jc w:val="both"/>
        <w:rPr>
          <w:rFonts w:ascii="Arial" w:hAnsi="Arial" w:cs="Arial"/>
        </w:rPr>
      </w:pPr>
      <w:r w:rsidRPr="00727B89">
        <w:rPr>
          <w:rFonts w:ascii="Arial" w:hAnsi="Arial" w:cs="Arial"/>
        </w:rPr>
        <w:t xml:space="preserve">Ceci est rappelé particulièrement lors de la réunion des Inventaires, au moment de la passation entre les curés entrant et sortant. Cette réunion obligatoire et légale est en effet la dernière étape du processus de passation, qui signifie pour l’entrant la prise complète de la responsabilité de la charge pastorale, et pour le sortant sa décharge définitive. </w:t>
      </w:r>
    </w:p>
    <w:p w14:paraId="5FB916D6" w14:textId="77777777" w:rsidR="008075C1" w:rsidRPr="00256738" w:rsidRDefault="008075C1" w:rsidP="00E45096">
      <w:pPr>
        <w:pStyle w:val="Default"/>
        <w:ind w:firstLine="708"/>
        <w:jc w:val="both"/>
        <w:rPr>
          <w:rFonts w:ascii="Times New Roman" w:hAnsi="Times New Roman" w:cs="Times New Roman"/>
        </w:rPr>
      </w:pPr>
    </w:p>
    <w:p w14:paraId="5AADF545" w14:textId="7C4378B0" w:rsidR="008075C1" w:rsidRDefault="008075C1" w:rsidP="00E45096">
      <w:pPr>
        <w:pStyle w:val="Default"/>
        <w:jc w:val="both"/>
        <w:rPr>
          <w:rFonts w:ascii="Arial" w:hAnsi="Arial" w:cs="Arial"/>
        </w:rPr>
      </w:pPr>
      <w:r w:rsidRPr="00727B89">
        <w:rPr>
          <w:rFonts w:ascii="Arial" w:hAnsi="Arial" w:cs="Arial"/>
        </w:rPr>
        <w:t xml:space="preserve">Le curé est donc nommé par l’évêque, et doit rendre compte à l’évêque. En tant que curé, il a la « pleine charge d’âme », ce qui n’est pas le cas de tous les prêtres. Il faut bien distinguer la mission de curé de la vocation de prêtre. Tous ne sont pas curés. Ils peuvent avoir d’autres missions, et souvent les prêtres ont plusieurs missions. </w:t>
      </w:r>
    </w:p>
    <w:p w14:paraId="4379F24C" w14:textId="77777777" w:rsidR="00524DFC" w:rsidRPr="00727B89" w:rsidRDefault="00524DFC" w:rsidP="00E45096">
      <w:pPr>
        <w:pStyle w:val="Default"/>
        <w:jc w:val="both"/>
        <w:rPr>
          <w:rFonts w:ascii="Arial" w:hAnsi="Arial" w:cs="Arial"/>
        </w:rPr>
      </w:pPr>
    </w:p>
    <w:p w14:paraId="3E166592" w14:textId="129B760F" w:rsidR="00524DFC" w:rsidRDefault="00524DFC" w:rsidP="00E45096">
      <w:pPr>
        <w:pStyle w:val="Default"/>
        <w:jc w:val="both"/>
        <w:rPr>
          <w:rFonts w:ascii="Arial" w:hAnsi="Arial" w:cs="Arial"/>
        </w:rPr>
      </w:pPr>
      <w:r>
        <w:rPr>
          <w:rFonts w:ascii="Arial" w:hAnsi="Arial" w:cs="Arial"/>
        </w:rPr>
        <w:t>Cependant, contrairement à une mauvaise compréhension souvent constatée, le curé n’a pas le pouvoir ordinaire qui est réservé à l’évêque, à ses vicaires généraux sur l’ensemble du diocèse</w:t>
      </w:r>
      <w:r w:rsidR="00E45096">
        <w:rPr>
          <w:rFonts w:ascii="Arial" w:hAnsi="Arial" w:cs="Arial"/>
        </w:rPr>
        <w:t>,</w:t>
      </w:r>
      <w:r>
        <w:rPr>
          <w:rFonts w:ascii="Arial" w:hAnsi="Arial" w:cs="Arial"/>
        </w:rPr>
        <w:t xml:space="preserve"> et aux vicaires épiscopaux uniquement sur le territoire qu’ils administrent</w:t>
      </w:r>
      <w:r w:rsidR="00011A7E">
        <w:rPr>
          <w:rFonts w:ascii="Arial" w:hAnsi="Arial" w:cs="Arial"/>
        </w:rPr>
        <w:t xml:space="preserve"> et quand ils existent</w:t>
      </w:r>
      <w:r>
        <w:rPr>
          <w:rFonts w:ascii="Arial" w:hAnsi="Arial" w:cs="Arial"/>
        </w:rPr>
        <w:t xml:space="preserve">. Le curé n’est donc pas « l’ordinaire du lieu ». </w:t>
      </w:r>
      <w:r w:rsidRPr="00524DFC">
        <w:rPr>
          <w:rFonts w:ascii="Arial" w:hAnsi="Arial" w:cs="Arial"/>
        </w:rPr>
        <w:t>De par sa fonction, l’évêque a une responsabilité juridique et a le pouvoir de juridiction dans tous les domaines de la vie ecclésiale.</w:t>
      </w:r>
      <w:r>
        <w:rPr>
          <w:rFonts w:ascii="Arial" w:hAnsi="Arial" w:cs="Arial"/>
        </w:rPr>
        <w:t xml:space="preserve"> </w:t>
      </w:r>
    </w:p>
    <w:p w14:paraId="474A02BE" w14:textId="77777777" w:rsidR="00524DFC" w:rsidRPr="00727B89" w:rsidRDefault="00524DFC" w:rsidP="00E45096">
      <w:pPr>
        <w:pStyle w:val="Default"/>
        <w:jc w:val="both"/>
        <w:rPr>
          <w:rFonts w:ascii="Arial" w:hAnsi="Arial" w:cs="Arial"/>
        </w:rPr>
      </w:pPr>
    </w:p>
    <w:p w14:paraId="5EA736A0" w14:textId="1FAAB436" w:rsidR="008075C1" w:rsidRDefault="00524DFC" w:rsidP="00E45096">
      <w:pPr>
        <w:pStyle w:val="Default"/>
        <w:jc w:val="both"/>
        <w:rPr>
          <w:rFonts w:ascii="Arial" w:hAnsi="Arial" w:cs="Arial"/>
        </w:rPr>
      </w:pPr>
      <w:r>
        <w:rPr>
          <w:rFonts w:ascii="Arial" w:hAnsi="Arial" w:cs="Arial"/>
        </w:rPr>
        <w:t>L</w:t>
      </w:r>
      <w:r w:rsidR="008075C1" w:rsidRPr="00727B89">
        <w:rPr>
          <w:rFonts w:ascii="Arial" w:hAnsi="Arial" w:cs="Arial"/>
        </w:rPr>
        <w:t>e curé est le collaborateur de l’évêque et son représentant habituel au sein du conseil de fabrique.</w:t>
      </w:r>
    </w:p>
    <w:p w14:paraId="4FE77ACE" w14:textId="77777777" w:rsidR="008075C1" w:rsidRPr="00727B89" w:rsidRDefault="008075C1" w:rsidP="00E45096">
      <w:pPr>
        <w:pStyle w:val="Default"/>
        <w:jc w:val="both"/>
        <w:rPr>
          <w:rFonts w:ascii="Arial" w:hAnsi="Arial" w:cs="Arial"/>
        </w:rPr>
      </w:pPr>
    </w:p>
    <w:p w14:paraId="7E5F1323" w14:textId="77777777" w:rsidR="008075C1" w:rsidRPr="00727B89" w:rsidRDefault="008075C1" w:rsidP="00E45096">
      <w:pPr>
        <w:pStyle w:val="Default"/>
        <w:jc w:val="both"/>
        <w:rPr>
          <w:rFonts w:ascii="Arial" w:hAnsi="Arial" w:cs="Arial"/>
          <w:color w:val="4F81BD" w:themeColor="accent1"/>
        </w:rPr>
      </w:pPr>
      <w:r w:rsidRPr="00727B89">
        <w:rPr>
          <w:rFonts w:ascii="Arial" w:hAnsi="Arial" w:cs="Arial"/>
        </w:rPr>
        <w:t>Tout conseil de fabrique est ainsi relié à l’évêque par le curé, conformément à la structure hiérarchique de l’</w:t>
      </w:r>
      <w:r>
        <w:rPr>
          <w:rFonts w:ascii="Arial" w:hAnsi="Arial" w:cs="Arial"/>
        </w:rPr>
        <w:t>Église</w:t>
      </w:r>
      <w:r w:rsidRPr="00727B89">
        <w:rPr>
          <w:rFonts w:ascii="Arial" w:hAnsi="Arial" w:cs="Arial"/>
        </w:rPr>
        <w:t xml:space="preserve"> Catholique. Le curé est en effet le pasteur propre de la paroisse. Et il est </w:t>
      </w:r>
      <w:r w:rsidRPr="00727B89">
        <w:rPr>
          <w:rFonts w:ascii="Arial" w:hAnsi="Arial" w:cs="Arial"/>
          <w:b/>
          <w:bCs/>
        </w:rPr>
        <w:t>solidairement en équipe</w:t>
      </w:r>
      <w:r w:rsidRPr="00727B89">
        <w:rPr>
          <w:rFonts w:ascii="Arial" w:hAnsi="Arial" w:cs="Arial"/>
        </w:rPr>
        <w:t xml:space="preserve"> avec son conseil de fabrique qu’il aura souci d’écouter et de soutenir fraternellement, </w:t>
      </w:r>
      <w:r w:rsidRPr="003E03B4">
        <w:rPr>
          <w:rFonts w:ascii="Arial" w:hAnsi="Arial" w:cs="Arial"/>
          <w:color w:val="auto"/>
        </w:rPr>
        <w:t>comme les fabriciens le soutiendront par leurs compétences et collaborations indispensables à la vie de la communauté chrétienne</w:t>
      </w:r>
      <w:r w:rsidRPr="00727B89">
        <w:rPr>
          <w:rFonts w:ascii="Arial" w:hAnsi="Arial" w:cs="Arial"/>
          <w:color w:val="4F81BD" w:themeColor="accent1"/>
        </w:rPr>
        <w:t xml:space="preserve">. </w:t>
      </w:r>
    </w:p>
    <w:p w14:paraId="206E31E8" w14:textId="77777777" w:rsidR="008075C1" w:rsidRPr="00727B89" w:rsidRDefault="008075C1" w:rsidP="00E45096">
      <w:pPr>
        <w:pStyle w:val="Default"/>
        <w:ind w:firstLine="707"/>
        <w:jc w:val="both"/>
        <w:rPr>
          <w:rFonts w:ascii="Arial" w:hAnsi="Arial" w:cs="Arial"/>
          <w:b/>
        </w:rPr>
      </w:pPr>
    </w:p>
    <w:p w14:paraId="3E7D656D" w14:textId="177DBA52" w:rsidR="008075C1" w:rsidRPr="00727B89" w:rsidRDefault="008075C1" w:rsidP="00E45096">
      <w:pPr>
        <w:jc w:val="both"/>
      </w:pPr>
      <w:r w:rsidRPr="00727B89">
        <w:t xml:space="preserve">En raison de la spécificité de cet établissement public </w:t>
      </w:r>
      <w:r w:rsidRPr="00727B89">
        <w:rPr>
          <w:b/>
          <w:bCs/>
        </w:rPr>
        <w:t>dédié au culte catholique</w:t>
      </w:r>
      <w:r w:rsidRPr="00727B89">
        <w:t xml:space="preserve">, le curé fait naturellement et obligatoirement partie du bureau du </w:t>
      </w:r>
      <w:r>
        <w:t>conseil de fabrique</w:t>
      </w:r>
      <w:r w:rsidRPr="00727B89">
        <w:t xml:space="preserve"> comme le rappelle le décret. C’est avec lui que se décide</w:t>
      </w:r>
      <w:r w:rsidR="00E45096">
        <w:t>nt</w:t>
      </w:r>
      <w:r w:rsidRPr="00727B89">
        <w:t xml:space="preserve"> l’ordre du jour et la date des réunions statutaires. </w:t>
      </w:r>
    </w:p>
    <w:p w14:paraId="6BA8DFC3" w14:textId="77777777" w:rsidR="008075C1" w:rsidRPr="00727B89" w:rsidRDefault="008075C1" w:rsidP="00E45096">
      <w:pPr>
        <w:jc w:val="both"/>
        <w:rPr>
          <w:b/>
          <w:bCs/>
          <w:i/>
          <w:iCs/>
        </w:rPr>
      </w:pPr>
      <w:r w:rsidRPr="00727B89">
        <w:t>La relation doit être régulière et suivie entre le curé et le président, le trésorier et le secrétaire du conseil de fabrique.</w:t>
      </w:r>
    </w:p>
    <w:p w14:paraId="489D1B86" w14:textId="77777777" w:rsidR="008075C1" w:rsidRPr="00727B89" w:rsidRDefault="008075C1" w:rsidP="00E45096">
      <w:pPr>
        <w:jc w:val="both"/>
      </w:pPr>
    </w:p>
    <w:p w14:paraId="4E35BBDF" w14:textId="77777777" w:rsidR="008075C1" w:rsidRPr="00727B89" w:rsidRDefault="008075C1" w:rsidP="00E45096">
      <w:pPr>
        <w:jc w:val="both"/>
      </w:pPr>
      <w:r w:rsidRPr="00727B89">
        <w:t>Le dialogue est la clef de réussite de toutes ces missions.</w:t>
      </w:r>
    </w:p>
    <w:p w14:paraId="7E752BD4" w14:textId="77777777" w:rsidR="008075C1" w:rsidRPr="00727B89" w:rsidRDefault="008075C1" w:rsidP="00E45096">
      <w:pPr>
        <w:jc w:val="both"/>
      </w:pPr>
    </w:p>
    <w:p w14:paraId="701F71B4" w14:textId="77777777" w:rsidR="008075C1" w:rsidRPr="00727B89" w:rsidRDefault="008075C1" w:rsidP="00E45096">
      <w:pPr>
        <w:pStyle w:val="N5Question"/>
        <w:jc w:val="both"/>
      </w:pPr>
      <w:bookmarkStart w:id="156" w:name="_Toc528072891"/>
      <w:bookmarkStart w:id="157" w:name="_Toc147236289"/>
      <w:r w:rsidRPr="00727B89">
        <w:t>Un autre prêtre peut-il assurer une célébration sans l’aval du curé ?</w:t>
      </w:r>
      <w:bookmarkEnd w:id="156"/>
      <w:bookmarkEnd w:id="157"/>
    </w:p>
    <w:p w14:paraId="0159F2D1" w14:textId="77777777" w:rsidR="008075C1" w:rsidRPr="00727B89" w:rsidRDefault="008075C1" w:rsidP="00E45096">
      <w:pPr>
        <w:pStyle w:val="Default"/>
        <w:ind w:firstLine="707"/>
        <w:jc w:val="both"/>
        <w:rPr>
          <w:rFonts w:ascii="Arial" w:hAnsi="Arial" w:cs="Arial"/>
          <w:b/>
          <w:bCs/>
          <w:i/>
          <w:iCs/>
          <w:lang w:eastAsia="fr-FR"/>
        </w:rPr>
      </w:pPr>
      <w:r w:rsidRPr="00727B89">
        <w:rPr>
          <w:rFonts w:ascii="Arial" w:hAnsi="Arial" w:cs="Arial"/>
          <w:b/>
          <w:bCs/>
          <w:i/>
          <w:iCs/>
          <w:lang w:eastAsia="fr-FR"/>
        </w:rPr>
        <w:tab/>
      </w:r>
    </w:p>
    <w:p w14:paraId="72C4E91B" w14:textId="54C5876E" w:rsidR="008075C1" w:rsidRPr="00727B89" w:rsidRDefault="008075C1" w:rsidP="00E45096">
      <w:pPr>
        <w:pStyle w:val="Default"/>
        <w:jc w:val="both"/>
        <w:rPr>
          <w:rFonts w:ascii="Arial" w:hAnsi="Arial" w:cs="Arial"/>
        </w:rPr>
      </w:pPr>
      <w:r w:rsidRPr="00727B89">
        <w:rPr>
          <w:rFonts w:ascii="Arial" w:hAnsi="Arial" w:cs="Arial"/>
        </w:rPr>
        <w:t xml:space="preserve">Clairement non. Le curé est celui qui a reçu de l’évêque la pleine charge d’âmes sur les paroisses qu’il administre. C’est lui qui autorise d’autres prêtres ou diacres à exercer le ministère sur </w:t>
      </w:r>
      <w:r w:rsidR="00011A7E">
        <w:rPr>
          <w:rFonts w:ascii="Arial" w:hAnsi="Arial" w:cs="Arial"/>
        </w:rPr>
        <w:t>c</w:t>
      </w:r>
      <w:r w:rsidRPr="00727B89">
        <w:rPr>
          <w:rFonts w:ascii="Arial" w:hAnsi="Arial" w:cs="Arial"/>
        </w:rPr>
        <w:t>es paroisses. Certains actes</w:t>
      </w:r>
      <w:r>
        <w:rPr>
          <w:rFonts w:ascii="Arial" w:hAnsi="Arial" w:cs="Arial"/>
        </w:rPr>
        <w:t>,</w:t>
      </w:r>
      <w:r w:rsidRPr="00727B89">
        <w:rPr>
          <w:rFonts w:ascii="Arial" w:hAnsi="Arial" w:cs="Arial"/>
        </w:rPr>
        <w:t xml:space="preserve"> comme un mariage</w:t>
      </w:r>
      <w:r>
        <w:rPr>
          <w:rFonts w:ascii="Arial" w:hAnsi="Arial" w:cs="Arial"/>
        </w:rPr>
        <w:t>,</w:t>
      </w:r>
      <w:r w:rsidRPr="00727B89">
        <w:rPr>
          <w:rFonts w:ascii="Arial" w:hAnsi="Arial" w:cs="Arial"/>
        </w:rPr>
        <w:t xml:space="preserve"> serai</w:t>
      </w:r>
      <w:r>
        <w:rPr>
          <w:rFonts w:ascii="Arial" w:hAnsi="Arial" w:cs="Arial"/>
        </w:rPr>
        <w:t>en</w:t>
      </w:r>
      <w:r w:rsidRPr="00727B89">
        <w:rPr>
          <w:rFonts w:ascii="Arial" w:hAnsi="Arial" w:cs="Arial"/>
        </w:rPr>
        <w:t>t même invalide</w:t>
      </w:r>
      <w:r>
        <w:rPr>
          <w:rFonts w:ascii="Arial" w:hAnsi="Arial" w:cs="Arial"/>
        </w:rPr>
        <w:t>s</w:t>
      </w:r>
      <w:r w:rsidRPr="00727B89">
        <w:rPr>
          <w:rFonts w:ascii="Arial" w:hAnsi="Arial" w:cs="Arial"/>
        </w:rPr>
        <w:t xml:space="preserve"> en cas de célébration sauvage. </w:t>
      </w:r>
    </w:p>
    <w:p w14:paraId="072F9EF5" w14:textId="77777777" w:rsidR="008075C1" w:rsidRPr="00256738" w:rsidRDefault="008075C1" w:rsidP="00E45096">
      <w:pPr>
        <w:pStyle w:val="Default"/>
        <w:ind w:firstLine="707"/>
        <w:jc w:val="both"/>
        <w:rPr>
          <w:rFonts w:ascii="Times New Roman" w:hAnsi="Times New Roman" w:cs="Times New Roman"/>
        </w:rPr>
      </w:pPr>
    </w:p>
    <w:p w14:paraId="48F1DC78" w14:textId="4D618B5E" w:rsidR="008075C1" w:rsidRPr="003E03B4" w:rsidRDefault="008075C1" w:rsidP="00E45096">
      <w:pPr>
        <w:pStyle w:val="Default"/>
        <w:jc w:val="both"/>
        <w:rPr>
          <w:rFonts w:ascii="Arial" w:hAnsi="Arial" w:cs="Arial"/>
          <w:color w:val="auto"/>
        </w:rPr>
      </w:pPr>
      <w:r w:rsidRPr="00727B89">
        <w:rPr>
          <w:rFonts w:ascii="Arial" w:hAnsi="Arial" w:cs="Arial"/>
        </w:rPr>
        <w:lastRenderedPageBreak/>
        <w:t>En cas d’urgence et dans la difficulté de joindre le curé, le vicaire épiscopal</w:t>
      </w:r>
      <w:r w:rsidR="003E03B4">
        <w:rPr>
          <w:rFonts w:ascii="Arial" w:hAnsi="Arial" w:cs="Arial"/>
        </w:rPr>
        <w:t xml:space="preserve"> (s’il existe)</w:t>
      </w:r>
      <w:r w:rsidRPr="00727B89">
        <w:rPr>
          <w:rFonts w:ascii="Arial" w:hAnsi="Arial" w:cs="Arial"/>
        </w:rPr>
        <w:t xml:space="preserve"> ou le vicaire général</w:t>
      </w:r>
      <w:r w:rsidR="00E45096">
        <w:rPr>
          <w:rFonts w:ascii="Arial" w:hAnsi="Arial" w:cs="Arial"/>
        </w:rPr>
        <w:t>,</w:t>
      </w:r>
      <w:r w:rsidRPr="00727B89">
        <w:rPr>
          <w:rFonts w:ascii="Arial" w:hAnsi="Arial" w:cs="Arial"/>
        </w:rPr>
        <w:t xml:space="preserve"> qui sont les Ordinaires et ont pouvoir sur les paroisses, </w:t>
      </w:r>
      <w:r w:rsidRPr="003E03B4">
        <w:rPr>
          <w:rFonts w:ascii="Arial" w:hAnsi="Arial" w:cs="Arial"/>
          <w:color w:val="auto"/>
        </w:rPr>
        <w:t>peuvent toujours être sollicités.</w:t>
      </w:r>
    </w:p>
    <w:p w14:paraId="01A3BBAB" w14:textId="77777777" w:rsidR="008075C1" w:rsidRPr="00727B89" w:rsidRDefault="008075C1" w:rsidP="00E45096">
      <w:pPr>
        <w:pStyle w:val="Default"/>
        <w:jc w:val="both"/>
        <w:rPr>
          <w:rFonts w:ascii="Arial" w:hAnsi="Arial" w:cs="Arial"/>
        </w:rPr>
      </w:pPr>
    </w:p>
    <w:p w14:paraId="01633AF5" w14:textId="57FC8E0F" w:rsidR="008075C1" w:rsidRPr="00727B89" w:rsidRDefault="008075C1" w:rsidP="00E45096">
      <w:pPr>
        <w:pStyle w:val="N5Question"/>
        <w:jc w:val="both"/>
      </w:pPr>
      <w:bookmarkStart w:id="158" w:name="_Toc147236290"/>
      <w:r w:rsidRPr="00727B89">
        <w:t xml:space="preserve">Le curé est-il le seul affectataire de </w:t>
      </w:r>
      <w:r w:rsidR="00345694" w:rsidRPr="00727B89">
        <w:t>l’église ?</w:t>
      </w:r>
      <w:r w:rsidRPr="00727B89">
        <w:t xml:space="preserve"> </w:t>
      </w:r>
      <w:r w:rsidR="003A400B">
        <w:t>Q</w:t>
      </w:r>
      <w:r w:rsidRPr="00727B89">
        <w:t>ue recouvre la notion d’affectataire ?</w:t>
      </w:r>
      <w:bookmarkEnd w:id="158"/>
    </w:p>
    <w:p w14:paraId="7207A6A7" w14:textId="77777777" w:rsidR="008075C1" w:rsidRDefault="008075C1" w:rsidP="00E45096">
      <w:pPr>
        <w:jc w:val="both"/>
      </w:pPr>
    </w:p>
    <w:p w14:paraId="2A914117" w14:textId="0430466C" w:rsidR="008075C1" w:rsidRPr="00727B89" w:rsidRDefault="008075C1" w:rsidP="00E45096">
      <w:pPr>
        <w:jc w:val="both"/>
      </w:pPr>
      <w:r w:rsidRPr="00727B89">
        <w:t xml:space="preserve">En application de l’article 12 du </w:t>
      </w:r>
      <w:r w:rsidR="00E67E1F">
        <w:t>concordat</w:t>
      </w:r>
      <w:r w:rsidRPr="00727B89">
        <w:t>, les églises catholiques, propriété des communes, ont été mises à la disposition des évêques, et par-delà aux curés placés sous l’autorité de l’évêque.</w:t>
      </w:r>
    </w:p>
    <w:p w14:paraId="217AE2E7" w14:textId="77777777" w:rsidR="008075C1" w:rsidRPr="00727B89" w:rsidRDefault="008075C1" w:rsidP="00E45096">
      <w:pPr>
        <w:jc w:val="both"/>
      </w:pPr>
    </w:p>
    <w:p w14:paraId="025F7FB4" w14:textId="406B19F6" w:rsidR="008075C1" w:rsidRPr="00727B89" w:rsidRDefault="008075C1" w:rsidP="00E45096">
      <w:pPr>
        <w:jc w:val="both"/>
      </w:pPr>
      <w:r w:rsidRPr="00727B89">
        <w:t>Elles sont grevées d’une servitude d’affectation cultuelle qui ne peut être levée qu’à l’issue d’une procédure de désaffectation prononcée, en application du décret du 23 novembre 1994 propre à l’Alsace-Moselle</w:t>
      </w:r>
      <w:r w:rsidR="00345694">
        <w:t xml:space="preserve"> modifié par le décret du 10 décembre 2019</w:t>
      </w:r>
      <w:r w:rsidRPr="00727B89">
        <w:t xml:space="preserve">, par le préfet </w:t>
      </w:r>
      <w:r w:rsidR="00345694">
        <w:t>sur proposition</w:t>
      </w:r>
      <w:r w:rsidRPr="00727B89">
        <w:t xml:space="preserve"> de l’autorité religieuse.</w:t>
      </w:r>
    </w:p>
    <w:p w14:paraId="24B2D051" w14:textId="77777777" w:rsidR="008075C1" w:rsidRPr="00727B89" w:rsidRDefault="008075C1" w:rsidP="00E45096">
      <w:pPr>
        <w:jc w:val="both"/>
      </w:pPr>
    </w:p>
    <w:p w14:paraId="7AEE888B" w14:textId="77777777" w:rsidR="008075C1" w:rsidRPr="00727B89" w:rsidRDefault="008075C1" w:rsidP="00E45096">
      <w:pPr>
        <w:jc w:val="both"/>
      </w:pPr>
      <w:r w:rsidRPr="00727B89">
        <w:t>Cette spécificité de droit local a été rappelée par la circulaire du 25 mai 2009 – Ministre de l’Intérieur ALLIOT-MARIE – confirmée par la circulaire du 29 juillet 2011 – Laurent TOUVET – Directeur des Libertés publiques et des avis juridiques.</w:t>
      </w:r>
    </w:p>
    <w:p w14:paraId="2BF93A87" w14:textId="77777777" w:rsidR="008075C1" w:rsidRPr="00727B89" w:rsidRDefault="008075C1" w:rsidP="00E45096">
      <w:pPr>
        <w:jc w:val="both"/>
      </w:pPr>
      <w:r w:rsidRPr="00727B89">
        <w:t>L’affectataire est celui qui a l’usage des lieux.</w:t>
      </w:r>
    </w:p>
    <w:p w14:paraId="1347149A" w14:textId="77777777" w:rsidR="008075C1" w:rsidRPr="00727B89" w:rsidRDefault="008075C1" w:rsidP="00E45096">
      <w:pPr>
        <w:jc w:val="both"/>
      </w:pPr>
    </w:p>
    <w:p w14:paraId="28EE1D55" w14:textId="0EE2B3B6" w:rsidR="008075C1" w:rsidRPr="00727B89" w:rsidRDefault="008075C1" w:rsidP="00E45096">
      <w:pPr>
        <w:jc w:val="both"/>
      </w:pPr>
      <w:r w:rsidRPr="00727B89">
        <w:t>Le curé est donc le seul affectataire de l’église. Il y exerce la police du culte, ce pouvoir n’étant en rien comparable aux pouvoirs de police conférés aux dépositaires de la force publique.</w:t>
      </w:r>
    </w:p>
    <w:p w14:paraId="51E800FF" w14:textId="77777777" w:rsidR="008075C1" w:rsidRPr="00727B89" w:rsidRDefault="008075C1" w:rsidP="00E45096">
      <w:pPr>
        <w:jc w:val="both"/>
      </w:pPr>
    </w:p>
    <w:p w14:paraId="4C7B1C8A" w14:textId="74AAAAA6" w:rsidR="008075C1" w:rsidRPr="003E03B4" w:rsidRDefault="008075C1" w:rsidP="00E45096">
      <w:pPr>
        <w:jc w:val="both"/>
      </w:pPr>
      <w:r w:rsidRPr="00727B89">
        <w:t>Il est seul</w:t>
      </w:r>
      <w:r w:rsidR="00CB144F">
        <w:t xml:space="preserve"> </w:t>
      </w:r>
      <w:r w:rsidRPr="00727B89">
        <w:t xml:space="preserve">habilité à adopter toutes mesures qu’il juge convenables pour l’ordonnancement des lieux et la tenue des célébrations (il n’en va pas de même pour les cultes protestants et israélites </w:t>
      </w:r>
      <w:r w:rsidRPr="003E03B4">
        <w:t>où ces pouvoirs appartiennent aux conseils presbytéraux et consistoires).</w:t>
      </w:r>
    </w:p>
    <w:p w14:paraId="2A02B52C" w14:textId="77777777" w:rsidR="008075C1" w:rsidRPr="00256738" w:rsidRDefault="008075C1" w:rsidP="00E45096">
      <w:pPr>
        <w:jc w:val="both"/>
      </w:pPr>
    </w:p>
    <w:p w14:paraId="44ED270F" w14:textId="52618BCE" w:rsidR="008075C1" w:rsidRPr="00727B89" w:rsidRDefault="008075C1" w:rsidP="00E45096">
      <w:pPr>
        <w:jc w:val="both"/>
      </w:pPr>
      <w:r w:rsidRPr="00727B89">
        <w:t>Concrètement, lorsqu’il semble utile de déplacer ou de créer des objets du culte (statue</w:t>
      </w:r>
      <w:r w:rsidR="00CB144F">
        <w:t>s</w:t>
      </w:r>
      <w:r w:rsidRPr="00727B89">
        <w:t xml:space="preserve">, bancs, …), d’organiser telle ou telle célébration, il est nécessaire d’en discuter avec le curé pour obtenir son aval, même si sa présence n’est pas toujours possible ou requise. </w:t>
      </w:r>
    </w:p>
    <w:p w14:paraId="59004EA1" w14:textId="78AFF1B8" w:rsidR="008075C1" w:rsidRPr="00727B89" w:rsidRDefault="008075C1" w:rsidP="00E45096">
      <w:pPr>
        <w:jc w:val="both"/>
      </w:pPr>
      <w:r w:rsidRPr="00727B89">
        <w:t>De plus</w:t>
      </w:r>
      <w:r w:rsidR="00CB144F">
        <w:t>,</w:t>
      </w:r>
      <w:r w:rsidRPr="00727B89">
        <w:t xml:space="preserve"> pour les agencements importants de l’église (peinture, nouvel autel</w:t>
      </w:r>
      <w:r w:rsidR="00CB144F">
        <w:t xml:space="preserve">, </w:t>
      </w:r>
      <w:r w:rsidRPr="00727B89">
        <w:t xml:space="preserve">etc.), la commission d’art sacré devra être sollicitée </w:t>
      </w:r>
      <w:r w:rsidR="00345694">
        <w:t>selon les statuts approuvés par</w:t>
      </w:r>
      <w:r w:rsidRPr="00727B89">
        <w:t xml:space="preserve"> l’évêque</w:t>
      </w:r>
      <w:r w:rsidR="00345694">
        <w:t xml:space="preserve"> de Metz</w:t>
      </w:r>
      <w:r w:rsidR="00345694">
        <w:rPr>
          <w:rStyle w:val="Appelnotedebasdep"/>
        </w:rPr>
        <w:footnoteReference w:id="201"/>
      </w:r>
      <w:r w:rsidRPr="00727B89">
        <w:t>. Cette expertise est non seulement indispensable mais aussi rassurante pour tous.</w:t>
      </w:r>
    </w:p>
    <w:p w14:paraId="7147FC36" w14:textId="6D0F229E" w:rsidR="00D17039" w:rsidRPr="00D17039" w:rsidRDefault="00D17039" w:rsidP="00E45096">
      <w:pPr>
        <w:jc w:val="both"/>
      </w:pPr>
      <w:r w:rsidRPr="00D17039">
        <w:t>Lorsque la commune a placé une horloge dans le clocher de l’église paroissiale, le curé doit remettre une clé au maire pour lui permettre d’accéder à l’horloge.</w:t>
      </w:r>
    </w:p>
    <w:p w14:paraId="409FE1E3" w14:textId="77777777" w:rsidR="008075C1" w:rsidRPr="00727B89" w:rsidRDefault="008075C1" w:rsidP="00E45096">
      <w:pPr>
        <w:jc w:val="both"/>
      </w:pPr>
    </w:p>
    <w:p w14:paraId="50A99D1A" w14:textId="77777777" w:rsidR="008075C1" w:rsidRPr="00727B89" w:rsidRDefault="008075C1" w:rsidP="00E45096">
      <w:pPr>
        <w:pStyle w:val="N5Question"/>
        <w:jc w:val="both"/>
      </w:pPr>
      <w:bookmarkStart w:id="159" w:name="_Toc528072892"/>
      <w:bookmarkStart w:id="160" w:name="_Toc147236291"/>
      <w:r w:rsidRPr="00727B89">
        <w:t>Le propriétaire de l’église peut-il décider d’une manifestation culturelle sans l’autorisation du curé ?</w:t>
      </w:r>
      <w:bookmarkEnd w:id="159"/>
      <w:bookmarkEnd w:id="160"/>
    </w:p>
    <w:p w14:paraId="15FCCDE8" w14:textId="77777777" w:rsidR="008075C1" w:rsidRPr="00727B89" w:rsidRDefault="008075C1" w:rsidP="00E45096">
      <w:pPr>
        <w:pStyle w:val="Default"/>
        <w:ind w:firstLine="707"/>
        <w:jc w:val="both"/>
        <w:rPr>
          <w:rFonts w:ascii="Arial" w:hAnsi="Arial" w:cs="Arial"/>
        </w:rPr>
      </w:pPr>
    </w:p>
    <w:p w14:paraId="1E74007F" w14:textId="77777777" w:rsidR="008075C1" w:rsidRPr="00727B89" w:rsidRDefault="008075C1" w:rsidP="00E45096">
      <w:pPr>
        <w:pStyle w:val="Default"/>
        <w:jc w:val="both"/>
        <w:rPr>
          <w:rFonts w:ascii="Arial" w:hAnsi="Arial" w:cs="Arial"/>
        </w:rPr>
      </w:pPr>
      <w:r w:rsidRPr="00727B89">
        <w:rPr>
          <w:rFonts w:ascii="Arial" w:hAnsi="Arial" w:cs="Arial"/>
        </w:rPr>
        <w:t xml:space="preserve">Même si la municipalité ou le conseil de fabrique est le propriétaire de l’église, aucune manifestation culturelle </w:t>
      </w:r>
      <w:r w:rsidRPr="003E03B4">
        <w:rPr>
          <w:rFonts w:ascii="Arial" w:hAnsi="Arial" w:cs="Arial"/>
          <w:color w:val="auto"/>
        </w:rPr>
        <w:t xml:space="preserve">ne peut être décidée </w:t>
      </w:r>
      <w:r w:rsidRPr="00727B89">
        <w:rPr>
          <w:rFonts w:ascii="Arial" w:hAnsi="Arial" w:cs="Arial"/>
        </w:rPr>
        <w:t xml:space="preserve">sans l’accord du curé. Il est l’affectataire. </w:t>
      </w:r>
    </w:p>
    <w:p w14:paraId="6343B8FD" w14:textId="77777777" w:rsidR="008075C1" w:rsidRPr="00727B89" w:rsidRDefault="008075C1" w:rsidP="00E45096">
      <w:pPr>
        <w:pStyle w:val="Default"/>
        <w:jc w:val="both"/>
        <w:rPr>
          <w:rFonts w:ascii="Arial" w:hAnsi="Arial" w:cs="Arial"/>
        </w:rPr>
      </w:pPr>
    </w:p>
    <w:p w14:paraId="381CAC3C" w14:textId="6D94B77E" w:rsidR="008075C1" w:rsidRPr="00727B89" w:rsidRDefault="008075C1" w:rsidP="00E45096">
      <w:pPr>
        <w:pStyle w:val="Default"/>
        <w:jc w:val="both"/>
        <w:rPr>
          <w:rFonts w:ascii="Arial" w:hAnsi="Arial" w:cs="Arial"/>
        </w:rPr>
      </w:pPr>
      <w:r w:rsidRPr="003E03B4">
        <w:rPr>
          <w:rFonts w:ascii="Arial" w:hAnsi="Arial" w:cs="Arial"/>
          <w:color w:val="auto"/>
        </w:rPr>
        <w:t xml:space="preserve">Il peut donner son accord </w:t>
      </w:r>
      <w:r w:rsidRPr="00727B89">
        <w:rPr>
          <w:rFonts w:ascii="Arial" w:hAnsi="Arial" w:cs="Arial"/>
        </w:rPr>
        <w:t xml:space="preserve">après avoir vérifié qu’une assurance a été contractée par l’organisateur de la manifestation, et que les œuvres proposées sont respectueuses du </w:t>
      </w:r>
      <w:r w:rsidRPr="00727B89">
        <w:rPr>
          <w:rFonts w:ascii="Arial" w:hAnsi="Arial" w:cs="Arial"/>
        </w:rPr>
        <w:lastRenderedPageBreak/>
        <w:t xml:space="preserve">lieu et ne sont pas contraires à la foi </w:t>
      </w:r>
      <w:r w:rsidR="003E03B4">
        <w:rPr>
          <w:rFonts w:ascii="Arial" w:hAnsi="Arial" w:cs="Arial"/>
        </w:rPr>
        <w:t xml:space="preserve">et à l’éthique </w:t>
      </w:r>
      <w:r w:rsidRPr="00727B89">
        <w:rPr>
          <w:rFonts w:ascii="Arial" w:hAnsi="Arial" w:cs="Arial"/>
        </w:rPr>
        <w:t>de l’</w:t>
      </w:r>
      <w:r>
        <w:rPr>
          <w:rFonts w:ascii="Arial" w:hAnsi="Arial" w:cs="Arial"/>
        </w:rPr>
        <w:t>Église</w:t>
      </w:r>
      <w:r w:rsidRPr="00727B89">
        <w:rPr>
          <w:rFonts w:ascii="Arial" w:hAnsi="Arial" w:cs="Arial"/>
        </w:rPr>
        <w:t xml:space="preserve"> Catholique </w:t>
      </w:r>
      <w:r w:rsidRPr="00F56915">
        <w:rPr>
          <w:rFonts w:ascii="Arial" w:hAnsi="Arial" w:cs="Arial"/>
        </w:rPr>
        <w:t>(cf</w:t>
      </w:r>
      <w:r w:rsidR="00CB144F">
        <w:rPr>
          <w:rFonts w:ascii="Arial" w:hAnsi="Arial" w:cs="Arial"/>
        </w:rPr>
        <w:t>.</w:t>
      </w:r>
      <w:r w:rsidRPr="00F56915">
        <w:rPr>
          <w:rFonts w:ascii="Arial" w:hAnsi="Arial" w:cs="Arial"/>
        </w:rPr>
        <w:t xml:space="preserve"> document : « </w:t>
      </w:r>
      <w:r w:rsidR="00F56915">
        <w:rPr>
          <w:rFonts w:ascii="Arial" w:hAnsi="Arial" w:cs="Arial"/>
        </w:rPr>
        <w:t xml:space="preserve">formulaire de demande </w:t>
      </w:r>
      <w:r w:rsidR="00497F51">
        <w:rPr>
          <w:rFonts w:ascii="Arial" w:hAnsi="Arial" w:cs="Arial"/>
        </w:rPr>
        <w:t xml:space="preserve">d’un concert ou </w:t>
      </w:r>
      <w:r w:rsidR="00F56915">
        <w:rPr>
          <w:rFonts w:ascii="Arial" w:hAnsi="Arial" w:cs="Arial"/>
        </w:rPr>
        <w:t>d’une manifestation culturelle dans une église</w:t>
      </w:r>
      <w:r w:rsidRPr="00F56915">
        <w:rPr>
          <w:rFonts w:ascii="Arial" w:hAnsi="Arial" w:cs="Arial"/>
        </w:rPr>
        <w:t> »</w:t>
      </w:r>
      <w:r w:rsidR="00346FF9" w:rsidRPr="00F56915">
        <w:rPr>
          <w:rFonts w:ascii="Arial" w:hAnsi="Arial" w:cs="Arial"/>
        </w:rPr>
        <w:t xml:space="preserve"> en Annexe 6.</w:t>
      </w:r>
      <w:r w:rsidR="00497F51">
        <w:rPr>
          <w:rFonts w:ascii="Arial" w:hAnsi="Arial" w:cs="Arial"/>
        </w:rPr>
        <w:t>1.5</w:t>
      </w:r>
      <w:r w:rsidR="00346FF9" w:rsidRPr="00F56915">
        <w:rPr>
          <w:rFonts w:ascii="Arial" w:hAnsi="Arial" w:cs="Arial"/>
        </w:rPr>
        <w:t>)</w:t>
      </w:r>
      <w:r w:rsidRPr="00F56915">
        <w:rPr>
          <w:rFonts w:ascii="Arial" w:hAnsi="Arial" w:cs="Arial"/>
        </w:rPr>
        <w:t>.</w:t>
      </w:r>
      <w:r w:rsidRPr="00727B89">
        <w:rPr>
          <w:rFonts w:ascii="Arial" w:hAnsi="Arial" w:cs="Arial"/>
        </w:rPr>
        <w:t xml:space="preserve"> </w:t>
      </w:r>
    </w:p>
    <w:p w14:paraId="3F0849F8" w14:textId="733F4EA8" w:rsidR="008075C1" w:rsidRPr="00727B89" w:rsidRDefault="008075C1" w:rsidP="00E45096">
      <w:pPr>
        <w:pStyle w:val="Default"/>
        <w:jc w:val="both"/>
        <w:rPr>
          <w:rFonts w:ascii="Arial" w:hAnsi="Arial" w:cs="Arial"/>
        </w:rPr>
      </w:pPr>
      <w:r w:rsidRPr="003E03B4">
        <w:rPr>
          <w:rFonts w:ascii="Arial" w:hAnsi="Arial" w:cs="Arial"/>
          <w:color w:val="auto"/>
        </w:rPr>
        <w:t xml:space="preserve">Cette exigence concerne tout le territoire français. </w:t>
      </w:r>
      <w:r w:rsidRPr="00727B89">
        <w:rPr>
          <w:rFonts w:ascii="Arial" w:hAnsi="Arial" w:cs="Arial"/>
        </w:rPr>
        <w:t>Le pouvoir public (ex</w:t>
      </w:r>
      <w:r w:rsidR="00CB144F">
        <w:rPr>
          <w:rFonts w:ascii="Arial" w:hAnsi="Arial" w:cs="Arial"/>
        </w:rPr>
        <w:t>.</w:t>
      </w:r>
      <w:r w:rsidRPr="00727B89">
        <w:rPr>
          <w:rFonts w:ascii="Arial" w:hAnsi="Arial" w:cs="Arial"/>
        </w:rPr>
        <w:t> : maire) ne peut intervenir dans l’église qu’en cas de trouble grave menaçant</w:t>
      </w:r>
      <w:r w:rsidR="00D17039">
        <w:rPr>
          <w:rFonts w:ascii="Arial" w:hAnsi="Arial" w:cs="Arial"/>
        </w:rPr>
        <w:t xml:space="preserve"> l’ordre public.</w:t>
      </w:r>
    </w:p>
    <w:p w14:paraId="3C0A9692" w14:textId="77777777" w:rsidR="008075C1" w:rsidRPr="00727B89" w:rsidRDefault="008075C1" w:rsidP="00E45096">
      <w:pPr>
        <w:pStyle w:val="Default"/>
        <w:ind w:firstLine="707"/>
        <w:jc w:val="both"/>
        <w:rPr>
          <w:rFonts w:ascii="Arial" w:hAnsi="Arial" w:cs="Arial"/>
        </w:rPr>
      </w:pPr>
    </w:p>
    <w:p w14:paraId="7D3F32F5" w14:textId="0D3E1D0E" w:rsidR="008075C1" w:rsidRPr="00727B89" w:rsidRDefault="008075C1" w:rsidP="00E45096">
      <w:pPr>
        <w:pStyle w:val="N5Question"/>
        <w:jc w:val="both"/>
      </w:pPr>
      <w:bookmarkStart w:id="161" w:name="_Toc528072893"/>
      <w:bookmarkStart w:id="162" w:name="_Toc147236292"/>
      <w:r w:rsidRPr="00727B89">
        <w:t>Le propriétaire</w:t>
      </w:r>
      <w:r w:rsidR="00CE57E3">
        <w:t xml:space="preserve"> du presbytère</w:t>
      </w:r>
      <w:r w:rsidRPr="00727B89">
        <w:t xml:space="preserve"> peut-il décider d</w:t>
      </w:r>
      <w:r w:rsidR="00CE57E3">
        <w:t>e son</w:t>
      </w:r>
      <w:r w:rsidRPr="00727B89">
        <w:t xml:space="preserve"> utilisation sans l’autorisation du </w:t>
      </w:r>
      <w:bookmarkEnd w:id="161"/>
      <w:r w:rsidR="00F85328" w:rsidRPr="00727B89">
        <w:t>curé ?</w:t>
      </w:r>
      <w:bookmarkEnd w:id="162"/>
    </w:p>
    <w:p w14:paraId="7C92CBA0" w14:textId="77777777" w:rsidR="008075C1" w:rsidRPr="00727B89" w:rsidRDefault="008075C1" w:rsidP="00E45096">
      <w:pPr>
        <w:pStyle w:val="Default"/>
        <w:ind w:firstLine="707"/>
        <w:jc w:val="both"/>
        <w:rPr>
          <w:rFonts w:ascii="Arial" w:hAnsi="Arial" w:cs="Arial"/>
        </w:rPr>
      </w:pPr>
    </w:p>
    <w:p w14:paraId="15C23FED" w14:textId="1BF6A833" w:rsidR="008075C1" w:rsidRDefault="001417F8" w:rsidP="00E45096">
      <w:pPr>
        <w:pStyle w:val="Default"/>
        <w:jc w:val="both"/>
        <w:rPr>
          <w:rFonts w:ascii="Arial" w:hAnsi="Arial" w:cs="Arial"/>
        </w:rPr>
      </w:pPr>
      <w:r>
        <w:rPr>
          <w:rFonts w:ascii="Arial" w:hAnsi="Arial" w:cs="Arial"/>
        </w:rPr>
        <w:t xml:space="preserve">Non. </w:t>
      </w:r>
      <w:r w:rsidR="005256C3">
        <w:rPr>
          <w:rFonts w:ascii="Arial" w:hAnsi="Arial" w:cs="Arial"/>
        </w:rPr>
        <w:t>Les presbytères et les jardins attenants sont affectés au logement des curés et des desservants.</w:t>
      </w:r>
    </w:p>
    <w:p w14:paraId="4E45B0A1" w14:textId="2B937277" w:rsidR="005256C3" w:rsidRPr="00727B89" w:rsidRDefault="005256C3" w:rsidP="00E45096">
      <w:pPr>
        <w:pStyle w:val="Default"/>
        <w:jc w:val="both"/>
        <w:rPr>
          <w:rFonts w:ascii="Arial" w:hAnsi="Arial" w:cs="Arial"/>
        </w:rPr>
      </w:pPr>
    </w:p>
    <w:p w14:paraId="581B1900" w14:textId="5EB98029" w:rsidR="008075C1" w:rsidRPr="00727B89" w:rsidRDefault="008075C1" w:rsidP="00E45096">
      <w:pPr>
        <w:pStyle w:val="Default"/>
        <w:jc w:val="both"/>
        <w:rPr>
          <w:rFonts w:ascii="Arial" w:hAnsi="Arial" w:cs="Arial"/>
        </w:rPr>
      </w:pPr>
      <w:r w:rsidRPr="00727B89">
        <w:rPr>
          <w:rFonts w:ascii="Arial" w:hAnsi="Arial" w:cs="Arial"/>
        </w:rPr>
        <w:t>Souvent, l’espace de travail qui permet l’accueil (bureaux, salles de réunion…)</w:t>
      </w:r>
      <w:r w:rsidR="00CB144F">
        <w:rPr>
          <w:rFonts w:ascii="Arial" w:hAnsi="Arial" w:cs="Arial"/>
        </w:rPr>
        <w:t>,</w:t>
      </w:r>
      <w:r w:rsidRPr="00727B89">
        <w:rPr>
          <w:rFonts w:ascii="Arial" w:hAnsi="Arial" w:cs="Arial"/>
        </w:rPr>
        <w:t xml:space="preserve"> dont les charges sont assumées par la caisse pastorale, se distingue de l’espace privé où loge le curé.</w:t>
      </w:r>
    </w:p>
    <w:p w14:paraId="229AEDCB" w14:textId="77777777" w:rsidR="008075C1" w:rsidRPr="003E03B4" w:rsidRDefault="008075C1" w:rsidP="00E45096">
      <w:pPr>
        <w:pStyle w:val="Default"/>
        <w:jc w:val="both"/>
        <w:rPr>
          <w:rFonts w:ascii="Arial" w:hAnsi="Arial" w:cs="Arial"/>
          <w:color w:val="auto"/>
        </w:rPr>
      </w:pPr>
      <w:r w:rsidRPr="003E03B4">
        <w:rPr>
          <w:rFonts w:ascii="Arial" w:hAnsi="Arial" w:cs="Arial"/>
          <w:color w:val="auto"/>
        </w:rPr>
        <w:t xml:space="preserve">Cette distinction n’ôte pas l’affectation intégrale du bâtiment et de ses dépendances (garage, jardin…). </w:t>
      </w:r>
    </w:p>
    <w:p w14:paraId="2CA14197" w14:textId="77777777" w:rsidR="008075C1" w:rsidRPr="00727B89" w:rsidRDefault="008075C1" w:rsidP="00E45096">
      <w:pPr>
        <w:pStyle w:val="Default"/>
        <w:ind w:firstLine="707"/>
        <w:jc w:val="both"/>
        <w:rPr>
          <w:rFonts w:ascii="Arial" w:hAnsi="Arial" w:cs="Arial"/>
        </w:rPr>
      </w:pPr>
    </w:p>
    <w:p w14:paraId="415E0437" w14:textId="77777777" w:rsidR="008075C1" w:rsidRPr="00727B89" w:rsidRDefault="008075C1" w:rsidP="00E45096">
      <w:pPr>
        <w:pStyle w:val="Default"/>
        <w:jc w:val="both"/>
        <w:rPr>
          <w:rFonts w:ascii="Arial" w:hAnsi="Arial" w:cs="Arial"/>
        </w:rPr>
      </w:pPr>
      <w:r w:rsidRPr="003E03B4">
        <w:rPr>
          <w:rFonts w:ascii="Arial" w:hAnsi="Arial" w:cs="Arial"/>
          <w:color w:val="auto"/>
        </w:rPr>
        <w:t xml:space="preserve">L’utilisation des espaces communs à des heures ouvrables et raisonnables s’opèrera en accord avec le curé. Tout le monde est gagnant à pouvoir travailler dans de bonnes conditions, sans se gêner, en assumant </w:t>
      </w:r>
      <w:r w:rsidRPr="00727B89">
        <w:rPr>
          <w:rFonts w:ascii="Arial" w:hAnsi="Arial" w:cs="Arial"/>
        </w:rPr>
        <w:t>chacun ses missions pour le bien de tous.</w:t>
      </w:r>
    </w:p>
    <w:p w14:paraId="3150ADA0" w14:textId="77777777" w:rsidR="005256C3" w:rsidRDefault="005256C3" w:rsidP="00E45096">
      <w:pPr>
        <w:pStyle w:val="Default"/>
        <w:jc w:val="both"/>
        <w:rPr>
          <w:rFonts w:ascii="Arial" w:hAnsi="Arial" w:cs="Arial"/>
        </w:rPr>
      </w:pPr>
    </w:p>
    <w:p w14:paraId="52147756" w14:textId="20608164" w:rsidR="005256C3" w:rsidRDefault="005256C3" w:rsidP="00E45096">
      <w:pPr>
        <w:pStyle w:val="Default"/>
        <w:jc w:val="both"/>
        <w:rPr>
          <w:rFonts w:ascii="Arial" w:hAnsi="Arial" w:cs="Arial"/>
        </w:rPr>
      </w:pPr>
      <w:r>
        <w:rPr>
          <w:rFonts w:ascii="Arial" w:hAnsi="Arial" w:cs="Arial"/>
        </w:rPr>
        <w:t>L’utilisation par le propriétaire des presbytères vacants toujours affectés nécessite l’autorisation préalable de l’évêque diocésain</w:t>
      </w:r>
      <w:r>
        <w:rPr>
          <w:rStyle w:val="Appelnotedebasdep"/>
          <w:rFonts w:ascii="Arial" w:hAnsi="Arial" w:cs="Arial"/>
        </w:rPr>
        <w:footnoteReference w:id="202"/>
      </w:r>
      <w:r>
        <w:rPr>
          <w:rFonts w:ascii="Arial" w:hAnsi="Arial" w:cs="Arial"/>
        </w:rPr>
        <w:t>.</w:t>
      </w:r>
    </w:p>
    <w:p w14:paraId="4ED47AF6" w14:textId="77777777" w:rsidR="008075C1" w:rsidRPr="00727B89" w:rsidRDefault="008075C1" w:rsidP="00E45096">
      <w:pPr>
        <w:pStyle w:val="Default"/>
        <w:ind w:firstLine="707"/>
        <w:jc w:val="both"/>
        <w:rPr>
          <w:rFonts w:ascii="Arial" w:hAnsi="Arial" w:cs="Arial"/>
        </w:rPr>
      </w:pPr>
    </w:p>
    <w:p w14:paraId="487E060F" w14:textId="00E053DE" w:rsidR="008075C1" w:rsidRPr="00727B89" w:rsidRDefault="008075C1" w:rsidP="00E45096">
      <w:pPr>
        <w:pStyle w:val="N5Question"/>
        <w:jc w:val="both"/>
      </w:pPr>
      <w:bookmarkStart w:id="163" w:name="_Toc528072894"/>
      <w:bookmarkStart w:id="164" w:name="_Toc147236293"/>
      <w:r w:rsidRPr="00727B89">
        <w:t>Quelle médiation solliciter en cas de difficultés avec le curé </w:t>
      </w:r>
      <w:r w:rsidR="004A1F3F">
        <w:t xml:space="preserve">ou un </w:t>
      </w:r>
      <w:bookmarkEnd w:id="163"/>
      <w:r w:rsidR="004A1F3F">
        <w:t>fabricien</w:t>
      </w:r>
      <w:r w:rsidR="004A1F3F" w:rsidRPr="00727B89">
        <w:t xml:space="preserve"> ?</w:t>
      </w:r>
      <w:bookmarkEnd w:id="164"/>
    </w:p>
    <w:p w14:paraId="25BB4D5C" w14:textId="77777777" w:rsidR="008075C1" w:rsidRPr="00727B89" w:rsidRDefault="008075C1" w:rsidP="00E45096">
      <w:pPr>
        <w:pStyle w:val="Default"/>
        <w:jc w:val="both"/>
        <w:rPr>
          <w:rFonts w:ascii="Arial" w:hAnsi="Arial" w:cs="Arial"/>
        </w:rPr>
      </w:pPr>
    </w:p>
    <w:p w14:paraId="1D938915" w14:textId="015C0E34" w:rsidR="008075C1" w:rsidRPr="00727B89" w:rsidRDefault="008075C1" w:rsidP="00E45096">
      <w:pPr>
        <w:pStyle w:val="Default"/>
        <w:jc w:val="both"/>
        <w:rPr>
          <w:rFonts w:ascii="Arial" w:hAnsi="Arial" w:cs="Arial"/>
        </w:rPr>
      </w:pPr>
      <w:r w:rsidRPr="00727B89">
        <w:rPr>
          <w:rFonts w:ascii="Arial" w:hAnsi="Arial" w:cs="Arial"/>
        </w:rPr>
        <w:t>En cas de problèmes ou de difficultés avec le curé, les fabriciens peuvent toujours en référer à l’archiprêtre, ou encore au réviseur des fabriques (à l’évêché)</w:t>
      </w:r>
      <w:r w:rsidR="00D03229">
        <w:rPr>
          <w:rFonts w:ascii="Arial" w:hAnsi="Arial" w:cs="Arial"/>
        </w:rPr>
        <w:t>,</w:t>
      </w:r>
      <w:r w:rsidR="00060D72">
        <w:rPr>
          <w:rFonts w:ascii="Arial" w:hAnsi="Arial" w:cs="Arial"/>
        </w:rPr>
        <w:t xml:space="preserve"> </w:t>
      </w:r>
      <w:r w:rsidR="004A1F3F">
        <w:rPr>
          <w:rFonts w:ascii="Arial" w:hAnsi="Arial" w:cs="Arial"/>
        </w:rPr>
        <w:t>l’économe</w:t>
      </w:r>
      <w:r w:rsidR="00060D72">
        <w:rPr>
          <w:rFonts w:ascii="Arial" w:hAnsi="Arial" w:cs="Arial"/>
        </w:rPr>
        <w:t xml:space="preserve"> diocésain</w:t>
      </w:r>
      <w:r w:rsidR="004A1F3F">
        <w:rPr>
          <w:rFonts w:ascii="Arial" w:hAnsi="Arial" w:cs="Arial"/>
        </w:rPr>
        <w:t xml:space="preserve">, </w:t>
      </w:r>
      <w:r w:rsidR="00D154FB">
        <w:rPr>
          <w:rFonts w:ascii="Arial" w:hAnsi="Arial" w:cs="Arial"/>
        </w:rPr>
        <w:t>le</w:t>
      </w:r>
      <w:r w:rsidRPr="00727B89">
        <w:rPr>
          <w:rFonts w:ascii="Arial" w:hAnsi="Arial" w:cs="Arial"/>
        </w:rPr>
        <w:t xml:space="preserve"> vicaire général et l’évêque</w:t>
      </w:r>
      <w:r w:rsidR="004A1F3F">
        <w:rPr>
          <w:rFonts w:ascii="Arial" w:hAnsi="Arial" w:cs="Arial"/>
        </w:rPr>
        <w:t xml:space="preserve"> diocésain</w:t>
      </w:r>
      <w:r w:rsidRPr="00727B89">
        <w:rPr>
          <w:rFonts w:ascii="Arial" w:hAnsi="Arial" w:cs="Arial"/>
        </w:rPr>
        <w:t>, premier Pasteur de l’</w:t>
      </w:r>
      <w:r>
        <w:rPr>
          <w:rFonts w:ascii="Arial" w:hAnsi="Arial" w:cs="Arial"/>
        </w:rPr>
        <w:t>Église</w:t>
      </w:r>
      <w:r w:rsidRPr="00727B89">
        <w:rPr>
          <w:rFonts w:ascii="Arial" w:hAnsi="Arial" w:cs="Arial"/>
        </w:rPr>
        <w:t xml:space="preserve"> Diocésaine. </w:t>
      </w:r>
    </w:p>
    <w:p w14:paraId="3FFEA91F" w14:textId="77777777" w:rsidR="008075C1" w:rsidRPr="00727B89" w:rsidRDefault="008075C1" w:rsidP="00E45096">
      <w:pPr>
        <w:pStyle w:val="Default"/>
        <w:jc w:val="both"/>
        <w:rPr>
          <w:rFonts w:ascii="Arial" w:hAnsi="Arial" w:cs="Arial"/>
        </w:rPr>
      </w:pPr>
    </w:p>
    <w:p w14:paraId="27AAD079" w14:textId="1327E74E" w:rsidR="008075C1" w:rsidRPr="00727B89" w:rsidRDefault="008075C1" w:rsidP="00E45096">
      <w:pPr>
        <w:pStyle w:val="Default"/>
        <w:jc w:val="both"/>
        <w:rPr>
          <w:rFonts w:ascii="Arial" w:hAnsi="Arial" w:cs="Arial"/>
        </w:rPr>
      </w:pPr>
      <w:r w:rsidRPr="00727B89">
        <w:rPr>
          <w:rFonts w:ascii="Arial" w:hAnsi="Arial" w:cs="Arial"/>
        </w:rPr>
        <w:t>De même, en cas de difficulté avec un conseil de fabrique</w:t>
      </w:r>
      <w:r w:rsidR="004A1F3F">
        <w:rPr>
          <w:rFonts w:ascii="Arial" w:hAnsi="Arial" w:cs="Arial"/>
        </w:rPr>
        <w:t xml:space="preserve"> ou un fabricien</w:t>
      </w:r>
      <w:r w:rsidRPr="00727B89">
        <w:rPr>
          <w:rFonts w:ascii="Arial" w:hAnsi="Arial" w:cs="Arial"/>
        </w:rPr>
        <w:t>, le curé peut solliciter l’archiprêtre ou le réviseur des fabriques</w:t>
      </w:r>
      <w:r w:rsidR="00060D72">
        <w:rPr>
          <w:rFonts w:ascii="Arial" w:hAnsi="Arial" w:cs="Arial"/>
        </w:rPr>
        <w:t xml:space="preserve">, </w:t>
      </w:r>
      <w:r w:rsidR="004A1F3F">
        <w:rPr>
          <w:rFonts w:ascii="Arial" w:hAnsi="Arial" w:cs="Arial"/>
        </w:rPr>
        <w:t>l’économe</w:t>
      </w:r>
      <w:r w:rsidR="00060D72">
        <w:rPr>
          <w:rFonts w:ascii="Arial" w:hAnsi="Arial" w:cs="Arial"/>
        </w:rPr>
        <w:t xml:space="preserve"> diocésain</w:t>
      </w:r>
      <w:r w:rsidR="004A1F3F">
        <w:rPr>
          <w:rFonts w:ascii="Arial" w:hAnsi="Arial" w:cs="Arial"/>
        </w:rPr>
        <w:t xml:space="preserve"> ou le vicaire général</w:t>
      </w:r>
      <w:r w:rsidRPr="00727B89">
        <w:rPr>
          <w:rFonts w:ascii="Arial" w:hAnsi="Arial" w:cs="Arial"/>
        </w:rPr>
        <w:t xml:space="preserve"> et l’évêque.  </w:t>
      </w:r>
    </w:p>
    <w:p w14:paraId="5F0C6D00" w14:textId="77777777" w:rsidR="008075C1" w:rsidRPr="00727B89" w:rsidRDefault="008075C1" w:rsidP="00E45096">
      <w:pPr>
        <w:pStyle w:val="Default"/>
        <w:jc w:val="both"/>
        <w:rPr>
          <w:rFonts w:ascii="Arial" w:hAnsi="Arial" w:cs="Arial"/>
        </w:rPr>
      </w:pPr>
    </w:p>
    <w:p w14:paraId="7ABE77EE" w14:textId="77777777" w:rsidR="008075C1" w:rsidRPr="00727B89" w:rsidRDefault="008075C1" w:rsidP="00E45096">
      <w:pPr>
        <w:pStyle w:val="Default"/>
        <w:jc w:val="both"/>
        <w:rPr>
          <w:rFonts w:ascii="Arial" w:hAnsi="Arial" w:cs="Arial"/>
        </w:rPr>
      </w:pPr>
      <w:r w:rsidRPr="00727B89">
        <w:rPr>
          <w:rFonts w:ascii="Arial" w:hAnsi="Arial" w:cs="Arial"/>
        </w:rPr>
        <w:t xml:space="preserve">Toute difficulté doit être surmontée par un dialogue fraternel et le désir de la communion, et si besoin avec l’aide d’une médiation qui saura montrer à tous </w:t>
      </w:r>
      <w:r w:rsidRPr="00727B89">
        <w:rPr>
          <w:rFonts w:ascii="Arial" w:hAnsi="Arial" w:cs="Arial"/>
          <w:b/>
        </w:rPr>
        <w:t>le chemin du droit et de la charité</w:t>
      </w:r>
      <w:r w:rsidRPr="00727B89">
        <w:rPr>
          <w:rFonts w:ascii="Arial" w:hAnsi="Arial" w:cs="Arial"/>
        </w:rPr>
        <w:t>.</w:t>
      </w:r>
    </w:p>
    <w:p w14:paraId="780BEAFB" w14:textId="77777777" w:rsidR="008075C1" w:rsidRPr="00727B89" w:rsidRDefault="008075C1" w:rsidP="00E45096">
      <w:pPr>
        <w:pStyle w:val="Default"/>
        <w:ind w:firstLine="707"/>
        <w:jc w:val="both"/>
        <w:rPr>
          <w:rFonts w:ascii="Arial" w:hAnsi="Arial" w:cs="Arial"/>
        </w:rPr>
      </w:pPr>
    </w:p>
    <w:p w14:paraId="7C429365" w14:textId="77777777" w:rsidR="008075C1" w:rsidRPr="00727B89" w:rsidRDefault="008075C1" w:rsidP="00E45096">
      <w:pPr>
        <w:pStyle w:val="Default"/>
        <w:jc w:val="both"/>
        <w:rPr>
          <w:rFonts w:ascii="Arial" w:hAnsi="Arial" w:cs="Arial"/>
        </w:rPr>
      </w:pPr>
      <w:r w:rsidRPr="00727B89">
        <w:rPr>
          <w:rFonts w:ascii="Arial" w:hAnsi="Arial" w:cs="Arial"/>
        </w:rPr>
        <w:t>Dans l’</w:t>
      </w:r>
      <w:r>
        <w:rPr>
          <w:rFonts w:ascii="Arial" w:hAnsi="Arial" w:cs="Arial"/>
        </w:rPr>
        <w:t>Église</w:t>
      </w:r>
      <w:r w:rsidRPr="00727B89">
        <w:rPr>
          <w:rFonts w:ascii="Arial" w:hAnsi="Arial" w:cs="Arial"/>
        </w:rPr>
        <w:t xml:space="preserve"> Catholique, la dignité des baptisés est la même pour tous, mais leur mission est ordonnée et hiérarchisée pour préserver la communion et l’unité. </w:t>
      </w:r>
    </w:p>
    <w:p w14:paraId="211D7F68" w14:textId="77777777" w:rsidR="008075C1" w:rsidRPr="002D1BDC" w:rsidRDefault="008075C1" w:rsidP="00E45096">
      <w:pPr>
        <w:pStyle w:val="Default"/>
        <w:jc w:val="both"/>
        <w:rPr>
          <w:rFonts w:ascii="Arial" w:hAnsi="Arial" w:cs="Arial"/>
          <w:color w:val="auto"/>
        </w:rPr>
      </w:pPr>
      <w:r w:rsidRPr="002D1BDC">
        <w:rPr>
          <w:rFonts w:ascii="Arial" w:hAnsi="Arial" w:cs="Arial"/>
          <w:color w:val="auto"/>
        </w:rPr>
        <w:t>Au sein du conseil de fabrique, le curé préserve la communion avec l’Église diocésaine.</w:t>
      </w:r>
    </w:p>
    <w:p w14:paraId="03AD7A0C" w14:textId="4D5CC075" w:rsidR="008075C1" w:rsidRPr="00727B89" w:rsidRDefault="008075C1" w:rsidP="00E45096">
      <w:pPr>
        <w:pStyle w:val="Default"/>
        <w:jc w:val="both"/>
        <w:rPr>
          <w:rFonts w:ascii="Arial" w:hAnsi="Arial" w:cs="Arial"/>
        </w:rPr>
      </w:pPr>
      <w:r w:rsidRPr="00727B89">
        <w:rPr>
          <w:rFonts w:ascii="Arial" w:hAnsi="Arial" w:cs="Arial"/>
        </w:rPr>
        <w:t xml:space="preserve">En lien privilégié avec le curé, le président d’un conseil de fabrique a le souci de la cohésion de son conseil, du suivi et de l’exécution de ses missions selon les règles édictées par les législations concordataires, publiques et </w:t>
      </w:r>
      <w:r w:rsidR="0026186D">
        <w:rPr>
          <w:rFonts w:ascii="Arial" w:hAnsi="Arial" w:cs="Arial"/>
        </w:rPr>
        <w:t>canoniques</w:t>
      </w:r>
      <w:r w:rsidRPr="00727B89">
        <w:rPr>
          <w:rFonts w:ascii="Arial" w:hAnsi="Arial" w:cs="Arial"/>
        </w:rPr>
        <w:t>.</w:t>
      </w:r>
    </w:p>
    <w:p w14:paraId="312FD9DB" w14:textId="77777777" w:rsidR="008075C1" w:rsidRPr="00727B89" w:rsidRDefault="008075C1" w:rsidP="00E45096">
      <w:pPr>
        <w:pStyle w:val="Default"/>
        <w:ind w:firstLine="707"/>
        <w:jc w:val="both"/>
        <w:rPr>
          <w:rFonts w:ascii="Arial" w:hAnsi="Arial" w:cs="Arial"/>
        </w:rPr>
      </w:pPr>
    </w:p>
    <w:p w14:paraId="13C56294" w14:textId="77777777" w:rsidR="008075C1" w:rsidRPr="00727B89" w:rsidRDefault="008075C1" w:rsidP="00E45096">
      <w:pPr>
        <w:pStyle w:val="Default"/>
        <w:jc w:val="both"/>
        <w:rPr>
          <w:rFonts w:ascii="Arial" w:hAnsi="Arial" w:cs="Arial"/>
        </w:rPr>
      </w:pPr>
      <w:r w:rsidRPr="00727B89">
        <w:rPr>
          <w:rFonts w:ascii="Arial" w:hAnsi="Arial" w:cs="Arial"/>
        </w:rPr>
        <w:t xml:space="preserve">Ainsi un conseil de fabrique est </w:t>
      </w:r>
      <w:r w:rsidRPr="00727B89">
        <w:rPr>
          <w:rFonts w:ascii="Arial" w:hAnsi="Arial" w:cs="Arial"/>
          <w:b/>
        </w:rPr>
        <w:t>une équipe</w:t>
      </w:r>
      <w:r w:rsidRPr="00727B89">
        <w:rPr>
          <w:rFonts w:ascii="Arial" w:hAnsi="Arial" w:cs="Arial"/>
        </w:rPr>
        <w:t xml:space="preserve"> de baptisés catholiques (le curé est aussi un baptisé) qui doit avoir plaisir à se retrouver pour porter </w:t>
      </w:r>
      <w:r w:rsidRPr="00727B89">
        <w:rPr>
          <w:rFonts w:ascii="Arial" w:hAnsi="Arial" w:cs="Arial"/>
          <w:b/>
        </w:rPr>
        <w:t>fraternellement</w:t>
      </w:r>
      <w:r w:rsidRPr="00727B89">
        <w:rPr>
          <w:rFonts w:ascii="Arial" w:hAnsi="Arial" w:cs="Arial"/>
        </w:rPr>
        <w:t xml:space="preserve"> la question économique et administrative d’une paroisse : chacun doit avoir sa place, chacun joue son rôle et sa mission dans le cadre défini par l’</w:t>
      </w:r>
      <w:r>
        <w:rPr>
          <w:rFonts w:ascii="Arial" w:hAnsi="Arial" w:cs="Arial"/>
        </w:rPr>
        <w:t>Église</w:t>
      </w:r>
      <w:r w:rsidRPr="00727B89">
        <w:rPr>
          <w:rFonts w:ascii="Arial" w:hAnsi="Arial" w:cs="Arial"/>
        </w:rPr>
        <w:t xml:space="preserve"> et l’</w:t>
      </w:r>
      <w:r>
        <w:rPr>
          <w:rFonts w:ascii="Arial" w:hAnsi="Arial" w:cs="Arial"/>
        </w:rPr>
        <w:t>État</w:t>
      </w:r>
      <w:r w:rsidRPr="00727B89">
        <w:rPr>
          <w:rFonts w:ascii="Arial" w:hAnsi="Arial" w:cs="Arial"/>
        </w:rPr>
        <w:t xml:space="preserve">. </w:t>
      </w:r>
    </w:p>
    <w:p w14:paraId="16638E33" w14:textId="77777777" w:rsidR="008075C1" w:rsidRPr="00727B89" w:rsidRDefault="008075C1" w:rsidP="00E45096">
      <w:pPr>
        <w:pStyle w:val="Default"/>
        <w:jc w:val="both"/>
        <w:rPr>
          <w:rFonts w:ascii="Arial" w:hAnsi="Arial" w:cs="Arial"/>
        </w:rPr>
      </w:pPr>
      <w:r w:rsidRPr="00727B89">
        <w:rPr>
          <w:rFonts w:ascii="Arial" w:hAnsi="Arial" w:cs="Arial"/>
          <w:b/>
        </w:rPr>
        <w:t>Fraternité chrétienne et collaboration</w:t>
      </w:r>
      <w:r w:rsidRPr="00727B89">
        <w:rPr>
          <w:rFonts w:ascii="Arial" w:hAnsi="Arial" w:cs="Arial"/>
        </w:rPr>
        <w:t xml:space="preserve"> sont les principes fondamentaux qui doivent guider toute l’équipe.</w:t>
      </w:r>
    </w:p>
    <w:p w14:paraId="04530A7B" w14:textId="77777777" w:rsidR="008075C1" w:rsidRPr="00727B89" w:rsidRDefault="008075C1" w:rsidP="00E45096">
      <w:pPr>
        <w:pStyle w:val="Default"/>
        <w:ind w:firstLine="707"/>
        <w:jc w:val="both"/>
        <w:rPr>
          <w:rFonts w:ascii="Arial" w:hAnsi="Arial" w:cs="Arial"/>
        </w:rPr>
      </w:pPr>
    </w:p>
    <w:p w14:paraId="00C5BCE5" w14:textId="77777777" w:rsidR="008075C1" w:rsidRPr="00727B89" w:rsidRDefault="008075C1" w:rsidP="00E45096">
      <w:pPr>
        <w:pStyle w:val="Default"/>
        <w:jc w:val="both"/>
        <w:rPr>
          <w:rFonts w:ascii="Arial" w:hAnsi="Arial" w:cs="Arial"/>
        </w:rPr>
      </w:pPr>
      <w:r w:rsidRPr="00727B89">
        <w:rPr>
          <w:rFonts w:ascii="Arial" w:hAnsi="Arial" w:cs="Arial"/>
        </w:rPr>
        <w:t xml:space="preserve">Dans la nouvelle organisation pastorale, les membres des conseils de fabrique sont même librement invités à participer à l’animation pastorale locale en lien avec leur curé, l’équipe de coordination pastorale et les relais paroissiaux. </w:t>
      </w:r>
    </w:p>
    <w:p w14:paraId="3CEC571D" w14:textId="77777777" w:rsidR="008075C1" w:rsidRPr="00727B89" w:rsidRDefault="008075C1" w:rsidP="00E45096">
      <w:pPr>
        <w:pStyle w:val="Default"/>
        <w:ind w:firstLine="707"/>
        <w:jc w:val="both"/>
        <w:rPr>
          <w:rFonts w:ascii="Arial" w:hAnsi="Arial" w:cs="Arial"/>
        </w:rPr>
      </w:pPr>
    </w:p>
    <w:p w14:paraId="51D6B6AC" w14:textId="77777777" w:rsidR="008075C1" w:rsidRPr="00727B89" w:rsidRDefault="008075C1" w:rsidP="00E45096">
      <w:pPr>
        <w:pStyle w:val="Default"/>
        <w:jc w:val="both"/>
        <w:rPr>
          <w:rFonts w:ascii="Arial" w:hAnsi="Arial" w:cs="Arial"/>
        </w:rPr>
      </w:pPr>
      <w:r w:rsidRPr="007F2948">
        <w:rPr>
          <w:rFonts w:ascii="Arial" w:hAnsi="Arial" w:cs="Arial"/>
        </w:rPr>
        <w:t>Que vivent nos églises et nos paroisses au plus proche du terrain, au plus proche des gens, malgré la</w:t>
      </w:r>
      <w:r w:rsidRPr="00727B89">
        <w:rPr>
          <w:rFonts w:ascii="Arial" w:hAnsi="Arial" w:cs="Arial"/>
        </w:rPr>
        <w:t xml:space="preserve"> pénurie de prêtres, tel est le sens de la réforme organisationnelle actuelle ! </w:t>
      </w:r>
    </w:p>
    <w:p w14:paraId="352AC033" w14:textId="77777777" w:rsidR="008075C1" w:rsidRPr="00727B89" w:rsidRDefault="008075C1" w:rsidP="00E45096">
      <w:pPr>
        <w:pStyle w:val="Default"/>
        <w:ind w:firstLine="707"/>
        <w:jc w:val="both"/>
        <w:rPr>
          <w:rFonts w:ascii="Arial" w:hAnsi="Arial" w:cs="Arial"/>
        </w:rPr>
      </w:pPr>
    </w:p>
    <w:p w14:paraId="441C2497" w14:textId="72DAF6C1" w:rsidR="008075C1" w:rsidRPr="005E10D4" w:rsidRDefault="00FD4C4A" w:rsidP="00E45096">
      <w:pPr>
        <w:pStyle w:val="N3n"/>
        <w:jc w:val="both"/>
      </w:pPr>
      <w:bookmarkStart w:id="165" w:name="_Toc528072689"/>
      <w:bookmarkStart w:id="166" w:name="_Toc528072905"/>
      <w:bookmarkStart w:id="167" w:name="_Toc528073141"/>
      <w:bookmarkStart w:id="168" w:name="_Toc528073288"/>
      <w:bookmarkStart w:id="169" w:name="_Toc528073540"/>
      <w:bookmarkStart w:id="170" w:name="_Toc528073901"/>
      <w:bookmarkStart w:id="171" w:name="_Toc528072688"/>
      <w:bookmarkStart w:id="172" w:name="_Toc528072900"/>
      <w:bookmarkStart w:id="173" w:name="_Toc528073136"/>
      <w:bookmarkStart w:id="174" w:name="_Toc528073287"/>
      <w:bookmarkStart w:id="175" w:name="_Toc528073539"/>
      <w:bookmarkStart w:id="176" w:name="_Toc528073896"/>
      <w:bookmarkStart w:id="177" w:name="_Toc147236294"/>
      <w:r>
        <w:t>La mission</w:t>
      </w:r>
      <w:r w:rsidR="008075C1" w:rsidRPr="005E10D4">
        <w:t xml:space="preserve"> du vicaire épiscopal</w:t>
      </w:r>
      <w:bookmarkEnd w:id="165"/>
      <w:bookmarkEnd w:id="166"/>
      <w:bookmarkEnd w:id="167"/>
      <w:bookmarkEnd w:id="168"/>
      <w:bookmarkEnd w:id="169"/>
      <w:bookmarkEnd w:id="170"/>
      <w:bookmarkEnd w:id="177"/>
    </w:p>
    <w:p w14:paraId="5990A04A" w14:textId="77777777" w:rsidR="008075C1" w:rsidRPr="00A615C1" w:rsidRDefault="008075C1" w:rsidP="00E45096">
      <w:pPr>
        <w:jc w:val="both"/>
      </w:pPr>
    </w:p>
    <w:p w14:paraId="1C621DB0" w14:textId="7F2759DD" w:rsidR="008075C1" w:rsidRPr="00A00FAA" w:rsidRDefault="008075C1" w:rsidP="00E45096">
      <w:pPr>
        <w:jc w:val="both"/>
      </w:pPr>
      <w:r w:rsidRPr="00A00FAA">
        <w:t>Le vicaire épiscopal territorial</w:t>
      </w:r>
      <w:r w:rsidR="00A0778A">
        <w:t xml:space="preserve"> </w:t>
      </w:r>
      <w:r w:rsidRPr="00A00FAA">
        <w:t xml:space="preserve">assure au nom de l’évêque la charge de l’Ordinaire sur le territoire qui lui est confié : un ensemble d’archiprêtré. Il est le représentant officiel de l’évêque, et son rôle est là encore un rôle de veille. Il suit particulièrement les archiprêtres et intervient à la demande de l’évêque dans telle ou telle situation. Il est le supérieur hiérarchique de tous les acteurs pastoraux sur le territoire qui lui est confié.     </w:t>
      </w:r>
    </w:p>
    <w:p w14:paraId="125FFA37" w14:textId="77777777" w:rsidR="009F1F17" w:rsidRPr="00256738" w:rsidRDefault="009F1F17" w:rsidP="00E45096">
      <w:pPr>
        <w:jc w:val="both"/>
      </w:pPr>
    </w:p>
    <w:p w14:paraId="21C8D237" w14:textId="43439061" w:rsidR="008075C1" w:rsidRPr="004B7803" w:rsidRDefault="00FD4C4A" w:rsidP="00E45096">
      <w:pPr>
        <w:pStyle w:val="N3n"/>
        <w:jc w:val="both"/>
      </w:pPr>
      <w:bookmarkStart w:id="178" w:name="_Toc147236295"/>
      <w:r>
        <w:t>La mission</w:t>
      </w:r>
      <w:r w:rsidR="008075C1" w:rsidRPr="004B7803">
        <w:t xml:space="preserve"> de l’archiprêtr</w:t>
      </w:r>
      <w:r w:rsidR="008075C1">
        <w:t>e</w:t>
      </w:r>
      <w:bookmarkEnd w:id="171"/>
      <w:bookmarkEnd w:id="172"/>
      <w:bookmarkEnd w:id="173"/>
      <w:bookmarkEnd w:id="174"/>
      <w:bookmarkEnd w:id="175"/>
      <w:bookmarkEnd w:id="176"/>
      <w:bookmarkEnd w:id="178"/>
    </w:p>
    <w:p w14:paraId="30354A71" w14:textId="77777777" w:rsidR="008075C1" w:rsidRPr="00E73782" w:rsidRDefault="008075C1" w:rsidP="00E45096">
      <w:pPr>
        <w:jc w:val="both"/>
      </w:pPr>
    </w:p>
    <w:p w14:paraId="0775AF50" w14:textId="0BC1F48B" w:rsidR="008075C1" w:rsidRPr="00E73782" w:rsidRDefault="008075C1" w:rsidP="00E45096">
      <w:pPr>
        <w:pStyle w:val="N5Question"/>
        <w:jc w:val="both"/>
      </w:pPr>
      <w:bookmarkStart w:id="179" w:name="_Toc528072901"/>
      <w:bookmarkStart w:id="180" w:name="_Toc528073137"/>
      <w:bookmarkStart w:id="181" w:name="_Toc528073897"/>
      <w:bookmarkStart w:id="182" w:name="_Toc147236296"/>
      <w:r w:rsidRPr="00E73782">
        <w:t>Quel</w:t>
      </w:r>
      <w:r w:rsidR="00FD4C4A">
        <w:t>le</w:t>
      </w:r>
      <w:r w:rsidRPr="00E73782">
        <w:t xml:space="preserve"> est </w:t>
      </w:r>
      <w:r w:rsidR="00FD4C4A">
        <w:t>la mission</w:t>
      </w:r>
      <w:r w:rsidRPr="00E73782">
        <w:t xml:space="preserve"> de l’archiprêtre ?</w:t>
      </w:r>
      <w:bookmarkEnd w:id="179"/>
      <w:bookmarkEnd w:id="180"/>
      <w:bookmarkEnd w:id="181"/>
      <w:bookmarkEnd w:id="182"/>
    </w:p>
    <w:p w14:paraId="48D356DF" w14:textId="77777777" w:rsidR="008075C1" w:rsidRPr="00E73782" w:rsidRDefault="008075C1" w:rsidP="00E45096">
      <w:pPr>
        <w:jc w:val="both"/>
      </w:pPr>
    </w:p>
    <w:p w14:paraId="6EB87570" w14:textId="79BF3E4C" w:rsidR="008075C1" w:rsidRPr="00E73782" w:rsidRDefault="00FD4C4A" w:rsidP="00E45096">
      <w:pPr>
        <w:jc w:val="both"/>
      </w:pPr>
      <w:r>
        <w:t>La mission</w:t>
      </w:r>
      <w:r w:rsidR="008075C1" w:rsidRPr="00E73782">
        <w:t xml:space="preserve"> de l’archiprêtre est un</w:t>
      </w:r>
      <w:r>
        <w:t>e</w:t>
      </w:r>
      <w:r w:rsidR="008075C1" w:rsidRPr="00E73782">
        <w:t xml:space="preserve"> </w:t>
      </w:r>
      <w:r>
        <w:t>mission</w:t>
      </w:r>
      <w:r w:rsidR="008075C1" w:rsidRPr="00E73782">
        <w:t xml:space="preserve"> de veille, de formation et de coordination sur une portion du territoire du diocèse, échelon pastoral qu’on appelle un archiprêtré. </w:t>
      </w:r>
    </w:p>
    <w:p w14:paraId="357E2E04" w14:textId="77777777" w:rsidR="008075C1" w:rsidRPr="00E73782" w:rsidRDefault="008075C1" w:rsidP="00E45096">
      <w:pPr>
        <w:jc w:val="both"/>
      </w:pPr>
    </w:p>
    <w:p w14:paraId="44B831AF" w14:textId="77777777" w:rsidR="008075C1" w:rsidRPr="00E73782" w:rsidRDefault="008075C1" w:rsidP="00E45096">
      <w:pPr>
        <w:jc w:val="both"/>
      </w:pPr>
      <w:r w:rsidRPr="00E73782">
        <w:t xml:space="preserve">Il a d’abord un rôle moral et de représentation. Dans d’autres diocèses, il porte le nom de doyen. En tant que proche collaborateur de l’évêque, il peut rappeler les règles ecclésiastiques et demander qu’elles soient appliquées. </w:t>
      </w:r>
    </w:p>
    <w:p w14:paraId="6956E56E" w14:textId="77777777" w:rsidR="008075C1" w:rsidRPr="00E73782" w:rsidRDefault="008075C1" w:rsidP="00E45096">
      <w:pPr>
        <w:jc w:val="both"/>
      </w:pPr>
    </w:p>
    <w:p w14:paraId="45ACAB84" w14:textId="77777777" w:rsidR="008075C1" w:rsidRPr="00E73782" w:rsidRDefault="008075C1" w:rsidP="00E45096">
      <w:pPr>
        <w:jc w:val="both"/>
      </w:pPr>
      <w:r w:rsidRPr="00E73782">
        <w:t xml:space="preserve">L’archiprêtre installe habituellement le nouveau curé et préside la réunion des Inventaires, au nom de l’évêque. Ces deux dernières missions disent bien son positionnement. </w:t>
      </w:r>
    </w:p>
    <w:p w14:paraId="0C3CB8C7" w14:textId="77777777" w:rsidR="008075C1" w:rsidRPr="00E73782" w:rsidRDefault="008075C1" w:rsidP="00E45096">
      <w:pPr>
        <w:jc w:val="both"/>
      </w:pPr>
    </w:p>
    <w:p w14:paraId="10896B42" w14:textId="6E8DCAED" w:rsidR="008075C1" w:rsidRPr="00E73782" w:rsidRDefault="00A0778A" w:rsidP="00E45096">
      <w:pPr>
        <w:jc w:val="both"/>
      </w:pPr>
      <w:r>
        <w:t>Coordinateur</w:t>
      </w:r>
      <w:r w:rsidR="008075C1" w:rsidRPr="00E73782">
        <w:t xml:space="preserve"> de l’ensemble des acteurs pastoraux d’un archiprêtré (curés, diacres, ALP, bénévoles missionnés), l’archiprêtre doit veiller à </w:t>
      </w:r>
      <w:r w:rsidR="00CB144F">
        <w:t>s</w:t>
      </w:r>
      <w:r w:rsidR="008075C1" w:rsidRPr="00E73782">
        <w:t xml:space="preserve">a cohésion tout en suivant </w:t>
      </w:r>
      <w:r w:rsidR="00CB144F" w:rsidRPr="00E73782">
        <w:t xml:space="preserve">personnellement </w:t>
      </w:r>
      <w:r w:rsidR="008075C1" w:rsidRPr="00E73782">
        <w:t>les différents membres de cette équipe. Il assure le suivi des missions et de la mise en œuvre des projets diocésains décidés par notre évêque</w:t>
      </w:r>
      <w:r w:rsidR="00CB144F">
        <w:t>,</w:t>
      </w:r>
      <w:r w:rsidR="008075C1" w:rsidRPr="00E73782">
        <w:t xml:space="preserve"> dans un projet d’archiprêtré fédérateur.</w:t>
      </w:r>
    </w:p>
    <w:p w14:paraId="02E488F7" w14:textId="77777777" w:rsidR="008075C1" w:rsidRPr="00E73782" w:rsidRDefault="008075C1" w:rsidP="00E45096">
      <w:pPr>
        <w:jc w:val="both"/>
      </w:pPr>
    </w:p>
    <w:p w14:paraId="216BA4F4" w14:textId="50AED5F7" w:rsidR="008075C1" w:rsidRPr="00E73782" w:rsidRDefault="008075C1" w:rsidP="00E45096">
      <w:pPr>
        <w:jc w:val="both"/>
      </w:pPr>
      <w:r w:rsidRPr="00E73782">
        <w:t>L’archiprêtre porte le souci des formations spécifiques nécessaires et décidées en archiprêtré. L’organisation de ces formations pourra se réaliser si nécessaire avec d’autres archiprêtrés</w:t>
      </w:r>
      <w:r w:rsidR="00A0778A">
        <w:t xml:space="preserve"> (en circonscription)</w:t>
      </w:r>
      <w:r w:rsidRPr="00E73782">
        <w:t>. L’archiprêtre a toute latitude pour favoriser une collaboration avec les archiprêtrés voisins ou au-delà.</w:t>
      </w:r>
    </w:p>
    <w:p w14:paraId="39A3F3D7" w14:textId="77777777" w:rsidR="008075C1" w:rsidRPr="00E73782" w:rsidRDefault="008075C1" w:rsidP="00E45096">
      <w:pPr>
        <w:jc w:val="both"/>
      </w:pPr>
    </w:p>
    <w:p w14:paraId="61CE58B8" w14:textId="77777777" w:rsidR="008075C1" w:rsidRPr="00E73782" w:rsidRDefault="008075C1" w:rsidP="00E45096">
      <w:pPr>
        <w:jc w:val="both"/>
      </w:pPr>
      <w:r w:rsidRPr="00E73782">
        <w:lastRenderedPageBreak/>
        <w:t>Il est en lien avec les conseils de fabrique pour susciter une dynamique commune.</w:t>
      </w:r>
    </w:p>
    <w:p w14:paraId="1A4500CB" w14:textId="77777777" w:rsidR="00523BAD" w:rsidRDefault="00523BAD" w:rsidP="00E45096">
      <w:pPr>
        <w:jc w:val="both"/>
      </w:pPr>
    </w:p>
    <w:p w14:paraId="442E6DF9" w14:textId="77777777" w:rsidR="008075C1" w:rsidRPr="00E73782" w:rsidRDefault="008075C1" w:rsidP="00E45096">
      <w:pPr>
        <w:jc w:val="both"/>
      </w:pPr>
      <w:r w:rsidRPr="00E73782">
        <w:t>Il invitera annuellement les membres des conseils de fabrique de l’archiprêtré à des temps de formation et d’échange, pour renforcer la cohésion du réseau de fabriciens, les écouter, les aider, et faire remonter leurs besoins et leurs questions. Il est le recours habituel pour gérer les difficultés et les conflits.</w:t>
      </w:r>
    </w:p>
    <w:p w14:paraId="443DCF36" w14:textId="77777777" w:rsidR="008075C1" w:rsidRPr="00E73782" w:rsidRDefault="008075C1" w:rsidP="00E45096">
      <w:pPr>
        <w:jc w:val="both"/>
      </w:pPr>
      <w:r w:rsidRPr="00E73782">
        <w:tab/>
      </w:r>
    </w:p>
    <w:p w14:paraId="124317B9" w14:textId="77777777" w:rsidR="008075C1" w:rsidRPr="00E73782" w:rsidRDefault="008075C1" w:rsidP="00E45096">
      <w:pPr>
        <w:jc w:val="both"/>
      </w:pPr>
    </w:p>
    <w:p w14:paraId="32F1C42A" w14:textId="77777777" w:rsidR="008075C1" w:rsidRPr="00E73782" w:rsidRDefault="008075C1" w:rsidP="00E45096">
      <w:pPr>
        <w:pStyle w:val="N5Question"/>
        <w:jc w:val="both"/>
      </w:pPr>
      <w:bookmarkStart w:id="183" w:name="_Toc528072902"/>
      <w:bookmarkStart w:id="184" w:name="_Toc528073138"/>
      <w:bookmarkStart w:id="185" w:name="_Toc528073898"/>
      <w:bookmarkStart w:id="186" w:name="_Toc147236297"/>
      <w:r w:rsidRPr="00E73782">
        <w:t xml:space="preserve">L’archiprêtre peut-il intervenir lors d’une réunion du </w:t>
      </w:r>
      <w:r>
        <w:t>conseil de fabrique</w:t>
      </w:r>
      <w:r w:rsidRPr="00E73782">
        <w:t> ?</w:t>
      </w:r>
      <w:bookmarkEnd w:id="183"/>
      <w:bookmarkEnd w:id="184"/>
      <w:bookmarkEnd w:id="185"/>
      <w:bookmarkEnd w:id="186"/>
    </w:p>
    <w:p w14:paraId="7FFF3C52" w14:textId="77777777" w:rsidR="008075C1" w:rsidRPr="00E73782" w:rsidRDefault="008075C1" w:rsidP="00E45096">
      <w:pPr>
        <w:jc w:val="both"/>
      </w:pPr>
    </w:p>
    <w:p w14:paraId="7DBA1769" w14:textId="77777777" w:rsidR="008075C1" w:rsidRPr="00E73782" w:rsidRDefault="008075C1" w:rsidP="00E45096">
      <w:pPr>
        <w:jc w:val="both"/>
      </w:pPr>
      <w:r w:rsidRPr="00E73782">
        <w:t xml:space="preserve">Oui, mais seulement s’il est invité. Seul le curé en titre est membre de droit du conseil de fabrique. </w:t>
      </w:r>
    </w:p>
    <w:p w14:paraId="672120A3" w14:textId="7A7B2E47" w:rsidR="008075C1" w:rsidRPr="00E73782" w:rsidRDefault="008075C1" w:rsidP="00E45096">
      <w:pPr>
        <w:jc w:val="both"/>
      </w:pPr>
      <w:r w:rsidRPr="00E73782">
        <w:t>Cependant, si l’évêque le demande pour vérifier le bon déroulé de la réunion</w:t>
      </w:r>
      <w:r>
        <w:t xml:space="preserve"> </w:t>
      </w:r>
      <w:r w:rsidR="0026186D">
        <w:t>du premier trimestre</w:t>
      </w:r>
      <w:r w:rsidRPr="00E73782">
        <w:t>, l’archiprêtre (ou un autre prêtre désigné par l’évêque) peut y être délégué. Il reçoit alors un document</w:t>
      </w:r>
      <w:r>
        <w:t xml:space="preserve"> </w:t>
      </w:r>
      <w:r w:rsidRPr="00E73782">
        <w:t xml:space="preserve">attestant de ce mandat occasionnel. </w:t>
      </w:r>
    </w:p>
    <w:p w14:paraId="7CEDF30A" w14:textId="62C8679E" w:rsidR="008075C1" w:rsidRPr="00E73782" w:rsidRDefault="008075C1" w:rsidP="00E45096">
      <w:pPr>
        <w:jc w:val="both"/>
      </w:pPr>
      <w:r w:rsidRPr="00E73782">
        <w:t>Evidemment</w:t>
      </w:r>
      <w:r w:rsidR="00CB144F">
        <w:t>,</w:t>
      </w:r>
      <w:r w:rsidRPr="00E73782">
        <w:t xml:space="preserve"> si l’archiprêtre est le curé, la question ne se pose plus.</w:t>
      </w:r>
    </w:p>
    <w:p w14:paraId="25A87B86" w14:textId="77777777" w:rsidR="008075C1" w:rsidRPr="00E73782" w:rsidRDefault="008075C1" w:rsidP="00E45096">
      <w:pPr>
        <w:jc w:val="both"/>
      </w:pPr>
    </w:p>
    <w:p w14:paraId="4B978F0F" w14:textId="77777777" w:rsidR="008075C1" w:rsidRPr="00E73782" w:rsidRDefault="008075C1" w:rsidP="00E45096">
      <w:pPr>
        <w:pStyle w:val="N5Question"/>
        <w:jc w:val="both"/>
      </w:pPr>
      <w:bookmarkStart w:id="187" w:name="_Toc528072903"/>
      <w:bookmarkStart w:id="188" w:name="_Toc528073139"/>
      <w:bookmarkStart w:id="189" w:name="_Toc528073899"/>
      <w:bookmarkStart w:id="190" w:name="_Toc147236298"/>
      <w:r w:rsidRPr="00E73782">
        <w:t>Quelle est la raison d’être d’un archiprêtré vis-à-vis des communautés de paroisses et des paroisses ?</w:t>
      </w:r>
      <w:bookmarkEnd w:id="187"/>
      <w:bookmarkEnd w:id="188"/>
      <w:bookmarkEnd w:id="189"/>
      <w:bookmarkEnd w:id="190"/>
    </w:p>
    <w:p w14:paraId="105801F4" w14:textId="77777777" w:rsidR="008075C1" w:rsidRPr="00E73782" w:rsidRDefault="008075C1" w:rsidP="00E45096">
      <w:pPr>
        <w:jc w:val="both"/>
      </w:pPr>
    </w:p>
    <w:p w14:paraId="1B4F9667" w14:textId="77777777" w:rsidR="008075C1" w:rsidRPr="00E73782" w:rsidRDefault="008075C1" w:rsidP="00E45096">
      <w:pPr>
        <w:jc w:val="both"/>
      </w:pPr>
      <w:r w:rsidRPr="00E73782">
        <w:t xml:space="preserve">Pour permettre une meilleure coordination et un meilleur travail de collaboration entre les services diocésains et les communautés de paroisses, </w:t>
      </w:r>
      <w:r w:rsidRPr="00E73782">
        <w:rPr>
          <w:b/>
          <w:bCs/>
        </w:rPr>
        <w:t>l’échelon de l’archiprêtré est à présent renforcé dans la nouvelle réforme organisationnelle</w:t>
      </w:r>
      <w:r w:rsidRPr="00E73782">
        <w:t xml:space="preserve">. </w:t>
      </w:r>
    </w:p>
    <w:p w14:paraId="5749C010" w14:textId="77777777" w:rsidR="008075C1" w:rsidRPr="00E73782" w:rsidRDefault="008075C1" w:rsidP="00E45096">
      <w:pPr>
        <w:jc w:val="both"/>
      </w:pPr>
      <w:r w:rsidRPr="00E73782">
        <w:t xml:space="preserve">C’est à son niveau dorénavant que se gèrera la coordination de </w:t>
      </w:r>
      <w:r w:rsidRPr="00E73782">
        <w:rPr>
          <w:b/>
        </w:rPr>
        <w:t>l’ensemble de l’animation pastorale</w:t>
      </w:r>
      <w:r w:rsidRPr="00E73782">
        <w:t xml:space="preserve">, à travers 7 grandes missions transversales assumées par l’ensemble des acteurs pastoraux de l’archiprêtré, et en lien avec les Services diocésains concernés. </w:t>
      </w:r>
    </w:p>
    <w:p w14:paraId="435A0D10" w14:textId="0952C2A1" w:rsidR="008075C1" w:rsidRDefault="008075C1" w:rsidP="00E45096">
      <w:pPr>
        <w:jc w:val="both"/>
      </w:pPr>
      <w:r w:rsidRPr="007F2948">
        <w:t xml:space="preserve">On se reportera </w:t>
      </w:r>
      <w:r w:rsidR="00523BAD">
        <w:t>aux nouvelles orientations qui ont été promulguées le 24 mai 2021</w:t>
      </w:r>
      <w:r w:rsidRPr="007F2948">
        <w:t xml:space="preserve"> </w:t>
      </w:r>
      <w:r w:rsidRPr="00F56915">
        <w:t xml:space="preserve">(voir annexe </w:t>
      </w:r>
      <w:r w:rsidR="00346FF9" w:rsidRPr="00F56915">
        <w:t>6.</w:t>
      </w:r>
      <w:r w:rsidR="006F5692">
        <w:t>3.1</w:t>
      </w:r>
      <w:r w:rsidRPr="00F56915">
        <w:t>)</w:t>
      </w:r>
    </w:p>
    <w:p w14:paraId="70B40430" w14:textId="77777777" w:rsidR="008075C1" w:rsidRPr="00E73782" w:rsidRDefault="008075C1" w:rsidP="00E45096">
      <w:pPr>
        <w:jc w:val="both"/>
      </w:pPr>
    </w:p>
    <w:p w14:paraId="45119C6C" w14:textId="77777777" w:rsidR="008075C1" w:rsidRPr="00E73782" w:rsidRDefault="008075C1" w:rsidP="00E45096">
      <w:pPr>
        <w:pStyle w:val="N5Question"/>
        <w:jc w:val="both"/>
      </w:pPr>
      <w:bookmarkStart w:id="191" w:name="_Toc528072904"/>
      <w:bookmarkStart w:id="192" w:name="_Toc528073140"/>
      <w:bookmarkStart w:id="193" w:name="_Toc528073900"/>
      <w:bookmarkStart w:id="194" w:name="_Toc147236299"/>
      <w:r w:rsidRPr="00E73782">
        <w:t>Quelles sont les 7 grandes missions assumées par l’équipe d’archiprêtré sur tout le territoire de l’archiprêtré ?</w:t>
      </w:r>
      <w:bookmarkEnd w:id="191"/>
      <w:bookmarkEnd w:id="192"/>
      <w:bookmarkEnd w:id="193"/>
      <w:bookmarkEnd w:id="194"/>
    </w:p>
    <w:p w14:paraId="4FAAC628" w14:textId="77777777" w:rsidR="008075C1" w:rsidRPr="00A615C1" w:rsidRDefault="008075C1" w:rsidP="00E45096">
      <w:pPr>
        <w:jc w:val="both"/>
      </w:pPr>
    </w:p>
    <w:p w14:paraId="6580CE16" w14:textId="05709A71" w:rsidR="008075C1" w:rsidRPr="006F5692" w:rsidRDefault="008075C1" w:rsidP="00E45096">
      <w:pPr>
        <w:jc w:val="both"/>
      </w:pPr>
      <w:r w:rsidRPr="006F5692">
        <w:t>1 -Un des membres de l’équipe sera chargé de la pastorale catéchétique comprenant l’initiation chrétienne à tous les âges en lien avec le</w:t>
      </w:r>
      <w:r w:rsidR="0055098F" w:rsidRPr="006F5692">
        <w:rPr>
          <w:b/>
          <w:bCs/>
        </w:rPr>
        <w:t xml:space="preserve"> </w:t>
      </w:r>
      <w:r w:rsidR="00F82E5F" w:rsidRPr="006F5692">
        <w:t>S</w:t>
      </w:r>
      <w:r w:rsidR="0055098F" w:rsidRPr="006F5692">
        <w:t xml:space="preserve">ervice </w:t>
      </w:r>
      <w:r w:rsidR="00F82E5F" w:rsidRPr="006F5692">
        <w:t>d</w:t>
      </w:r>
      <w:r w:rsidR="0055098F" w:rsidRPr="006F5692">
        <w:t xml:space="preserve">iocésain de la </w:t>
      </w:r>
      <w:r w:rsidR="00F82E5F" w:rsidRPr="006F5692">
        <w:t>c</w:t>
      </w:r>
      <w:r w:rsidR="0055098F" w:rsidRPr="006F5692">
        <w:t xml:space="preserve">atéchèse, du </w:t>
      </w:r>
      <w:r w:rsidR="00F82E5F" w:rsidRPr="006F5692">
        <w:t>c</w:t>
      </w:r>
      <w:r w:rsidR="0055098F" w:rsidRPr="006F5692">
        <w:t>atéchuménat et de l’</w:t>
      </w:r>
      <w:r w:rsidR="00F82E5F" w:rsidRPr="006F5692">
        <w:t>e</w:t>
      </w:r>
      <w:r w:rsidR="0055098F" w:rsidRPr="006F5692">
        <w:t xml:space="preserve">nseignement </w:t>
      </w:r>
      <w:r w:rsidR="00F82E5F" w:rsidRPr="006F5692">
        <w:t>r</w:t>
      </w:r>
      <w:r w:rsidR="0055098F" w:rsidRPr="006F5692">
        <w:t>eligieux (</w:t>
      </w:r>
      <w:r w:rsidRPr="006F5692">
        <w:t>SDCCER</w:t>
      </w:r>
      <w:r w:rsidR="0055098F" w:rsidRPr="006F5692">
        <w:t>)</w:t>
      </w:r>
      <w:r w:rsidRPr="006F5692">
        <w:t>. Son rôle sera de coordonner ce domaine avec les propositions diocésaines et de veiller à ce que les membres des équipes dans les différentes communautés soient formés et en capacité d’accomplir leur mission. La célébration des étapes de l’initiation</w:t>
      </w:r>
      <w:r w:rsidR="00F82E5F" w:rsidRPr="006F5692">
        <w:t xml:space="preserve"> chrétienne</w:t>
      </w:r>
      <w:r w:rsidRPr="006F5692">
        <w:t xml:space="preserve"> reste l’affaire de chaque communauté. Chaque communauté organise son planning de célébration tout en veillant à la cohésion avec les autres communautés. </w:t>
      </w:r>
    </w:p>
    <w:p w14:paraId="196F0EDE" w14:textId="67EADE1C" w:rsidR="008075C1" w:rsidRPr="006F5692" w:rsidRDefault="008075C1" w:rsidP="00E45096">
      <w:pPr>
        <w:jc w:val="both"/>
      </w:pPr>
      <w:r w:rsidRPr="006F5692">
        <w:t xml:space="preserve">2 - Un des membres sera chargé de la pastorale des jeunes ainsi que du suivi des mouvements au service des jeunes. Il veillera à ce que les responsables puissent être en lien avec le </w:t>
      </w:r>
      <w:r w:rsidR="00F82E5F" w:rsidRPr="006F5692">
        <w:t>Service diocésain pour l’évangélisation des jeunes</w:t>
      </w:r>
      <w:r w:rsidR="00F82E5F" w:rsidRPr="006F5692">
        <w:rPr>
          <w:b/>
          <w:bCs/>
          <w:color w:val="313336"/>
          <w:sz w:val="22"/>
          <w:szCs w:val="22"/>
        </w:rPr>
        <w:t xml:space="preserve"> (</w:t>
      </w:r>
      <w:r w:rsidRPr="006F5692">
        <w:t>SDEJ</w:t>
      </w:r>
      <w:r w:rsidR="00F82E5F" w:rsidRPr="006F5692">
        <w:t>)</w:t>
      </w:r>
      <w:r w:rsidRPr="006F5692">
        <w:t xml:space="preserve"> ainsi qu’avec l’enseignement catholique présent sur l’entité territoriale. Il sera en outre attentif à ce qu’il y ait un véritable lien avec le Service des </w:t>
      </w:r>
      <w:r w:rsidR="00E11029" w:rsidRPr="006F5692">
        <w:t>v</w:t>
      </w:r>
      <w:r w:rsidRPr="006F5692">
        <w:t>ocations. Chaque paroisse pourra proposer des activités et des événements particuliers selon un calendrier coordonné sur l’ensemble de l’archiprêtré.</w:t>
      </w:r>
    </w:p>
    <w:p w14:paraId="549A0B33" w14:textId="77777777" w:rsidR="008075C1" w:rsidRPr="006F5692" w:rsidRDefault="008075C1" w:rsidP="00E45096">
      <w:pPr>
        <w:jc w:val="both"/>
      </w:pPr>
      <w:r w:rsidRPr="006F5692">
        <w:lastRenderedPageBreak/>
        <w:t>3 - Un des membres sera chargé de la pastorale des familles, préparation au mariage, accueil des différentes situations familiales, propositions pour les familles de vivre des étapes dans leur progression, liens avec les mouvements attentifs aux mêmes questions.</w:t>
      </w:r>
    </w:p>
    <w:p w14:paraId="34AC9857" w14:textId="77777777" w:rsidR="008075C1" w:rsidRPr="006F5692" w:rsidRDefault="008075C1" w:rsidP="00E45096">
      <w:pPr>
        <w:jc w:val="both"/>
      </w:pPr>
      <w:r w:rsidRPr="006F5692">
        <w:t>4 - Un des membres sera chargé de promouvoir la diaconie de l’Église auprès des plus pauvres en lien avec la Caritas Moselle et tous les mouvements de solidarité. Il portera le souci de l’accompagnement des équipes funérailles ou les personnes et les mouvements qui œuvrent sur chaque communauté dans l’accompagnement des familles en deuil.</w:t>
      </w:r>
    </w:p>
    <w:p w14:paraId="5C5D2243" w14:textId="100AF6E9" w:rsidR="008075C1" w:rsidRPr="006F5692" w:rsidRDefault="008075C1" w:rsidP="00E45096">
      <w:pPr>
        <w:jc w:val="both"/>
      </w:pPr>
      <w:r w:rsidRPr="006F5692">
        <w:t xml:space="preserve">5 - Un des membres portera le souci de la pastorale de la santé et des personnes en situations de handicap. Il sera attentif à accompagner les équipes </w:t>
      </w:r>
      <w:r w:rsidR="00F82E5F" w:rsidRPr="006F5692">
        <w:t>du Service évangélique des malades (</w:t>
      </w:r>
      <w:r w:rsidRPr="006F5692">
        <w:t>SEM</w:t>
      </w:r>
      <w:r w:rsidR="00F82E5F" w:rsidRPr="006F5692">
        <w:t>)</w:t>
      </w:r>
      <w:r w:rsidRPr="006F5692">
        <w:t xml:space="preserve"> et toutes les initiatives en lien avec le Service Santé du diocèse et les mouvements tournés vers les personnes de santé fragile.</w:t>
      </w:r>
    </w:p>
    <w:p w14:paraId="7BF84A50" w14:textId="76330631" w:rsidR="008075C1" w:rsidRPr="006F5692" w:rsidRDefault="008075C1" w:rsidP="00E45096">
      <w:pPr>
        <w:jc w:val="both"/>
      </w:pPr>
      <w:r w:rsidRPr="006F5692">
        <w:t xml:space="preserve">6 - Un des membres aura la mission de veiller aux besoins de formation des différentes personnes selon leur mission et leur compétence en lien avec les services diocésains concernés comme le </w:t>
      </w:r>
      <w:r w:rsidR="00F82E5F" w:rsidRPr="006F5692">
        <w:t>Service de la formation du Diocèse de Metz</w:t>
      </w:r>
      <w:r w:rsidR="00F82E5F" w:rsidRPr="006F5692">
        <w:rPr>
          <w:b/>
          <w:bCs/>
          <w:color w:val="222222"/>
        </w:rPr>
        <w:t xml:space="preserve"> (</w:t>
      </w:r>
      <w:r w:rsidRPr="006F5692">
        <w:t>SFDM</w:t>
      </w:r>
      <w:r w:rsidR="00F82E5F" w:rsidRPr="006F5692">
        <w:t>)</w:t>
      </w:r>
      <w:r w:rsidRPr="006F5692">
        <w:t xml:space="preserve"> ou le </w:t>
      </w:r>
      <w:r w:rsidR="00F82E5F" w:rsidRPr="006F5692">
        <w:t xml:space="preserve">Service </w:t>
      </w:r>
      <w:r w:rsidR="00E11029" w:rsidRPr="006F5692">
        <w:t>d</w:t>
      </w:r>
      <w:r w:rsidR="00F82E5F" w:rsidRPr="006F5692">
        <w:t xml:space="preserve">iocésain de </w:t>
      </w:r>
      <w:r w:rsidR="00E11029" w:rsidRPr="006F5692">
        <w:t>p</w:t>
      </w:r>
      <w:r w:rsidR="00F82E5F" w:rsidRPr="006F5692">
        <w:t xml:space="preserve">astorale </w:t>
      </w:r>
      <w:r w:rsidR="00E11029" w:rsidRPr="006F5692">
        <w:t>l</w:t>
      </w:r>
      <w:r w:rsidR="00F82E5F" w:rsidRPr="006F5692">
        <w:t xml:space="preserve">iturgique et </w:t>
      </w:r>
      <w:r w:rsidR="00E11029" w:rsidRPr="006F5692">
        <w:t>s</w:t>
      </w:r>
      <w:r w:rsidR="00F82E5F" w:rsidRPr="006F5692">
        <w:t>acramentelle (</w:t>
      </w:r>
      <w:r w:rsidRPr="006F5692">
        <w:t>SDPLS</w:t>
      </w:r>
      <w:r w:rsidR="00F82E5F" w:rsidRPr="006F5692">
        <w:t>)</w:t>
      </w:r>
      <w:r w:rsidRPr="006F5692">
        <w:t>. Ces propositions de formation devront être faites pour tout l’archiprêtré.</w:t>
      </w:r>
    </w:p>
    <w:p w14:paraId="7F47E76E" w14:textId="77777777" w:rsidR="008075C1" w:rsidRPr="00A813CC" w:rsidRDefault="008075C1" w:rsidP="00E45096">
      <w:pPr>
        <w:jc w:val="both"/>
      </w:pPr>
      <w:r w:rsidRPr="006F5692">
        <w:t>7 - Un des membres portera les questions liées à l’ouverture des communautés chrétiennes : l’œcuménisme, le dialogue inter-religieux, les liens avec le monde de la culture ainsi que les réalités socio-économiques.</w:t>
      </w:r>
      <w:r w:rsidRPr="00A813CC">
        <w:t xml:space="preserve"> </w:t>
      </w:r>
    </w:p>
    <w:p w14:paraId="04865748" w14:textId="77777777" w:rsidR="008075C1" w:rsidRDefault="008075C1" w:rsidP="00E45096">
      <w:pPr>
        <w:jc w:val="both"/>
      </w:pPr>
    </w:p>
    <w:p w14:paraId="30CF236C" w14:textId="77777777" w:rsidR="008075C1" w:rsidRDefault="008075C1" w:rsidP="00E45096">
      <w:pPr>
        <w:jc w:val="both"/>
      </w:pPr>
    </w:p>
    <w:p w14:paraId="158EBDE7" w14:textId="7ACEFBF3" w:rsidR="008075C1" w:rsidRPr="004B7803" w:rsidRDefault="00FD4C4A" w:rsidP="00E45096">
      <w:pPr>
        <w:pStyle w:val="N3n"/>
        <w:jc w:val="both"/>
      </w:pPr>
      <w:bookmarkStart w:id="195" w:name="_Toc528072690"/>
      <w:bookmarkStart w:id="196" w:name="_Toc528072907"/>
      <w:bookmarkStart w:id="197" w:name="_Toc528073143"/>
      <w:bookmarkStart w:id="198" w:name="_Toc528073289"/>
      <w:bookmarkStart w:id="199" w:name="_Toc528073541"/>
      <w:bookmarkStart w:id="200" w:name="_Toc528073903"/>
      <w:bookmarkStart w:id="201" w:name="_Toc147236300"/>
      <w:r>
        <w:t>La mission</w:t>
      </w:r>
      <w:r w:rsidR="008075C1" w:rsidRPr="004B7803">
        <w:t xml:space="preserve"> de l’</w:t>
      </w:r>
      <w:r w:rsidR="008075C1">
        <w:t>Équipe</w:t>
      </w:r>
      <w:r w:rsidR="008075C1" w:rsidRPr="004B7803">
        <w:t xml:space="preserve"> de Coordination Pastorale (ECP) et des relais de paroisses</w:t>
      </w:r>
      <w:bookmarkEnd w:id="195"/>
      <w:bookmarkEnd w:id="196"/>
      <w:bookmarkEnd w:id="197"/>
      <w:bookmarkEnd w:id="198"/>
      <w:bookmarkEnd w:id="199"/>
      <w:bookmarkEnd w:id="200"/>
      <w:bookmarkEnd w:id="201"/>
    </w:p>
    <w:p w14:paraId="20180E54" w14:textId="77777777" w:rsidR="008075C1" w:rsidRPr="00817FED" w:rsidRDefault="008075C1" w:rsidP="00E45096">
      <w:pPr>
        <w:jc w:val="both"/>
      </w:pPr>
    </w:p>
    <w:p w14:paraId="55EA63F6" w14:textId="047A9FE8" w:rsidR="008075C1" w:rsidRPr="00817FED" w:rsidRDefault="008075C1" w:rsidP="00E45096">
      <w:pPr>
        <w:pStyle w:val="N5Question"/>
        <w:jc w:val="both"/>
      </w:pPr>
      <w:bookmarkStart w:id="202" w:name="_Toc528072908"/>
      <w:bookmarkStart w:id="203" w:name="_Toc528073144"/>
      <w:bookmarkStart w:id="204" w:name="_Toc528073904"/>
      <w:bookmarkStart w:id="205" w:name="_Toc147236301"/>
      <w:r>
        <w:t>Quel</w:t>
      </w:r>
      <w:r w:rsidR="00FD4C4A">
        <w:t>le</w:t>
      </w:r>
      <w:r>
        <w:t xml:space="preserve"> est </w:t>
      </w:r>
      <w:r w:rsidR="00FD4C4A">
        <w:t>la mission</w:t>
      </w:r>
      <w:r>
        <w:t xml:space="preserve"> de l’Équipe</w:t>
      </w:r>
      <w:r w:rsidRPr="00817FED">
        <w:t xml:space="preserve"> de Coordination Pastorale ?</w:t>
      </w:r>
      <w:bookmarkEnd w:id="202"/>
      <w:bookmarkEnd w:id="203"/>
      <w:bookmarkEnd w:id="204"/>
      <w:bookmarkEnd w:id="205"/>
    </w:p>
    <w:p w14:paraId="1C09BE18" w14:textId="77777777" w:rsidR="008075C1" w:rsidRPr="00817FED" w:rsidRDefault="008075C1" w:rsidP="00E45096">
      <w:pPr>
        <w:jc w:val="both"/>
      </w:pPr>
    </w:p>
    <w:p w14:paraId="3CCE5D82" w14:textId="77777777" w:rsidR="008075C1" w:rsidRPr="00817FED" w:rsidRDefault="008075C1" w:rsidP="00E45096">
      <w:pPr>
        <w:jc w:val="both"/>
        <w:rPr>
          <w:color w:val="4F81BD" w:themeColor="accent1"/>
        </w:rPr>
      </w:pPr>
      <w:r w:rsidRPr="00817FED">
        <w:t xml:space="preserve">Le curé demeure celui qui a pleine charge d’âme sur la ou les communautés de paroisses </w:t>
      </w:r>
      <w:r w:rsidRPr="002D1BDC">
        <w:t>que l’évêque lui a confiées</w:t>
      </w:r>
      <w:r w:rsidRPr="00817FED">
        <w:rPr>
          <w:color w:val="4F81BD" w:themeColor="accent1"/>
        </w:rPr>
        <w:t xml:space="preserve">. </w:t>
      </w:r>
    </w:p>
    <w:p w14:paraId="53E6264F" w14:textId="4C597D16" w:rsidR="008075C1" w:rsidRPr="00817FED" w:rsidRDefault="008075C1" w:rsidP="00E45096">
      <w:pPr>
        <w:jc w:val="both"/>
      </w:pPr>
      <w:r w:rsidRPr="00817FED">
        <w:t xml:space="preserve">En conséquence, il s’inscrira à son arrivée dans la dynamique d’archiprêtré pour l’animation des communautés locales et s’entourera pour cela d’une équipe de coordination composée de quelques membres représentant les différentes paroisses ou communautés de paroisses. Cette équipe de coordination sera établie en fonction des réalités et </w:t>
      </w:r>
      <w:r w:rsidR="0026186D">
        <w:t>personnes</w:t>
      </w:r>
      <w:r w:rsidRPr="00817FED">
        <w:t xml:space="preserve">. C’est au curé d’évaluer les nécessités et les possibilités pour la composition de cette équipe. </w:t>
      </w:r>
    </w:p>
    <w:p w14:paraId="3F58759F" w14:textId="638D7E5F" w:rsidR="008075C1" w:rsidRPr="00817FED" w:rsidRDefault="008075C1" w:rsidP="00E45096">
      <w:pPr>
        <w:jc w:val="both"/>
      </w:pPr>
      <w:r>
        <w:t>L’</w:t>
      </w:r>
      <w:r w:rsidRPr="00817FED">
        <w:t>E</w:t>
      </w:r>
      <w:r>
        <w:t>CP</w:t>
      </w:r>
      <w:r w:rsidRPr="00817FED">
        <w:t xml:space="preserve"> succède donc </w:t>
      </w:r>
      <w:r>
        <w:t xml:space="preserve">à </w:t>
      </w:r>
      <w:r w:rsidR="00E11029">
        <w:t>l’équipe d’animation pastorale (</w:t>
      </w:r>
      <w:r>
        <w:t>l’</w:t>
      </w:r>
      <w:r w:rsidRPr="00817FED">
        <w:t>EAP</w:t>
      </w:r>
      <w:r w:rsidR="00E11029">
        <w:t>)</w:t>
      </w:r>
      <w:r w:rsidRPr="00817FED">
        <w:t xml:space="preserve">, mais demeure, </w:t>
      </w:r>
      <w:r>
        <w:t>comme naguère l’</w:t>
      </w:r>
      <w:r w:rsidRPr="00817FED">
        <w:t xml:space="preserve">EAP dans notre diocèse, </w:t>
      </w:r>
      <w:r>
        <w:t>une</w:t>
      </w:r>
      <w:r w:rsidRPr="00817FED">
        <w:t xml:space="preserve"> équipe de vie, de partage et un soutien fort pour le curé, ainsi aidé et entouré dans sa charge.  </w:t>
      </w:r>
    </w:p>
    <w:p w14:paraId="3FA53532" w14:textId="4635DB4D" w:rsidR="008075C1" w:rsidRPr="00817FED" w:rsidRDefault="008075C1" w:rsidP="00E45096">
      <w:pPr>
        <w:jc w:val="both"/>
      </w:pPr>
      <w:r>
        <w:t>Avec l’ECP</w:t>
      </w:r>
      <w:r w:rsidRPr="00817FED">
        <w:t>, en la consultant régulièrement, en travaillant avec elle, en ayant aussi le souci de la formation de ses membres (formation théologique et spirituelle, prière, animation</w:t>
      </w:r>
      <w:r w:rsidR="00DE630F">
        <w:t>,</w:t>
      </w:r>
      <w:r w:rsidRPr="00817FED">
        <w:t xml:space="preserve">…), le curé organise et facilite la vie pastorale de ses communautés de paroisses en coordination avec les décisions et les interventions régulières des membres de l’équipe d’archiprêtré. </w:t>
      </w:r>
    </w:p>
    <w:p w14:paraId="3FF6903D" w14:textId="77777777" w:rsidR="008075C1" w:rsidRPr="00817FED" w:rsidRDefault="008075C1" w:rsidP="00E45096">
      <w:pPr>
        <w:jc w:val="both"/>
      </w:pPr>
      <w:r>
        <w:t>L’ECP</w:t>
      </w:r>
      <w:r w:rsidRPr="00817FED">
        <w:t xml:space="preserve"> est ainsi la courroie de transmission entre l’équipe d’archiprêtré et les paroisses. Elle sera sollicitée par l’équipe d’archiprêtré et pourra l’interpeller par son curé.</w:t>
      </w:r>
    </w:p>
    <w:p w14:paraId="71083C2A" w14:textId="77777777" w:rsidR="008075C1" w:rsidRPr="00817FED" w:rsidRDefault="008075C1" w:rsidP="00E45096">
      <w:pPr>
        <w:jc w:val="both"/>
      </w:pPr>
      <w:r w:rsidRPr="00817FED">
        <w:t xml:space="preserve">Cette équipe de coordination pastorale aura surtout pour mission de discerner les personnes susceptibles d’être appelées pour un service, et tout particulièrement les bénévoles qui devront travailler avec les membres de l’équipe d’archiprêtré. Elle veillera à suivre les relais locaux et à soutenir l’esprit missionnaire sur le territoire.  </w:t>
      </w:r>
    </w:p>
    <w:p w14:paraId="63F90673" w14:textId="77777777" w:rsidR="008075C1" w:rsidRPr="00BA49D9" w:rsidRDefault="008075C1" w:rsidP="00E45096">
      <w:pPr>
        <w:jc w:val="both"/>
      </w:pPr>
      <w:r w:rsidRPr="00817FED">
        <w:t xml:space="preserve">Comme l’EAP jadis, elle appelle, lance des initiatives, des projets, valorise les différentes réalités et initiatives locales et paroissiales, a le souci des besoins spécifiques et les fait </w:t>
      </w:r>
      <w:r w:rsidRPr="00817FED">
        <w:lastRenderedPageBreak/>
        <w:t xml:space="preserve">remonter à l’équipe d’archiprêtré. Elle organise avec le curé la vie paroissiale dans ses célébrations, ses </w:t>
      </w:r>
      <w:r w:rsidRPr="00BA49D9">
        <w:t>temps forts et veillera à la présence de l’</w:t>
      </w:r>
      <w:r>
        <w:t>Église</w:t>
      </w:r>
      <w:r w:rsidRPr="00BA49D9">
        <w:t xml:space="preserve"> à certains moments privilégiés (fêtes patronales, manifestations culturelles et publiques, …), toujours en articulation avec l’équipe d’archiprêtré. </w:t>
      </w:r>
    </w:p>
    <w:p w14:paraId="637958E5" w14:textId="10C2B4E6" w:rsidR="008075C1" w:rsidRPr="00BA49D9" w:rsidRDefault="008075C1" w:rsidP="00E45096">
      <w:pPr>
        <w:jc w:val="both"/>
      </w:pPr>
      <w:r w:rsidRPr="00BA49D9">
        <w:t>Avec l’équipe d’archiprêtré, son objectif sera le développement de la foi, à tous les âges et à l’égard de tous, sur le territoire des communautés de paroisses qu’elle suit. Elle doit porter le souci de l’inculturation et de l’évangélisation de proximité. Ce qui exige de la créativité et de la fidélité à la foi reçue dans la Tradition vivante de l’</w:t>
      </w:r>
      <w:r>
        <w:t>Église</w:t>
      </w:r>
      <w:r w:rsidRPr="00BA49D9">
        <w:t xml:space="preserve">, l’écoute des autres communautés au </w:t>
      </w:r>
      <w:r>
        <w:t>sein de l’archiprêtré (Inter</w:t>
      </w:r>
      <w:r w:rsidR="00DE630F">
        <w:t>-</w:t>
      </w:r>
      <w:r>
        <w:t>ECP</w:t>
      </w:r>
      <w:r w:rsidRPr="00BA49D9">
        <w:t xml:space="preserve">, conseil pastoral) et une attention particulière au diocèse et à ses grandes orientations données par notre évêque. </w:t>
      </w:r>
    </w:p>
    <w:p w14:paraId="41543158" w14:textId="77777777" w:rsidR="008075C1" w:rsidRPr="00BA49D9" w:rsidRDefault="008075C1" w:rsidP="00E45096">
      <w:pPr>
        <w:jc w:val="both"/>
      </w:pPr>
      <w:r w:rsidRPr="00BA49D9">
        <w:t xml:space="preserve">Son but : que la communauté chrétienne et que chaque baptisé assume sa mission d’évangélisation au sein de la société actuelle. </w:t>
      </w:r>
    </w:p>
    <w:p w14:paraId="55F5C2E0" w14:textId="77777777" w:rsidR="008075C1" w:rsidRPr="00BA49D9" w:rsidRDefault="008075C1" w:rsidP="00E45096">
      <w:pPr>
        <w:jc w:val="both"/>
      </w:pPr>
      <w:r w:rsidRPr="00BA49D9">
        <w:t xml:space="preserve">Les décisions prises avec l’équipe d’archiprêtré et </w:t>
      </w:r>
      <w:r>
        <w:t>l’ECP</w:t>
      </w:r>
      <w:r w:rsidRPr="00BA49D9">
        <w:t xml:space="preserve"> engagent la communauté chrétienne sous la responsabilité du curé. </w:t>
      </w:r>
    </w:p>
    <w:p w14:paraId="5041F745" w14:textId="77777777" w:rsidR="008075C1" w:rsidRPr="00BA49D9" w:rsidRDefault="008075C1" w:rsidP="00E45096">
      <w:pPr>
        <w:jc w:val="both"/>
      </w:pPr>
      <w:r>
        <w:t>L’ECP</w:t>
      </w:r>
      <w:r w:rsidRPr="00BA49D9">
        <w:t xml:space="preserve"> met en œuvre un certain nombre de projets pastoraux </w:t>
      </w:r>
      <w:r w:rsidRPr="00BA49D9">
        <w:rPr>
          <w:b/>
          <w:bCs/>
        </w:rPr>
        <w:t>réalistes</w:t>
      </w:r>
      <w:r w:rsidRPr="00BA49D9">
        <w:t xml:space="preserve">, </w:t>
      </w:r>
      <w:r w:rsidRPr="002D1BDC">
        <w:t xml:space="preserve">avec l’aide primordiale et le soutien des conseils de fabrique, </w:t>
      </w:r>
      <w:r w:rsidRPr="00BA49D9">
        <w:t>notamment à travers la caisse de communauté ou caisse pastorale. Sans ce soutien indispensable, la mission de l’</w:t>
      </w:r>
      <w:r>
        <w:t>Église</w:t>
      </w:r>
      <w:r w:rsidRPr="00BA49D9">
        <w:t xml:space="preserve"> serait en péril.</w:t>
      </w:r>
    </w:p>
    <w:p w14:paraId="0DB8017D" w14:textId="77777777" w:rsidR="008075C1" w:rsidRPr="00BA49D9" w:rsidRDefault="008075C1" w:rsidP="00E45096">
      <w:pPr>
        <w:jc w:val="both"/>
      </w:pPr>
      <w:r w:rsidRPr="00BA49D9">
        <w:t>Pour inviter le plus</w:t>
      </w:r>
      <w:r>
        <w:t xml:space="preserve"> grand nombre à y adhérer, l’ECP</w:t>
      </w:r>
      <w:r w:rsidRPr="00BA49D9">
        <w:t xml:space="preserve"> aura le souci de bien communiquer sur les projets décidés et de les expliquer à tous. </w:t>
      </w:r>
    </w:p>
    <w:p w14:paraId="671DCFB5" w14:textId="77777777" w:rsidR="008075C1" w:rsidRPr="00BA49D9" w:rsidRDefault="008075C1" w:rsidP="00E45096">
      <w:pPr>
        <w:jc w:val="both"/>
      </w:pPr>
      <w:r w:rsidRPr="002D1BDC">
        <w:t xml:space="preserve">A l’égard des conseils de fabrique, un moyen simple de communication est d’envoyer systématiquement le compte rendu de la réunion d’ECP aux présidents des conseils de la Communauté de paroisses, d’établir et de leur présenter un prévisionnel </w:t>
      </w:r>
      <w:r w:rsidRPr="00BA49D9">
        <w:t>pastoral des chantiers futurs, notamment lors de la rencontre annuelle de présentation de la caisse pastorale.</w:t>
      </w:r>
    </w:p>
    <w:p w14:paraId="7DB62E8A" w14:textId="77777777" w:rsidR="008075C1" w:rsidRPr="00BA49D9" w:rsidRDefault="008075C1" w:rsidP="00E45096">
      <w:pPr>
        <w:jc w:val="both"/>
        <w:rPr>
          <w:u w:color="000000"/>
        </w:rPr>
      </w:pPr>
      <w:r w:rsidRPr="00BA49D9">
        <w:rPr>
          <w:u w:color="000000"/>
        </w:rPr>
        <w:tab/>
      </w:r>
    </w:p>
    <w:p w14:paraId="51245187" w14:textId="5C445DB4" w:rsidR="008075C1" w:rsidRPr="00BA49D9" w:rsidRDefault="008075C1" w:rsidP="00E45096">
      <w:pPr>
        <w:pStyle w:val="N5Question"/>
        <w:jc w:val="both"/>
      </w:pPr>
      <w:bookmarkStart w:id="206" w:name="_Toc528072909"/>
      <w:bookmarkStart w:id="207" w:name="_Toc528073145"/>
      <w:bookmarkStart w:id="208" w:name="_Toc528073905"/>
      <w:bookmarkStart w:id="209" w:name="_Toc147236302"/>
      <w:r w:rsidRPr="00BA49D9">
        <w:t>Quel</w:t>
      </w:r>
      <w:r w:rsidR="00FD4C4A">
        <w:t>le</w:t>
      </w:r>
      <w:r w:rsidRPr="00BA49D9">
        <w:t xml:space="preserve"> est </w:t>
      </w:r>
      <w:r w:rsidR="00FD4C4A">
        <w:t>la mission</w:t>
      </w:r>
      <w:r w:rsidRPr="00BA49D9">
        <w:t xml:space="preserve"> des </w:t>
      </w:r>
      <w:r>
        <w:t>personnes-relais</w:t>
      </w:r>
      <w:r w:rsidRPr="00BA49D9">
        <w:t> ?</w:t>
      </w:r>
      <w:bookmarkEnd w:id="206"/>
      <w:bookmarkEnd w:id="207"/>
      <w:bookmarkEnd w:id="208"/>
      <w:bookmarkEnd w:id="209"/>
      <w:r w:rsidRPr="00BA49D9">
        <w:t xml:space="preserve"> </w:t>
      </w:r>
    </w:p>
    <w:p w14:paraId="7958895F" w14:textId="77777777" w:rsidR="008075C1" w:rsidRPr="00E46887" w:rsidRDefault="008075C1" w:rsidP="00E45096">
      <w:pPr>
        <w:jc w:val="both"/>
      </w:pPr>
    </w:p>
    <w:p w14:paraId="549AFFD7" w14:textId="71EB48CC" w:rsidR="008075C1" w:rsidRPr="00BA49D9" w:rsidRDefault="008075C1" w:rsidP="00E45096">
      <w:pPr>
        <w:jc w:val="both"/>
      </w:pPr>
      <w:r w:rsidRPr="00BA49D9">
        <w:t>La vitalité et la viabilité des communautés chrétiennes dépend</w:t>
      </w:r>
      <w:r w:rsidR="008525FE">
        <w:t>ent</w:t>
      </w:r>
      <w:r w:rsidRPr="00BA49D9">
        <w:t xml:space="preserve"> de la fidélité et de la prise de responsabilité des fidèles du Christ au plus proche de leurs lieux de vie. Ainsi, dans chaque paroisse, le curé nommera une ou plusieurs personnes-relais, et là où cela est possible, appellera aussi un jeune pour prendre en compte les besoins spécifiques de sa génération.</w:t>
      </w:r>
    </w:p>
    <w:p w14:paraId="5955BE89" w14:textId="141FC5E1" w:rsidR="008075C1" w:rsidRPr="00BA49D9" w:rsidRDefault="008075C1" w:rsidP="00E45096">
      <w:pPr>
        <w:jc w:val="both"/>
      </w:pPr>
      <w:r w:rsidRPr="002D1BDC">
        <w:t>Ces personnes veilleront à la qualité de la vie de prière dans leur paroisse par des initiatives ne nécessitant pas automatiquement la présence d’un ministre ordonné (par exemple</w:t>
      </w:r>
      <w:r w:rsidR="00DE630F">
        <w:t> :</w:t>
      </w:r>
      <w:r w:rsidRPr="002D1BDC">
        <w:t xml:space="preserve"> liturgie des </w:t>
      </w:r>
      <w:r w:rsidR="00DE630F">
        <w:t>H</w:t>
      </w:r>
      <w:r w:rsidRPr="002D1BDC">
        <w:t>eures</w:t>
      </w:r>
      <w:r w:rsidRPr="00BA49D9">
        <w:t xml:space="preserve">, lecture de la Parole de Dieu, chemin de croix, chapelet, </w:t>
      </w:r>
      <w:r>
        <w:t>temps de louange et de prière, etc.</w:t>
      </w:r>
      <w:r w:rsidRPr="00BA49D9">
        <w:t>)</w:t>
      </w:r>
      <w:r>
        <w:t>.</w:t>
      </w:r>
    </w:p>
    <w:p w14:paraId="497B6908" w14:textId="77777777" w:rsidR="008075C1" w:rsidRPr="00BA49D9" w:rsidRDefault="008075C1" w:rsidP="00E45096">
      <w:pPr>
        <w:jc w:val="both"/>
      </w:pPr>
      <w:r w:rsidRPr="00BA49D9">
        <w:t xml:space="preserve">Ces relais veilleront à ce que les personnes malades ou éprouvées puissent être visitées et soutenues. </w:t>
      </w:r>
    </w:p>
    <w:p w14:paraId="1E793AE4" w14:textId="77777777" w:rsidR="008075C1" w:rsidRPr="002D1BDC" w:rsidRDefault="008075C1" w:rsidP="00E45096">
      <w:pPr>
        <w:jc w:val="both"/>
      </w:pPr>
      <w:r w:rsidRPr="002D1BDC">
        <w:t>Ils encourageront toutes les initiatives visant à favoriser les liens fraternels et les solidarités concrètes dans leur paroisse et veilleront, avec le conseil de fabrique, à maintenir de bonnes relations avec les élus.</w:t>
      </w:r>
    </w:p>
    <w:p w14:paraId="2BD4EE48" w14:textId="77777777" w:rsidR="008075C1" w:rsidRPr="00BA49D9" w:rsidRDefault="008075C1" w:rsidP="00E45096">
      <w:pPr>
        <w:jc w:val="both"/>
      </w:pPr>
      <w:r w:rsidRPr="00BA49D9">
        <w:t>Ce nouveau type de service nécessitera pour celles et ceux qui seront appelés, une officialisation par le curé, une formation et une juste articulation avec le conseil de fabrique.</w:t>
      </w:r>
    </w:p>
    <w:p w14:paraId="22C61580" w14:textId="41C29EF7" w:rsidR="008075C1" w:rsidRPr="00B72454" w:rsidRDefault="00DD1A8B" w:rsidP="00E45096">
      <w:pPr>
        <w:pStyle w:val="N3n"/>
        <w:jc w:val="both"/>
      </w:pPr>
      <w:bookmarkStart w:id="210" w:name="_Toc528072687"/>
      <w:bookmarkStart w:id="211" w:name="_Toc528072895"/>
      <w:bookmarkStart w:id="212" w:name="_Toc528073131"/>
      <w:bookmarkStart w:id="213" w:name="_Toc528073286"/>
      <w:bookmarkStart w:id="214" w:name="_Toc528073538"/>
      <w:bookmarkStart w:id="215" w:name="_Toc528073891"/>
      <w:bookmarkStart w:id="216" w:name="_Toc528072691"/>
      <w:bookmarkStart w:id="217" w:name="_Toc528072910"/>
      <w:bookmarkStart w:id="218" w:name="_Toc528073146"/>
      <w:bookmarkStart w:id="219" w:name="_Toc528073290"/>
      <w:bookmarkStart w:id="220" w:name="_Toc528073542"/>
      <w:bookmarkStart w:id="221" w:name="_Toc528073906"/>
      <w:bookmarkStart w:id="222" w:name="_Toc147236303"/>
      <w:r>
        <w:t>La compétence</w:t>
      </w:r>
      <w:r w:rsidR="008075C1" w:rsidRPr="00B72454">
        <w:t xml:space="preserve"> du maire et de la commune</w:t>
      </w:r>
      <w:bookmarkEnd w:id="210"/>
      <w:bookmarkEnd w:id="211"/>
      <w:bookmarkEnd w:id="212"/>
      <w:bookmarkEnd w:id="213"/>
      <w:bookmarkEnd w:id="214"/>
      <w:bookmarkEnd w:id="215"/>
      <w:bookmarkEnd w:id="222"/>
    </w:p>
    <w:p w14:paraId="2433A512" w14:textId="77777777" w:rsidR="008075C1" w:rsidRPr="007F2948" w:rsidRDefault="008075C1" w:rsidP="00E45096">
      <w:pPr>
        <w:jc w:val="both"/>
      </w:pPr>
    </w:p>
    <w:p w14:paraId="63A5296A" w14:textId="77777777" w:rsidR="008075C1" w:rsidRPr="00727B89" w:rsidRDefault="008075C1" w:rsidP="00E45096">
      <w:pPr>
        <w:jc w:val="both"/>
      </w:pPr>
      <w:r w:rsidRPr="00727B89">
        <w:t>La fabrique est un établissement public, et non une association privée.</w:t>
      </w:r>
    </w:p>
    <w:p w14:paraId="5232A6BE" w14:textId="3A96D087" w:rsidR="008075C1" w:rsidRDefault="008075C1" w:rsidP="00E45096">
      <w:pPr>
        <w:jc w:val="both"/>
      </w:pPr>
      <w:r w:rsidRPr="00727B89">
        <w:t>A ce titre, le maire</w:t>
      </w:r>
      <w:r w:rsidR="006E0A6E">
        <w:t>, conformément aux règles concordataires,</w:t>
      </w:r>
      <w:r w:rsidRPr="00727B89">
        <w:t xml:space="preserve"> a toute sa place au sein du conseil de fabrique comme représentant des pouvoirs </w:t>
      </w:r>
      <w:r w:rsidR="00AF7AD4">
        <w:t>publics.</w:t>
      </w:r>
    </w:p>
    <w:p w14:paraId="46CA984B" w14:textId="77777777" w:rsidR="00AF7AD4" w:rsidRPr="00727B89" w:rsidRDefault="00AF7AD4" w:rsidP="00E45096">
      <w:pPr>
        <w:pStyle w:val="Notedebasdepage"/>
        <w:jc w:val="both"/>
      </w:pPr>
    </w:p>
    <w:p w14:paraId="79EC310E" w14:textId="77777777" w:rsidR="00AF7AD4" w:rsidRPr="00727B89" w:rsidRDefault="00AF7AD4" w:rsidP="00E45096">
      <w:pPr>
        <w:jc w:val="both"/>
      </w:pPr>
      <w:r w:rsidRPr="00727B89">
        <w:t xml:space="preserve">Il est membre de droit du conseil de fabrique. L’article 4 du décret du 30 décembre 1809 prévoit : </w:t>
      </w:r>
    </w:p>
    <w:p w14:paraId="7522DC05" w14:textId="77777777" w:rsidR="00AF7AD4" w:rsidRPr="00727B89" w:rsidRDefault="00AF7AD4" w:rsidP="00E45096">
      <w:pPr>
        <w:jc w:val="both"/>
      </w:pPr>
    </w:p>
    <w:p w14:paraId="555FA86C" w14:textId="77777777" w:rsidR="00AF7AD4" w:rsidRPr="00727B89" w:rsidRDefault="00AF7AD4" w:rsidP="00E45096">
      <w:pPr>
        <w:jc w:val="both"/>
      </w:pPr>
      <w:r w:rsidRPr="00727B89">
        <w:t>« De plus, seront de droit membres du conseil : (…) 2° le maire de la commune du chef-lieu de la cure ou succursale ; il pourra s’y faire remplacer par l’un de ses adjoints.</w:t>
      </w:r>
    </w:p>
    <w:p w14:paraId="51CD13C5" w14:textId="780B8BA6" w:rsidR="00AF7AD4" w:rsidRPr="00727B89" w:rsidRDefault="00AF7AD4" w:rsidP="00E45096">
      <w:pPr>
        <w:jc w:val="both"/>
      </w:pPr>
      <w:r w:rsidRPr="00727B89">
        <w:t>Lorsque la paroisse comprend plusieurs communes, les maires de ces communes, autres que celles du siège de la paroisse, désignent l’un d’entre eux pour les représenter au conseil.</w:t>
      </w:r>
      <w:r w:rsidR="00DE630F" w:rsidRPr="00DE630F">
        <w:t xml:space="preserve"> </w:t>
      </w:r>
      <w:r w:rsidR="00DE630F" w:rsidRPr="00727B89">
        <w:t>»</w:t>
      </w:r>
      <w:r w:rsidRPr="00727B89">
        <w:t xml:space="preserve">  </w:t>
      </w:r>
    </w:p>
    <w:p w14:paraId="437C52EB" w14:textId="77777777" w:rsidR="00AF7AD4" w:rsidRPr="00727B89" w:rsidRDefault="00AF7AD4" w:rsidP="00E45096">
      <w:pPr>
        <w:jc w:val="both"/>
      </w:pPr>
    </w:p>
    <w:p w14:paraId="1385DFDC" w14:textId="77777777" w:rsidR="00AF7AD4" w:rsidRPr="00727B89" w:rsidRDefault="00AF7AD4" w:rsidP="00E45096">
      <w:pPr>
        <w:jc w:val="both"/>
      </w:pPr>
      <w:r w:rsidRPr="00727B89">
        <w:t xml:space="preserve">Le maire ne peut se faire </w:t>
      </w:r>
      <w:r>
        <w:t>remplacer</w:t>
      </w:r>
      <w:r w:rsidRPr="00727B89">
        <w:t xml:space="preserve"> que par un adjoint qui n’est pas par ailleurs membre du conseil de fabrique.</w:t>
      </w:r>
    </w:p>
    <w:p w14:paraId="15097904" w14:textId="761546EC" w:rsidR="008075C1" w:rsidRPr="00727B89" w:rsidRDefault="008075C1" w:rsidP="00E45096">
      <w:pPr>
        <w:pStyle w:val="Notedebasdepage"/>
        <w:jc w:val="both"/>
      </w:pPr>
    </w:p>
    <w:p w14:paraId="277449CC" w14:textId="01FEB97F" w:rsidR="008075C1" w:rsidRDefault="009679D9" w:rsidP="00E45096">
      <w:pPr>
        <w:jc w:val="both"/>
      </w:pPr>
      <w:r>
        <w:t>Le maire</w:t>
      </w:r>
      <w:r w:rsidR="008075C1" w:rsidRPr="00AF7AD4">
        <w:t xml:space="preserve"> ne </w:t>
      </w:r>
      <w:r>
        <w:t>peut pas faire</w:t>
      </w:r>
      <w:r w:rsidR="008075C1" w:rsidRPr="00AF7AD4">
        <w:t xml:space="preserve"> partie du bureau, alors que le curé y siège de plein droit. </w:t>
      </w:r>
    </w:p>
    <w:p w14:paraId="6278C55C" w14:textId="46F92BE6" w:rsidR="009679D9" w:rsidRDefault="009679D9" w:rsidP="00E45096">
      <w:pPr>
        <w:pStyle w:val="Notedebasdepage"/>
        <w:jc w:val="both"/>
      </w:pPr>
    </w:p>
    <w:p w14:paraId="333FEB8E" w14:textId="0C404C7F" w:rsidR="008075C1" w:rsidRPr="00AF7AD4" w:rsidRDefault="009679D9" w:rsidP="00E45096">
      <w:pPr>
        <w:jc w:val="both"/>
      </w:pPr>
      <w:r>
        <w:t>Même si exceptionnellement le maire ne peut pas être présent aux séances du conseil, il doit</w:t>
      </w:r>
      <w:r w:rsidR="008075C1" w:rsidRPr="00AF7AD4">
        <w:t xml:space="preserve"> impérativement </w:t>
      </w:r>
      <w:r>
        <w:t xml:space="preserve">y </w:t>
      </w:r>
      <w:r w:rsidR="008075C1" w:rsidRPr="00AF7AD4">
        <w:t>être invité sous peine de nullité des décisions prises</w:t>
      </w:r>
      <w:r w:rsidR="00C358C8">
        <w:t>.</w:t>
      </w:r>
    </w:p>
    <w:p w14:paraId="363C7543" w14:textId="77777777" w:rsidR="008075C1" w:rsidRPr="00727B89" w:rsidRDefault="008075C1" w:rsidP="00E45096">
      <w:pPr>
        <w:jc w:val="both"/>
      </w:pPr>
      <w:r w:rsidRPr="00AF7AD4">
        <w:t xml:space="preserve">Il convient de veiller au maintien de bonnes relations avec la municipalité clairement </w:t>
      </w:r>
      <w:r w:rsidRPr="00727B89">
        <w:t xml:space="preserve">engagée aux côtés des fabriciens. </w:t>
      </w:r>
    </w:p>
    <w:p w14:paraId="486B5A8A" w14:textId="267EE63B" w:rsidR="008075C1" w:rsidRDefault="008075C1" w:rsidP="00E45096">
      <w:pPr>
        <w:jc w:val="both"/>
      </w:pPr>
      <w:r w:rsidRPr="00727B89">
        <w:t>En séance du conseil, il faut éviter tout propos politique et se concentrer sur l’organisation du culte catholique.</w:t>
      </w:r>
    </w:p>
    <w:p w14:paraId="6D5322CC" w14:textId="729010E0" w:rsidR="009679D9" w:rsidRDefault="009679D9" w:rsidP="00E45096">
      <w:pPr>
        <w:jc w:val="both"/>
      </w:pPr>
      <w:r w:rsidRPr="00AF7AD4">
        <w:t>Le maire n’est pas obligatoirement catholique.</w:t>
      </w:r>
    </w:p>
    <w:p w14:paraId="1BE451FF" w14:textId="77777777" w:rsidR="009679D9" w:rsidRPr="00727B89" w:rsidRDefault="009679D9" w:rsidP="00E45096">
      <w:pPr>
        <w:jc w:val="both"/>
      </w:pPr>
    </w:p>
    <w:p w14:paraId="597D39BF" w14:textId="3B3B5903" w:rsidR="008075C1" w:rsidRPr="00727B89" w:rsidRDefault="008075C1" w:rsidP="00E45096">
      <w:pPr>
        <w:pStyle w:val="N5Question"/>
        <w:jc w:val="both"/>
      </w:pPr>
      <w:bookmarkStart w:id="223" w:name="_Toc528072896"/>
      <w:bookmarkStart w:id="224" w:name="_Toc528073132"/>
      <w:bookmarkStart w:id="225" w:name="_Toc528073892"/>
      <w:bookmarkStart w:id="226" w:name="_Toc466366414"/>
      <w:bookmarkStart w:id="227" w:name="_Toc474246466"/>
      <w:bookmarkStart w:id="228" w:name="_Toc147236304"/>
      <w:r w:rsidRPr="00727B89">
        <w:t>Quelles sont les obligations du maire ?</w:t>
      </w:r>
      <w:bookmarkEnd w:id="223"/>
      <w:bookmarkEnd w:id="224"/>
      <w:bookmarkEnd w:id="225"/>
      <w:r w:rsidR="000D0919">
        <w:t xml:space="preserve"> (Mise à jour avril 2023)</w:t>
      </w:r>
      <w:bookmarkEnd w:id="228"/>
    </w:p>
    <w:p w14:paraId="341D3785" w14:textId="77777777" w:rsidR="008075C1" w:rsidRPr="00727B89" w:rsidRDefault="008075C1" w:rsidP="00E45096">
      <w:pPr>
        <w:jc w:val="both"/>
      </w:pPr>
    </w:p>
    <w:p w14:paraId="151BE99E" w14:textId="77777777" w:rsidR="008075C1" w:rsidRPr="00256738" w:rsidRDefault="008075C1" w:rsidP="00E45096">
      <w:pPr>
        <w:jc w:val="both"/>
      </w:pPr>
    </w:p>
    <w:p w14:paraId="6ADE025A" w14:textId="3196BCD6" w:rsidR="008075C1" w:rsidRPr="00727B89" w:rsidRDefault="008075C1" w:rsidP="00E45096">
      <w:pPr>
        <w:jc w:val="both"/>
      </w:pPr>
      <w:r w:rsidRPr="002D1BDC">
        <w:t>Aux termes de l’article 44 du décret </w:t>
      </w:r>
      <w:r w:rsidRPr="00727B89">
        <w:t>: « Lors de la prise de possession de chaque curé ou desservant, il sera dressé, aux frais de la commune et à la diligence du maire, un état de situation du presbytère et de ses dépendances (…).</w:t>
      </w:r>
      <w:r w:rsidR="00DE630F" w:rsidRPr="00DE630F">
        <w:t xml:space="preserve"> </w:t>
      </w:r>
      <w:r w:rsidR="00DE630F" w:rsidRPr="00727B89">
        <w:t>»</w:t>
      </w:r>
    </w:p>
    <w:p w14:paraId="620D1A20" w14:textId="77777777" w:rsidR="008075C1" w:rsidRPr="00727B89" w:rsidRDefault="008075C1" w:rsidP="00E45096">
      <w:pPr>
        <w:jc w:val="both"/>
      </w:pPr>
    </w:p>
    <w:p w14:paraId="2BB018F7" w14:textId="77777777" w:rsidR="008075C1" w:rsidRPr="00727B89" w:rsidRDefault="008075C1" w:rsidP="00E45096">
      <w:pPr>
        <w:jc w:val="both"/>
      </w:pPr>
      <w:r w:rsidRPr="00727B89">
        <w:rPr>
          <w:u w:val="single"/>
        </w:rPr>
        <w:t>Pouvoir de police à l’intérieur des édifices cultuels</w:t>
      </w:r>
      <w:r w:rsidRPr="00727B89">
        <w:t xml:space="preserve"> : A la demande expresse du curé, le maire peut intervenir à l’intérieur d’une église en cas d’atteinte à la sécurité et à l’ordre public. Il exerce ainsi son pouvoir de police, lequel est toutefois limité. Il </w:t>
      </w:r>
      <w:r>
        <w:t>doit s’agir</w:t>
      </w:r>
      <w:r w:rsidRPr="00727B89">
        <w:t xml:space="preserve"> de troubles graves (CE, 24 juin 1936, commune de Hambach ; Revue juridique Est France 1936, page 499).</w:t>
      </w:r>
    </w:p>
    <w:p w14:paraId="1DBA7F51" w14:textId="77777777" w:rsidR="008075C1" w:rsidRPr="00727B89" w:rsidRDefault="008075C1" w:rsidP="00E45096">
      <w:pPr>
        <w:jc w:val="both"/>
      </w:pPr>
    </w:p>
    <w:p w14:paraId="796E808F" w14:textId="1B2AFC2E" w:rsidR="007F36B5" w:rsidRPr="00020279" w:rsidRDefault="007F36B5" w:rsidP="00E45096">
      <w:pPr>
        <w:jc w:val="both"/>
        <w:rPr>
          <w:b/>
        </w:rPr>
      </w:pPr>
      <w:r>
        <w:rPr>
          <w:b/>
        </w:rPr>
        <w:t>E</w:t>
      </w:r>
      <w:r w:rsidRPr="00020279">
        <w:rPr>
          <w:b/>
        </w:rPr>
        <w:t>dition d’avril 2023 :</w:t>
      </w:r>
    </w:p>
    <w:p w14:paraId="1EF1C199" w14:textId="4B3633D0" w:rsidR="00C53606" w:rsidRPr="00727B89" w:rsidRDefault="00C53606" w:rsidP="00E45096">
      <w:pPr>
        <w:jc w:val="both"/>
      </w:pPr>
      <w:r w:rsidRPr="00C53606">
        <w:t>Les constructeurs, propriétaires et exploitants des établissements recevant du public sont tenus, tant au moment de la construction qu'au cours de l'exploitation, de respecter les mesures de prévention et de sauvegarde propres à assurer la sécurité des personnes ; ces mesures sont déterminées compte tenu de la nature de l'exploitation, des dimensions des locaux, de leur mode de construction, du nombre de personnes pouvant y être admises et de leur aptitude à se soustraire aux effets d'un incendie.</w:t>
      </w:r>
      <w:r>
        <w:t xml:space="preserve"> (CCH, article R 143-3</w:t>
      </w:r>
      <w:r w:rsidR="003576D1">
        <w:t>).</w:t>
      </w:r>
    </w:p>
    <w:p w14:paraId="6FFDECFA" w14:textId="4934C57B" w:rsidR="008075C1" w:rsidRDefault="003576D1" w:rsidP="00E45096">
      <w:pPr>
        <w:jc w:val="both"/>
      </w:pPr>
      <w:r>
        <w:t>NB : le propriétaire est la commune ou la fabrique ; l’exploitant est l’affectataire, à savoir le curé et la fabrique.</w:t>
      </w:r>
    </w:p>
    <w:p w14:paraId="1182C8BE" w14:textId="77777777" w:rsidR="003576D1" w:rsidRPr="00727B89" w:rsidRDefault="003576D1" w:rsidP="00E45096">
      <w:pPr>
        <w:jc w:val="both"/>
      </w:pPr>
    </w:p>
    <w:p w14:paraId="7B792B3A" w14:textId="0EEB7979" w:rsidR="008075C1" w:rsidRPr="00727B89" w:rsidRDefault="008525FE" w:rsidP="00E45096">
      <w:pPr>
        <w:jc w:val="both"/>
      </w:pPr>
      <w:r>
        <w:t>Dans le cadre de son pouvoir de police, le ma</w:t>
      </w:r>
      <w:r w:rsidR="00AF2E5F">
        <w:t>i</w:t>
      </w:r>
      <w:r>
        <w:t>re</w:t>
      </w:r>
      <w:r w:rsidR="008075C1" w:rsidRPr="00727B89">
        <w:t xml:space="preserve"> peut interdire l’accès à un édifice cultuel si celui-ci présente un péril pour les usagers (CGCT, article L2542-3). </w:t>
      </w:r>
    </w:p>
    <w:p w14:paraId="727C4C60" w14:textId="77777777" w:rsidR="008075C1" w:rsidRPr="00727B89" w:rsidRDefault="008075C1" w:rsidP="00E45096">
      <w:pPr>
        <w:jc w:val="both"/>
      </w:pPr>
    </w:p>
    <w:p w14:paraId="65CC7C2F" w14:textId="77777777" w:rsidR="008075C1" w:rsidRPr="00727B89" w:rsidRDefault="008075C1" w:rsidP="00E45096">
      <w:pPr>
        <w:jc w:val="both"/>
      </w:pPr>
      <w:r w:rsidRPr="002D1BDC">
        <w:rPr>
          <w:u w:val="single"/>
        </w:rPr>
        <w:lastRenderedPageBreak/>
        <w:t>Pouvoir de police à l’extérieur des édifices cultuels</w:t>
      </w:r>
      <w:r w:rsidRPr="002D1BDC">
        <w:t> :</w:t>
      </w:r>
      <w:r w:rsidRPr="00727B89">
        <w:t xml:space="preserve"> Les cérémonies religieuses à l’extérieur des édifices cultuels catholiques sont par principe interdites là où il y a des temples : art. 45 articles organiques : </w:t>
      </w:r>
    </w:p>
    <w:p w14:paraId="70C4FCC0" w14:textId="77777777" w:rsidR="008075C1" w:rsidRPr="00727B89" w:rsidRDefault="008075C1" w:rsidP="00E45096">
      <w:pPr>
        <w:jc w:val="both"/>
      </w:pPr>
    </w:p>
    <w:p w14:paraId="50213E3F" w14:textId="77777777" w:rsidR="008075C1" w:rsidRPr="00727B89" w:rsidRDefault="008075C1" w:rsidP="00E45096">
      <w:pPr>
        <w:jc w:val="both"/>
      </w:pPr>
      <w:r w:rsidRPr="00727B89">
        <w:t>« Aucune cérémonie religieuse n’aura lieu hors des édifices consacrés au culte catholique, dans les villes où il y a des temples destinés à différents cultes. ».</w:t>
      </w:r>
    </w:p>
    <w:p w14:paraId="265DD154" w14:textId="77777777" w:rsidR="008075C1" w:rsidRPr="00727B89" w:rsidRDefault="008075C1" w:rsidP="00E45096">
      <w:pPr>
        <w:jc w:val="both"/>
      </w:pPr>
    </w:p>
    <w:p w14:paraId="78344034" w14:textId="7ED727D8" w:rsidR="008075C1" w:rsidRPr="00727B89" w:rsidRDefault="008075C1" w:rsidP="00E45096">
      <w:pPr>
        <w:jc w:val="both"/>
      </w:pPr>
      <w:r w:rsidRPr="00727B89">
        <w:t>Toutefois</w:t>
      </w:r>
      <w:r w:rsidR="00DE630F">
        <w:t>,</w:t>
      </w:r>
      <w:r w:rsidRPr="00727B89">
        <w:t xml:space="preserve"> cette règle a toujours été appliquée avec souplesse, notamment lorsque l’usage est ancien ou qu’aucun autre culte ne s’y oppose. A la demande des autorités religieuses, il appartient au maire d’assurer la sécurité et la tranquillité de ces manifestations. Elles peuvent être interdites pour des motifs d’ordre public.</w:t>
      </w:r>
      <w:r w:rsidR="001066AA">
        <w:t xml:space="preserve"> Excepté ce motif, il y a un droit légitime d’exercer sa liberté d’expression et sa liberté religieuse qu’il ne faudrait surtout pas occulter, surtout dans une société sécularisée.</w:t>
      </w:r>
      <w:r w:rsidRPr="00727B89">
        <w:t xml:space="preserve"> </w:t>
      </w:r>
    </w:p>
    <w:p w14:paraId="0790100B" w14:textId="77777777" w:rsidR="008075C1" w:rsidRPr="00727B89" w:rsidRDefault="008075C1" w:rsidP="00E45096">
      <w:pPr>
        <w:jc w:val="both"/>
      </w:pPr>
    </w:p>
    <w:p w14:paraId="3CC420EE" w14:textId="77777777" w:rsidR="008075C1" w:rsidRPr="00727B89" w:rsidRDefault="008075C1" w:rsidP="00E45096">
      <w:pPr>
        <w:jc w:val="both"/>
      </w:pPr>
      <w:r w:rsidRPr="00727B89">
        <w:t>Dans tous les cas, emprunter la voie publique lors d’une manifestation religieuse nécessite l’autorisation préalable du maire de la commune.</w:t>
      </w:r>
    </w:p>
    <w:p w14:paraId="11634A58" w14:textId="77777777" w:rsidR="008075C1" w:rsidRPr="00727B89" w:rsidRDefault="008075C1" w:rsidP="00E45096">
      <w:pPr>
        <w:jc w:val="both"/>
      </w:pPr>
    </w:p>
    <w:p w14:paraId="2927DBDA" w14:textId="77777777" w:rsidR="008075C1" w:rsidRPr="00727B89" w:rsidRDefault="008075C1" w:rsidP="00E45096">
      <w:pPr>
        <w:pStyle w:val="N5Question"/>
        <w:jc w:val="both"/>
      </w:pPr>
      <w:bookmarkStart w:id="229" w:name="_Toc528072897"/>
      <w:bookmarkStart w:id="230" w:name="_Toc528073133"/>
      <w:bookmarkStart w:id="231" w:name="_Toc528073893"/>
      <w:bookmarkStart w:id="232" w:name="_Toc147236305"/>
      <w:r w:rsidRPr="00727B89">
        <w:t>Quelles sont les obligations de la commune ?</w:t>
      </w:r>
      <w:bookmarkEnd w:id="229"/>
      <w:bookmarkEnd w:id="230"/>
      <w:bookmarkEnd w:id="231"/>
      <w:bookmarkEnd w:id="232"/>
    </w:p>
    <w:p w14:paraId="7929F16A" w14:textId="77777777" w:rsidR="008075C1" w:rsidRPr="00727B89" w:rsidRDefault="008075C1" w:rsidP="00E45096">
      <w:pPr>
        <w:jc w:val="both"/>
      </w:pPr>
    </w:p>
    <w:bookmarkEnd w:id="226"/>
    <w:bookmarkEnd w:id="227"/>
    <w:p w14:paraId="0170522B" w14:textId="0B02EEEF" w:rsidR="00020DE0" w:rsidRDefault="00020DE0" w:rsidP="00E45096">
      <w:pPr>
        <w:jc w:val="both"/>
      </w:pPr>
      <w:r w:rsidRPr="00727B89">
        <w:t>Article L 2543-3-2 du CGCT </w:t>
      </w:r>
      <w:r>
        <w:t>(Code Général des Collectivités Territoriales)</w:t>
      </w:r>
    </w:p>
    <w:p w14:paraId="0A94F6DB" w14:textId="77777777" w:rsidR="00DE630F" w:rsidRPr="00727B89" w:rsidRDefault="00DE630F" w:rsidP="00E45096">
      <w:pPr>
        <w:jc w:val="both"/>
      </w:pPr>
    </w:p>
    <w:p w14:paraId="4D0CFF95" w14:textId="77777777" w:rsidR="00020DE0" w:rsidRPr="00727B89" w:rsidRDefault="00020DE0" w:rsidP="00E45096">
      <w:pPr>
        <w:jc w:val="both"/>
      </w:pPr>
      <w:r w:rsidRPr="00727B89">
        <w:t>« Sont inscrites au budget communal les dépenses nécessaires pour remplir les obligations imposées par la loi aux communes.</w:t>
      </w:r>
    </w:p>
    <w:p w14:paraId="06B5C74F" w14:textId="77777777" w:rsidR="00020DE0" w:rsidRPr="00727B89" w:rsidRDefault="00020DE0" w:rsidP="00E45096">
      <w:pPr>
        <w:jc w:val="both"/>
      </w:pPr>
      <w:r w:rsidRPr="00727B89">
        <w:t>Sont obligatoires :</w:t>
      </w:r>
    </w:p>
    <w:p w14:paraId="06ABC7EB" w14:textId="77777777" w:rsidR="00020DE0" w:rsidRPr="00727B89" w:rsidRDefault="00020DE0" w:rsidP="00E45096">
      <w:pPr>
        <w:jc w:val="both"/>
      </w:pPr>
      <w:r w:rsidRPr="00727B89">
        <w:t>(…)</w:t>
      </w:r>
    </w:p>
    <w:p w14:paraId="072127EA" w14:textId="77777777" w:rsidR="00020DE0" w:rsidRPr="00727B89" w:rsidRDefault="00020DE0" w:rsidP="00E45096">
      <w:pPr>
        <w:jc w:val="both"/>
      </w:pPr>
      <w:r w:rsidRPr="00727B89">
        <w:t>2° Les indemnités de logement dues aux ministres des cultes reconnus en vertu respectivement des dispositions du décret du 30 décembre 1809 concernant les fabriques des églises et de l'ordonnance du 7 août 1842 relative à l'indemnité de logement des ministres des cultes protestant et israélite, lorsqu'il n'existe pas de bâtiments affectés à leur logement ;</w:t>
      </w:r>
    </w:p>
    <w:p w14:paraId="1E04EF90" w14:textId="77777777" w:rsidR="00020DE0" w:rsidRDefault="00020DE0" w:rsidP="00E45096">
      <w:pPr>
        <w:jc w:val="both"/>
      </w:pPr>
      <w:r w:rsidRPr="00020DE0">
        <w:t xml:space="preserve">3° En cas d'insuffisance des revenus des fabriques, des conseils presbytéraux et des consistoires, justifiée par leurs comptes et budgets, les frais des cultes dont les ministres sont salariés par l'Etat ; </w:t>
      </w:r>
    </w:p>
    <w:p w14:paraId="3E671997" w14:textId="529611A3" w:rsidR="00020DE0" w:rsidRPr="00727B89" w:rsidRDefault="00020DE0" w:rsidP="00E45096">
      <w:pPr>
        <w:jc w:val="both"/>
      </w:pPr>
      <w:r w:rsidRPr="00727B89">
        <w:t>(…).</w:t>
      </w:r>
      <w:r w:rsidR="00DE630F" w:rsidRPr="00727B89">
        <w:t>»</w:t>
      </w:r>
    </w:p>
    <w:p w14:paraId="1C02D12C" w14:textId="77777777" w:rsidR="00020DE0" w:rsidRDefault="00020DE0" w:rsidP="00E45096">
      <w:pPr>
        <w:jc w:val="both"/>
      </w:pPr>
    </w:p>
    <w:p w14:paraId="54F5D4FD" w14:textId="3B4D354E" w:rsidR="00003067" w:rsidRDefault="00003067" w:rsidP="00E45096">
      <w:pPr>
        <w:jc w:val="both"/>
      </w:pPr>
      <w:r>
        <w:t>Dans le cadre concordataire, les communes ont la possibilité de soutenir économiquement les conseils de fabrique. Cependant ce soutien devient obligatoire en cas d’insuffisance de ressources, article 92 du décret :</w:t>
      </w:r>
    </w:p>
    <w:p w14:paraId="3258107D" w14:textId="77777777" w:rsidR="00020DE0" w:rsidRDefault="00020DE0" w:rsidP="00E45096">
      <w:pPr>
        <w:jc w:val="both"/>
      </w:pPr>
    </w:p>
    <w:p w14:paraId="73AD259D" w14:textId="426A96F4" w:rsidR="00003067" w:rsidRDefault="00003067" w:rsidP="00E45096">
      <w:pPr>
        <w:jc w:val="both"/>
      </w:pPr>
    </w:p>
    <w:p w14:paraId="620CF5F3" w14:textId="622F84FC" w:rsidR="00003067" w:rsidRPr="00727B89" w:rsidRDefault="00003067" w:rsidP="00DA2691">
      <w:pPr>
        <w:pStyle w:val="Paragraphedeliste"/>
        <w:numPr>
          <w:ilvl w:val="0"/>
          <w:numId w:val="12"/>
        </w:numPr>
        <w:jc w:val="both"/>
      </w:pPr>
      <w:r>
        <w:t>Condition de l’obligation</w:t>
      </w:r>
      <w:r w:rsidRPr="00727B89">
        <w:t xml:space="preserve"> de la commune</w:t>
      </w:r>
      <w:r>
        <w:t xml:space="preserve"> - article 92</w:t>
      </w:r>
      <w:r w:rsidRPr="00727B89">
        <w:t xml:space="preserve"> du décret </w:t>
      </w:r>
    </w:p>
    <w:p w14:paraId="0E2DD9CC" w14:textId="77777777" w:rsidR="00003067" w:rsidRDefault="00003067" w:rsidP="00E45096">
      <w:pPr>
        <w:jc w:val="both"/>
      </w:pPr>
    </w:p>
    <w:p w14:paraId="16C3EBC0" w14:textId="4ABF9DE6" w:rsidR="00003067" w:rsidRPr="00003067" w:rsidRDefault="00003067" w:rsidP="00E45096">
      <w:pPr>
        <w:jc w:val="both"/>
      </w:pPr>
      <w:r>
        <w:t xml:space="preserve"> « </w:t>
      </w:r>
      <w:r w:rsidRPr="00003067">
        <w:t>Les communes fournissent au curé ou au desservant un presbytère ou, à défaut, un logement ou, à défaut de l'un et l'autre, une indemnité représentative.</w:t>
      </w:r>
    </w:p>
    <w:p w14:paraId="7537E017" w14:textId="56D2A2D6" w:rsidR="00003067" w:rsidRDefault="00003067" w:rsidP="00E45096">
      <w:pPr>
        <w:jc w:val="both"/>
      </w:pPr>
      <w:r w:rsidRPr="00003067">
        <w:t>En cas d'insuffisance des ressources de la fabrique, les communes pourvoient, dans les conditions prévues aux articles 93 et 94, aux charges mentionnées à l'article 37.</w:t>
      </w:r>
      <w:r>
        <w:t> »</w:t>
      </w:r>
    </w:p>
    <w:p w14:paraId="69BDD637" w14:textId="7EF76751" w:rsidR="00003067" w:rsidRDefault="00003067" w:rsidP="00E45096">
      <w:pPr>
        <w:jc w:val="both"/>
      </w:pPr>
    </w:p>
    <w:p w14:paraId="74439B96" w14:textId="2E7D1495" w:rsidR="00313CD6" w:rsidRDefault="00313CD6" w:rsidP="00E45096">
      <w:pPr>
        <w:jc w:val="both"/>
      </w:pPr>
    </w:p>
    <w:p w14:paraId="0F8B56FF" w14:textId="098F1F13" w:rsidR="00313CD6" w:rsidRDefault="00313CD6" w:rsidP="00E45096">
      <w:pPr>
        <w:jc w:val="both"/>
      </w:pPr>
    </w:p>
    <w:p w14:paraId="52A7CFC0" w14:textId="77777777" w:rsidR="00313CD6" w:rsidRDefault="00313CD6" w:rsidP="00E45096">
      <w:pPr>
        <w:jc w:val="both"/>
      </w:pPr>
    </w:p>
    <w:p w14:paraId="516AFB11" w14:textId="07A01CB8" w:rsidR="00003067" w:rsidRDefault="00003067" w:rsidP="00DA2691">
      <w:pPr>
        <w:pStyle w:val="Paragraphedeliste"/>
        <w:numPr>
          <w:ilvl w:val="0"/>
          <w:numId w:val="12"/>
        </w:numPr>
        <w:jc w:val="both"/>
      </w:pPr>
      <w:r>
        <w:lastRenderedPageBreak/>
        <w:t>Objet de l’obligation</w:t>
      </w:r>
      <w:r w:rsidRPr="00727B89">
        <w:t xml:space="preserve"> de la commune</w:t>
      </w:r>
      <w:r>
        <w:t xml:space="preserve"> - article 37</w:t>
      </w:r>
      <w:r w:rsidRPr="00727B89">
        <w:t xml:space="preserve"> du décret </w:t>
      </w:r>
    </w:p>
    <w:p w14:paraId="6A00BACC" w14:textId="6A081046" w:rsidR="00003067" w:rsidRDefault="00003067" w:rsidP="00E45096">
      <w:pPr>
        <w:jc w:val="both"/>
      </w:pPr>
      <w:r>
        <w:t>L’a</w:t>
      </w:r>
      <w:r w:rsidRPr="00003067">
        <w:t>rticle 37</w:t>
      </w:r>
      <w:r>
        <w:t xml:space="preserve"> </w:t>
      </w:r>
      <w:r w:rsidRPr="00003067">
        <w:t>(Modifié par Décret n°2001-31 du 10 janvier 2001 - art. 4)</w:t>
      </w:r>
      <w:r>
        <w:t xml:space="preserve"> précise :</w:t>
      </w:r>
    </w:p>
    <w:p w14:paraId="526539A0" w14:textId="77777777" w:rsidR="00003067" w:rsidRPr="00003067" w:rsidRDefault="00003067" w:rsidP="00E45096">
      <w:pPr>
        <w:jc w:val="both"/>
      </w:pPr>
    </w:p>
    <w:p w14:paraId="7772114A" w14:textId="40A9DEF8" w:rsidR="00003067" w:rsidRPr="00003067" w:rsidRDefault="00003067" w:rsidP="00E45096">
      <w:pPr>
        <w:jc w:val="both"/>
      </w:pPr>
      <w:r>
        <w:t xml:space="preserve"> « </w:t>
      </w:r>
      <w:r w:rsidRPr="00003067">
        <w:t>Sous réserve des dispositions de l'article 92, la fabrique a la charge de couvrir les dépenses de fonctionnement et d'investissement de la paroisse, notamment :</w:t>
      </w:r>
    </w:p>
    <w:p w14:paraId="6E0E370C" w14:textId="77777777" w:rsidR="00003067" w:rsidRPr="00003067" w:rsidRDefault="00003067" w:rsidP="00E45096">
      <w:pPr>
        <w:jc w:val="both"/>
      </w:pPr>
    </w:p>
    <w:p w14:paraId="3262A83E" w14:textId="77777777" w:rsidR="00003067" w:rsidRPr="00003067" w:rsidRDefault="00003067" w:rsidP="00E45096">
      <w:pPr>
        <w:jc w:val="both"/>
      </w:pPr>
      <w:r w:rsidRPr="00003067">
        <w:t>1° Les frais nécessaires aux célébrations cultuelles selon la convenance et les besoins des lieux ;</w:t>
      </w:r>
    </w:p>
    <w:p w14:paraId="0DDD271F" w14:textId="77777777" w:rsidR="00003067" w:rsidRPr="00003067" w:rsidRDefault="00003067" w:rsidP="00E45096">
      <w:pPr>
        <w:jc w:val="both"/>
      </w:pPr>
    </w:p>
    <w:p w14:paraId="78328682" w14:textId="77777777" w:rsidR="00003067" w:rsidRPr="00003067" w:rsidRDefault="00003067" w:rsidP="00E45096">
      <w:pPr>
        <w:jc w:val="both"/>
      </w:pPr>
      <w:r w:rsidRPr="00003067">
        <w:t>2° Les salaires et charges sociales du personnel employé par la fabrique ;</w:t>
      </w:r>
    </w:p>
    <w:p w14:paraId="455F168C" w14:textId="77777777" w:rsidR="00003067" w:rsidRPr="00003067" w:rsidRDefault="00003067" w:rsidP="00E45096">
      <w:pPr>
        <w:jc w:val="both"/>
      </w:pPr>
    </w:p>
    <w:p w14:paraId="6BF0D34C" w14:textId="77777777" w:rsidR="00003067" w:rsidRPr="00003067" w:rsidRDefault="00003067" w:rsidP="00E45096">
      <w:pPr>
        <w:jc w:val="both"/>
      </w:pPr>
      <w:r w:rsidRPr="00003067">
        <w:t>3° Les travaux d'embellissement, entretien, réparations, grosses réparations et reconstruction de l'église et du presbytère ;</w:t>
      </w:r>
    </w:p>
    <w:p w14:paraId="10E6EDAB" w14:textId="77777777" w:rsidR="00003067" w:rsidRPr="00003067" w:rsidRDefault="00003067" w:rsidP="00E45096">
      <w:pPr>
        <w:jc w:val="both"/>
      </w:pPr>
    </w:p>
    <w:p w14:paraId="063871B2" w14:textId="3E7CDBFE" w:rsidR="00003067" w:rsidRPr="00003067" w:rsidRDefault="00003067" w:rsidP="00E45096">
      <w:pPr>
        <w:jc w:val="both"/>
      </w:pPr>
      <w:r w:rsidRPr="00003067">
        <w:t>4° Les assurances des biens et des personnes et la couverture des risques de responsabilité civile</w:t>
      </w:r>
      <w:r w:rsidR="00DE630F">
        <w:t> ;</w:t>
      </w:r>
    </w:p>
    <w:p w14:paraId="3E6E7276" w14:textId="77777777" w:rsidR="00003067" w:rsidRPr="00003067" w:rsidRDefault="00003067" w:rsidP="00E45096">
      <w:pPr>
        <w:jc w:val="both"/>
      </w:pPr>
    </w:p>
    <w:p w14:paraId="13AC8ECB" w14:textId="6E5C4794" w:rsidR="00003067" w:rsidRDefault="00003067" w:rsidP="00E45096">
      <w:pPr>
        <w:jc w:val="both"/>
      </w:pPr>
      <w:r w:rsidRPr="00003067">
        <w:t>5° Sa part dans les dépenses pour travaux effectués sur le presbytère ou le logement du prêtre désigné par l'évêque pour desservir la paroisse à titre d'administrateur. La répartition de ces dépenses entre les fabriques concernées est fixée par l'évêque.</w:t>
      </w:r>
      <w:r w:rsidR="00DE630F">
        <w:t> »</w:t>
      </w:r>
    </w:p>
    <w:p w14:paraId="6532ED94" w14:textId="77777777" w:rsidR="00DE630F" w:rsidRPr="00003067" w:rsidRDefault="00DE630F" w:rsidP="00E45096">
      <w:pPr>
        <w:jc w:val="both"/>
      </w:pPr>
    </w:p>
    <w:p w14:paraId="6797477C" w14:textId="77777777" w:rsidR="00003067" w:rsidRPr="00003067" w:rsidRDefault="00003067" w:rsidP="00E45096">
      <w:pPr>
        <w:jc w:val="both"/>
      </w:pPr>
    </w:p>
    <w:p w14:paraId="254CD375" w14:textId="16AEFA44" w:rsidR="008075C1" w:rsidRPr="00727B89" w:rsidRDefault="00003067" w:rsidP="00DA2691">
      <w:pPr>
        <w:pStyle w:val="Paragraphedeliste"/>
        <w:numPr>
          <w:ilvl w:val="0"/>
          <w:numId w:val="12"/>
        </w:numPr>
        <w:jc w:val="both"/>
      </w:pPr>
      <w:r>
        <w:t>Procédure pour demander l’a</w:t>
      </w:r>
      <w:r w:rsidR="008075C1" w:rsidRPr="00727B89">
        <w:t xml:space="preserve">ide de la commune </w:t>
      </w:r>
      <w:r w:rsidR="0022472A">
        <w:t>–</w:t>
      </w:r>
      <w:r w:rsidR="008075C1" w:rsidRPr="00727B89">
        <w:t xml:space="preserve"> article</w:t>
      </w:r>
      <w:r w:rsidR="0022472A">
        <w:t>s 93 et</w:t>
      </w:r>
      <w:r w:rsidR="008075C1" w:rsidRPr="00727B89">
        <w:t xml:space="preserve"> 94 du décret</w:t>
      </w:r>
    </w:p>
    <w:p w14:paraId="0F58EA1A" w14:textId="64D3E9C8" w:rsidR="008075C1" w:rsidRPr="00727B89" w:rsidRDefault="008075C1" w:rsidP="00E45096">
      <w:pPr>
        <w:jc w:val="both"/>
      </w:pPr>
      <w:r w:rsidRPr="00727B89">
        <w:t xml:space="preserve">En cas d’insuffisance de ressources </w:t>
      </w:r>
      <w:r w:rsidR="003433DC">
        <w:t>« </w:t>
      </w:r>
      <w:r w:rsidRPr="003433DC">
        <w:rPr>
          <w:i/>
        </w:rPr>
        <w:t>due à des projets de travaux</w:t>
      </w:r>
      <w:r w:rsidR="0022472A" w:rsidRPr="003433DC">
        <w:rPr>
          <w:i/>
        </w:rPr>
        <w:t xml:space="preserve"> de quelques natures qu’ils soient, ou de recrutement de personnel</w:t>
      </w:r>
      <w:r w:rsidR="003433DC">
        <w:rPr>
          <w:i/>
        </w:rPr>
        <w:t> » (art. 94)</w:t>
      </w:r>
      <w:r w:rsidRPr="00727B89">
        <w:t>, le conseil de fabrique doit présenter au conseil municipal les justificatifs nécessaires à l’appui de sa demande d’aide :</w:t>
      </w:r>
    </w:p>
    <w:p w14:paraId="61199C91" w14:textId="77777777" w:rsidR="008075C1" w:rsidRPr="00727B89" w:rsidRDefault="008075C1" w:rsidP="00E45096">
      <w:pPr>
        <w:jc w:val="both"/>
      </w:pPr>
    </w:p>
    <w:p w14:paraId="2E985E90" w14:textId="4FBC13E1" w:rsidR="008075C1" w:rsidRPr="00727B89" w:rsidRDefault="008075C1" w:rsidP="00DA2691">
      <w:pPr>
        <w:pStyle w:val="Paragraphedeliste"/>
        <w:numPr>
          <w:ilvl w:val="0"/>
          <w:numId w:val="11"/>
        </w:numPr>
        <w:jc w:val="both"/>
      </w:pPr>
      <w:r w:rsidRPr="00727B89">
        <w:t>le budget approuvé par l’évêque et les comptes annuels</w:t>
      </w:r>
      <w:r w:rsidR="00DE630F">
        <w:t> ;</w:t>
      </w:r>
      <w:r w:rsidRPr="00727B89">
        <w:t xml:space="preserve"> </w:t>
      </w:r>
    </w:p>
    <w:p w14:paraId="45C886AC" w14:textId="20CBAA7D" w:rsidR="008075C1" w:rsidRPr="00727B89" w:rsidRDefault="008075C1" w:rsidP="00DA2691">
      <w:pPr>
        <w:pStyle w:val="Paragraphedeliste"/>
        <w:numPr>
          <w:ilvl w:val="0"/>
          <w:numId w:val="11"/>
        </w:numPr>
        <w:jc w:val="both"/>
      </w:pPr>
      <w:r w:rsidRPr="00727B89">
        <w:t>la délibération spéciale du conseil de fabrique comportant les informations et les éléments d’appréciation sur les dépenses envisagées</w:t>
      </w:r>
      <w:r w:rsidR="00DE630F">
        <w:t> ;</w:t>
      </w:r>
    </w:p>
    <w:p w14:paraId="36B406B1" w14:textId="1682B629" w:rsidR="00003067" w:rsidRPr="00727B89" w:rsidRDefault="003433DC" w:rsidP="00DA2691">
      <w:pPr>
        <w:pStyle w:val="Paragraphedeliste"/>
        <w:numPr>
          <w:ilvl w:val="0"/>
          <w:numId w:val="13"/>
        </w:numPr>
        <w:jc w:val="both"/>
      </w:pPr>
      <w:r>
        <w:t>Maîtrise d’ouvrage et surveillance d</w:t>
      </w:r>
      <w:r w:rsidR="00003067" w:rsidRPr="00727B89">
        <w:t>es travaux – article</w:t>
      </w:r>
      <w:r>
        <w:t>s</w:t>
      </w:r>
      <w:r w:rsidR="00003067" w:rsidRPr="00727B89">
        <w:t xml:space="preserve"> 42 </w:t>
      </w:r>
      <w:r>
        <w:t xml:space="preserve">et 94 </w:t>
      </w:r>
      <w:r w:rsidR="00003067" w:rsidRPr="00727B89">
        <w:t xml:space="preserve">du décret </w:t>
      </w:r>
    </w:p>
    <w:p w14:paraId="33717DCE" w14:textId="77777777" w:rsidR="00003067" w:rsidRPr="00727B89" w:rsidRDefault="00003067" w:rsidP="00E45096">
      <w:pPr>
        <w:jc w:val="both"/>
      </w:pPr>
    </w:p>
    <w:p w14:paraId="23F428F2" w14:textId="2F06A292" w:rsidR="00003067" w:rsidRDefault="00003067" w:rsidP="00E45096">
      <w:pPr>
        <w:jc w:val="both"/>
      </w:pPr>
      <w:r w:rsidRPr="00727B89">
        <w:t>Lorsque le conseil de fabrique décide d’engager des travaux dont il assure la maîtrise d’ouvrage, le conseil municipal est obligatoirement consulté. Il exerce un droit de surveillance à la fois sur l’attribution et l’exécution des travaux.</w:t>
      </w:r>
      <w:r w:rsidR="003433DC">
        <w:t xml:space="preserve"> Si la commune est amenée à assurer le financement principal des travaux, il lui appartient d’en revendiquer la maîtrise d’ouvrage et la direction. Dans ce cas, le conseil de fabrique exerce un </w:t>
      </w:r>
      <w:r w:rsidR="003433DC" w:rsidRPr="00727B89">
        <w:t>droit de surveillance à la fois sur l’attribution et l’exécution des travaux</w:t>
      </w:r>
      <w:r w:rsidR="003433DC">
        <w:t>.</w:t>
      </w:r>
    </w:p>
    <w:p w14:paraId="69125B69" w14:textId="77777777" w:rsidR="001066AA" w:rsidRDefault="001066AA" w:rsidP="00E45096">
      <w:pPr>
        <w:jc w:val="both"/>
      </w:pPr>
    </w:p>
    <w:p w14:paraId="09B6DEFE" w14:textId="77777777" w:rsidR="003433DC" w:rsidRPr="00727B89" w:rsidRDefault="003433DC" w:rsidP="00E45096">
      <w:pPr>
        <w:jc w:val="both"/>
      </w:pPr>
    </w:p>
    <w:p w14:paraId="0107716F" w14:textId="2F92FB8B" w:rsidR="008075C1" w:rsidRPr="00727B89" w:rsidRDefault="008075C1" w:rsidP="00DA2691">
      <w:pPr>
        <w:pStyle w:val="Paragraphedeliste"/>
        <w:numPr>
          <w:ilvl w:val="0"/>
          <w:numId w:val="11"/>
        </w:numPr>
        <w:jc w:val="both"/>
      </w:pPr>
      <w:r w:rsidRPr="00045644">
        <w:rPr>
          <w:b/>
        </w:rPr>
        <w:t>Logement du prêtre</w:t>
      </w:r>
      <w:r w:rsidRPr="00727B89">
        <w:t xml:space="preserve"> </w:t>
      </w:r>
    </w:p>
    <w:p w14:paraId="15976CB2" w14:textId="231AAEE9" w:rsidR="008075C1" w:rsidRDefault="008075C1" w:rsidP="00E45096">
      <w:pPr>
        <w:jc w:val="both"/>
      </w:pPr>
      <w:r w:rsidRPr="002D1BDC">
        <w:t xml:space="preserve">La commune doit fournir au curé </w:t>
      </w:r>
      <w:r w:rsidR="00A953FA">
        <w:t xml:space="preserve">ou desservant </w:t>
      </w:r>
      <w:r w:rsidRPr="002D1BDC">
        <w:t>un presbytèr</w:t>
      </w:r>
      <w:r w:rsidR="00020DE0" w:rsidRPr="002D1BDC">
        <w:t>e, à défaut</w:t>
      </w:r>
      <w:r w:rsidRPr="002D1BDC">
        <w:t xml:space="preserve"> un autre logement, à défaut une indemnité</w:t>
      </w:r>
      <w:r w:rsidR="00A953FA">
        <w:t xml:space="preserve"> représentative</w:t>
      </w:r>
      <w:r w:rsidR="00A953FA" w:rsidRPr="00A953FA">
        <w:t xml:space="preserve"> </w:t>
      </w:r>
      <w:r w:rsidR="00A953FA">
        <w:t>(</w:t>
      </w:r>
      <w:r w:rsidR="00A953FA" w:rsidRPr="00727B89">
        <w:t>article 92 du décret</w:t>
      </w:r>
      <w:r w:rsidR="00A953FA">
        <w:t>)</w:t>
      </w:r>
      <w:r w:rsidRPr="002D1BDC">
        <w:t xml:space="preserve">. </w:t>
      </w:r>
    </w:p>
    <w:p w14:paraId="51B4E2CE" w14:textId="77777777" w:rsidR="00A953FA" w:rsidRPr="002D1BDC" w:rsidRDefault="00A953FA" w:rsidP="00E45096">
      <w:pPr>
        <w:jc w:val="both"/>
      </w:pPr>
    </w:p>
    <w:p w14:paraId="475BE8A1" w14:textId="4CB6D24B" w:rsidR="008075C1" w:rsidRDefault="00543FDA" w:rsidP="00E45096">
      <w:pPr>
        <w:jc w:val="both"/>
      </w:pPr>
      <w:r>
        <w:lastRenderedPageBreak/>
        <w:t>Si la commune verse une</w:t>
      </w:r>
      <w:r w:rsidR="00D90B64">
        <w:t xml:space="preserve"> indemnité</w:t>
      </w:r>
      <w:r>
        <w:t>, elle</w:t>
      </w:r>
      <w:r w:rsidR="00D90B64">
        <w:t xml:space="preserve"> sera versée à la fabrique </w:t>
      </w:r>
      <w:r>
        <w:t>qui</w:t>
      </w:r>
      <w:r w:rsidR="00D90B64">
        <w:t xml:space="preserve"> loge </w:t>
      </w:r>
      <w:r>
        <w:t>le curé ou le desservant.</w:t>
      </w:r>
    </w:p>
    <w:p w14:paraId="2D46558D" w14:textId="77777777" w:rsidR="00361791" w:rsidRPr="00727B89" w:rsidRDefault="00361791" w:rsidP="00E45096">
      <w:pPr>
        <w:jc w:val="both"/>
      </w:pPr>
    </w:p>
    <w:p w14:paraId="5E707027" w14:textId="77777777" w:rsidR="00F15B01" w:rsidRPr="00E73782" w:rsidRDefault="00F15B01" w:rsidP="00E45096">
      <w:pPr>
        <w:pStyle w:val="N5Question"/>
        <w:jc w:val="both"/>
      </w:pPr>
      <w:bookmarkStart w:id="233" w:name="_Toc528072899"/>
      <w:bookmarkStart w:id="234" w:name="_Toc528073135"/>
      <w:bookmarkStart w:id="235" w:name="_Toc528073895"/>
      <w:bookmarkStart w:id="236" w:name="_Hlk508124931"/>
      <w:bookmarkStart w:id="237" w:name="_Toc528072898"/>
      <w:bookmarkStart w:id="238" w:name="_Toc528073134"/>
      <w:bookmarkStart w:id="239" w:name="_Toc528073894"/>
      <w:bookmarkStart w:id="240" w:name="_Toc147236306"/>
      <w:r w:rsidRPr="00E73782">
        <w:t>Que faire et qui saisir quand la commune ne veut p</w:t>
      </w:r>
      <w:r>
        <w:t>as satisfaire à ses obligations </w:t>
      </w:r>
      <w:r w:rsidRPr="00E73782">
        <w:t>?</w:t>
      </w:r>
      <w:bookmarkEnd w:id="233"/>
      <w:bookmarkEnd w:id="234"/>
      <w:bookmarkEnd w:id="235"/>
      <w:bookmarkEnd w:id="240"/>
    </w:p>
    <w:p w14:paraId="1A8B6528" w14:textId="77777777" w:rsidR="00F15B01" w:rsidRPr="007F2948" w:rsidRDefault="00F15B01" w:rsidP="00E45096">
      <w:pPr>
        <w:jc w:val="both"/>
      </w:pPr>
    </w:p>
    <w:bookmarkEnd w:id="236"/>
    <w:p w14:paraId="70B472F7" w14:textId="77777777" w:rsidR="00F15B01" w:rsidRPr="00E73782" w:rsidRDefault="00F15B01" w:rsidP="00E45096">
      <w:pPr>
        <w:jc w:val="both"/>
      </w:pPr>
      <w:r w:rsidRPr="00E73782">
        <w:t xml:space="preserve">Le président du conseil de fabrique devra faire une demande officielle en expliquant la situation au maire et en y joignant les comptes et budgets de la fabrique ; il doit prouver l’insuffisance de ressources pour justifier l’intervention de la commune. </w:t>
      </w:r>
    </w:p>
    <w:p w14:paraId="55AB59DA" w14:textId="77777777" w:rsidR="00F15B01" w:rsidRPr="00E73782" w:rsidRDefault="00F15B01" w:rsidP="00E45096">
      <w:pPr>
        <w:jc w:val="both"/>
      </w:pPr>
    </w:p>
    <w:p w14:paraId="29A2DE3B" w14:textId="05F9D94E" w:rsidR="00F15B01" w:rsidRDefault="00F15B01" w:rsidP="00E45096">
      <w:pPr>
        <w:jc w:val="both"/>
      </w:pPr>
      <w:r w:rsidRPr="00E73782">
        <w:t>En cas de refus, il devra saisir le Préfet - Direction de la citoyenneté et de la légalité - Finances locales - Contrôle budgétaire.</w:t>
      </w:r>
    </w:p>
    <w:p w14:paraId="5D1229C0" w14:textId="77777777" w:rsidR="00F15B01" w:rsidRPr="00E73782" w:rsidRDefault="00F15B01" w:rsidP="00E45096">
      <w:pPr>
        <w:jc w:val="both"/>
      </w:pPr>
    </w:p>
    <w:p w14:paraId="44F19D87" w14:textId="2C14CB61" w:rsidR="008075C1" w:rsidRPr="007F2948" w:rsidRDefault="00F15B01" w:rsidP="00E45096">
      <w:pPr>
        <w:pStyle w:val="N5Question"/>
        <w:jc w:val="both"/>
      </w:pPr>
      <w:bookmarkStart w:id="241" w:name="_Toc147236307"/>
      <w:r>
        <w:t>Que faire</w:t>
      </w:r>
      <w:r w:rsidR="008075C1" w:rsidRPr="00727B89">
        <w:t xml:space="preserve"> en cas de fermeture d’une église par arrêté municipal </w:t>
      </w:r>
      <w:r w:rsidR="008075C1" w:rsidRPr="007F2948">
        <w:t>pour cause de péril imminent ?</w:t>
      </w:r>
      <w:bookmarkEnd w:id="237"/>
      <w:bookmarkEnd w:id="238"/>
      <w:bookmarkEnd w:id="239"/>
      <w:bookmarkEnd w:id="241"/>
    </w:p>
    <w:p w14:paraId="0304ED15" w14:textId="77777777" w:rsidR="008075C1" w:rsidRPr="00727B89" w:rsidRDefault="008075C1" w:rsidP="00E45096">
      <w:pPr>
        <w:jc w:val="both"/>
      </w:pPr>
    </w:p>
    <w:p w14:paraId="6F07EC7C" w14:textId="77777777" w:rsidR="008075C1" w:rsidRPr="00E73782" w:rsidRDefault="008075C1" w:rsidP="00E45096">
      <w:pPr>
        <w:jc w:val="both"/>
      </w:pPr>
      <w:r w:rsidRPr="00E73782">
        <w:t xml:space="preserve">La fermeture </w:t>
      </w:r>
      <w:r w:rsidRPr="007F2948">
        <w:t xml:space="preserve">de </w:t>
      </w:r>
      <w:r w:rsidRPr="007F2948">
        <w:rPr>
          <w:b/>
        </w:rPr>
        <w:t>l’édifice pour cause de péril imminent</w:t>
      </w:r>
      <w:r w:rsidRPr="007F2948">
        <w:t xml:space="preserve"> relève</w:t>
      </w:r>
      <w:r w:rsidRPr="00E73782">
        <w:t xml:space="preserve"> de la compétence du maire. Il pourra la prolonger tant que le trouble n’aura pas cessé. </w:t>
      </w:r>
    </w:p>
    <w:p w14:paraId="1E08312F" w14:textId="77777777" w:rsidR="008075C1" w:rsidRPr="00E73782" w:rsidRDefault="008075C1" w:rsidP="00E45096">
      <w:pPr>
        <w:jc w:val="both"/>
      </w:pPr>
    </w:p>
    <w:p w14:paraId="3B53A447" w14:textId="77777777" w:rsidR="008075C1" w:rsidRPr="00E73782" w:rsidRDefault="008075C1" w:rsidP="00E45096">
      <w:pPr>
        <w:jc w:val="both"/>
      </w:pPr>
      <w:r w:rsidRPr="00E73782">
        <w:t xml:space="preserve">Si la commune entreprend des travaux pour une réouverture prochaine, il n’y a aucune démarche. </w:t>
      </w:r>
    </w:p>
    <w:p w14:paraId="12D20738" w14:textId="194D122F" w:rsidR="008075C1" w:rsidRDefault="008075C1" w:rsidP="00E45096">
      <w:pPr>
        <w:jc w:val="both"/>
      </w:pPr>
      <w:r w:rsidRPr="00E73782">
        <w:t xml:space="preserve">En revanche, si ce n’est pas le cas, le conseil de fabrique </w:t>
      </w:r>
      <w:r w:rsidR="00634529">
        <w:t>a</w:t>
      </w:r>
      <w:r w:rsidR="00316D2C">
        <w:t xml:space="preserve"> l’obligation de s’adresser</w:t>
      </w:r>
      <w:r w:rsidRPr="00E73782">
        <w:t xml:space="preserve"> à la </w:t>
      </w:r>
      <w:r w:rsidR="00316D2C">
        <w:t>commune pour effectuer les travaux</w:t>
      </w:r>
      <w:r w:rsidRPr="00E73782">
        <w:t xml:space="preserve"> s’il est en insuffisance de ressources. </w:t>
      </w:r>
    </w:p>
    <w:p w14:paraId="044DBD03" w14:textId="77777777" w:rsidR="00316D2C" w:rsidRPr="00E73782" w:rsidRDefault="00316D2C" w:rsidP="00E45096">
      <w:pPr>
        <w:jc w:val="both"/>
      </w:pPr>
    </w:p>
    <w:p w14:paraId="1E6BB781" w14:textId="6278F61F" w:rsidR="008075C1" w:rsidRPr="00E73782" w:rsidRDefault="008075C1" w:rsidP="00E45096">
      <w:pPr>
        <w:jc w:val="both"/>
      </w:pPr>
      <w:r w:rsidRPr="00E73782">
        <w:t xml:space="preserve">Le curé et l’ECP doivent s’inquiéter de la poursuite de la vie paroissiale. La liberté de culte doit être assurée. </w:t>
      </w:r>
      <w:r w:rsidR="00E9472A">
        <w:t xml:space="preserve">On cherchera une solution avec </w:t>
      </w:r>
      <w:r w:rsidR="00316D2C">
        <w:t>la commune</w:t>
      </w:r>
      <w:r w:rsidR="00E9472A">
        <w:t xml:space="preserve">. </w:t>
      </w:r>
      <w:r w:rsidRPr="00E73782">
        <w:t>Le curé informera l’autorité diocésaine de la situation.</w:t>
      </w:r>
    </w:p>
    <w:p w14:paraId="256B8045" w14:textId="77777777" w:rsidR="008075C1" w:rsidRPr="00E73782" w:rsidRDefault="008075C1" w:rsidP="00E45096">
      <w:pPr>
        <w:jc w:val="both"/>
      </w:pPr>
    </w:p>
    <w:p w14:paraId="4D292360" w14:textId="15728CE2" w:rsidR="00254A12" w:rsidRDefault="00254A12" w:rsidP="00E45096">
      <w:pPr>
        <w:pStyle w:val="N2n"/>
        <w:jc w:val="both"/>
      </w:pPr>
      <w:bookmarkStart w:id="242" w:name="_Toc147236308"/>
      <w:bookmarkEnd w:id="216"/>
      <w:bookmarkEnd w:id="217"/>
      <w:bookmarkEnd w:id="218"/>
      <w:bookmarkEnd w:id="219"/>
      <w:bookmarkEnd w:id="220"/>
      <w:bookmarkEnd w:id="221"/>
      <w:r w:rsidRPr="00C34970">
        <w:t>Le conseil de fabrique</w:t>
      </w:r>
      <w:bookmarkEnd w:id="138"/>
      <w:bookmarkEnd w:id="139"/>
      <w:bookmarkEnd w:id="140"/>
      <w:bookmarkEnd w:id="141"/>
      <w:bookmarkEnd w:id="142"/>
      <w:bookmarkEnd w:id="143"/>
      <w:bookmarkEnd w:id="242"/>
      <w:r w:rsidRPr="00C34970">
        <w:t> </w:t>
      </w:r>
    </w:p>
    <w:p w14:paraId="66938567" w14:textId="2D7B306F" w:rsidR="00B21FBD" w:rsidRPr="00C34970" w:rsidRDefault="00B21FBD" w:rsidP="00E45096">
      <w:pPr>
        <w:pStyle w:val="N3n"/>
        <w:jc w:val="both"/>
      </w:pPr>
      <w:bookmarkStart w:id="243" w:name="_Toc147236309"/>
      <w:r>
        <w:t>Missions du conseil de fabrique</w:t>
      </w:r>
      <w:bookmarkEnd w:id="243"/>
    </w:p>
    <w:p w14:paraId="3E3EFAC2" w14:textId="77777777" w:rsidR="00254A12" w:rsidRPr="0068236D" w:rsidRDefault="00254A12" w:rsidP="00E45096">
      <w:pPr>
        <w:pStyle w:val="N5Question"/>
        <w:jc w:val="both"/>
      </w:pPr>
      <w:bookmarkStart w:id="244" w:name="_Toc528072847"/>
      <w:bookmarkStart w:id="245" w:name="_Toc528073096"/>
      <w:bookmarkStart w:id="246" w:name="_Toc528073856"/>
      <w:bookmarkStart w:id="247" w:name="_Toc147236310"/>
      <w:r w:rsidRPr="0068236D">
        <w:t>Quelles sont les principales missions d’un conseil de fabrique ?</w:t>
      </w:r>
      <w:bookmarkEnd w:id="244"/>
      <w:bookmarkEnd w:id="245"/>
      <w:bookmarkEnd w:id="246"/>
      <w:bookmarkEnd w:id="247"/>
    </w:p>
    <w:p w14:paraId="1126B900" w14:textId="77777777" w:rsidR="00254A12" w:rsidRPr="0068236D" w:rsidRDefault="00254A12" w:rsidP="00E45096">
      <w:pPr>
        <w:jc w:val="both"/>
      </w:pPr>
    </w:p>
    <w:p w14:paraId="1593E448" w14:textId="77777777" w:rsidR="00254A12" w:rsidRPr="0068236D" w:rsidRDefault="00254A12" w:rsidP="00DA2691">
      <w:pPr>
        <w:pStyle w:val="Paragraphedeliste"/>
        <w:numPr>
          <w:ilvl w:val="0"/>
          <w:numId w:val="6"/>
        </w:numPr>
        <w:jc w:val="both"/>
      </w:pPr>
      <w:r w:rsidRPr="0068236D">
        <w:t>Administrer la paroi</w:t>
      </w:r>
      <w:r w:rsidR="003C3471">
        <w:t xml:space="preserve">sse </w:t>
      </w:r>
      <w:r w:rsidRPr="0068236D">
        <w:t>d’un point de vue juridique, économique et comptable ;</w:t>
      </w:r>
    </w:p>
    <w:p w14:paraId="65A9693C" w14:textId="77777777" w:rsidR="00254A12" w:rsidRPr="0068236D" w:rsidRDefault="00254A12" w:rsidP="00DA2691">
      <w:pPr>
        <w:pStyle w:val="Paragraphedeliste"/>
        <w:numPr>
          <w:ilvl w:val="0"/>
          <w:numId w:val="6"/>
        </w:numPr>
        <w:jc w:val="both"/>
      </w:pPr>
      <w:r w:rsidRPr="00770543">
        <w:t>Entretenir l’église paroissiale et le</w:t>
      </w:r>
      <w:r w:rsidRPr="0068236D">
        <w:t xml:space="preserve"> presbytère (intérieur et extérieur), jusqu’à la reconstruction des bâtiments ; </w:t>
      </w:r>
    </w:p>
    <w:p w14:paraId="2F36FCC9" w14:textId="3648F9A6" w:rsidR="00254A12" w:rsidRPr="0068236D" w:rsidRDefault="00254A12" w:rsidP="00DA2691">
      <w:pPr>
        <w:pStyle w:val="Paragraphedeliste"/>
        <w:numPr>
          <w:ilvl w:val="0"/>
          <w:numId w:val="6"/>
        </w:numPr>
        <w:jc w:val="both"/>
      </w:pPr>
      <w:r w:rsidRPr="0068236D">
        <w:t>Gérer les revenus de la paroisse</w:t>
      </w:r>
      <w:r w:rsidR="00634529">
        <w:t> ;</w:t>
      </w:r>
    </w:p>
    <w:p w14:paraId="6B8C8AA0" w14:textId="1590BDCD" w:rsidR="00F53968" w:rsidRPr="0068236D" w:rsidRDefault="00F53968" w:rsidP="00DA2691">
      <w:pPr>
        <w:pStyle w:val="Paragraphedeliste"/>
        <w:numPr>
          <w:ilvl w:val="0"/>
          <w:numId w:val="6"/>
        </w:numPr>
        <w:jc w:val="both"/>
      </w:pPr>
      <w:r w:rsidRPr="0068236D">
        <w:t>Prendre en charge les fournitures nécessaires à l’exercice du culte et à la promotion de la foi en lien avec l’</w:t>
      </w:r>
      <w:r w:rsidR="00C15867">
        <w:t>Équipe</w:t>
      </w:r>
      <w:r w:rsidRPr="0068236D">
        <w:t xml:space="preserve"> de Coordination Pastorale</w:t>
      </w:r>
      <w:r w:rsidR="001066AA">
        <w:t xml:space="preserve"> (ECP)</w:t>
      </w:r>
      <w:r w:rsidRPr="0068236D">
        <w:t xml:space="preserve"> appelée anciennement EAP</w:t>
      </w:r>
      <w:r w:rsidR="007139F1" w:rsidRPr="0068236D">
        <w:t>.</w:t>
      </w:r>
    </w:p>
    <w:p w14:paraId="09AF13A4" w14:textId="5D70789E" w:rsidR="00254A12" w:rsidRDefault="00254A12" w:rsidP="00E45096">
      <w:pPr>
        <w:jc w:val="both"/>
      </w:pPr>
    </w:p>
    <w:p w14:paraId="3ED0315F" w14:textId="77777777" w:rsidR="00313CD6" w:rsidRPr="0068236D" w:rsidRDefault="00313CD6" w:rsidP="00E45096">
      <w:pPr>
        <w:jc w:val="both"/>
      </w:pPr>
    </w:p>
    <w:p w14:paraId="486EB657" w14:textId="77777777" w:rsidR="00B21FBD" w:rsidRPr="00613F4A" w:rsidRDefault="00B21FBD" w:rsidP="00E45096">
      <w:pPr>
        <w:pStyle w:val="N5Question"/>
        <w:jc w:val="both"/>
      </w:pPr>
      <w:bookmarkStart w:id="248" w:name="_Toc466366412"/>
      <w:bookmarkStart w:id="249" w:name="_Toc474246464"/>
      <w:bookmarkStart w:id="250" w:name="_Toc528072866"/>
      <w:bookmarkStart w:id="251" w:name="_Toc528073115"/>
      <w:bookmarkStart w:id="252" w:name="_Toc528073875"/>
      <w:bookmarkStart w:id="253" w:name="_Toc528072848"/>
      <w:bookmarkStart w:id="254" w:name="_Toc528073097"/>
      <w:bookmarkStart w:id="255" w:name="_Toc528073857"/>
      <w:bookmarkStart w:id="256" w:name="_Toc147236311"/>
      <w:r w:rsidRPr="00613F4A">
        <w:lastRenderedPageBreak/>
        <w:t>Quelles sont les charges obligatoires de la fabrique ?</w:t>
      </w:r>
      <w:bookmarkEnd w:id="248"/>
      <w:bookmarkEnd w:id="249"/>
      <w:bookmarkEnd w:id="250"/>
      <w:bookmarkEnd w:id="251"/>
      <w:bookmarkEnd w:id="252"/>
      <w:bookmarkEnd w:id="256"/>
    </w:p>
    <w:p w14:paraId="5A55F6CE" w14:textId="77777777" w:rsidR="00B21FBD" w:rsidRPr="00613F4A" w:rsidRDefault="00B21FBD" w:rsidP="00E45096">
      <w:pPr>
        <w:jc w:val="both"/>
      </w:pPr>
    </w:p>
    <w:p w14:paraId="2EEA1674" w14:textId="77777777" w:rsidR="00B21FBD" w:rsidRPr="00613F4A" w:rsidRDefault="00B21FBD" w:rsidP="00E45096">
      <w:pPr>
        <w:jc w:val="both"/>
      </w:pPr>
      <w:r w:rsidRPr="00613F4A">
        <w:t xml:space="preserve">Les charges obligatoires des fabriques sont énumérées à l'article 37 du décret du 30 décembre 1809 : « (…), la fabrique a la charge de couvrir les dépenses de fonctionnement et d’investissement de la paroisse, notamment : </w:t>
      </w:r>
    </w:p>
    <w:p w14:paraId="656C1CE8" w14:textId="77777777" w:rsidR="00B21FBD" w:rsidRPr="00613F4A" w:rsidRDefault="00B21FBD" w:rsidP="00E45096">
      <w:pPr>
        <w:jc w:val="both"/>
      </w:pPr>
    </w:p>
    <w:p w14:paraId="7F9DD608" w14:textId="77777777" w:rsidR="00B21FBD" w:rsidRPr="00613F4A" w:rsidRDefault="00B21FBD" w:rsidP="00DA2691">
      <w:pPr>
        <w:pStyle w:val="Paragraphedeliste"/>
        <w:numPr>
          <w:ilvl w:val="0"/>
          <w:numId w:val="17"/>
        </w:numPr>
        <w:jc w:val="both"/>
      </w:pPr>
      <w:r w:rsidRPr="00613F4A">
        <w:t xml:space="preserve"> les frais nécessaires aux célébrations cultuelles selon la convenance et les besoins des lieux ;</w:t>
      </w:r>
    </w:p>
    <w:p w14:paraId="6528E45E" w14:textId="77777777" w:rsidR="00B21FBD" w:rsidRPr="00613F4A" w:rsidRDefault="00B21FBD" w:rsidP="00DA2691">
      <w:pPr>
        <w:pStyle w:val="Paragraphedeliste"/>
        <w:numPr>
          <w:ilvl w:val="0"/>
          <w:numId w:val="17"/>
        </w:numPr>
        <w:jc w:val="both"/>
      </w:pPr>
      <w:r w:rsidRPr="00613F4A">
        <w:t xml:space="preserve"> les salaires et charges sociales du personnel employé par la fabrique ;</w:t>
      </w:r>
    </w:p>
    <w:p w14:paraId="6CCDE6E7" w14:textId="77777777" w:rsidR="00B21FBD" w:rsidRPr="00613F4A" w:rsidRDefault="00B21FBD" w:rsidP="00DA2691">
      <w:pPr>
        <w:pStyle w:val="Paragraphedeliste"/>
        <w:numPr>
          <w:ilvl w:val="0"/>
          <w:numId w:val="17"/>
        </w:numPr>
        <w:jc w:val="both"/>
      </w:pPr>
      <w:r w:rsidRPr="00613F4A">
        <w:t xml:space="preserve"> les travaux d’embellissement, entretien, réparations, grosses réparations et reconstruction de l’église et du presbytère ;</w:t>
      </w:r>
    </w:p>
    <w:p w14:paraId="32201651" w14:textId="77777777" w:rsidR="00B21FBD" w:rsidRPr="00613F4A" w:rsidRDefault="00B21FBD" w:rsidP="00DA2691">
      <w:pPr>
        <w:pStyle w:val="Paragraphedeliste"/>
        <w:numPr>
          <w:ilvl w:val="0"/>
          <w:numId w:val="17"/>
        </w:numPr>
        <w:jc w:val="both"/>
      </w:pPr>
      <w:r w:rsidRPr="00613F4A">
        <w:t xml:space="preserve"> les assurances des biens et des personnes et la couverture des risques de responsabilité civile ;</w:t>
      </w:r>
    </w:p>
    <w:p w14:paraId="1DC0B608" w14:textId="7E271B89" w:rsidR="00B21FBD" w:rsidRPr="00613F4A" w:rsidRDefault="00B21FBD" w:rsidP="00DA2691">
      <w:pPr>
        <w:pStyle w:val="Paragraphedeliste"/>
        <w:numPr>
          <w:ilvl w:val="0"/>
          <w:numId w:val="17"/>
        </w:numPr>
        <w:jc w:val="both"/>
      </w:pPr>
      <w:r w:rsidRPr="00613F4A">
        <w:t xml:space="preserve"> sa part dans les dépenses pour travaux effectués sur le presbytère ou le logement du prêtre désigné par l’évêque pour desservir la paroisse à titre d’administrateur. La répartition de ces dépenses entre les fabriques concernées est fixée par l’évêque.</w:t>
      </w:r>
      <w:r w:rsidR="00634529" w:rsidRPr="00634529">
        <w:t xml:space="preserve"> </w:t>
      </w:r>
      <w:r w:rsidR="00634529" w:rsidRPr="00613F4A">
        <w:t>»</w:t>
      </w:r>
      <w:r w:rsidRPr="00613F4A">
        <w:t xml:space="preserve"> </w:t>
      </w:r>
    </w:p>
    <w:p w14:paraId="70E3FCA0" w14:textId="77777777" w:rsidR="00B21FBD" w:rsidRPr="00256738" w:rsidRDefault="00B21FBD" w:rsidP="00E45096">
      <w:pPr>
        <w:jc w:val="both"/>
      </w:pPr>
    </w:p>
    <w:p w14:paraId="755F83ED" w14:textId="36A7ACB7" w:rsidR="00B21FBD" w:rsidRPr="00613F4A" w:rsidRDefault="00B21FBD" w:rsidP="00E45096">
      <w:pPr>
        <w:jc w:val="both"/>
      </w:pPr>
      <w:r w:rsidRPr="00613F4A">
        <w:t>A cela s’ajoutent obligatoirement les dépenses de la caisse pastorale. La décision prise par ordonnance de Monseigneur Paul-Joseph SCHMITT, évêque de Metz le 24 mars 1984 permet au conseil de fabrique de recevoir les 2/3 du casuel</w:t>
      </w:r>
      <w:r w:rsidR="00053328">
        <w:t xml:space="preserve"> (o</w:t>
      </w:r>
      <w:r w:rsidR="00053328" w:rsidRPr="00053328">
        <w:t>ffrandes faites à l’occasion des mariages et funérailles)</w:t>
      </w:r>
      <w:r w:rsidRPr="00613F4A">
        <w:t>, mais leur demande en contrepartie d’assumer les dépenses de pastorale. Mgr RAFFIN instituera les caisses pastorales ou caisses de communauté pour recevoir cette participation des conseils de fabrique.</w:t>
      </w:r>
    </w:p>
    <w:p w14:paraId="6C551A66" w14:textId="171AED22" w:rsidR="00B21FBD" w:rsidRDefault="00B21FBD" w:rsidP="00E45096">
      <w:pPr>
        <w:jc w:val="both"/>
      </w:pPr>
    </w:p>
    <w:p w14:paraId="7F07F109" w14:textId="2565751C" w:rsidR="00B21FBD" w:rsidRDefault="00B21FBD" w:rsidP="00E45096">
      <w:pPr>
        <w:pStyle w:val="N5Question"/>
        <w:jc w:val="both"/>
      </w:pPr>
      <w:bookmarkStart w:id="257" w:name="_Toc147236312"/>
      <w:r>
        <w:t>Qu</w:t>
      </w:r>
      <w:r w:rsidR="003406E5">
        <w:t>elles sont les ressources</w:t>
      </w:r>
      <w:r>
        <w:t xml:space="preserve"> de</w:t>
      </w:r>
      <w:r w:rsidR="003406E5">
        <w:t xml:space="preserve"> la</w:t>
      </w:r>
      <w:r>
        <w:t xml:space="preserve"> fabrique ?</w:t>
      </w:r>
      <w:bookmarkEnd w:id="257"/>
    </w:p>
    <w:p w14:paraId="08C053CA" w14:textId="77777777" w:rsidR="00577A29" w:rsidRDefault="00577A29" w:rsidP="00E45096">
      <w:pPr>
        <w:jc w:val="both"/>
      </w:pPr>
    </w:p>
    <w:p w14:paraId="2F1D8A57" w14:textId="1C48EA07" w:rsidR="00577A29" w:rsidRDefault="00577A29" w:rsidP="00E45096">
      <w:pPr>
        <w:jc w:val="both"/>
      </w:pPr>
      <w:r>
        <w:t>Article 36 du décret :</w:t>
      </w:r>
    </w:p>
    <w:p w14:paraId="0015E200" w14:textId="04BF4749" w:rsidR="00B21FBD" w:rsidRPr="00577A29" w:rsidRDefault="00577A29" w:rsidP="00E45096">
      <w:pPr>
        <w:jc w:val="both"/>
      </w:pPr>
      <w:r>
        <w:t>« </w:t>
      </w:r>
      <w:r w:rsidR="00B21FBD" w:rsidRPr="00577A29">
        <w:t>Les revenus de la fabrique comprennent notamment :</w:t>
      </w:r>
    </w:p>
    <w:p w14:paraId="628BCDD9" w14:textId="77777777" w:rsidR="00B21FBD" w:rsidRPr="00577A29" w:rsidRDefault="00B21FBD" w:rsidP="00E45096">
      <w:pPr>
        <w:jc w:val="both"/>
      </w:pPr>
    </w:p>
    <w:p w14:paraId="2864F259" w14:textId="77777777" w:rsidR="00B21FBD" w:rsidRPr="00577A29" w:rsidRDefault="00B21FBD" w:rsidP="00E45096">
      <w:pPr>
        <w:jc w:val="both"/>
      </w:pPr>
      <w:r w:rsidRPr="00577A29">
        <w:t>" 1° Le produit des biens, dons, legs et fondations ;</w:t>
      </w:r>
    </w:p>
    <w:p w14:paraId="43B212C1" w14:textId="77777777" w:rsidR="00B21FBD" w:rsidRPr="00577A29" w:rsidRDefault="00B21FBD" w:rsidP="00E45096">
      <w:pPr>
        <w:jc w:val="both"/>
      </w:pPr>
    </w:p>
    <w:p w14:paraId="21864876" w14:textId="77777777" w:rsidR="00B21FBD" w:rsidRPr="00577A29" w:rsidRDefault="00B21FBD" w:rsidP="00E45096">
      <w:pPr>
        <w:jc w:val="both"/>
      </w:pPr>
      <w:r w:rsidRPr="00577A29">
        <w:t>" 2° Les quêtes et revenus des troncs pour frais du culte ;</w:t>
      </w:r>
    </w:p>
    <w:p w14:paraId="3796A23F" w14:textId="77777777" w:rsidR="00B21FBD" w:rsidRPr="00577A29" w:rsidRDefault="00B21FBD" w:rsidP="00E45096">
      <w:pPr>
        <w:jc w:val="both"/>
      </w:pPr>
    </w:p>
    <w:p w14:paraId="28DB1A63" w14:textId="77777777" w:rsidR="00B21FBD" w:rsidRPr="00577A29" w:rsidRDefault="00B21FBD" w:rsidP="00E45096">
      <w:pPr>
        <w:jc w:val="both"/>
      </w:pPr>
      <w:r w:rsidRPr="00577A29">
        <w:t>" 3° Les casuels que, suivant les règlements épiscopaux, les fabriques perçoivent ainsi que les sommes qui leur reviennent sur les droits d'inhumation ;</w:t>
      </w:r>
    </w:p>
    <w:p w14:paraId="78901716" w14:textId="77777777" w:rsidR="00B21FBD" w:rsidRPr="00577A29" w:rsidRDefault="00B21FBD" w:rsidP="00E45096">
      <w:pPr>
        <w:jc w:val="both"/>
      </w:pPr>
    </w:p>
    <w:p w14:paraId="73431BDA" w14:textId="2D4CE894" w:rsidR="00B21FBD" w:rsidRDefault="00B21FBD" w:rsidP="00E45096">
      <w:pPr>
        <w:jc w:val="both"/>
      </w:pPr>
      <w:r w:rsidRPr="00577A29">
        <w:t>" 4° Les subventions.</w:t>
      </w:r>
      <w:r w:rsidR="00577A29">
        <w:t> »</w:t>
      </w:r>
    </w:p>
    <w:p w14:paraId="7A83511A" w14:textId="4B13772C" w:rsidR="00577A29" w:rsidRDefault="00577A29" w:rsidP="00E45096">
      <w:pPr>
        <w:jc w:val="both"/>
      </w:pPr>
    </w:p>
    <w:p w14:paraId="44CFB810" w14:textId="3D584AE9" w:rsidR="00577A29" w:rsidRDefault="00577A29" w:rsidP="00E45096">
      <w:pPr>
        <w:jc w:val="both"/>
      </w:pPr>
      <w:r>
        <w:t>Les conseils de fabrique tirent également leurs ressources de l’organisation de repas, kermesse</w:t>
      </w:r>
      <w:r w:rsidR="00634529">
        <w:t>s</w:t>
      </w:r>
      <w:r>
        <w:t>, manifestations culturelles, enveloppes pour le chauffage, etc.</w:t>
      </w:r>
    </w:p>
    <w:p w14:paraId="77DAF6D3" w14:textId="77777777" w:rsidR="00053328" w:rsidRPr="00577A29" w:rsidRDefault="00053328" w:rsidP="00E45096">
      <w:pPr>
        <w:jc w:val="both"/>
      </w:pPr>
    </w:p>
    <w:p w14:paraId="0DBF9048" w14:textId="4F3CB577" w:rsidR="00B21FBD" w:rsidRDefault="00B54398" w:rsidP="00E45096">
      <w:pPr>
        <w:pStyle w:val="N3n"/>
        <w:jc w:val="both"/>
      </w:pPr>
      <w:bookmarkStart w:id="258" w:name="_Toc147236313"/>
      <w:r>
        <w:lastRenderedPageBreak/>
        <w:t>Les membres</w:t>
      </w:r>
      <w:r w:rsidR="00B21FBD">
        <w:t xml:space="preserve"> du conseil de fabrique</w:t>
      </w:r>
      <w:bookmarkEnd w:id="258"/>
    </w:p>
    <w:p w14:paraId="1C912344" w14:textId="269719A5" w:rsidR="00254A12" w:rsidRPr="0068236D" w:rsidRDefault="00254A12" w:rsidP="00E45096">
      <w:pPr>
        <w:pStyle w:val="N5Question"/>
        <w:jc w:val="both"/>
      </w:pPr>
      <w:bookmarkStart w:id="259" w:name="_Toc147236314"/>
      <w:r w:rsidRPr="0068236D">
        <w:t>Comment est composé un conseil de fabrique ?</w:t>
      </w:r>
      <w:bookmarkEnd w:id="253"/>
      <w:bookmarkEnd w:id="254"/>
      <w:bookmarkEnd w:id="255"/>
      <w:bookmarkEnd w:id="259"/>
    </w:p>
    <w:p w14:paraId="0702B362" w14:textId="77777777" w:rsidR="00254A12" w:rsidRPr="0030158C" w:rsidRDefault="00254A12" w:rsidP="00E45096">
      <w:pPr>
        <w:jc w:val="both"/>
      </w:pPr>
    </w:p>
    <w:p w14:paraId="0DA87B9D" w14:textId="63734737" w:rsidR="00C0032C" w:rsidRPr="0030158C" w:rsidRDefault="00254A12" w:rsidP="00E45096">
      <w:pPr>
        <w:jc w:val="both"/>
      </w:pPr>
      <w:r w:rsidRPr="0030158C">
        <w:t>Dans les paroisses de plus de 5000 habitants, le conseil est composé de neuf membres</w:t>
      </w:r>
      <w:r w:rsidR="00DD7F78" w:rsidRPr="0030158C">
        <w:t xml:space="preserve"> et de cinq dans les autres</w:t>
      </w:r>
      <w:r w:rsidR="00661C37" w:rsidRPr="0030158C">
        <w:t xml:space="preserve"> </w:t>
      </w:r>
      <w:r w:rsidR="00770543" w:rsidRPr="0030158C">
        <w:t>–</w:t>
      </w:r>
      <w:r w:rsidR="00B94A57" w:rsidRPr="0030158C">
        <w:t xml:space="preserve"> </w:t>
      </w:r>
      <w:r w:rsidR="00770543" w:rsidRPr="0030158C">
        <w:t>article 3 du décret.</w:t>
      </w:r>
    </w:p>
    <w:p w14:paraId="139AF4AE" w14:textId="77777777" w:rsidR="00CF21C4" w:rsidRPr="0030158C" w:rsidRDefault="00CF21C4" w:rsidP="00E45096">
      <w:pPr>
        <w:jc w:val="both"/>
      </w:pPr>
    </w:p>
    <w:p w14:paraId="3AA964FE" w14:textId="4E0AD71A" w:rsidR="00254A12" w:rsidRPr="0030158C" w:rsidRDefault="00CF21C4" w:rsidP="00E45096">
      <w:pPr>
        <w:jc w:val="both"/>
      </w:pPr>
      <w:r w:rsidRPr="0030158C">
        <w:t xml:space="preserve">Les </w:t>
      </w:r>
      <w:r w:rsidR="00A463EA" w:rsidRPr="0030158C">
        <w:t>conseillers sont pris parmi les personnes</w:t>
      </w:r>
      <w:r w:rsidR="00254A12" w:rsidRPr="0030158C">
        <w:t xml:space="preserve"> </w:t>
      </w:r>
      <w:r w:rsidR="00A463EA" w:rsidRPr="0030158C">
        <w:t>majeures,</w:t>
      </w:r>
      <w:r w:rsidR="00254A12" w:rsidRPr="0030158C">
        <w:t xml:space="preserve"> </w:t>
      </w:r>
      <w:r w:rsidR="007139F1" w:rsidRPr="0030158C">
        <w:t xml:space="preserve">catholiques et </w:t>
      </w:r>
      <w:r w:rsidR="00254A12" w:rsidRPr="0030158C">
        <w:t>domicilié</w:t>
      </w:r>
      <w:r w:rsidR="00447A57" w:rsidRPr="0030158C">
        <w:t>e</w:t>
      </w:r>
      <w:r w:rsidR="00254A12" w:rsidRPr="0030158C">
        <w:t xml:space="preserve">s dans la paroisse </w:t>
      </w:r>
      <w:r w:rsidRPr="0030158C">
        <w:t>– article 3 du décret</w:t>
      </w:r>
      <w:r w:rsidR="00770543" w:rsidRPr="0030158C">
        <w:t>.</w:t>
      </w:r>
    </w:p>
    <w:p w14:paraId="0F943D71" w14:textId="77777777" w:rsidR="00254A12" w:rsidRPr="0030158C" w:rsidRDefault="00254A12" w:rsidP="00E45096">
      <w:pPr>
        <w:jc w:val="both"/>
      </w:pPr>
    </w:p>
    <w:p w14:paraId="4505D15F" w14:textId="7F3E9519" w:rsidR="00661C37" w:rsidRPr="0030158C" w:rsidRDefault="00254A12" w:rsidP="00E45096">
      <w:pPr>
        <w:jc w:val="both"/>
      </w:pPr>
      <w:r w:rsidRPr="0030158C">
        <w:t xml:space="preserve">Le curé et le maire </w:t>
      </w:r>
      <w:r w:rsidR="00661C37" w:rsidRPr="0030158C">
        <w:t xml:space="preserve">de la commune du chef-lieu de la cure ou succursale </w:t>
      </w:r>
      <w:r w:rsidRPr="0030158C">
        <w:t>sont membres de droit du consei</w:t>
      </w:r>
      <w:r w:rsidR="00770543" w:rsidRPr="0030158C">
        <w:t>l – article 4 du décret.</w:t>
      </w:r>
    </w:p>
    <w:p w14:paraId="0B3E01A2" w14:textId="77777777" w:rsidR="00D11305" w:rsidRPr="0030158C" w:rsidRDefault="00D11305" w:rsidP="00E45096">
      <w:pPr>
        <w:jc w:val="both"/>
      </w:pPr>
    </w:p>
    <w:p w14:paraId="64D14857" w14:textId="65A0439D" w:rsidR="00254A12" w:rsidRDefault="00254A12" w:rsidP="00E45096">
      <w:pPr>
        <w:jc w:val="both"/>
      </w:pPr>
      <w:r w:rsidRPr="0030158C">
        <w:t xml:space="preserve">Les autres </w:t>
      </w:r>
      <w:r w:rsidR="00A463EA" w:rsidRPr="0030158C">
        <w:t>conseillers</w:t>
      </w:r>
      <w:r w:rsidRPr="0030158C">
        <w:t xml:space="preserve"> sont cooptés et élus par leurs pairs.</w:t>
      </w:r>
    </w:p>
    <w:p w14:paraId="504EBB9F" w14:textId="5266AB6B" w:rsidR="00361791" w:rsidRPr="0030158C" w:rsidRDefault="00361791" w:rsidP="00E45096">
      <w:pPr>
        <w:jc w:val="both"/>
      </w:pPr>
      <w:r>
        <w:t>Le curé (seul membre de droit du bureau) fait un appel public à candidature. Il réceptionne les candidatures</w:t>
      </w:r>
      <w:r w:rsidR="006E522D">
        <w:t xml:space="preserve">, vérifie l’idonéité du candidat, et le présente au conseil pour élection. </w:t>
      </w:r>
    </w:p>
    <w:p w14:paraId="47CB0814" w14:textId="77777777" w:rsidR="006E522D" w:rsidRDefault="006E522D" w:rsidP="00E45096">
      <w:pPr>
        <w:jc w:val="both"/>
      </w:pPr>
    </w:p>
    <w:p w14:paraId="4BD11D0D" w14:textId="6E2E1C46" w:rsidR="00B94A57" w:rsidRPr="0030158C" w:rsidRDefault="00254A12" w:rsidP="00E45096">
      <w:pPr>
        <w:jc w:val="both"/>
      </w:pPr>
      <w:r w:rsidRPr="0030158C">
        <w:t xml:space="preserve">Le mandat </w:t>
      </w:r>
      <w:r w:rsidR="00D11305" w:rsidRPr="0030158C">
        <w:t>d</w:t>
      </w:r>
      <w:r w:rsidRPr="0030158C">
        <w:t xml:space="preserve">es membres </w:t>
      </w:r>
      <w:r w:rsidR="00D11305" w:rsidRPr="0030158C">
        <w:t>est</w:t>
      </w:r>
      <w:r w:rsidR="00770543" w:rsidRPr="0030158C">
        <w:t xml:space="preserve"> de </w:t>
      </w:r>
      <w:r w:rsidR="00F56915" w:rsidRPr="0030158C">
        <w:t>six ans renouvelables</w:t>
      </w:r>
      <w:r w:rsidR="00770543" w:rsidRPr="0030158C">
        <w:t xml:space="preserve"> deux</w:t>
      </w:r>
      <w:r w:rsidRPr="0030158C">
        <w:t xml:space="preserve"> fois, soit 18 ans</w:t>
      </w:r>
      <w:r w:rsidR="00B94A57" w:rsidRPr="0030158C">
        <w:t xml:space="preserve"> au total</w:t>
      </w:r>
      <w:r w:rsidR="00770543" w:rsidRPr="0030158C">
        <w:t xml:space="preserve"> – article 8 du décret.</w:t>
      </w:r>
    </w:p>
    <w:p w14:paraId="305467B2" w14:textId="77777777" w:rsidR="00D11305" w:rsidRPr="0030158C" w:rsidRDefault="00D11305" w:rsidP="00E45096">
      <w:pPr>
        <w:jc w:val="both"/>
      </w:pPr>
    </w:p>
    <w:p w14:paraId="311AE7B0" w14:textId="24F5B59B" w:rsidR="00D11305" w:rsidRPr="0030158C" w:rsidRDefault="00254A12" w:rsidP="00E45096">
      <w:pPr>
        <w:jc w:val="both"/>
      </w:pPr>
      <w:r w:rsidRPr="0030158C">
        <w:t xml:space="preserve">En </w:t>
      </w:r>
      <w:r w:rsidR="00D11305" w:rsidRPr="0030158C">
        <w:t>cas de vacance, le</w:t>
      </w:r>
      <w:r w:rsidRPr="0030158C">
        <w:t xml:space="preserve"> membre </w:t>
      </w:r>
      <w:r w:rsidR="00D11305" w:rsidRPr="0030158C">
        <w:t>qui remplace n’est élu que pour la durée du mandat restant à a</w:t>
      </w:r>
      <w:r w:rsidR="00770543" w:rsidRPr="0030158C">
        <w:t>ccomplir – article 8 du décret.</w:t>
      </w:r>
    </w:p>
    <w:p w14:paraId="70372479" w14:textId="020E12B4" w:rsidR="00254A12" w:rsidRPr="0030158C" w:rsidRDefault="00770543" w:rsidP="00E45096">
      <w:pPr>
        <w:jc w:val="both"/>
      </w:pPr>
      <w:r w:rsidRPr="0030158C">
        <w:t>Le premier des trois</w:t>
      </w:r>
      <w:r w:rsidR="00254A12" w:rsidRPr="0030158C">
        <w:t xml:space="preserve"> mandats qu’il pourra effectuer débutera à partir du premier mandat complet. </w:t>
      </w:r>
    </w:p>
    <w:p w14:paraId="0E7F387C" w14:textId="77777777" w:rsidR="00661C37" w:rsidRPr="0030158C" w:rsidRDefault="00661C37" w:rsidP="00E45096">
      <w:pPr>
        <w:jc w:val="both"/>
      </w:pPr>
    </w:p>
    <w:p w14:paraId="41A6B0B5" w14:textId="72AE7415" w:rsidR="00661C37" w:rsidRPr="0030158C" w:rsidRDefault="0016740C" w:rsidP="00E45096">
      <w:pPr>
        <w:jc w:val="both"/>
      </w:pPr>
      <w:r w:rsidRPr="0030158C">
        <w:t xml:space="preserve">Chaque année (à la réunion </w:t>
      </w:r>
      <w:r w:rsidR="00053328">
        <w:t>de présentation des comptes</w:t>
      </w:r>
      <w:r w:rsidRPr="0030158C">
        <w:t xml:space="preserve"> </w:t>
      </w:r>
      <w:r w:rsidR="00053328">
        <w:t>du premier trimestre</w:t>
      </w:r>
      <w:r w:rsidRPr="0030158C">
        <w:t xml:space="preserve">), </w:t>
      </w:r>
      <w:r w:rsidR="00CA096A" w:rsidRPr="0030158C">
        <w:t>l</w:t>
      </w:r>
      <w:r w:rsidR="00661C37" w:rsidRPr="0030158C">
        <w:t xml:space="preserve">e </w:t>
      </w:r>
      <w:r w:rsidR="00CA096A" w:rsidRPr="0030158C">
        <w:t>c</w:t>
      </w:r>
      <w:r w:rsidR="00F82719" w:rsidRPr="0030158C">
        <w:t>onseil élit</w:t>
      </w:r>
      <w:r w:rsidR="00661C37" w:rsidRPr="0030158C">
        <w:t xml:space="preserve"> </w:t>
      </w:r>
      <w:r w:rsidR="00661C37" w:rsidRPr="00296934">
        <w:rPr>
          <w:u w:val="single"/>
        </w:rPr>
        <w:t>au scrutin secret</w:t>
      </w:r>
      <w:r w:rsidR="00661C37" w:rsidRPr="0030158C">
        <w:t xml:space="preserve">, un président, un trésorier et un secrétaire </w:t>
      </w:r>
      <w:r w:rsidR="00D4053A" w:rsidRPr="0030158C">
        <w:t xml:space="preserve">qui ne peuvent être pris parmi les membres de droit </w:t>
      </w:r>
      <w:r w:rsidR="00770543" w:rsidRPr="0030158C">
        <w:t>- article 9 du décret.</w:t>
      </w:r>
    </w:p>
    <w:p w14:paraId="32D5EA6B" w14:textId="77777777" w:rsidR="00B94A57" w:rsidRPr="0030158C" w:rsidRDefault="00B94A57" w:rsidP="00E45096">
      <w:pPr>
        <w:jc w:val="both"/>
      </w:pPr>
    </w:p>
    <w:p w14:paraId="538EDC78" w14:textId="0CED0BED" w:rsidR="00661C37" w:rsidRPr="0030158C" w:rsidRDefault="00D4053A" w:rsidP="00E45096">
      <w:pPr>
        <w:jc w:val="both"/>
      </w:pPr>
      <w:r w:rsidRPr="0030158C">
        <w:t>Ces t</w:t>
      </w:r>
      <w:r w:rsidR="00770543" w:rsidRPr="0030158C">
        <w:t>rois personnes élues et le curé</w:t>
      </w:r>
      <w:r w:rsidRPr="0030158C">
        <w:t xml:space="preserve"> constituent le bureau</w:t>
      </w:r>
      <w:r w:rsidR="00770543" w:rsidRPr="0030158C">
        <w:t xml:space="preserve"> – article 13 du décret.</w:t>
      </w:r>
    </w:p>
    <w:p w14:paraId="2AACBA04" w14:textId="3B5177F7" w:rsidR="00B12DC0" w:rsidRDefault="00B12DC0" w:rsidP="00E45096">
      <w:pPr>
        <w:jc w:val="both"/>
      </w:pPr>
    </w:p>
    <w:p w14:paraId="3F74168C" w14:textId="5CBD6100" w:rsidR="0012284B" w:rsidRDefault="0012284B" w:rsidP="00020279">
      <w:pPr>
        <w:pStyle w:val="N5Question"/>
        <w:jc w:val="both"/>
      </w:pPr>
      <w:bookmarkStart w:id="260" w:name="_Toc147236315"/>
      <w:r>
        <w:t>Quelles sont les missions du bureau ?</w:t>
      </w:r>
      <w:r w:rsidR="00594F3B">
        <w:t xml:space="preserve"> (Edition avril 2023)</w:t>
      </w:r>
      <w:bookmarkEnd w:id="260"/>
    </w:p>
    <w:p w14:paraId="35D36C2A" w14:textId="7C12BB63" w:rsidR="0012284B" w:rsidRDefault="0012284B">
      <w:pPr>
        <w:jc w:val="both"/>
      </w:pPr>
      <w:r>
        <w:t>- Il prépare le budget et l’ord</w:t>
      </w:r>
      <w:r w:rsidR="00F91E00">
        <w:t>r</w:t>
      </w:r>
      <w:r>
        <w:t>e du jour de chaque séance du Conseil,</w:t>
      </w:r>
    </w:p>
    <w:p w14:paraId="54702F9B" w14:textId="0299C7D0" w:rsidR="0012284B" w:rsidRDefault="0012284B">
      <w:pPr>
        <w:jc w:val="both"/>
      </w:pPr>
      <w:r>
        <w:t>- Il exécute les délibérations du Conseil,</w:t>
      </w:r>
    </w:p>
    <w:p w14:paraId="53982990" w14:textId="3D27355F" w:rsidR="0012284B" w:rsidRDefault="0012284B">
      <w:pPr>
        <w:jc w:val="both"/>
      </w:pPr>
      <w:r>
        <w:t>- Il administre la paroisse, sous réserve des attributions réservées au Conseil tout entier, notamment, il est chargé des fournitures nécessaires à l’exercice du culte,</w:t>
      </w:r>
    </w:p>
    <w:p w14:paraId="62C125C8" w14:textId="3A4FE927" w:rsidR="0012284B" w:rsidRDefault="0012284B">
      <w:pPr>
        <w:jc w:val="both"/>
      </w:pPr>
      <w:r>
        <w:t>- Il examine les comptes du trésorier (Décret du 30/12/1809, article 24).</w:t>
      </w:r>
    </w:p>
    <w:p w14:paraId="3F68FDCD" w14:textId="6F99DCD0" w:rsidR="00CA140A" w:rsidRDefault="006C3D3B" w:rsidP="00E45096">
      <w:pPr>
        <w:pStyle w:val="N5Question"/>
        <w:jc w:val="both"/>
      </w:pPr>
      <w:bookmarkStart w:id="261" w:name="_Toc528072849"/>
      <w:bookmarkStart w:id="262" w:name="_Toc528073098"/>
      <w:bookmarkStart w:id="263" w:name="_Toc528073858"/>
      <w:bookmarkStart w:id="264" w:name="_Toc147236316"/>
      <w:r>
        <w:t xml:space="preserve">Quels sont les </w:t>
      </w:r>
      <w:r w:rsidR="00881EE0">
        <w:t xml:space="preserve">principaux </w:t>
      </w:r>
      <w:r>
        <w:t>rôles des différents membres du conseil de fabrique ?</w:t>
      </w:r>
      <w:bookmarkEnd w:id="261"/>
      <w:bookmarkEnd w:id="262"/>
      <w:bookmarkEnd w:id="263"/>
      <w:bookmarkEnd w:id="264"/>
    </w:p>
    <w:p w14:paraId="39DD6CDA" w14:textId="6CD86498" w:rsidR="006C3D3B" w:rsidRPr="00D44F31" w:rsidRDefault="006C3D3B" w:rsidP="00E45096">
      <w:pPr>
        <w:pStyle w:val="N6Ssquestion"/>
        <w:jc w:val="both"/>
      </w:pPr>
      <w:r w:rsidRPr="00D44F31">
        <w:t>Président</w:t>
      </w:r>
    </w:p>
    <w:p w14:paraId="449813B4" w14:textId="3FA7D81C" w:rsidR="004570DA" w:rsidRDefault="004570DA" w:rsidP="00E45096">
      <w:pPr>
        <w:jc w:val="both"/>
      </w:pPr>
      <w:r>
        <w:t>Il convoque les réunions du bureau et du conseil</w:t>
      </w:r>
      <w:r w:rsidR="001B7A1F">
        <w:t>, de son chef ou à la demande du curé</w:t>
      </w:r>
      <w:r>
        <w:t>.</w:t>
      </w:r>
    </w:p>
    <w:p w14:paraId="64E5C034" w14:textId="75599355" w:rsidR="00D44F31" w:rsidRDefault="00D44F31" w:rsidP="00E45096">
      <w:pPr>
        <w:jc w:val="both"/>
      </w:pPr>
      <w:r>
        <w:t>Il prépare avec le bureau l’ordre du jour du conseil.</w:t>
      </w:r>
    </w:p>
    <w:p w14:paraId="087629DB" w14:textId="12D9C105" w:rsidR="00D44F31" w:rsidRDefault="00D44F31" w:rsidP="00E45096">
      <w:pPr>
        <w:jc w:val="both"/>
      </w:pPr>
      <w:r>
        <w:t>Il préside les réunions du bureau et du conseil de fabrique et il s’assure du suivi des décisions prises par le conseil.</w:t>
      </w:r>
    </w:p>
    <w:p w14:paraId="3D58ECD1" w14:textId="1DB3BBE3" w:rsidR="00D44F31" w:rsidRDefault="00D44F31" w:rsidP="00E45096">
      <w:pPr>
        <w:jc w:val="both"/>
      </w:pPr>
      <w:r>
        <w:t xml:space="preserve">Après délibération du conseil, il souscrit les marchés, les emprunts, signe les mandats, passe les baux, </w:t>
      </w:r>
      <w:r w:rsidR="00C96AB3">
        <w:t>este (agit et représente)</w:t>
      </w:r>
      <w:r>
        <w:t xml:space="preserve"> en justice </w:t>
      </w:r>
      <w:r w:rsidR="00C96AB3">
        <w:t xml:space="preserve">pour la fabrique </w:t>
      </w:r>
      <w:r>
        <w:t>(article 28 du décret).</w:t>
      </w:r>
    </w:p>
    <w:p w14:paraId="43A32887" w14:textId="77777777" w:rsidR="00C96AB3" w:rsidRDefault="00C96AB3" w:rsidP="00E45096">
      <w:pPr>
        <w:jc w:val="both"/>
      </w:pPr>
      <w:r>
        <w:t>Il accomplit les actes conservatoires nécessaires au maintien des droits de la fabrique.</w:t>
      </w:r>
    </w:p>
    <w:p w14:paraId="0B863A17" w14:textId="59C9DA0C" w:rsidR="00F2084E" w:rsidRDefault="00F2084E" w:rsidP="00E45096">
      <w:pPr>
        <w:jc w:val="both"/>
      </w:pPr>
      <w:r>
        <w:t>Le président tient le bureau informé des procédures en cours.</w:t>
      </w:r>
    </w:p>
    <w:p w14:paraId="2FBED67A" w14:textId="6F79A1B3" w:rsidR="00881EE0" w:rsidRPr="004570DA" w:rsidRDefault="00881EE0" w:rsidP="00E45096">
      <w:pPr>
        <w:jc w:val="both"/>
      </w:pPr>
      <w:r>
        <w:t>Il a le souci de faire le lien avec les services de l’évêché.</w:t>
      </w:r>
    </w:p>
    <w:p w14:paraId="7EA5B6B1" w14:textId="7E299476" w:rsidR="006C3D3B" w:rsidRPr="00881EE0" w:rsidRDefault="006C3D3B" w:rsidP="00E45096">
      <w:pPr>
        <w:pStyle w:val="N6Ssquestion"/>
        <w:jc w:val="both"/>
      </w:pPr>
      <w:r w:rsidRPr="00881EE0">
        <w:lastRenderedPageBreak/>
        <w:t>Trésorier</w:t>
      </w:r>
    </w:p>
    <w:p w14:paraId="6E7755E0" w14:textId="2E4FDA3A" w:rsidR="00D44F31" w:rsidRDefault="00C96AB3" w:rsidP="00E45096">
      <w:pPr>
        <w:jc w:val="both"/>
      </w:pPr>
      <w:r>
        <w:t>La comptabilité de la fabrique est tenue par le trésorier selon le</w:t>
      </w:r>
      <w:r w:rsidR="00053328">
        <w:t>s dispositions de l’arrêté du 4 juin 1993 (</w:t>
      </w:r>
      <w:r>
        <w:t>plan comptable</w:t>
      </w:r>
      <w:r w:rsidR="00053328">
        <w:t xml:space="preserve"> particulier des fabriques d’Alsace-Moselle)</w:t>
      </w:r>
      <w:r w:rsidR="0083118E">
        <w:t>.</w:t>
      </w:r>
    </w:p>
    <w:p w14:paraId="1C317146" w14:textId="13921D3D" w:rsidR="00D44F31" w:rsidRDefault="00D44F31" w:rsidP="00E45096">
      <w:pPr>
        <w:jc w:val="both"/>
      </w:pPr>
      <w:r>
        <w:t>En cas d’empêchement du président, le trésorier souscrit les marchés, les emprunts, signe les mandats, passe les baux, représente la fabrique en justice (article 28 du décret).</w:t>
      </w:r>
    </w:p>
    <w:p w14:paraId="59866CD6" w14:textId="67EAA20A" w:rsidR="00C96AB3" w:rsidRPr="00D44F31" w:rsidRDefault="00C96AB3" w:rsidP="00E45096">
      <w:pPr>
        <w:jc w:val="both"/>
      </w:pPr>
      <w:r>
        <w:t>En cas d’empêchement du président, il accomplit les actes conservatoires nécessaires au maintien des droits de la fabrique.</w:t>
      </w:r>
    </w:p>
    <w:p w14:paraId="365E99CA" w14:textId="3AB47389" w:rsidR="006C3D3B" w:rsidRDefault="006C3D3B" w:rsidP="00E45096">
      <w:pPr>
        <w:pStyle w:val="N6Ssquestion"/>
        <w:jc w:val="both"/>
      </w:pPr>
      <w:r w:rsidRPr="00A66D79">
        <w:t>Secrétaire</w:t>
      </w:r>
    </w:p>
    <w:p w14:paraId="37C13533" w14:textId="793DFB4D" w:rsidR="00881EE0" w:rsidRDefault="00881EE0" w:rsidP="00E45096">
      <w:pPr>
        <w:jc w:val="both"/>
      </w:pPr>
      <w:r>
        <w:t>D’</w:t>
      </w:r>
      <w:r w:rsidR="001B7A1F">
        <w:t>une manière générale, le secrétaire</w:t>
      </w:r>
      <w:r>
        <w:t xml:space="preserve"> assure le secrétariat et la correspondance de la fabrique : rédaction des convocations et des délibérations, signature des extraits de délibérations.</w:t>
      </w:r>
    </w:p>
    <w:p w14:paraId="10D18759" w14:textId="5FAEA611" w:rsidR="00A66D79" w:rsidRDefault="00A66D79" w:rsidP="00E45096">
      <w:pPr>
        <w:jc w:val="both"/>
      </w:pPr>
      <w:r>
        <w:t>Il tient sur un registre aux pages numérotées en continu</w:t>
      </w:r>
      <w:r w:rsidRPr="00A66D79">
        <w:t xml:space="preserve"> </w:t>
      </w:r>
      <w:r>
        <w:t>les délibérations dans leur ordre chronologique.</w:t>
      </w:r>
    </w:p>
    <w:p w14:paraId="604B4FAB" w14:textId="1EEAD2BA" w:rsidR="00881EE0" w:rsidRPr="00881EE0" w:rsidRDefault="00881EE0" w:rsidP="00E45096">
      <w:pPr>
        <w:jc w:val="both"/>
      </w:pPr>
      <w:r>
        <w:t>Il assure la conservation des archives</w:t>
      </w:r>
      <w:r w:rsidR="00A66D79">
        <w:t xml:space="preserve"> de la fabrique</w:t>
      </w:r>
      <w:r w:rsidR="00634529">
        <w:t>.</w:t>
      </w:r>
    </w:p>
    <w:p w14:paraId="663EAD07" w14:textId="7403D67D" w:rsidR="006C3D3B" w:rsidRPr="001B7A1F" w:rsidRDefault="006C3D3B" w:rsidP="00E45096">
      <w:pPr>
        <w:pStyle w:val="N6Ssquestion"/>
        <w:jc w:val="both"/>
      </w:pPr>
      <w:r w:rsidRPr="001B7A1F">
        <w:t>Curé</w:t>
      </w:r>
    </w:p>
    <w:p w14:paraId="52486096" w14:textId="5C650B4B" w:rsidR="00A66D79" w:rsidRDefault="001B7A1F" w:rsidP="00E45096">
      <w:pPr>
        <w:jc w:val="both"/>
      </w:pPr>
      <w:r>
        <w:t>Le curé représente l’évêque.</w:t>
      </w:r>
    </w:p>
    <w:p w14:paraId="2B6F2513" w14:textId="19356FDF" w:rsidR="001B7A1F" w:rsidRPr="00A66D79" w:rsidRDefault="001B7A1F" w:rsidP="00E45096">
      <w:pPr>
        <w:jc w:val="both"/>
      </w:pPr>
      <w:r>
        <w:t>Il peut demander au président la convocation d’un bureau.</w:t>
      </w:r>
    </w:p>
    <w:p w14:paraId="0D80CCCC" w14:textId="3FAC8A1A" w:rsidR="006C3D3B" w:rsidRPr="001B7A1F" w:rsidRDefault="006C3D3B" w:rsidP="00E45096">
      <w:pPr>
        <w:pStyle w:val="N6Ssquestion"/>
        <w:jc w:val="both"/>
      </w:pPr>
      <w:r w:rsidRPr="001B7A1F">
        <w:t>Maire</w:t>
      </w:r>
    </w:p>
    <w:p w14:paraId="593AE64E" w14:textId="5DF19491" w:rsidR="001B7A1F" w:rsidRPr="001B7A1F" w:rsidRDefault="001B7A1F" w:rsidP="00E45096">
      <w:pPr>
        <w:jc w:val="both"/>
      </w:pPr>
      <w:r>
        <w:t>Le maire représente la commune.</w:t>
      </w:r>
    </w:p>
    <w:p w14:paraId="213D6D20" w14:textId="6D00AB70" w:rsidR="006C3D3B" w:rsidRDefault="006C3D3B" w:rsidP="00E45096">
      <w:pPr>
        <w:pStyle w:val="N6Ssquestion"/>
        <w:jc w:val="both"/>
      </w:pPr>
      <w:r w:rsidRPr="001B7A1F">
        <w:t>Membres</w:t>
      </w:r>
    </w:p>
    <w:p w14:paraId="4DBDD0D0" w14:textId="6DD6A868" w:rsidR="001B7A1F" w:rsidRDefault="001B7A1F" w:rsidP="00E45096">
      <w:pPr>
        <w:jc w:val="both"/>
      </w:pPr>
      <w:r>
        <w:t>Les membres participent à toutes les décisions en délibérant et en votant.</w:t>
      </w:r>
    </w:p>
    <w:p w14:paraId="5F07871F" w14:textId="7427ED47" w:rsidR="001B7A1F" w:rsidRPr="001B7A1F" w:rsidRDefault="001B7A1F" w:rsidP="00E45096">
      <w:pPr>
        <w:jc w:val="both"/>
      </w:pPr>
      <w:r>
        <w:t>Tous les membres présents lors d’une réunion signent le procès-verbal des délibérations de ladite réunion.</w:t>
      </w:r>
    </w:p>
    <w:p w14:paraId="4C90353F" w14:textId="53686934" w:rsidR="00B12DC0" w:rsidRPr="000071B8" w:rsidRDefault="00B12DC0" w:rsidP="00E45096">
      <w:pPr>
        <w:pStyle w:val="N5Question"/>
        <w:jc w:val="both"/>
      </w:pPr>
      <w:bookmarkStart w:id="265" w:name="_Toc528072850"/>
      <w:bookmarkStart w:id="266" w:name="_Toc528073099"/>
      <w:bookmarkStart w:id="267" w:name="_Toc528073859"/>
      <w:bookmarkStart w:id="268" w:name="_Toc147236317"/>
      <w:r w:rsidRPr="000071B8">
        <w:t>Quelle attention et quelle formation pour les nouveaux membres ?</w:t>
      </w:r>
      <w:bookmarkEnd w:id="265"/>
      <w:bookmarkEnd w:id="266"/>
      <w:bookmarkEnd w:id="267"/>
      <w:r w:rsidR="005B62DB">
        <w:t xml:space="preserve"> (Mise à jour avril 2023</w:t>
      </w:r>
      <w:r w:rsidR="00855F22">
        <w:t>)</w:t>
      </w:r>
      <w:r w:rsidR="005B62DB">
        <w:t>.</w:t>
      </w:r>
      <w:bookmarkEnd w:id="268"/>
    </w:p>
    <w:p w14:paraId="53579CCF" w14:textId="77777777" w:rsidR="00B12DC0" w:rsidRPr="00256738" w:rsidRDefault="00B12DC0" w:rsidP="00E45096">
      <w:pPr>
        <w:jc w:val="both"/>
      </w:pPr>
    </w:p>
    <w:p w14:paraId="632792C1" w14:textId="58FC5520" w:rsidR="00B12DC0" w:rsidRPr="001B7A1F" w:rsidRDefault="001B7A1F" w:rsidP="00E45096">
      <w:pPr>
        <w:jc w:val="both"/>
      </w:pPr>
      <w:r w:rsidRPr="001B7A1F">
        <w:t>Le président du c</w:t>
      </w:r>
      <w:r w:rsidR="00B12DC0" w:rsidRPr="001B7A1F">
        <w:t>onseil, soutenu par l’ensemble des membres,</w:t>
      </w:r>
      <w:r w:rsidR="007E41C1" w:rsidRPr="001B7A1F">
        <w:t xml:space="preserve"> </w:t>
      </w:r>
      <w:r w:rsidR="00B94A57" w:rsidRPr="001B7A1F">
        <w:t xml:space="preserve">doit </w:t>
      </w:r>
      <w:r w:rsidR="00B12DC0" w:rsidRPr="001B7A1F">
        <w:t xml:space="preserve">accueillir </w:t>
      </w:r>
      <w:r w:rsidR="007E41C1" w:rsidRPr="001B7A1F">
        <w:t xml:space="preserve">chaque nouveau membre </w:t>
      </w:r>
      <w:r w:rsidR="00B12DC0" w:rsidRPr="001B7A1F">
        <w:t xml:space="preserve">fraternellement, </w:t>
      </w:r>
      <w:r w:rsidR="007E41C1" w:rsidRPr="001B7A1F">
        <w:t>l’</w:t>
      </w:r>
      <w:r w:rsidR="00B12DC0" w:rsidRPr="001B7A1F">
        <w:t>intégrer</w:t>
      </w:r>
      <w:r w:rsidRPr="001B7A1F">
        <w:t xml:space="preserve"> au c</w:t>
      </w:r>
      <w:r w:rsidR="007E41C1" w:rsidRPr="001B7A1F">
        <w:t>onseil</w:t>
      </w:r>
      <w:r w:rsidR="00B12DC0" w:rsidRPr="001B7A1F">
        <w:t xml:space="preserve"> et </w:t>
      </w:r>
      <w:r w:rsidR="007E41C1" w:rsidRPr="001B7A1F">
        <w:t>l’</w:t>
      </w:r>
      <w:r w:rsidR="00B12DC0" w:rsidRPr="001B7A1F">
        <w:t>accompagner.</w:t>
      </w:r>
    </w:p>
    <w:p w14:paraId="0035E2FD" w14:textId="77777777" w:rsidR="00503091" w:rsidRPr="0068236D" w:rsidRDefault="00503091" w:rsidP="00E45096">
      <w:pPr>
        <w:jc w:val="both"/>
      </w:pPr>
    </w:p>
    <w:p w14:paraId="2E51B477" w14:textId="3AD76623" w:rsidR="00B12DC0" w:rsidRPr="0068236D" w:rsidRDefault="00503091" w:rsidP="00E45096">
      <w:pPr>
        <w:jc w:val="both"/>
        <w:rPr>
          <w:color w:val="000000"/>
        </w:rPr>
      </w:pPr>
      <w:r w:rsidRPr="001B7A1F">
        <w:t>Le nouveau membre</w:t>
      </w:r>
      <w:r w:rsidR="00B12DC0" w:rsidRPr="001B7A1F">
        <w:t xml:space="preserve"> recevra une lettre de bienvenue</w:t>
      </w:r>
      <w:r w:rsidR="00B6571E" w:rsidRPr="001B7A1F">
        <w:t xml:space="preserve"> (</w:t>
      </w:r>
      <w:r w:rsidR="00634529" w:rsidRPr="001B7A1F">
        <w:t>cf.</w:t>
      </w:r>
      <w:r w:rsidR="00B6571E" w:rsidRPr="001B7A1F">
        <w:t xml:space="preserve"> modèle de lettre de bienvenue en annexe n°</w:t>
      </w:r>
      <w:r w:rsidR="0030158C" w:rsidRPr="001B7A1F">
        <w:fldChar w:fldCharType="begin"/>
      </w:r>
      <w:r w:rsidR="0030158C" w:rsidRPr="001B7A1F">
        <w:instrText xml:space="preserve"> REF _Ref529864649 \r \h  \* MERGEFORMAT </w:instrText>
      </w:r>
      <w:r w:rsidR="0030158C" w:rsidRPr="001B7A1F">
        <w:fldChar w:fldCharType="separate"/>
      </w:r>
      <w:r w:rsidR="0035358F">
        <w:t>6.1.10</w:t>
      </w:r>
      <w:r w:rsidR="0030158C" w:rsidRPr="001B7A1F">
        <w:fldChar w:fldCharType="end"/>
      </w:r>
      <w:r w:rsidR="00B6571E" w:rsidRPr="001B7A1F">
        <w:t>)</w:t>
      </w:r>
      <w:r w:rsidR="00B12DC0" w:rsidRPr="001B7A1F">
        <w:t>. Elle sera donnée par le curé</w:t>
      </w:r>
      <w:r w:rsidR="001F1007">
        <w:t xml:space="preserve"> et le/la Présidente du Conseil de Fabrique</w:t>
      </w:r>
      <w:r w:rsidR="00B12DC0" w:rsidRPr="001B7A1F">
        <w:t xml:space="preserve"> à l’issue d’une messe, pour bien manifester la dimension ecclésiale de la mission de </w:t>
      </w:r>
      <w:r w:rsidR="00B12DC0" w:rsidRPr="0068236D">
        <w:rPr>
          <w:color w:val="000000"/>
        </w:rPr>
        <w:t xml:space="preserve">fabricien. </w:t>
      </w:r>
    </w:p>
    <w:p w14:paraId="0F8507AF" w14:textId="77777777" w:rsidR="00C0773F" w:rsidRPr="0068236D" w:rsidRDefault="00C0773F" w:rsidP="00E45096">
      <w:pPr>
        <w:jc w:val="both"/>
      </w:pPr>
    </w:p>
    <w:p w14:paraId="7D848D40" w14:textId="145A19E1" w:rsidR="00B12DC0" w:rsidRPr="0068236D" w:rsidRDefault="00B12DC0" w:rsidP="00E45096">
      <w:pPr>
        <w:jc w:val="both"/>
      </w:pPr>
      <w:r w:rsidRPr="0068236D">
        <w:t xml:space="preserve">Cette lettre comportera un mot de l’évêque, une présentation rapide des missions au sein d’un conseil de fabrique, les ressources dont le </w:t>
      </w:r>
      <w:r w:rsidR="00C0773F" w:rsidRPr="0068236D">
        <w:t>conseiller</w:t>
      </w:r>
      <w:r w:rsidRPr="0068236D">
        <w:t xml:space="preserve"> dispose pour sa mission (site internet, vad</w:t>
      </w:r>
      <w:r w:rsidR="002E0EDE">
        <w:t>e-me</w:t>
      </w:r>
      <w:r w:rsidRPr="0068236D">
        <w:t>cum, proposition éventuelle de l’EDACE…), les coordonnées de son président</w:t>
      </w:r>
      <w:r w:rsidR="001F1007">
        <w:t>(e)</w:t>
      </w:r>
      <w:r w:rsidRPr="0068236D">
        <w:t>, curé et archiprêtre, les personnes relais de l’archiprêtré qu’il pourra solliciter localement, les coordonnées permettant d’accéder aux soutiens de l’évêché (économe diocésain, réviseur des fabriques, juriste), et une invitation éventuelle à une format</w:t>
      </w:r>
      <w:r w:rsidR="00C91957">
        <w:t>ion annuelle (proposée par les s</w:t>
      </w:r>
      <w:r w:rsidRPr="0068236D">
        <w:t>ervices de l’</w:t>
      </w:r>
      <w:r w:rsidR="00C15867">
        <w:t>évêché</w:t>
      </w:r>
      <w:r w:rsidRPr="0068236D">
        <w:t xml:space="preserve"> ou localement).</w:t>
      </w:r>
    </w:p>
    <w:p w14:paraId="612BD7CB" w14:textId="77777777" w:rsidR="000C701B" w:rsidRPr="0068236D" w:rsidRDefault="000C701B" w:rsidP="00E45096">
      <w:pPr>
        <w:jc w:val="both"/>
      </w:pPr>
    </w:p>
    <w:p w14:paraId="6A027736" w14:textId="77777777" w:rsidR="001C7794" w:rsidRPr="00C91957" w:rsidRDefault="00C0773F" w:rsidP="00E45096">
      <w:pPr>
        <w:jc w:val="both"/>
      </w:pPr>
      <w:r w:rsidRPr="00C91957">
        <w:t>L</w:t>
      </w:r>
      <w:r w:rsidR="00B12DC0" w:rsidRPr="00C91957">
        <w:t xml:space="preserve">es </w:t>
      </w:r>
      <w:r w:rsidRPr="00C91957">
        <w:t>nouveaux membres</w:t>
      </w:r>
      <w:r w:rsidR="00B12DC0" w:rsidRPr="00C91957">
        <w:t xml:space="preserve"> doivent pouvoir compter sur un accompagnement local, et pas uniquement de l’évêché</w:t>
      </w:r>
      <w:r w:rsidRPr="00C91957">
        <w:t>.</w:t>
      </w:r>
      <w:r w:rsidR="00B12DC0" w:rsidRPr="00C91957">
        <w:t xml:space="preserve"> </w:t>
      </w:r>
    </w:p>
    <w:p w14:paraId="7BA4451B" w14:textId="083EAEAB" w:rsidR="00B12DC0" w:rsidRDefault="001C7794" w:rsidP="00E45096">
      <w:pPr>
        <w:jc w:val="both"/>
        <w:rPr>
          <w:b/>
          <w:bCs/>
          <w:i/>
          <w:iCs/>
        </w:rPr>
      </w:pPr>
      <w:r w:rsidRPr="00C91957">
        <w:t>P</w:t>
      </w:r>
      <w:r w:rsidR="00B12DC0" w:rsidRPr="00C91957">
        <w:t>ar archiprêtré</w:t>
      </w:r>
      <w:r w:rsidRPr="00C91957">
        <w:t>,</w:t>
      </w:r>
      <w:r w:rsidR="00770543" w:rsidRPr="00C91957">
        <w:t xml:space="preserve"> trois</w:t>
      </w:r>
      <w:r w:rsidR="00B12DC0" w:rsidRPr="00C91957">
        <w:t xml:space="preserve"> </w:t>
      </w:r>
      <w:r w:rsidR="00C0773F" w:rsidRPr="00C91957">
        <w:t>conseiller</w:t>
      </w:r>
      <w:r w:rsidR="00B12DC0" w:rsidRPr="00C91957">
        <w:t xml:space="preserve">s chevronnés en poste ou anciens </w:t>
      </w:r>
      <w:r w:rsidR="00C0773F" w:rsidRPr="00C91957">
        <w:t>conseiller</w:t>
      </w:r>
      <w:r w:rsidR="00B12DC0" w:rsidRPr="00C91957">
        <w:t xml:space="preserve">s seront désignés pour répondre à </w:t>
      </w:r>
      <w:r w:rsidRPr="00C91957">
        <w:t>leurs</w:t>
      </w:r>
      <w:r w:rsidR="00B12DC0" w:rsidRPr="00C91957">
        <w:t xml:space="preserve"> questions</w:t>
      </w:r>
      <w:r w:rsidR="007E41C1" w:rsidRPr="00C91957">
        <w:t xml:space="preserve"> si</w:t>
      </w:r>
      <w:r w:rsidRPr="00C91957">
        <w:t xml:space="preserve"> l’aide </w:t>
      </w:r>
      <w:r w:rsidR="00F82719" w:rsidRPr="00C91957">
        <w:t>est insuffisante</w:t>
      </w:r>
      <w:r w:rsidRPr="00C91957">
        <w:t xml:space="preserve"> </w:t>
      </w:r>
      <w:r w:rsidR="001F1007">
        <w:t xml:space="preserve">au niveau du conseil </w:t>
      </w:r>
      <w:r w:rsidR="001F1007">
        <w:lastRenderedPageBreak/>
        <w:t>de fabrique</w:t>
      </w:r>
      <w:r w:rsidR="00B12DC0" w:rsidRPr="00C91957">
        <w:t xml:space="preserve">. </w:t>
      </w:r>
      <w:r w:rsidR="007E41C1" w:rsidRPr="00C91957">
        <w:t>S’il</w:t>
      </w:r>
      <w:r w:rsidRPr="00C91957">
        <w:t>s</w:t>
      </w:r>
      <w:r w:rsidR="007E41C1" w:rsidRPr="00C91957">
        <w:t xml:space="preserve"> le souhaite</w:t>
      </w:r>
      <w:r w:rsidRPr="00C91957">
        <w:t>nt</w:t>
      </w:r>
      <w:r w:rsidR="007E41C1" w:rsidRPr="00C91957">
        <w:t>, u</w:t>
      </w:r>
      <w:r w:rsidR="00B12DC0" w:rsidRPr="00C91957">
        <w:t xml:space="preserve">n </w:t>
      </w:r>
      <w:r w:rsidR="00F82719" w:rsidRPr="00C91957">
        <w:t>président, un</w:t>
      </w:r>
      <w:r w:rsidR="00B12DC0" w:rsidRPr="00C91957">
        <w:t xml:space="preserve"> secrétaire, </w:t>
      </w:r>
      <w:r w:rsidR="007E41C1" w:rsidRPr="00C91957">
        <w:t xml:space="preserve">ou </w:t>
      </w:r>
      <w:r w:rsidR="00B12DC0" w:rsidRPr="00C91957">
        <w:t xml:space="preserve">un trésorier pourront être en quelque sorte </w:t>
      </w:r>
      <w:r w:rsidRPr="00C91957">
        <w:t xml:space="preserve">leurs </w:t>
      </w:r>
      <w:r w:rsidR="00B12DC0" w:rsidRPr="00C91957">
        <w:t>coachs ou parrains.</w:t>
      </w:r>
      <w:bookmarkStart w:id="269" w:name="_Toc391286508"/>
      <w:bookmarkStart w:id="270" w:name="_Toc427587480"/>
      <w:bookmarkStart w:id="271" w:name="_Toc427591572"/>
      <w:bookmarkStart w:id="272" w:name="_Toc466366400"/>
      <w:bookmarkStart w:id="273" w:name="_Toc474246452"/>
      <w:r w:rsidR="001F1007">
        <w:t xml:space="preserve"> A voir avec l’archiprêtre pour désigner ces personnes relais d’archiprêtré.</w:t>
      </w:r>
    </w:p>
    <w:p w14:paraId="6D567F09" w14:textId="7FC33579" w:rsidR="00A371F0" w:rsidRDefault="00A371F0" w:rsidP="00E45096">
      <w:pPr>
        <w:jc w:val="both"/>
      </w:pPr>
    </w:p>
    <w:p w14:paraId="7EE75ECF" w14:textId="3E8254A6" w:rsidR="00A371F0" w:rsidRDefault="00A371F0" w:rsidP="00E45096">
      <w:pPr>
        <w:jc w:val="both"/>
      </w:pPr>
      <w:r w:rsidRPr="00B82C66">
        <w:rPr>
          <w:b/>
          <w:bCs/>
        </w:rPr>
        <w:t>Pour sa première formation</w:t>
      </w:r>
      <w:r>
        <w:t xml:space="preserve">, le nouveau membre pourra s’exercer </w:t>
      </w:r>
      <w:r w:rsidRPr="00B82C66">
        <w:rPr>
          <w:b/>
          <w:bCs/>
        </w:rPr>
        <w:t>au Quizz</w:t>
      </w:r>
      <w:r>
        <w:t xml:space="preserve"> qu’il </w:t>
      </w:r>
      <w:r w:rsidRPr="00497F51">
        <w:t>trouvera en annexe 6.</w:t>
      </w:r>
      <w:r w:rsidR="00497F51" w:rsidRPr="00497F51">
        <w:t>4</w:t>
      </w:r>
      <w:r w:rsidRPr="00497F51">
        <w:t xml:space="preserve"> de</w:t>
      </w:r>
      <w:r>
        <w:t xml:space="preserve"> ce vad</w:t>
      </w:r>
      <w:r w:rsidR="002E0EDE">
        <w:t>e-</w:t>
      </w:r>
      <w:r>
        <w:t>m</w:t>
      </w:r>
      <w:r w:rsidR="002E0EDE">
        <w:t>e</w:t>
      </w:r>
      <w:r>
        <w:t>cum.</w:t>
      </w:r>
      <w:r w:rsidR="001F1007">
        <w:t xml:space="preserve"> C’est un très bon support pour une première formation. Sa dimension ludique le rend accessible à tous.</w:t>
      </w:r>
    </w:p>
    <w:p w14:paraId="28F64783" w14:textId="69EA7C2B" w:rsidR="005B62DB" w:rsidRDefault="005B62DB" w:rsidP="00E45096">
      <w:pPr>
        <w:jc w:val="both"/>
      </w:pPr>
    </w:p>
    <w:p w14:paraId="63AA5CDA" w14:textId="580FC365" w:rsidR="005B62DB" w:rsidRPr="00232FC7" w:rsidRDefault="005B62DB" w:rsidP="005B62DB">
      <w:pPr>
        <w:jc w:val="both"/>
      </w:pPr>
      <w:r>
        <w:rPr>
          <w:b/>
        </w:rPr>
        <w:t>Les trésoriers</w:t>
      </w:r>
      <w:r>
        <w:t xml:space="preserve"> peuvent bénéficier également de formation à l’évêché de Metz, portant notamment sur l’utilisation du logiciel des paroisses. Ces formations qui durent un après-midi sont gratuites et ont lieu généralement le premier lundi après-midi du mois. Il est indispensable de s’inscrire pour y participer. L’inscription a lieu en appelant le bureau des affaires paroissiales,</w:t>
      </w:r>
      <w:r w:rsidRPr="00C22BE4">
        <w:t xml:space="preserve"> M. Tobie Mundele (</w:t>
      </w:r>
      <w:hyperlink r:id="rId13" w:history="1">
        <w:r w:rsidRPr="00C22BE4">
          <w:rPr>
            <w:rStyle w:val="Lienhypertexte"/>
          </w:rPr>
          <w:t>t.mundele@catholique-metz.fr</w:t>
        </w:r>
      </w:hyperlink>
      <w:r w:rsidRPr="00C22BE4">
        <w:t>) ou Mme Edith Houpier (</w:t>
      </w:r>
      <w:hyperlink r:id="rId14" w:history="1">
        <w:r w:rsidRPr="00C22BE4">
          <w:rPr>
            <w:rStyle w:val="Lienhypertexte"/>
          </w:rPr>
          <w:t>e.houpier@catholique-metz.fr</w:t>
        </w:r>
      </w:hyperlink>
      <w:r w:rsidRPr="00C22BE4">
        <w:t>)</w:t>
      </w:r>
      <w:r>
        <w:t>.</w:t>
      </w:r>
    </w:p>
    <w:p w14:paraId="67FC0BA0" w14:textId="4968551D" w:rsidR="006220A5" w:rsidRDefault="006220A5" w:rsidP="00E45096">
      <w:pPr>
        <w:jc w:val="both"/>
      </w:pPr>
    </w:p>
    <w:p w14:paraId="429604B0" w14:textId="77777777" w:rsidR="00313CD6" w:rsidRPr="00C91957" w:rsidRDefault="00313CD6" w:rsidP="00E45096">
      <w:pPr>
        <w:jc w:val="both"/>
      </w:pPr>
    </w:p>
    <w:p w14:paraId="4B56EBD7" w14:textId="77777777" w:rsidR="00254A12" w:rsidRPr="00C91957" w:rsidRDefault="00254A12" w:rsidP="00E45096">
      <w:pPr>
        <w:pStyle w:val="N5Question"/>
        <w:jc w:val="both"/>
      </w:pPr>
      <w:bookmarkStart w:id="274" w:name="_Toc528072851"/>
      <w:bookmarkStart w:id="275" w:name="_Toc528073100"/>
      <w:bookmarkStart w:id="276" w:name="_Toc528073860"/>
      <w:bookmarkStart w:id="277" w:name="_Toc147236318"/>
      <w:r w:rsidRPr="00C91957">
        <w:t xml:space="preserve">Comment </w:t>
      </w:r>
      <w:bookmarkEnd w:id="269"/>
      <w:bookmarkEnd w:id="270"/>
      <w:bookmarkEnd w:id="271"/>
      <w:bookmarkEnd w:id="272"/>
      <w:bookmarkEnd w:id="273"/>
      <w:r w:rsidR="00B30E37" w:rsidRPr="00C91957">
        <w:t>calculer la durée des mandats</w:t>
      </w:r>
      <w:r w:rsidRPr="00C91957">
        <w:t xml:space="preserve"> des </w:t>
      </w:r>
      <w:r w:rsidR="00ED3074" w:rsidRPr="00C91957">
        <w:t>conseillers</w:t>
      </w:r>
      <w:r w:rsidRPr="00C91957">
        <w:t> ?</w:t>
      </w:r>
      <w:bookmarkEnd w:id="274"/>
      <w:bookmarkEnd w:id="275"/>
      <w:bookmarkEnd w:id="276"/>
      <w:bookmarkEnd w:id="277"/>
    </w:p>
    <w:p w14:paraId="60A27477" w14:textId="77777777" w:rsidR="00254A12" w:rsidRPr="00C91957" w:rsidRDefault="00254A12" w:rsidP="00E45096">
      <w:pPr>
        <w:jc w:val="both"/>
      </w:pPr>
    </w:p>
    <w:p w14:paraId="535ADF82" w14:textId="78CC06D4" w:rsidR="0018391F" w:rsidRPr="00C91957" w:rsidRDefault="00254A12" w:rsidP="00E45096">
      <w:pPr>
        <w:jc w:val="both"/>
      </w:pPr>
      <w:r w:rsidRPr="00C91957">
        <w:t>La durée du mandat</w:t>
      </w:r>
      <w:r w:rsidR="00770543" w:rsidRPr="00C91957">
        <w:t xml:space="preserve"> au conseil de fabrique est de six</w:t>
      </w:r>
      <w:r w:rsidRPr="00C91957">
        <w:t xml:space="preserve"> ans.</w:t>
      </w:r>
    </w:p>
    <w:p w14:paraId="603D55BE" w14:textId="77777777" w:rsidR="00C0773F" w:rsidRPr="00C91957" w:rsidRDefault="00C0773F" w:rsidP="00E45096">
      <w:pPr>
        <w:jc w:val="both"/>
      </w:pPr>
    </w:p>
    <w:p w14:paraId="2C0F39DC" w14:textId="5C60E0A2" w:rsidR="000F5D0D" w:rsidRPr="00C91957" w:rsidRDefault="00254A12" w:rsidP="00E45096">
      <w:pPr>
        <w:jc w:val="both"/>
      </w:pPr>
      <w:r w:rsidRPr="00C91957">
        <w:t>"... Les membres sortants pourront être réélus mais nul ne pourra effectuer plus de trois mandats successifs"</w:t>
      </w:r>
      <w:r w:rsidR="00770543" w:rsidRPr="00C91957">
        <w:t xml:space="preserve"> – article 8 du décret.</w:t>
      </w:r>
    </w:p>
    <w:p w14:paraId="5F2B6C9C" w14:textId="77777777" w:rsidR="004D5166" w:rsidRPr="00C91957" w:rsidRDefault="004D5166" w:rsidP="00E45096">
      <w:pPr>
        <w:jc w:val="both"/>
      </w:pPr>
    </w:p>
    <w:p w14:paraId="1FF285A6" w14:textId="77777777" w:rsidR="000F5D0D" w:rsidRPr="00C91957" w:rsidRDefault="00254A12" w:rsidP="00E45096">
      <w:pPr>
        <w:jc w:val="both"/>
      </w:pPr>
      <w:r w:rsidRPr="00C91957">
        <w:t>Si un membre d</w:t>
      </w:r>
      <w:r w:rsidR="0041292B" w:rsidRPr="00C91957">
        <w:t>u conseil</w:t>
      </w:r>
      <w:r w:rsidRPr="00C91957">
        <w:t xml:space="preserve"> a effectué ses trois mandats, il doit attendre</w:t>
      </w:r>
      <w:r w:rsidR="0041292B" w:rsidRPr="00C91957">
        <w:t>,</w:t>
      </w:r>
      <w:r w:rsidR="004D5166" w:rsidRPr="00C91957">
        <w:t xml:space="preserve"> </w:t>
      </w:r>
      <w:r w:rsidR="00222F7D" w:rsidRPr="00C91957">
        <w:t xml:space="preserve">s’il </w:t>
      </w:r>
      <w:r w:rsidR="00F82719" w:rsidRPr="00C91957">
        <w:t>souhaite réintégrer</w:t>
      </w:r>
      <w:r w:rsidRPr="00C91957">
        <w:t xml:space="preserve"> le conseil de fabrique</w:t>
      </w:r>
      <w:r w:rsidR="0041292B" w:rsidRPr="00C91957">
        <w:t>,</w:t>
      </w:r>
      <w:r w:rsidRPr="00C91957">
        <w:t xml:space="preserve"> qu'un mandat plein, soit six ans, ait été effectué</w:t>
      </w:r>
      <w:r w:rsidR="000F5D0D" w:rsidRPr="00C91957">
        <w:t>.</w:t>
      </w:r>
    </w:p>
    <w:p w14:paraId="35FDF724" w14:textId="77777777" w:rsidR="004D5166" w:rsidRPr="00C91957" w:rsidRDefault="004D5166" w:rsidP="00E45096">
      <w:pPr>
        <w:jc w:val="both"/>
      </w:pPr>
    </w:p>
    <w:p w14:paraId="6AFEDEA4" w14:textId="5255BA50" w:rsidR="00254A12" w:rsidRPr="00C91957" w:rsidRDefault="00254A12" w:rsidP="00E45096">
      <w:pPr>
        <w:jc w:val="both"/>
      </w:pPr>
      <w:r w:rsidRPr="00C91957">
        <w:t>Le renouvellement du conseil de fabriq</w:t>
      </w:r>
      <w:r w:rsidR="00770543" w:rsidRPr="00C91957">
        <w:t>ue se fait par moitié tous les trois</w:t>
      </w:r>
      <w:r w:rsidRPr="00C91957">
        <w:t xml:space="preserve"> ans, d’où l’expression de renouvellement triennal.</w:t>
      </w:r>
    </w:p>
    <w:p w14:paraId="4EB02D1E" w14:textId="77777777" w:rsidR="00254A12" w:rsidRPr="00C91957" w:rsidRDefault="00254A12" w:rsidP="00E45096">
      <w:pPr>
        <w:jc w:val="both"/>
      </w:pPr>
    </w:p>
    <w:p w14:paraId="57BFB555" w14:textId="77777777" w:rsidR="00254A12" w:rsidRPr="00C91957" w:rsidRDefault="00254A12" w:rsidP="00E45096">
      <w:pPr>
        <w:jc w:val="both"/>
      </w:pPr>
      <w:r w:rsidRPr="00C91957">
        <w:t>En cas de vacance, le nouveau conseiller n’est coopté que pour la durée du mandat restant à accomplir.</w:t>
      </w:r>
    </w:p>
    <w:p w14:paraId="088FD191" w14:textId="77777777" w:rsidR="00313CD6" w:rsidRDefault="00313CD6" w:rsidP="00E45096">
      <w:pPr>
        <w:jc w:val="both"/>
      </w:pPr>
    </w:p>
    <w:p w14:paraId="709C6B1F" w14:textId="66DB5D1B" w:rsidR="00254A12" w:rsidRPr="00C91957" w:rsidRDefault="00254A12" w:rsidP="00E45096">
      <w:pPr>
        <w:jc w:val="both"/>
      </w:pPr>
      <w:r w:rsidRPr="00C91957">
        <w:t>Les dates de mandat sont fixes, elles ne sont pas forcément liées à la date d’entrée au conseil de fabrique.</w:t>
      </w:r>
    </w:p>
    <w:p w14:paraId="5B8C2C5C" w14:textId="77777777" w:rsidR="00313CD6" w:rsidRDefault="00313CD6" w:rsidP="00E45096">
      <w:pPr>
        <w:jc w:val="both"/>
      </w:pPr>
    </w:p>
    <w:p w14:paraId="48DD6619" w14:textId="7136BA0B" w:rsidR="00254A12" w:rsidRPr="00C91957" w:rsidRDefault="00254A12" w:rsidP="00E45096">
      <w:pPr>
        <w:jc w:val="both"/>
      </w:pPr>
      <w:r w:rsidRPr="00C91957">
        <w:t>Dans les faits, on observe des confusions entre les dates de nomination et les dates de début de mandat.</w:t>
      </w:r>
    </w:p>
    <w:p w14:paraId="70A2B694" w14:textId="2DD9BA48" w:rsidR="00254A12" w:rsidRDefault="00254A12" w:rsidP="00E45096">
      <w:pPr>
        <w:jc w:val="both"/>
      </w:pPr>
    </w:p>
    <w:p w14:paraId="14CC2F68" w14:textId="559F9081" w:rsidR="00313CD6" w:rsidRDefault="00313CD6" w:rsidP="00E45096">
      <w:pPr>
        <w:jc w:val="both"/>
      </w:pPr>
    </w:p>
    <w:p w14:paraId="657791CF" w14:textId="7E22ED41" w:rsidR="00313CD6" w:rsidRDefault="00313CD6" w:rsidP="00E45096">
      <w:pPr>
        <w:jc w:val="both"/>
      </w:pPr>
    </w:p>
    <w:p w14:paraId="1CF4E1AF" w14:textId="77777777" w:rsidR="00313CD6" w:rsidRDefault="00313CD6" w:rsidP="00E45096">
      <w:pPr>
        <w:jc w:val="both"/>
      </w:pPr>
    </w:p>
    <w:p w14:paraId="7F4E3DB9" w14:textId="77777777" w:rsidR="00313CD6" w:rsidRDefault="00313CD6" w:rsidP="00E45096">
      <w:pPr>
        <w:jc w:val="both"/>
      </w:pPr>
    </w:p>
    <w:p w14:paraId="2D434261" w14:textId="77777777" w:rsidR="00254A12" w:rsidRPr="00C91957" w:rsidRDefault="00254A12" w:rsidP="00E45096">
      <w:pPr>
        <w:jc w:val="both"/>
      </w:pPr>
      <w:r w:rsidRPr="00C91957">
        <w:t>Exemple :</w:t>
      </w:r>
    </w:p>
    <w:p w14:paraId="08564B66" w14:textId="77777777" w:rsidR="00C0773F" w:rsidRPr="00C91957" w:rsidRDefault="00C0773F" w:rsidP="00E45096">
      <w:pPr>
        <w:jc w:val="both"/>
      </w:pPr>
    </w:p>
    <w:p w14:paraId="71973875" w14:textId="7766875D" w:rsidR="00254A12" w:rsidRPr="00C91957" w:rsidRDefault="00254A12" w:rsidP="00E45096">
      <w:pPr>
        <w:jc w:val="both"/>
      </w:pPr>
      <w:r w:rsidRPr="00C91957">
        <w:t xml:space="preserve">Le conseil de fabrique de la paroisse </w:t>
      </w:r>
      <w:r w:rsidR="00770543" w:rsidRPr="00C91957">
        <w:t>« MON CLOCHER » est composé de cinq</w:t>
      </w:r>
      <w:r w:rsidRPr="00C91957">
        <w:t xml:space="preserve"> membres cooptés en plus du prêtre et du maire, membres de droit.</w:t>
      </w:r>
    </w:p>
    <w:p w14:paraId="515DC761" w14:textId="441E3A96" w:rsidR="00C0773F" w:rsidRDefault="00C0773F" w:rsidP="00E45096">
      <w:pPr>
        <w:jc w:val="both"/>
      </w:pPr>
    </w:p>
    <w:p w14:paraId="5CB6526B" w14:textId="77B92D2E" w:rsidR="00313CD6" w:rsidRDefault="00313CD6" w:rsidP="00E45096">
      <w:pPr>
        <w:jc w:val="both"/>
      </w:pPr>
    </w:p>
    <w:p w14:paraId="16072796" w14:textId="4CC5B056" w:rsidR="00313CD6" w:rsidRDefault="00313CD6" w:rsidP="00E45096">
      <w:pPr>
        <w:jc w:val="both"/>
      </w:pPr>
    </w:p>
    <w:p w14:paraId="570AB5B2" w14:textId="36B5D478" w:rsidR="00313CD6" w:rsidRDefault="00313CD6" w:rsidP="00E45096">
      <w:pPr>
        <w:jc w:val="both"/>
      </w:pPr>
    </w:p>
    <w:p w14:paraId="78A4C499" w14:textId="77777777" w:rsidR="00313CD6" w:rsidRPr="00C91957" w:rsidRDefault="00313CD6" w:rsidP="00E45096">
      <w:pPr>
        <w:jc w:val="both"/>
      </w:pPr>
    </w:p>
    <w:p w14:paraId="15B6BD37" w14:textId="73C425BC" w:rsidR="0018391F" w:rsidRPr="00C91957" w:rsidRDefault="00254A12" w:rsidP="00E45096">
      <w:pPr>
        <w:jc w:val="both"/>
      </w:pPr>
      <w:r w:rsidRPr="00C91957">
        <w:lastRenderedPageBreak/>
        <w:t>Trois mandats vont de 2</w:t>
      </w:r>
      <w:r w:rsidR="00173D07">
        <w:t>017</w:t>
      </w:r>
      <w:r w:rsidRPr="00C91957">
        <w:t xml:space="preserve"> à 20</w:t>
      </w:r>
      <w:r w:rsidR="00173D07">
        <w:t>23</w:t>
      </w:r>
      <w:r w:rsidR="0041292B" w:rsidRPr="00C91957">
        <w:t> : MARTIN – SCHMITT - MULLER</w:t>
      </w:r>
    </w:p>
    <w:p w14:paraId="1E85ACD1" w14:textId="51A3FB83" w:rsidR="00254A12" w:rsidRPr="00C91957" w:rsidRDefault="0018391F" w:rsidP="00E45096">
      <w:pPr>
        <w:jc w:val="both"/>
      </w:pPr>
      <w:r w:rsidRPr="00C91957">
        <w:t>D</w:t>
      </w:r>
      <w:r w:rsidR="00254A12" w:rsidRPr="00C91957">
        <w:t>eux mandats vont de 20</w:t>
      </w:r>
      <w:r w:rsidR="00173D07">
        <w:t>14</w:t>
      </w:r>
      <w:r w:rsidR="00254A12" w:rsidRPr="00C91957">
        <w:t xml:space="preserve"> à 20</w:t>
      </w:r>
      <w:r w:rsidR="00173D07">
        <w:t>20</w:t>
      </w:r>
      <w:r w:rsidR="0041292B" w:rsidRPr="00C91957">
        <w:t> : MATHIEU – DUBOIS</w:t>
      </w:r>
    </w:p>
    <w:p w14:paraId="09438C7F" w14:textId="77777777" w:rsidR="0041292B" w:rsidRPr="00C91957" w:rsidRDefault="0041292B" w:rsidP="00E45096">
      <w:pPr>
        <w:jc w:val="both"/>
      </w:pPr>
    </w:p>
    <w:p w14:paraId="7F718AF2" w14:textId="2F6C426D" w:rsidR="00254A12" w:rsidRPr="00C91957" w:rsidRDefault="00254A12" w:rsidP="00E45096">
      <w:pPr>
        <w:jc w:val="both"/>
      </w:pPr>
      <w:r w:rsidRPr="00C91957">
        <w:t>La composition du conseil en 20</w:t>
      </w:r>
      <w:r w:rsidR="00173D07">
        <w:t>19</w:t>
      </w:r>
      <w:r w:rsidRPr="00C91957">
        <w:t xml:space="preserve"> est la suivante :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4"/>
        <w:gridCol w:w="1912"/>
        <w:gridCol w:w="1892"/>
        <w:gridCol w:w="1895"/>
        <w:gridCol w:w="1895"/>
      </w:tblGrid>
      <w:tr w:rsidR="00254A12" w:rsidRPr="00C91957" w14:paraId="0A982B31" w14:textId="77777777" w:rsidTr="00313CD6">
        <w:tc>
          <w:tcPr>
            <w:tcW w:w="1914" w:type="dxa"/>
          </w:tcPr>
          <w:p w14:paraId="259A98B3" w14:textId="77777777" w:rsidR="00254A12" w:rsidRPr="00C91957" w:rsidRDefault="00254A12" w:rsidP="00E45096">
            <w:pPr>
              <w:jc w:val="both"/>
            </w:pPr>
          </w:p>
        </w:tc>
        <w:tc>
          <w:tcPr>
            <w:tcW w:w="1912" w:type="dxa"/>
          </w:tcPr>
          <w:p w14:paraId="36E0C745" w14:textId="77777777" w:rsidR="00254A12" w:rsidRPr="00C91957" w:rsidRDefault="00254A12" w:rsidP="00E45096">
            <w:pPr>
              <w:jc w:val="both"/>
            </w:pPr>
          </w:p>
        </w:tc>
        <w:tc>
          <w:tcPr>
            <w:tcW w:w="1892" w:type="dxa"/>
          </w:tcPr>
          <w:p w14:paraId="68497D67" w14:textId="77777777" w:rsidR="00254A12" w:rsidRPr="00C91957" w:rsidRDefault="00254A12" w:rsidP="00E45096">
            <w:pPr>
              <w:jc w:val="both"/>
            </w:pPr>
            <w:r w:rsidRPr="00C91957">
              <w:t>Entrée au conseil</w:t>
            </w:r>
          </w:p>
        </w:tc>
        <w:tc>
          <w:tcPr>
            <w:tcW w:w="1895" w:type="dxa"/>
          </w:tcPr>
          <w:p w14:paraId="665CC25D" w14:textId="77777777" w:rsidR="00254A12" w:rsidRPr="00C91957" w:rsidRDefault="00254A12" w:rsidP="00E45096">
            <w:pPr>
              <w:jc w:val="both"/>
            </w:pPr>
            <w:r w:rsidRPr="00C91957">
              <w:t>Début de mandat</w:t>
            </w:r>
          </w:p>
        </w:tc>
        <w:tc>
          <w:tcPr>
            <w:tcW w:w="1895" w:type="dxa"/>
          </w:tcPr>
          <w:p w14:paraId="0F9963D9" w14:textId="77777777" w:rsidR="00254A12" w:rsidRPr="00C91957" w:rsidRDefault="00254A12" w:rsidP="00E45096">
            <w:pPr>
              <w:jc w:val="both"/>
            </w:pPr>
            <w:r w:rsidRPr="00C91957">
              <w:t>Fin de mandat</w:t>
            </w:r>
          </w:p>
        </w:tc>
      </w:tr>
      <w:tr w:rsidR="00254A12" w:rsidRPr="00C91957" w14:paraId="71B58E76" w14:textId="77777777" w:rsidTr="00313CD6">
        <w:tc>
          <w:tcPr>
            <w:tcW w:w="1914" w:type="dxa"/>
          </w:tcPr>
          <w:p w14:paraId="0ABDA27D" w14:textId="77777777" w:rsidR="00254A12" w:rsidRPr="00C91957" w:rsidRDefault="00254A12" w:rsidP="00E45096">
            <w:pPr>
              <w:jc w:val="both"/>
            </w:pPr>
            <w:r w:rsidRPr="00C91957">
              <w:t>Président</w:t>
            </w:r>
          </w:p>
        </w:tc>
        <w:tc>
          <w:tcPr>
            <w:tcW w:w="1912" w:type="dxa"/>
          </w:tcPr>
          <w:p w14:paraId="280F44EB" w14:textId="77777777" w:rsidR="00254A12" w:rsidRPr="00C91957" w:rsidRDefault="00254A12" w:rsidP="00E45096">
            <w:pPr>
              <w:jc w:val="both"/>
            </w:pPr>
            <w:r w:rsidRPr="00C91957">
              <w:t>Mme MARTIN</w:t>
            </w:r>
          </w:p>
        </w:tc>
        <w:tc>
          <w:tcPr>
            <w:tcW w:w="1892" w:type="dxa"/>
          </w:tcPr>
          <w:p w14:paraId="6CD3A4FD" w14:textId="2823F483" w:rsidR="00254A12" w:rsidRPr="00497F51" w:rsidRDefault="00173D07" w:rsidP="00E45096">
            <w:pPr>
              <w:jc w:val="both"/>
            </w:pPr>
            <w:r w:rsidRPr="00497F51">
              <w:t>2011</w:t>
            </w:r>
          </w:p>
        </w:tc>
        <w:tc>
          <w:tcPr>
            <w:tcW w:w="1895" w:type="dxa"/>
          </w:tcPr>
          <w:p w14:paraId="0E6D71E7" w14:textId="58F59894" w:rsidR="00254A12" w:rsidRPr="00497F51" w:rsidRDefault="00173D07" w:rsidP="00E45096">
            <w:pPr>
              <w:jc w:val="both"/>
            </w:pPr>
            <w:r w:rsidRPr="00497F51">
              <w:t>2017</w:t>
            </w:r>
          </w:p>
        </w:tc>
        <w:tc>
          <w:tcPr>
            <w:tcW w:w="1895" w:type="dxa"/>
          </w:tcPr>
          <w:p w14:paraId="17B7654A" w14:textId="76AFE258" w:rsidR="00254A12" w:rsidRPr="00497F51" w:rsidRDefault="00173D07" w:rsidP="00E45096">
            <w:pPr>
              <w:jc w:val="both"/>
            </w:pPr>
            <w:r w:rsidRPr="00497F51">
              <w:t>2023</w:t>
            </w:r>
          </w:p>
        </w:tc>
      </w:tr>
      <w:tr w:rsidR="00254A12" w:rsidRPr="00C91957" w14:paraId="41DF12FC" w14:textId="77777777" w:rsidTr="00313CD6">
        <w:tc>
          <w:tcPr>
            <w:tcW w:w="1914" w:type="dxa"/>
          </w:tcPr>
          <w:p w14:paraId="5D27491D" w14:textId="77777777" w:rsidR="00254A12" w:rsidRPr="00C91957" w:rsidRDefault="00254A12" w:rsidP="00E45096">
            <w:pPr>
              <w:jc w:val="both"/>
            </w:pPr>
            <w:r w:rsidRPr="00C91957">
              <w:t>Secrétaire</w:t>
            </w:r>
          </w:p>
        </w:tc>
        <w:tc>
          <w:tcPr>
            <w:tcW w:w="1912" w:type="dxa"/>
          </w:tcPr>
          <w:p w14:paraId="472CCE4D" w14:textId="77777777" w:rsidR="00254A12" w:rsidRPr="00C91957" w:rsidRDefault="00254A12" w:rsidP="00E45096">
            <w:pPr>
              <w:jc w:val="both"/>
            </w:pPr>
            <w:r w:rsidRPr="00C91957">
              <w:t>M. MATHIEU</w:t>
            </w:r>
          </w:p>
        </w:tc>
        <w:tc>
          <w:tcPr>
            <w:tcW w:w="1892" w:type="dxa"/>
          </w:tcPr>
          <w:p w14:paraId="1CF347FA" w14:textId="03A1E87C" w:rsidR="00254A12" w:rsidRPr="00497F51" w:rsidRDefault="00173D07" w:rsidP="00E45096">
            <w:pPr>
              <w:jc w:val="both"/>
            </w:pPr>
            <w:r w:rsidRPr="00497F51">
              <w:t>2016</w:t>
            </w:r>
          </w:p>
        </w:tc>
        <w:tc>
          <w:tcPr>
            <w:tcW w:w="1895" w:type="dxa"/>
          </w:tcPr>
          <w:p w14:paraId="3C1CF9CB" w14:textId="6132179D" w:rsidR="00254A12" w:rsidRPr="00497F51" w:rsidRDefault="00173D07" w:rsidP="00E45096">
            <w:pPr>
              <w:jc w:val="both"/>
            </w:pPr>
            <w:r w:rsidRPr="00497F51">
              <w:t>2014</w:t>
            </w:r>
          </w:p>
        </w:tc>
        <w:tc>
          <w:tcPr>
            <w:tcW w:w="1895" w:type="dxa"/>
          </w:tcPr>
          <w:p w14:paraId="3EA7AE86" w14:textId="0A4D6EB9" w:rsidR="00254A12" w:rsidRPr="00497F51" w:rsidRDefault="00173D07" w:rsidP="00E45096">
            <w:pPr>
              <w:jc w:val="both"/>
            </w:pPr>
            <w:r w:rsidRPr="00497F51">
              <w:t>2020</w:t>
            </w:r>
          </w:p>
        </w:tc>
      </w:tr>
      <w:tr w:rsidR="00254A12" w:rsidRPr="00C91957" w14:paraId="5C6B0517" w14:textId="77777777" w:rsidTr="00313CD6">
        <w:tc>
          <w:tcPr>
            <w:tcW w:w="1914" w:type="dxa"/>
          </w:tcPr>
          <w:p w14:paraId="25E83241" w14:textId="77777777" w:rsidR="00254A12" w:rsidRPr="00C91957" w:rsidRDefault="00254A12" w:rsidP="00E45096">
            <w:pPr>
              <w:jc w:val="both"/>
            </w:pPr>
            <w:r w:rsidRPr="00C91957">
              <w:t>Trésorier</w:t>
            </w:r>
          </w:p>
        </w:tc>
        <w:tc>
          <w:tcPr>
            <w:tcW w:w="1912" w:type="dxa"/>
          </w:tcPr>
          <w:p w14:paraId="57DC9FE2" w14:textId="77777777" w:rsidR="00254A12" w:rsidRPr="00C91957" w:rsidRDefault="00254A12" w:rsidP="00E45096">
            <w:pPr>
              <w:jc w:val="both"/>
            </w:pPr>
            <w:r w:rsidRPr="00C91957">
              <w:t>M. SCHMITT</w:t>
            </w:r>
          </w:p>
        </w:tc>
        <w:tc>
          <w:tcPr>
            <w:tcW w:w="1892" w:type="dxa"/>
          </w:tcPr>
          <w:p w14:paraId="45EE8AC0" w14:textId="619D01AE" w:rsidR="00254A12" w:rsidRPr="00497F51" w:rsidRDefault="00173D07" w:rsidP="00E45096">
            <w:pPr>
              <w:jc w:val="both"/>
            </w:pPr>
            <w:r w:rsidRPr="00497F51">
              <w:t>2007</w:t>
            </w:r>
          </w:p>
        </w:tc>
        <w:tc>
          <w:tcPr>
            <w:tcW w:w="1895" w:type="dxa"/>
          </w:tcPr>
          <w:p w14:paraId="6B4DC5EF" w14:textId="32F47CCE" w:rsidR="00254A12" w:rsidRPr="00497F51" w:rsidRDefault="00173D07" w:rsidP="00E45096">
            <w:pPr>
              <w:jc w:val="both"/>
            </w:pPr>
            <w:r w:rsidRPr="00497F51">
              <w:t>2017</w:t>
            </w:r>
          </w:p>
        </w:tc>
        <w:tc>
          <w:tcPr>
            <w:tcW w:w="1895" w:type="dxa"/>
          </w:tcPr>
          <w:p w14:paraId="21AF4807" w14:textId="02B0D723" w:rsidR="00254A12" w:rsidRPr="00497F51" w:rsidRDefault="00254A12" w:rsidP="00E45096">
            <w:pPr>
              <w:jc w:val="both"/>
            </w:pPr>
            <w:r w:rsidRPr="00497F51">
              <w:t>20</w:t>
            </w:r>
            <w:r w:rsidR="00173D07" w:rsidRPr="00497F51">
              <w:t>23</w:t>
            </w:r>
          </w:p>
        </w:tc>
      </w:tr>
      <w:tr w:rsidR="00254A12" w:rsidRPr="00C91957" w14:paraId="20D3FCAA" w14:textId="77777777" w:rsidTr="00313CD6">
        <w:tc>
          <w:tcPr>
            <w:tcW w:w="1914" w:type="dxa"/>
          </w:tcPr>
          <w:p w14:paraId="10AF2750" w14:textId="77777777" w:rsidR="00254A12" w:rsidRPr="00C91957" w:rsidRDefault="00254A12" w:rsidP="00E45096">
            <w:pPr>
              <w:jc w:val="both"/>
            </w:pPr>
            <w:r w:rsidRPr="00C91957">
              <w:t>4</w:t>
            </w:r>
            <w:r w:rsidRPr="00C91957">
              <w:rPr>
                <w:vertAlign w:val="superscript"/>
              </w:rPr>
              <w:t>ème</w:t>
            </w:r>
            <w:r w:rsidRPr="00C91957">
              <w:t xml:space="preserve"> Membre</w:t>
            </w:r>
          </w:p>
        </w:tc>
        <w:tc>
          <w:tcPr>
            <w:tcW w:w="1912" w:type="dxa"/>
          </w:tcPr>
          <w:p w14:paraId="2A83E761" w14:textId="77777777" w:rsidR="00254A12" w:rsidRPr="00C91957" w:rsidRDefault="00254A12" w:rsidP="00E45096">
            <w:pPr>
              <w:jc w:val="both"/>
            </w:pPr>
            <w:r w:rsidRPr="00C91957">
              <w:t>Mme MULLER</w:t>
            </w:r>
          </w:p>
        </w:tc>
        <w:tc>
          <w:tcPr>
            <w:tcW w:w="1892" w:type="dxa"/>
          </w:tcPr>
          <w:p w14:paraId="21503A60" w14:textId="2571EE5B" w:rsidR="00254A12" w:rsidRPr="00497F51" w:rsidRDefault="00173D07" w:rsidP="00E45096">
            <w:pPr>
              <w:jc w:val="both"/>
            </w:pPr>
            <w:r w:rsidRPr="00497F51">
              <w:t>2017</w:t>
            </w:r>
          </w:p>
        </w:tc>
        <w:tc>
          <w:tcPr>
            <w:tcW w:w="1895" w:type="dxa"/>
          </w:tcPr>
          <w:p w14:paraId="1DDC28F4" w14:textId="2EFDA2B0" w:rsidR="00254A12" w:rsidRPr="00497F51" w:rsidRDefault="00173D07" w:rsidP="00E45096">
            <w:pPr>
              <w:jc w:val="both"/>
            </w:pPr>
            <w:r w:rsidRPr="00497F51">
              <w:t>2017</w:t>
            </w:r>
          </w:p>
        </w:tc>
        <w:tc>
          <w:tcPr>
            <w:tcW w:w="1895" w:type="dxa"/>
          </w:tcPr>
          <w:p w14:paraId="221BD556" w14:textId="35EBC284" w:rsidR="00254A12" w:rsidRPr="00497F51" w:rsidRDefault="00254A12" w:rsidP="00E45096">
            <w:pPr>
              <w:jc w:val="both"/>
            </w:pPr>
            <w:r w:rsidRPr="00497F51">
              <w:t>20</w:t>
            </w:r>
            <w:r w:rsidR="00173D07" w:rsidRPr="00497F51">
              <w:t>23</w:t>
            </w:r>
          </w:p>
        </w:tc>
      </w:tr>
      <w:tr w:rsidR="00254A12" w:rsidRPr="00C91957" w14:paraId="194FFDA8" w14:textId="77777777" w:rsidTr="00313CD6">
        <w:tc>
          <w:tcPr>
            <w:tcW w:w="1914" w:type="dxa"/>
          </w:tcPr>
          <w:p w14:paraId="7F90D6FA" w14:textId="77777777" w:rsidR="00254A12" w:rsidRPr="00C91957" w:rsidRDefault="00254A12" w:rsidP="00E45096">
            <w:pPr>
              <w:jc w:val="both"/>
            </w:pPr>
            <w:r w:rsidRPr="00C91957">
              <w:t>5</w:t>
            </w:r>
            <w:r w:rsidRPr="00C91957">
              <w:rPr>
                <w:vertAlign w:val="superscript"/>
              </w:rPr>
              <w:t>ème</w:t>
            </w:r>
            <w:r w:rsidRPr="00C91957">
              <w:t xml:space="preserve"> Membre</w:t>
            </w:r>
          </w:p>
        </w:tc>
        <w:tc>
          <w:tcPr>
            <w:tcW w:w="1912" w:type="dxa"/>
          </w:tcPr>
          <w:p w14:paraId="72943120" w14:textId="77777777" w:rsidR="00254A12" w:rsidRPr="00C91957" w:rsidRDefault="00254A12" w:rsidP="00E45096">
            <w:pPr>
              <w:jc w:val="both"/>
            </w:pPr>
            <w:r w:rsidRPr="00C91957">
              <w:t>Mme DUBOIS</w:t>
            </w:r>
          </w:p>
        </w:tc>
        <w:tc>
          <w:tcPr>
            <w:tcW w:w="1892" w:type="dxa"/>
          </w:tcPr>
          <w:p w14:paraId="3A2D7FA7" w14:textId="39C7E928" w:rsidR="00254A12" w:rsidRPr="00497F51" w:rsidRDefault="00173D07" w:rsidP="00E45096">
            <w:pPr>
              <w:jc w:val="both"/>
            </w:pPr>
            <w:r w:rsidRPr="00497F51">
              <w:t>2014</w:t>
            </w:r>
          </w:p>
        </w:tc>
        <w:tc>
          <w:tcPr>
            <w:tcW w:w="1895" w:type="dxa"/>
          </w:tcPr>
          <w:p w14:paraId="7E86FA36" w14:textId="460FB792" w:rsidR="00254A12" w:rsidRPr="00497F51" w:rsidRDefault="00173D07" w:rsidP="00E45096">
            <w:pPr>
              <w:jc w:val="both"/>
            </w:pPr>
            <w:r w:rsidRPr="00497F51">
              <w:t>2014</w:t>
            </w:r>
          </w:p>
        </w:tc>
        <w:tc>
          <w:tcPr>
            <w:tcW w:w="1895" w:type="dxa"/>
          </w:tcPr>
          <w:p w14:paraId="1B39F3F0" w14:textId="4254934B" w:rsidR="00254A12" w:rsidRPr="00497F51" w:rsidRDefault="00254A12" w:rsidP="00E45096">
            <w:pPr>
              <w:jc w:val="both"/>
            </w:pPr>
            <w:r w:rsidRPr="00497F51">
              <w:t>20</w:t>
            </w:r>
            <w:r w:rsidR="00173D07" w:rsidRPr="00497F51">
              <w:t>20</w:t>
            </w:r>
          </w:p>
        </w:tc>
      </w:tr>
    </w:tbl>
    <w:p w14:paraId="2CC2C3BD" w14:textId="77777777" w:rsidR="00254A12" w:rsidRPr="00C91957" w:rsidRDefault="00254A12" w:rsidP="00E45096">
      <w:pPr>
        <w:jc w:val="both"/>
      </w:pPr>
    </w:p>
    <w:p w14:paraId="46DBFBDB" w14:textId="77777777" w:rsidR="00254A12" w:rsidRPr="00C91957" w:rsidRDefault="00254A12" w:rsidP="00E45096">
      <w:pPr>
        <w:jc w:val="both"/>
      </w:pPr>
    </w:p>
    <w:p w14:paraId="0059E45E" w14:textId="31C70964" w:rsidR="00254A12" w:rsidRPr="00C91957" w:rsidRDefault="00254A12" w:rsidP="00E45096">
      <w:pPr>
        <w:jc w:val="both"/>
      </w:pPr>
      <w:r w:rsidRPr="00C91957">
        <w:t>Mme Martin, en 20</w:t>
      </w:r>
      <w:r w:rsidR="00173D07">
        <w:t>19</w:t>
      </w:r>
      <w:r w:rsidRPr="00C91957">
        <w:t>, effectue son 2</w:t>
      </w:r>
      <w:r w:rsidRPr="00C91957">
        <w:rPr>
          <w:vertAlign w:val="superscript"/>
        </w:rPr>
        <w:t>ème</w:t>
      </w:r>
      <w:r w:rsidRPr="00C91957">
        <w:t xml:space="preserve"> mandat au sein du conseil de fabrique. Elle est entrée au conseil de fabrique à la fin du mandat de s</w:t>
      </w:r>
      <w:r w:rsidR="00770543" w:rsidRPr="00C91957">
        <w:t xml:space="preserve">on prédécesseur en </w:t>
      </w:r>
      <w:r w:rsidR="00173D07">
        <w:t>2011</w:t>
      </w:r>
      <w:r w:rsidR="00041AF6" w:rsidRPr="00C91957">
        <w:t xml:space="preserve"> (</w:t>
      </w:r>
      <w:r w:rsidR="00173D07">
        <w:t>2011</w:t>
      </w:r>
      <w:r w:rsidR="00041AF6" w:rsidRPr="00C91957">
        <w:t xml:space="preserve"> à 20</w:t>
      </w:r>
      <w:r w:rsidR="00173D07">
        <w:t>17</w:t>
      </w:r>
      <w:r w:rsidR="00041AF6" w:rsidRPr="00C91957">
        <w:t xml:space="preserve"> – 20</w:t>
      </w:r>
      <w:r w:rsidR="00173D07">
        <w:t>17</w:t>
      </w:r>
      <w:r w:rsidR="00041AF6" w:rsidRPr="00C91957">
        <w:t xml:space="preserve"> à 20</w:t>
      </w:r>
      <w:r w:rsidR="00173D07">
        <w:t>23</w:t>
      </w:r>
      <w:r w:rsidR="00041AF6" w:rsidRPr="00C91957">
        <w:t>)</w:t>
      </w:r>
      <w:r w:rsidR="00770543" w:rsidRPr="00C91957">
        <w:t>.</w:t>
      </w:r>
    </w:p>
    <w:p w14:paraId="139A9B87" w14:textId="77777777" w:rsidR="00254A12" w:rsidRPr="00C91957" w:rsidRDefault="00254A12" w:rsidP="00E45096">
      <w:pPr>
        <w:jc w:val="both"/>
      </w:pPr>
    </w:p>
    <w:p w14:paraId="2D4D586C" w14:textId="326C3EF9" w:rsidR="0041292B" w:rsidRPr="00C91957" w:rsidRDefault="00254A12" w:rsidP="00E45096">
      <w:pPr>
        <w:jc w:val="both"/>
      </w:pPr>
      <w:r w:rsidRPr="00C91957">
        <w:t>M. Mathieu</w:t>
      </w:r>
      <w:r w:rsidR="0041292B" w:rsidRPr="00C91957">
        <w:t xml:space="preserve"> est entré en 20</w:t>
      </w:r>
      <w:r w:rsidR="00173D07">
        <w:t>16</w:t>
      </w:r>
      <w:r w:rsidR="0041292B" w:rsidRPr="00C91957">
        <w:t xml:space="preserve"> en cours de mandat </w:t>
      </w:r>
      <w:r w:rsidR="00041AF6" w:rsidRPr="00C91957">
        <w:t xml:space="preserve">débuté </w:t>
      </w:r>
      <w:r w:rsidR="002D1D57" w:rsidRPr="00C91957">
        <w:t xml:space="preserve">par son prédécesseur </w:t>
      </w:r>
      <w:r w:rsidR="00041AF6" w:rsidRPr="00C91957">
        <w:t>en 20</w:t>
      </w:r>
      <w:r w:rsidR="00173D07">
        <w:t>14</w:t>
      </w:r>
      <w:r w:rsidR="00041AF6" w:rsidRPr="00C91957">
        <w:t xml:space="preserve">. </w:t>
      </w:r>
      <w:r w:rsidR="0041292B" w:rsidRPr="00C91957">
        <w:t>Il commen</w:t>
      </w:r>
      <w:r w:rsidR="00770543" w:rsidRPr="00C91957">
        <w:t>cera son premier mandat en 20</w:t>
      </w:r>
      <w:r w:rsidR="00173D07">
        <w:t>20</w:t>
      </w:r>
      <w:r w:rsidR="00041AF6" w:rsidRPr="00C91957">
        <w:t xml:space="preserve"> (20</w:t>
      </w:r>
      <w:r w:rsidR="00173D07">
        <w:t>20</w:t>
      </w:r>
      <w:r w:rsidR="00041AF6" w:rsidRPr="00C91957">
        <w:t xml:space="preserve"> à 20</w:t>
      </w:r>
      <w:r w:rsidR="00173D07">
        <w:t>26</w:t>
      </w:r>
      <w:r w:rsidR="00041AF6" w:rsidRPr="00C91957">
        <w:t>)</w:t>
      </w:r>
      <w:r w:rsidR="00770543" w:rsidRPr="00C91957">
        <w:t>.</w:t>
      </w:r>
    </w:p>
    <w:p w14:paraId="0B45E8EE" w14:textId="77777777" w:rsidR="00254A12" w:rsidRPr="00C91957" w:rsidRDefault="00254A12" w:rsidP="00E45096">
      <w:pPr>
        <w:jc w:val="both"/>
      </w:pPr>
    </w:p>
    <w:p w14:paraId="1405B945" w14:textId="03D73AFF" w:rsidR="00254A12" w:rsidRPr="00C91957" w:rsidRDefault="00254A12" w:rsidP="00E45096">
      <w:pPr>
        <w:jc w:val="both"/>
      </w:pPr>
      <w:r w:rsidRPr="00C91957">
        <w:t>M. Schmitt a lui aussi été élu en cours de mandat</w:t>
      </w:r>
      <w:r w:rsidR="00041AF6" w:rsidRPr="00C91957">
        <w:t xml:space="preserve"> débuté</w:t>
      </w:r>
      <w:r w:rsidR="002D1D57" w:rsidRPr="00C91957">
        <w:t xml:space="preserve"> par son prédécesseur</w:t>
      </w:r>
      <w:r w:rsidR="00041AF6" w:rsidRPr="00C91957">
        <w:t xml:space="preserve"> en </w:t>
      </w:r>
      <w:r w:rsidR="00173D07">
        <w:t>2005</w:t>
      </w:r>
      <w:r w:rsidR="00041AF6" w:rsidRPr="00C91957">
        <w:t>.</w:t>
      </w:r>
      <w:r w:rsidRPr="00C91957">
        <w:t xml:space="preserve"> Son premier mandat a commencé en </w:t>
      </w:r>
      <w:r w:rsidR="00173D07">
        <w:t>2011 et s’achève en 2017</w:t>
      </w:r>
      <w:r w:rsidRPr="00C91957">
        <w:t xml:space="preserve">. </w:t>
      </w:r>
      <w:r w:rsidR="00173D07">
        <w:t>En 2019, il est en cours de second mandat qui s’achèvera en 2023</w:t>
      </w:r>
      <w:r w:rsidR="00770543" w:rsidRPr="00C91957">
        <w:t>.</w:t>
      </w:r>
    </w:p>
    <w:p w14:paraId="3AA1587E" w14:textId="77777777" w:rsidR="00254A12" w:rsidRPr="00C91957" w:rsidRDefault="00254A12" w:rsidP="00E45096">
      <w:pPr>
        <w:jc w:val="both"/>
      </w:pPr>
    </w:p>
    <w:p w14:paraId="5ACCBE1A" w14:textId="4DE91757" w:rsidR="00254A12" w:rsidRPr="00C91957" w:rsidRDefault="00254A12" w:rsidP="00E45096">
      <w:pPr>
        <w:jc w:val="both"/>
      </w:pPr>
      <w:r w:rsidRPr="00C91957">
        <w:t xml:space="preserve">Mme Muller a été </w:t>
      </w:r>
      <w:r w:rsidR="0041292B" w:rsidRPr="00C91957">
        <w:t>élue</w:t>
      </w:r>
      <w:r w:rsidRPr="00C91957">
        <w:t xml:space="preserve"> à la fin du mandat de son prédécesseur, elle commence donc son 1</w:t>
      </w:r>
      <w:r w:rsidRPr="00C91957">
        <w:rPr>
          <w:vertAlign w:val="superscript"/>
        </w:rPr>
        <w:t>er</w:t>
      </w:r>
      <w:r w:rsidR="00770543" w:rsidRPr="00C91957">
        <w:t>mandat</w:t>
      </w:r>
      <w:r w:rsidR="002D1D57" w:rsidRPr="00C91957">
        <w:t xml:space="preserve"> </w:t>
      </w:r>
      <w:r w:rsidR="00173D07">
        <w:t>en 2017 qui s’achèvera en 2023</w:t>
      </w:r>
      <w:r w:rsidR="00770543" w:rsidRPr="00C91957">
        <w:t>.</w:t>
      </w:r>
    </w:p>
    <w:p w14:paraId="7BA5CD99" w14:textId="77777777" w:rsidR="0041292B" w:rsidRPr="00C91957" w:rsidRDefault="0041292B" w:rsidP="00E45096">
      <w:pPr>
        <w:jc w:val="both"/>
      </w:pPr>
    </w:p>
    <w:p w14:paraId="22CD64D7" w14:textId="119E57A6" w:rsidR="00254A12" w:rsidRPr="00C91957" w:rsidRDefault="00254A12" w:rsidP="00E45096">
      <w:pPr>
        <w:jc w:val="both"/>
      </w:pPr>
      <w:r w:rsidRPr="00C91957">
        <w:t xml:space="preserve">Mme Dubois </w:t>
      </w:r>
      <w:r w:rsidR="0041292B" w:rsidRPr="00C91957">
        <w:t>a été élue</w:t>
      </w:r>
      <w:r w:rsidRPr="00C91957">
        <w:t xml:space="preserve"> à la fin du mandat de son prédécesseur, elle commence donc son 1</w:t>
      </w:r>
      <w:r w:rsidRPr="00C91957">
        <w:rPr>
          <w:vertAlign w:val="superscript"/>
        </w:rPr>
        <w:t>er</w:t>
      </w:r>
      <w:r w:rsidR="00770543" w:rsidRPr="00C91957">
        <w:t xml:space="preserve"> mandat</w:t>
      </w:r>
      <w:r w:rsidR="002D1D57" w:rsidRPr="00C91957">
        <w:t xml:space="preserve"> </w:t>
      </w:r>
      <w:r w:rsidR="00173D07">
        <w:t>en 2014 qui s’achèvera en 2020</w:t>
      </w:r>
      <w:r w:rsidR="00770543" w:rsidRPr="00C91957">
        <w:t>.</w:t>
      </w:r>
    </w:p>
    <w:p w14:paraId="3CA24221" w14:textId="77777777" w:rsidR="0041292B" w:rsidRPr="00C91957" w:rsidRDefault="0041292B" w:rsidP="00E45096">
      <w:pPr>
        <w:jc w:val="both"/>
      </w:pPr>
    </w:p>
    <w:p w14:paraId="37CFC468" w14:textId="7DB1F728" w:rsidR="00254A12" w:rsidRPr="001B342B" w:rsidRDefault="00254A12" w:rsidP="00E45096">
      <w:pPr>
        <w:pStyle w:val="N5Question"/>
        <w:jc w:val="both"/>
      </w:pPr>
      <w:bookmarkStart w:id="278" w:name="_Toc391286509"/>
      <w:bookmarkStart w:id="279" w:name="_Toc427587482"/>
      <w:bookmarkStart w:id="280" w:name="_Toc427591574"/>
      <w:bookmarkStart w:id="281" w:name="_Toc466366402"/>
      <w:bookmarkStart w:id="282" w:name="_Toc474246454"/>
      <w:bookmarkStart w:id="283" w:name="_Toc528072852"/>
      <w:bookmarkStart w:id="284" w:name="_Toc528073101"/>
      <w:bookmarkStart w:id="285" w:name="_Toc528073861"/>
      <w:bookmarkStart w:id="286" w:name="_Toc147236319"/>
      <w:r w:rsidRPr="001B342B">
        <w:t>Quel</w:t>
      </w:r>
      <w:r w:rsidR="002E5EEE">
        <w:t>s sont les empêchements relatifs aux</w:t>
      </w:r>
      <w:r w:rsidRPr="001B342B">
        <w:t xml:space="preserve"> lien</w:t>
      </w:r>
      <w:r w:rsidR="002E5EEE">
        <w:t>s</w:t>
      </w:r>
      <w:r w:rsidRPr="001B342B">
        <w:t xml:space="preserve"> de parenté dans la composition du bureau </w:t>
      </w:r>
      <w:r w:rsidR="006E2E43" w:rsidRPr="001B342B">
        <w:t>et</w:t>
      </w:r>
      <w:r w:rsidR="0041292B" w:rsidRPr="001B342B">
        <w:t xml:space="preserve"> </w:t>
      </w:r>
      <w:r w:rsidRPr="001B342B">
        <w:t>du conseil de fabrique</w:t>
      </w:r>
      <w:bookmarkEnd w:id="278"/>
      <w:bookmarkEnd w:id="279"/>
      <w:bookmarkEnd w:id="280"/>
      <w:bookmarkEnd w:id="281"/>
      <w:bookmarkEnd w:id="282"/>
      <w:r w:rsidRPr="001B342B">
        <w:t> ?</w:t>
      </w:r>
      <w:bookmarkEnd w:id="283"/>
      <w:bookmarkEnd w:id="284"/>
      <w:bookmarkEnd w:id="285"/>
      <w:bookmarkEnd w:id="286"/>
    </w:p>
    <w:p w14:paraId="38AE8A25" w14:textId="77777777" w:rsidR="00254A12" w:rsidRPr="001B342B" w:rsidRDefault="00254A12" w:rsidP="00E45096">
      <w:pPr>
        <w:jc w:val="both"/>
      </w:pPr>
    </w:p>
    <w:p w14:paraId="1AF68868" w14:textId="5DA5552D" w:rsidR="00254A12" w:rsidRPr="00C91957" w:rsidRDefault="00D77E5E" w:rsidP="00E45096">
      <w:pPr>
        <w:jc w:val="both"/>
      </w:pPr>
      <w:r w:rsidRPr="00C91957">
        <w:t>Selon l</w:t>
      </w:r>
      <w:r w:rsidR="00B6571E" w:rsidRPr="00C91957">
        <w:t>’article 14 du décret</w:t>
      </w:r>
      <w:r w:rsidR="00634529">
        <w:t>,</w:t>
      </w:r>
      <w:r w:rsidR="00B6571E" w:rsidRPr="00C91957">
        <w:t xml:space="preserve"> </w:t>
      </w:r>
      <w:r w:rsidR="00254A12" w:rsidRPr="00C91957">
        <w:t>« Ne pourront être en même temps membres du bureau les parents et alliés, jusques et compris le degré d’oncle, de neveu, de tante et de nièce.</w:t>
      </w:r>
      <w:r w:rsidR="00634529" w:rsidRPr="00634529">
        <w:t xml:space="preserve"> </w:t>
      </w:r>
      <w:r w:rsidR="00634529" w:rsidRPr="00C91957">
        <w:t>»</w:t>
      </w:r>
    </w:p>
    <w:p w14:paraId="7EDBC4E2" w14:textId="77777777" w:rsidR="006220A5" w:rsidRPr="00C91957" w:rsidRDefault="006220A5" w:rsidP="00E45096">
      <w:pPr>
        <w:jc w:val="both"/>
      </w:pPr>
    </w:p>
    <w:p w14:paraId="501D20C4" w14:textId="77777777" w:rsidR="00254A12" w:rsidRPr="00C91957" w:rsidRDefault="00254A12" w:rsidP="00E45096">
      <w:pPr>
        <w:jc w:val="both"/>
      </w:pPr>
      <w:r w:rsidRPr="00C91957">
        <w:t>Cette restriction ne vaut que pour le bureau.</w:t>
      </w:r>
    </w:p>
    <w:p w14:paraId="087ED30D" w14:textId="77777777" w:rsidR="0015211D" w:rsidRPr="00C91957" w:rsidRDefault="0015211D" w:rsidP="00E45096">
      <w:pPr>
        <w:jc w:val="both"/>
      </w:pPr>
    </w:p>
    <w:p w14:paraId="04735705" w14:textId="77777777" w:rsidR="0015211D" w:rsidRPr="00C91957" w:rsidRDefault="004F4A8F" w:rsidP="00E45096">
      <w:pPr>
        <w:jc w:val="both"/>
      </w:pPr>
      <w:r w:rsidRPr="00C91957">
        <w:t>Cependant, pour le bureau et pour le conseil, l</w:t>
      </w:r>
      <w:r w:rsidR="006E2E43" w:rsidRPr="00C91957">
        <w:t>a présence de deux membres d’une même famille doit être évitée, car cela pourrait prêter à la critique.</w:t>
      </w:r>
    </w:p>
    <w:p w14:paraId="57DDFE42" w14:textId="77777777" w:rsidR="00D77E5E" w:rsidRPr="00C91957" w:rsidRDefault="00D77E5E" w:rsidP="00E45096">
      <w:pPr>
        <w:jc w:val="both"/>
      </w:pPr>
    </w:p>
    <w:p w14:paraId="7A700097" w14:textId="77777777" w:rsidR="00D77E5E" w:rsidRPr="00C91957" w:rsidRDefault="00D77E5E" w:rsidP="00E45096">
      <w:pPr>
        <w:jc w:val="both"/>
      </w:pPr>
      <w:r w:rsidRPr="00C91957">
        <w:t>Il faut en outre éviter de donner à la paroisse une image figée du conseil, comme ce serait le cas s’il était constitué par les mêmes familles.</w:t>
      </w:r>
    </w:p>
    <w:p w14:paraId="35D3A029" w14:textId="77777777" w:rsidR="00254A12" w:rsidRPr="00C91957" w:rsidRDefault="00254A12" w:rsidP="00E45096">
      <w:pPr>
        <w:jc w:val="both"/>
      </w:pPr>
    </w:p>
    <w:p w14:paraId="12B40FC0" w14:textId="0195D5B1" w:rsidR="00254A12" w:rsidRPr="001B342B" w:rsidRDefault="00254A12" w:rsidP="00E45096">
      <w:pPr>
        <w:pStyle w:val="N5Question"/>
        <w:jc w:val="both"/>
      </w:pPr>
      <w:bookmarkStart w:id="287" w:name="_Toc391286510"/>
      <w:bookmarkStart w:id="288" w:name="_Toc427587483"/>
      <w:bookmarkStart w:id="289" w:name="_Toc427591575"/>
      <w:bookmarkStart w:id="290" w:name="_Toc466366403"/>
      <w:bookmarkStart w:id="291" w:name="_Toc474246455"/>
      <w:bookmarkStart w:id="292" w:name="_Toc528072853"/>
      <w:bookmarkStart w:id="293" w:name="_Toc528073102"/>
      <w:bookmarkStart w:id="294" w:name="_Toc528073862"/>
      <w:bookmarkStart w:id="295" w:name="_Toc147236320"/>
      <w:r w:rsidRPr="001B342B">
        <w:t xml:space="preserve">Un membre du conseil de fabrique </w:t>
      </w:r>
      <w:r w:rsidR="00211289">
        <w:t>élu aux</w:t>
      </w:r>
      <w:r w:rsidRPr="001B342B">
        <w:t xml:space="preserve"> élections municipales</w:t>
      </w:r>
      <w:r w:rsidR="00211289">
        <w:t xml:space="preserve"> d</w:t>
      </w:r>
      <w:r w:rsidRPr="001B342B">
        <w:t>oit-il démissionner du conseil de fabrique ?</w:t>
      </w:r>
      <w:bookmarkEnd w:id="287"/>
      <w:bookmarkEnd w:id="288"/>
      <w:bookmarkEnd w:id="289"/>
      <w:bookmarkEnd w:id="290"/>
      <w:bookmarkEnd w:id="291"/>
      <w:bookmarkEnd w:id="292"/>
      <w:bookmarkEnd w:id="293"/>
      <w:bookmarkEnd w:id="294"/>
      <w:bookmarkEnd w:id="295"/>
    </w:p>
    <w:p w14:paraId="20CCFDD6" w14:textId="77777777" w:rsidR="00254A12" w:rsidRPr="001B342B" w:rsidRDefault="00254A12" w:rsidP="00E45096">
      <w:pPr>
        <w:jc w:val="both"/>
      </w:pPr>
    </w:p>
    <w:p w14:paraId="7332C059" w14:textId="77777777" w:rsidR="00254A12" w:rsidRPr="001B342B" w:rsidRDefault="00254A12" w:rsidP="00E45096">
      <w:pPr>
        <w:jc w:val="both"/>
      </w:pPr>
      <w:r w:rsidRPr="001B342B">
        <w:t xml:space="preserve">Aucun texte n’empêche un membre du conseil de fabrique de se présenter sur une liste constituée pour les élections municipales. D'ailleurs, dans le diocèse, nombreux sont ceux </w:t>
      </w:r>
      <w:r w:rsidRPr="001B342B">
        <w:lastRenderedPageBreak/>
        <w:t>qui sont membres des deux assemblées, surtout dans les petites communes où les "bonnes volontés" commencent à manquer.</w:t>
      </w:r>
    </w:p>
    <w:p w14:paraId="7D0A0CB7" w14:textId="77777777" w:rsidR="00254A12" w:rsidRPr="001B342B" w:rsidRDefault="00254A12" w:rsidP="00E45096">
      <w:pPr>
        <w:jc w:val="both"/>
      </w:pPr>
    </w:p>
    <w:p w14:paraId="0596C863" w14:textId="5F9D06B5" w:rsidR="00C36B35" w:rsidRPr="001B342B" w:rsidRDefault="00254A12" w:rsidP="00E45096">
      <w:pPr>
        <w:jc w:val="both"/>
      </w:pPr>
      <w:r w:rsidRPr="001B342B">
        <w:t xml:space="preserve">Une exception cependant : </w:t>
      </w:r>
      <w:r w:rsidR="00634529">
        <w:t>s</w:t>
      </w:r>
      <w:r w:rsidRPr="001B342B">
        <w:t xml:space="preserve">i un membre du conseil de fabrique est élu maire de la commune, il devient membre </w:t>
      </w:r>
      <w:r w:rsidR="00C36B35" w:rsidRPr="001B342B">
        <w:t xml:space="preserve">de droit </w:t>
      </w:r>
      <w:r w:rsidRPr="001B342B">
        <w:t xml:space="preserve">du conseil de fabrique. </w:t>
      </w:r>
    </w:p>
    <w:p w14:paraId="049233D8" w14:textId="77777777" w:rsidR="00C36B35" w:rsidRPr="001B342B" w:rsidRDefault="00C36B35" w:rsidP="00E45096">
      <w:pPr>
        <w:jc w:val="both"/>
      </w:pPr>
      <w:r w:rsidRPr="001B342B">
        <w:t>Il est dès lors</w:t>
      </w:r>
      <w:r w:rsidR="00254A12" w:rsidRPr="001B342B">
        <w:t xml:space="preserve"> contraint de démissionner du conseil de fabrique pour permettre la cooptation d'un nouveau membre.</w:t>
      </w:r>
    </w:p>
    <w:p w14:paraId="77DB8995" w14:textId="77777777" w:rsidR="00254A12" w:rsidRPr="00C91957" w:rsidRDefault="00254A12" w:rsidP="00E45096">
      <w:pPr>
        <w:jc w:val="both"/>
      </w:pPr>
      <w:r w:rsidRPr="00C91957">
        <w:t xml:space="preserve">Par ailleurs, la loi permettant à un maire de se faire représenter </w:t>
      </w:r>
      <w:r w:rsidR="006E2E43" w:rsidRPr="00C91957">
        <w:t xml:space="preserve">en conseil de fabrique </w:t>
      </w:r>
      <w:r w:rsidRPr="00C91957">
        <w:t xml:space="preserve">par un adjoint, </w:t>
      </w:r>
      <w:r w:rsidR="00C36B35" w:rsidRPr="00C91957">
        <w:t xml:space="preserve">ce dernier ne doit pas </w:t>
      </w:r>
      <w:r w:rsidR="006E2E43" w:rsidRPr="00C91957">
        <w:t>en être déjà membre</w:t>
      </w:r>
      <w:r w:rsidRPr="00C91957">
        <w:t>.</w:t>
      </w:r>
    </w:p>
    <w:p w14:paraId="3C3A0819" w14:textId="77777777" w:rsidR="00254A12" w:rsidRPr="00C91957" w:rsidRDefault="00254A12" w:rsidP="00E45096">
      <w:pPr>
        <w:jc w:val="both"/>
      </w:pPr>
    </w:p>
    <w:p w14:paraId="19558160" w14:textId="77777777" w:rsidR="00254A12" w:rsidRPr="00C91957" w:rsidRDefault="00254A12" w:rsidP="00E45096">
      <w:pPr>
        <w:jc w:val="both"/>
      </w:pPr>
      <w:r w:rsidRPr="00C91957">
        <w:t>Enfin, lorsqu'une personne est membre des deux assemblées,</w:t>
      </w:r>
      <w:r w:rsidR="0015211D" w:rsidRPr="00C91957">
        <w:t xml:space="preserve"> </w:t>
      </w:r>
      <w:r w:rsidR="00C36B35" w:rsidRPr="00C91957">
        <w:t>un conflit d’intérêt s’oppose à ce</w:t>
      </w:r>
      <w:r w:rsidRPr="00C91957">
        <w:t xml:space="preserve"> </w:t>
      </w:r>
      <w:r w:rsidR="00F82719" w:rsidRPr="00C91957">
        <w:t>qu’elle prenne</w:t>
      </w:r>
      <w:r w:rsidRPr="00C91957">
        <w:t xml:space="preserve"> part au vote quand une question concerne ou engage l'autre assemblée.</w:t>
      </w:r>
    </w:p>
    <w:p w14:paraId="0050EEA2" w14:textId="77777777" w:rsidR="003F0A73" w:rsidRPr="00C91957" w:rsidRDefault="003F0A73" w:rsidP="00E45096">
      <w:pPr>
        <w:jc w:val="both"/>
      </w:pPr>
    </w:p>
    <w:p w14:paraId="3BDF7D84" w14:textId="77777777" w:rsidR="00254A12" w:rsidRPr="00C91957" w:rsidRDefault="00254A12" w:rsidP="00E45096">
      <w:pPr>
        <w:pStyle w:val="N5Question"/>
        <w:jc w:val="both"/>
      </w:pPr>
      <w:bookmarkStart w:id="296" w:name="_Toc391286511"/>
      <w:bookmarkStart w:id="297" w:name="_Toc427587484"/>
      <w:bookmarkStart w:id="298" w:name="_Toc427591576"/>
      <w:bookmarkStart w:id="299" w:name="_Toc466366404"/>
      <w:bookmarkStart w:id="300" w:name="_Toc474246456"/>
      <w:bookmarkStart w:id="301" w:name="_Toc528072854"/>
      <w:bookmarkStart w:id="302" w:name="_Toc528073103"/>
      <w:bookmarkStart w:id="303" w:name="_Toc528073863"/>
      <w:bookmarkStart w:id="304" w:name="_Toc147236321"/>
      <w:r w:rsidRPr="00C91957">
        <w:t>L’organiste peut-il être membre du conseil de fabrique ?</w:t>
      </w:r>
      <w:bookmarkEnd w:id="296"/>
      <w:bookmarkEnd w:id="297"/>
      <w:bookmarkEnd w:id="298"/>
      <w:bookmarkEnd w:id="299"/>
      <w:bookmarkEnd w:id="300"/>
      <w:bookmarkEnd w:id="301"/>
      <w:bookmarkEnd w:id="302"/>
      <w:bookmarkEnd w:id="303"/>
      <w:bookmarkEnd w:id="304"/>
    </w:p>
    <w:p w14:paraId="07DF016E" w14:textId="77777777" w:rsidR="00F122FA" w:rsidRPr="00C91957" w:rsidRDefault="00F122FA" w:rsidP="00E45096">
      <w:pPr>
        <w:jc w:val="both"/>
      </w:pPr>
    </w:p>
    <w:p w14:paraId="11469DF9" w14:textId="77777777" w:rsidR="00254A12" w:rsidRPr="00C91957" w:rsidRDefault="00254A12" w:rsidP="00E45096">
      <w:pPr>
        <w:jc w:val="both"/>
      </w:pPr>
      <w:r w:rsidRPr="00C91957">
        <w:t>Un salarié de la fabrique ne peut pas être membre du conseil de fabrique.</w:t>
      </w:r>
    </w:p>
    <w:p w14:paraId="5D271818" w14:textId="77777777" w:rsidR="00254A12" w:rsidRPr="00C91957" w:rsidRDefault="00254A12" w:rsidP="00E45096">
      <w:pPr>
        <w:jc w:val="both"/>
      </w:pPr>
    </w:p>
    <w:p w14:paraId="3FD44B3A" w14:textId="77777777" w:rsidR="006220A5" w:rsidRPr="00C91957" w:rsidRDefault="005D51FF" w:rsidP="00E45096">
      <w:pPr>
        <w:jc w:val="both"/>
      </w:pPr>
      <w:r w:rsidRPr="00C91957">
        <w:t xml:space="preserve">L’article 33 du décret </w:t>
      </w:r>
      <w:r w:rsidR="00254A12" w:rsidRPr="00C91957">
        <w:t>prévoit que : « La nomination et la révocation de l’organiste, des sonneurs, des bedeaux, suisses ou autres serviteurs de l’église, appartiennent au conseil, sur la proposition du curé ou desservant ou du prêtre désigné par l’évêque pour desservir la paroisse à titre d’administrateur ».</w:t>
      </w:r>
    </w:p>
    <w:p w14:paraId="4E56C93C" w14:textId="77777777" w:rsidR="006310DF" w:rsidRPr="00C91957" w:rsidRDefault="006310DF" w:rsidP="00E45096">
      <w:pPr>
        <w:jc w:val="both"/>
      </w:pPr>
    </w:p>
    <w:p w14:paraId="7272E27A" w14:textId="77777777" w:rsidR="00254A12" w:rsidRPr="00C91957" w:rsidRDefault="00254A12" w:rsidP="00E45096">
      <w:pPr>
        <w:jc w:val="both"/>
      </w:pPr>
      <w:r w:rsidRPr="00C91957">
        <w:t>La présence d’un salarié au sein de l’organe chargé de le désigner est propre à créer un conflit d’intérêts avec les fonctions de fabricien.</w:t>
      </w:r>
      <w:r w:rsidR="00C36B35" w:rsidRPr="00C91957">
        <w:t xml:space="preserve">  </w:t>
      </w:r>
    </w:p>
    <w:p w14:paraId="3C6760CD" w14:textId="77777777" w:rsidR="00254A12" w:rsidRPr="00C91957" w:rsidRDefault="00254A12" w:rsidP="00E45096">
      <w:pPr>
        <w:jc w:val="both"/>
      </w:pPr>
    </w:p>
    <w:p w14:paraId="64F96353" w14:textId="77777777" w:rsidR="00254A12" w:rsidRPr="00C91957" w:rsidRDefault="00254A12" w:rsidP="00E45096">
      <w:pPr>
        <w:jc w:val="both"/>
      </w:pPr>
      <w:r w:rsidRPr="00C91957">
        <w:t>En revanche, l’organiste bénévole peut être membre du conseil de</w:t>
      </w:r>
      <w:r w:rsidR="003D44E9" w:rsidRPr="00C91957">
        <w:t xml:space="preserve"> </w:t>
      </w:r>
      <w:r w:rsidRPr="00C91957">
        <w:t>fabrique comme tout autre bénévole (le président qui fait du carrelage à l’église ou fait la quête pendant un office est bénévole et membre du conseil de fabrique).</w:t>
      </w:r>
    </w:p>
    <w:p w14:paraId="4E645299" w14:textId="77777777" w:rsidR="00254A12" w:rsidRPr="00C91957" w:rsidRDefault="00254A12" w:rsidP="00E45096">
      <w:pPr>
        <w:jc w:val="both"/>
      </w:pPr>
      <w:r w:rsidRPr="00C91957">
        <w:t xml:space="preserve">Cependant l’organiste bénévole </w:t>
      </w:r>
      <w:r w:rsidR="006E2E43" w:rsidRPr="00C91957">
        <w:t>ne doit pas prendre</w:t>
      </w:r>
      <w:r w:rsidR="003F0A73" w:rsidRPr="00C91957">
        <w:t xml:space="preserve"> </w:t>
      </w:r>
      <w:r w:rsidRPr="00C91957">
        <w:t>part au vote concernant sa nomination.</w:t>
      </w:r>
    </w:p>
    <w:p w14:paraId="79C1A38D" w14:textId="77777777" w:rsidR="00254A12" w:rsidRPr="00256738" w:rsidRDefault="00254A12" w:rsidP="00E45096">
      <w:pPr>
        <w:jc w:val="both"/>
      </w:pPr>
    </w:p>
    <w:p w14:paraId="14AC4E9D" w14:textId="349D469A" w:rsidR="00222F7D" w:rsidRDefault="00254A12" w:rsidP="00E45096">
      <w:pPr>
        <w:pStyle w:val="N5Question"/>
        <w:jc w:val="both"/>
      </w:pPr>
      <w:bookmarkStart w:id="305" w:name="_Toc427587485"/>
      <w:bookmarkStart w:id="306" w:name="_Toc427591577"/>
      <w:bookmarkStart w:id="307" w:name="_Toc466366405"/>
      <w:bookmarkStart w:id="308" w:name="_Toc474246457"/>
      <w:bookmarkStart w:id="309" w:name="_Toc528072855"/>
      <w:bookmarkStart w:id="310" w:name="_Toc528073104"/>
      <w:bookmarkStart w:id="311" w:name="_Toc528073864"/>
      <w:bookmarkStart w:id="312" w:name="_Toc147236322"/>
      <w:r w:rsidRPr="001B342B">
        <w:t>Un prêtre</w:t>
      </w:r>
      <w:r w:rsidR="00BB0BD6">
        <w:t xml:space="preserve"> autre </w:t>
      </w:r>
      <w:r w:rsidRPr="001B342B">
        <w:t>que le curé de la paroisse</w:t>
      </w:r>
      <w:r w:rsidR="00BB0BD6">
        <w:t xml:space="preserve"> (retraité par exemple)</w:t>
      </w:r>
      <w:r w:rsidRPr="001B342B">
        <w:t xml:space="preserve"> peut-il être membre élu du conseil de fabrique</w:t>
      </w:r>
      <w:r w:rsidR="00222F7D" w:rsidRPr="001B342B">
        <w:t> </w:t>
      </w:r>
      <w:bookmarkEnd w:id="305"/>
      <w:bookmarkEnd w:id="306"/>
      <w:bookmarkEnd w:id="307"/>
      <w:bookmarkEnd w:id="308"/>
      <w:r w:rsidR="00222F7D" w:rsidRPr="001B342B">
        <w:t>?</w:t>
      </w:r>
      <w:bookmarkEnd w:id="309"/>
      <w:bookmarkEnd w:id="310"/>
      <w:bookmarkEnd w:id="311"/>
      <w:bookmarkEnd w:id="312"/>
    </w:p>
    <w:p w14:paraId="31509036" w14:textId="77777777" w:rsidR="00CA140A" w:rsidRPr="003955B0" w:rsidRDefault="00CA140A" w:rsidP="00E45096">
      <w:pPr>
        <w:jc w:val="both"/>
      </w:pPr>
    </w:p>
    <w:p w14:paraId="7AB943C7" w14:textId="7C546D92" w:rsidR="00254A12" w:rsidRPr="001B342B" w:rsidRDefault="00254A12" w:rsidP="00E45096">
      <w:pPr>
        <w:jc w:val="both"/>
      </w:pPr>
      <w:r w:rsidRPr="001B342B">
        <w:t xml:space="preserve"> </w:t>
      </w:r>
      <w:r w:rsidR="00BB0BD6">
        <w:t>Le décret de 1809 ne l’interdit pas expressément</w:t>
      </w:r>
      <w:r w:rsidRPr="001B342B">
        <w:t xml:space="preserve">, </w:t>
      </w:r>
      <w:r w:rsidR="00BB0BD6">
        <w:t xml:space="preserve">mais il devra préalablement obtenir l’autorisation de l’évêque. </w:t>
      </w:r>
    </w:p>
    <w:p w14:paraId="306A132B" w14:textId="77777777" w:rsidR="00254A12" w:rsidRPr="001B342B" w:rsidRDefault="00254A12" w:rsidP="00E45096">
      <w:pPr>
        <w:jc w:val="both"/>
      </w:pPr>
    </w:p>
    <w:p w14:paraId="020BEDD9" w14:textId="6A1598F0" w:rsidR="00634529" w:rsidRDefault="00254A12" w:rsidP="00634529">
      <w:pPr>
        <w:pStyle w:val="N5Question"/>
        <w:jc w:val="both"/>
      </w:pPr>
      <w:bookmarkStart w:id="313" w:name="_Toc528072856"/>
      <w:bookmarkStart w:id="314" w:name="_Toc528073105"/>
      <w:bookmarkStart w:id="315" w:name="_Toc528073865"/>
      <w:bookmarkStart w:id="316" w:name="_Toc147236323"/>
      <w:r w:rsidRPr="001B342B">
        <w:t>Le curé peut-il être représenté au sein de son conseil de fabrique ?</w:t>
      </w:r>
      <w:bookmarkEnd w:id="313"/>
      <w:bookmarkEnd w:id="314"/>
      <w:bookmarkEnd w:id="315"/>
      <w:bookmarkEnd w:id="316"/>
    </w:p>
    <w:p w14:paraId="59990DF8" w14:textId="77777777" w:rsidR="00634529" w:rsidRPr="00C91957" w:rsidRDefault="00634529" w:rsidP="00634529">
      <w:pPr>
        <w:pStyle w:val="N5Question"/>
        <w:jc w:val="both"/>
      </w:pPr>
    </w:p>
    <w:p w14:paraId="77C9508B" w14:textId="706A494F" w:rsidR="00113C28" w:rsidRPr="00C91957" w:rsidRDefault="00113C28" w:rsidP="00E45096">
      <w:pPr>
        <w:jc w:val="both"/>
      </w:pPr>
      <w:r w:rsidRPr="00C91957">
        <w:t xml:space="preserve">Le curé, ou desservant ou le prêtre désigné par l’évêque pour desservir la paroisse à titre d’administrateur, pourra s’y faire remplacer par </w:t>
      </w:r>
      <w:r w:rsidR="00634529">
        <w:t>l’</w:t>
      </w:r>
      <w:r w:rsidRPr="00C91957">
        <w:t xml:space="preserve">un de ses vicaires </w:t>
      </w:r>
      <w:r w:rsidR="00770543" w:rsidRPr="00C91957">
        <w:t>– article 4 alinéa 1 du décret.</w:t>
      </w:r>
    </w:p>
    <w:p w14:paraId="0123E4A1" w14:textId="77777777" w:rsidR="00113C28" w:rsidRPr="00C91957" w:rsidRDefault="00113C28" w:rsidP="00E45096">
      <w:pPr>
        <w:jc w:val="both"/>
      </w:pPr>
    </w:p>
    <w:p w14:paraId="590698FA" w14:textId="196CB2C6" w:rsidR="00254A12" w:rsidRPr="00222F7D" w:rsidRDefault="00254A12" w:rsidP="00E45096">
      <w:pPr>
        <w:pStyle w:val="N5Question"/>
        <w:jc w:val="both"/>
      </w:pPr>
      <w:bookmarkStart w:id="317" w:name="_Toc391286513"/>
      <w:bookmarkStart w:id="318" w:name="_Toc427587486"/>
      <w:bookmarkStart w:id="319" w:name="_Toc427591578"/>
      <w:bookmarkStart w:id="320" w:name="_Toc466366406"/>
      <w:bookmarkStart w:id="321" w:name="_Toc474246458"/>
      <w:bookmarkStart w:id="322" w:name="_Toc528072857"/>
      <w:bookmarkStart w:id="323" w:name="_Toc528073106"/>
      <w:bookmarkStart w:id="324" w:name="_Toc528073866"/>
      <w:bookmarkStart w:id="325" w:name="_Toc147236324"/>
      <w:r w:rsidRPr="00222F7D">
        <w:t>Que se passe-t-il en cas de vacance d’un poste en cours d’année (démission, décès</w:t>
      </w:r>
      <w:r w:rsidR="00E01432">
        <w:t xml:space="preserve">, </w:t>
      </w:r>
      <w:r w:rsidR="00634529">
        <w:t>,</w:t>
      </w:r>
      <w:r w:rsidRPr="00222F7D">
        <w:t>…) ?</w:t>
      </w:r>
      <w:bookmarkEnd w:id="317"/>
      <w:bookmarkEnd w:id="318"/>
      <w:bookmarkEnd w:id="319"/>
      <w:bookmarkEnd w:id="320"/>
      <w:bookmarkEnd w:id="321"/>
      <w:bookmarkEnd w:id="322"/>
      <w:bookmarkEnd w:id="323"/>
      <w:bookmarkEnd w:id="324"/>
      <w:bookmarkEnd w:id="325"/>
    </w:p>
    <w:p w14:paraId="6D279A44" w14:textId="77777777" w:rsidR="00254A12" w:rsidRPr="00C91957" w:rsidRDefault="00254A12" w:rsidP="00E45096">
      <w:pPr>
        <w:jc w:val="both"/>
      </w:pPr>
    </w:p>
    <w:p w14:paraId="23561A24" w14:textId="77777777" w:rsidR="00254A12" w:rsidRPr="00C91957" w:rsidRDefault="00254A12" w:rsidP="00E45096">
      <w:pPr>
        <w:jc w:val="both"/>
        <w:rPr>
          <w:b/>
          <w:bCs/>
          <w:i/>
          <w:iCs/>
        </w:rPr>
      </w:pPr>
      <w:r w:rsidRPr="00C91957">
        <w:lastRenderedPageBreak/>
        <w:t>Il faut</w:t>
      </w:r>
      <w:r w:rsidR="00113C28" w:rsidRPr="00C91957">
        <w:t xml:space="preserve"> </w:t>
      </w:r>
      <w:r w:rsidRPr="00C91957">
        <w:t>c</w:t>
      </w:r>
      <w:r w:rsidR="008D609B" w:rsidRPr="00C91957">
        <w:t>ompléter la composition du conseil</w:t>
      </w:r>
      <w:r w:rsidRPr="00C91957">
        <w:t xml:space="preserve"> dès </w:t>
      </w:r>
      <w:r w:rsidR="008D609B" w:rsidRPr="00C91957">
        <w:t>s</w:t>
      </w:r>
      <w:r w:rsidRPr="00C91957">
        <w:t>a prochaine réunion trimestrielle. S’il s’agit du président, le trésorier assure l’intérim</w:t>
      </w:r>
      <w:r w:rsidRPr="00C91957">
        <w:rPr>
          <w:b/>
          <w:bCs/>
          <w:i/>
          <w:iCs/>
        </w:rPr>
        <w:t>.</w:t>
      </w:r>
    </w:p>
    <w:p w14:paraId="39359F3C" w14:textId="77777777" w:rsidR="00113C28" w:rsidRPr="00C91957" w:rsidRDefault="00113C28" w:rsidP="00E45096">
      <w:pPr>
        <w:jc w:val="both"/>
      </w:pPr>
    </w:p>
    <w:p w14:paraId="592A9790" w14:textId="3799C660" w:rsidR="00254A12" w:rsidRPr="001B342B" w:rsidRDefault="00254A12" w:rsidP="00E45096">
      <w:pPr>
        <w:jc w:val="both"/>
      </w:pPr>
      <w:r w:rsidRPr="001B342B">
        <w:t>En cas de vacance prolongée, selon l’article 8 du décret : « (…) Lorsque le remplacement ne sera pas fait à l’époque fixée, l’évêque ordonnera qu’il y soit procédé dans un délai d’un mois, passé lequel délai, il y nommera lui-même, et pour cette fois seulement</w:t>
      </w:r>
      <w:r w:rsidR="00770543">
        <w:t>. »</w:t>
      </w:r>
    </w:p>
    <w:p w14:paraId="52055630" w14:textId="77777777" w:rsidR="00254A12" w:rsidRPr="001B342B" w:rsidRDefault="00254A12" w:rsidP="00E45096">
      <w:pPr>
        <w:jc w:val="both"/>
      </w:pPr>
    </w:p>
    <w:p w14:paraId="31C85857" w14:textId="77777777" w:rsidR="00254A12" w:rsidRPr="001B342B" w:rsidRDefault="00254A12" w:rsidP="00E45096">
      <w:pPr>
        <w:pStyle w:val="N5Question"/>
        <w:jc w:val="both"/>
      </w:pPr>
      <w:bookmarkStart w:id="326" w:name="_Toc528072858"/>
      <w:bookmarkStart w:id="327" w:name="_Toc528073107"/>
      <w:bookmarkStart w:id="328" w:name="_Toc528073867"/>
      <w:bookmarkStart w:id="329" w:name="_Toc147236325"/>
      <w:r w:rsidRPr="001B342B">
        <w:t>Peut-on nommer un membre d’honneur au conseil de fabrique ?</w:t>
      </w:r>
      <w:bookmarkEnd w:id="326"/>
      <w:bookmarkEnd w:id="327"/>
      <w:bookmarkEnd w:id="328"/>
      <w:bookmarkEnd w:id="329"/>
    </w:p>
    <w:p w14:paraId="6DF1C078" w14:textId="77777777" w:rsidR="00D23CEF" w:rsidRPr="001B342B" w:rsidRDefault="00D23CEF" w:rsidP="00E45096">
      <w:pPr>
        <w:jc w:val="both"/>
      </w:pPr>
    </w:p>
    <w:p w14:paraId="6E71A4A4" w14:textId="1CD85EB2" w:rsidR="00254A12" w:rsidRPr="001B342B" w:rsidRDefault="00254A12" w:rsidP="00E45096">
      <w:pPr>
        <w:jc w:val="both"/>
      </w:pPr>
      <w:r w:rsidRPr="001B342B">
        <w:t xml:space="preserve">« Les anciens membres du conseil peuvent être nommés membres d’honneur » </w:t>
      </w:r>
      <w:r w:rsidR="00113C28" w:rsidRPr="001B342B">
        <w:t xml:space="preserve">- </w:t>
      </w:r>
      <w:r w:rsidRPr="001B342B">
        <w:t>art</w:t>
      </w:r>
      <w:r w:rsidR="00113C28" w:rsidRPr="001B342B">
        <w:t>icle</w:t>
      </w:r>
      <w:r w:rsidRPr="001B342B">
        <w:t xml:space="preserve"> 9 al</w:t>
      </w:r>
      <w:r w:rsidR="006310DF" w:rsidRPr="001B342B">
        <w:t>inéa</w:t>
      </w:r>
      <w:r w:rsidRPr="001B342B">
        <w:t xml:space="preserve"> 2 </w:t>
      </w:r>
      <w:r w:rsidR="00113C28" w:rsidRPr="001B342B">
        <w:t xml:space="preserve">du </w:t>
      </w:r>
      <w:r w:rsidR="00770543">
        <w:t>décret.</w:t>
      </w:r>
    </w:p>
    <w:p w14:paraId="18C61AE5" w14:textId="77777777" w:rsidR="00D23CEF" w:rsidRPr="001B342B" w:rsidRDefault="00D23CEF" w:rsidP="00E45096">
      <w:pPr>
        <w:jc w:val="both"/>
      </w:pPr>
    </w:p>
    <w:p w14:paraId="03028BA7" w14:textId="5238225C" w:rsidR="00254A12" w:rsidRPr="001B342B" w:rsidRDefault="00254A12" w:rsidP="00E45096">
      <w:pPr>
        <w:jc w:val="both"/>
      </w:pPr>
      <w:r w:rsidRPr="001B342B">
        <w:t xml:space="preserve">En l’absence de procédure particulière dans le décret, il revient au conseil de fabrique de désigner par délibération les membres d’honneur. Ils n’ont ni le droit d’assister de manière régulière aux réunions du conseil, ni le droit de vote. On admet qu’ils peuvent être conviés pour des circonstances exceptionnelles (ex : inauguration de fin de chantier, </w:t>
      </w:r>
      <w:r w:rsidR="00BB0BD6">
        <w:t>bénédiction</w:t>
      </w:r>
      <w:r w:rsidRPr="001B342B">
        <w:t xml:space="preserve"> de cloche</w:t>
      </w:r>
      <w:r w:rsidR="00634529">
        <w:t>,</w:t>
      </w:r>
      <w:r w:rsidRPr="001B342B">
        <w:t xml:space="preserve"> …) </w:t>
      </w:r>
    </w:p>
    <w:p w14:paraId="13B42B96" w14:textId="77777777" w:rsidR="00D23CEF" w:rsidRPr="001B342B" w:rsidRDefault="00D23CEF" w:rsidP="00E45096">
      <w:pPr>
        <w:jc w:val="both"/>
      </w:pPr>
    </w:p>
    <w:p w14:paraId="01F8C987" w14:textId="77777777" w:rsidR="006310DF" w:rsidRPr="001B342B" w:rsidRDefault="00254A12" w:rsidP="00E45096">
      <w:pPr>
        <w:jc w:val="both"/>
      </w:pPr>
      <w:r w:rsidRPr="001B342B">
        <w:t>Dans la pratique, si l’on veut marquer cette nomination d’un geste particulier, la fabrique peut demander à l’évêché un diplôme avec bénédiction de Monseigneur l’</w:t>
      </w:r>
      <w:r w:rsidR="0060525D">
        <w:t>évêque</w:t>
      </w:r>
      <w:r w:rsidRPr="001B342B">
        <w:t xml:space="preserve">. </w:t>
      </w:r>
      <w:r w:rsidR="00113C28" w:rsidRPr="001B342B">
        <w:t>L</w:t>
      </w:r>
      <w:r w:rsidRPr="001B342B">
        <w:t>e coût en incomberait</w:t>
      </w:r>
      <w:r w:rsidR="00113C28" w:rsidRPr="001B342B">
        <w:t xml:space="preserve"> bien sûr</w:t>
      </w:r>
      <w:r w:rsidRPr="001B342B">
        <w:t xml:space="preserve"> à l</w:t>
      </w:r>
      <w:r w:rsidR="00FD51A2">
        <w:t>a fabrique</w:t>
      </w:r>
      <w:r w:rsidRPr="001B342B">
        <w:t>. La pratique veut aussi que les fabriques offrent un cadeau à la personne qu’elles souhaitent honorer.</w:t>
      </w:r>
      <w:bookmarkStart w:id="330" w:name="_Toc427587489"/>
      <w:bookmarkStart w:id="331" w:name="_Toc427591581"/>
      <w:bookmarkStart w:id="332" w:name="_Toc466366409"/>
      <w:bookmarkStart w:id="333" w:name="_Toc474246461"/>
    </w:p>
    <w:p w14:paraId="4057F4B8" w14:textId="77777777" w:rsidR="006310DF" w:rsidRPr="00256738" w:rsidRDefault="006310DF" w:rsidP="00E45096">
      <w:pPr>
        <w:jc w:val="both"/>
      </w:pPr>
    </w:p>
    <w:p w14:paraId="4778C649" w14:textId="39FB76BB" w:rsidR="00B21FBD" w:rsidRDefault="00B21FBD" w:rsidP="00E45096">
      <w:pPr>
        <w:pStyle w:val="N3n"/>
        <w:jc w:val="both"/>
      </w:pPr>
      <w:bookmarkStart w:id="334" w:name="_Toc528072859"/>
      <w:bookmarkStart w:id="335" w:name="_Toc528073108"/>
      <w:bookmarkStart w:id="336" w:name="_Toc528073868"/>
      <w:bookmarkStart w:id="337" w:name="_Toc147236326"/>
      <w:r>
        <w:t>Fonctionnement du conseil de fabrique</w:t>
      </w:r>
      <w:bookmarkEnd w:id="337"/>
    </w:p>
    <w:p w14:paraId="095404ED" w14:textId="5627F8F8" w:rsidR="00254A12" w:rsidRPr="001B342B" w:rsidRDefault="00254A12" w:rsidP="00E45096">
      <w:pPr>
        <w:pStyle w:val="N5Question"/>
        <w:jc w:val="both"/>
      </w:pPr>
      <w:bookmarkStart w:id="338" w:name="_Toc147236327"/>
      <w:r w:rsidRPr="001B342B">
        <w:t>Quelle fréquence pour les réunions statutaires</w:t>
      </w:r>
      <w:r w:rsidR="003D44E9" w:rsidRPr="001B342B">
        <w:t xml:space="preserve"> </w:t>
      </w:r>
      <w:r w:rsidRPr="001B342B">
        <w:t>du conseil de fabrique</w:t>
      </w:r>
      <w:bookmarkEnd w:id="330"/>
      <w:bookmarkEnd w:id="331"/>
      <w:bookmarkEnd w:id="332"/>
      <w:bookmarkEnd w:id="333"/>
      <w:r w:rsidRPr="001B342B">
        <w:t> ?</w:t>
      </w:r>
      <w:bookmarkEnd w:id="334"/>
      <w:bookmarkEnd w:id="335"/>
      <w:bookmarkEnd w:id="336"/>
      <w:bookmarkEnd w:id="338"/>
    </w:p>
    <w:p w14:paraId="774DA68D" w14:textId="77777777" w:rsidR="00254A12" w:rsidRPr="001B342B" w:rsidRDefault="00254A12" w:rsidP="00E45096">
      <w:pPr>
        <w:jc w:val="both"/>
      </w:pPr>
    </w:p>
    <w:p w14:paraId="78FB60BC" w14:textId="469D2A2C" w:rsidR="00254A12" w:rsidRPr="001B342B" w:rsidRDefault="00254A12" w:rsidP="00E45096">
      <w:pPr>
        <w:jc w:val="both"/>
      </w:pPr>
      <w:r w:rsidRPr="001B342B">
        <w:t> « Le conseil se réunit une fois par trimestre. Il peut, de plus, se réunir sur l’autorisation de l’évêque en cas d’urgence </w:t>
      </w:r>
      <w:r w:rsidR="00113C28" w:rsidRPr="001B342B">
        <w:t xml:space="preserve">– article 10 alinéa 1 du </w:t>
      </w:r>
      <w:r w:rsidR="00770543">
        <w:t>décret.</w:t>
      </w:r>
    </w:p>
    <w:p w14:paraId="5EBB13B1" w14:textId="77777777" w:rsidR="00254A12" w:rsidRPr="001B342B" w:rsidRDefault="00254A12" w:rsidP="00E45096">
      <w:pPr>
        <w:jc w:val="both"/>
      </w:pPr>
    </w:p>
    <w:p w14:paraId="49EF4FD5" w14:textId="77777777" w:rsidR="00254A12" w:rsidRPr="001B342B" w:rsidRDefault="00254A12" w:rsidP="00E45096">
      <w:pPr>
        <w:jc w:val="both"/>
      </w:pPr>
      <w:r w:rsidRPr="001B342B">
        <w:t xml:space="preserve">Pour obtenir cette autorisation, le président du conseil de fabrique </w:t>
      </w:r>
      <w:r w:rsidR="008D609B" w:rsidRPr="000A5C3E">
        <w:t>doit faire</w:t>
      </w:r>
      <w:r w:rsidRPr="000A5C3E">
        <w:t xml:space="preserve"> </w:t>
      </w:r>
      <w:r w:rsidRPr="001B342B">
        <w:t xml:space="preserve">une demande écrite à l’évêque en précisant le motif et l’ordre du jour. </w:t>
      </w:r>
    </w:p>
    <w:p w14:paraId="79B14CC9" w14:textId="77777777" w:rsidR="00B00ACA" w:rsidRPr="001B342B" w:rsidRDefault="00B00ACA">
      <w:pPr>
        <w:jc w:val="both"/>
      </w:pPr>
    </w:p>
    <w:p w14:paraId="08AE16E7" w14:textId="4417710A" w:rsidR="00C245EE" w:rsidRDefault="00C245EE" w:rsidP="00634529">
      <w:pPr>
        <w:pStyle w:val="N5Question"/>
        <w:jc w:val="both"/>
      </w:pPr>
      <w:bookmarkStart w:id="339" w:name="_Toc528072860"/>
      <w:bookmarkStart w:id="340" w:name="_Toc528073109"/>
      <w:bookmarkStart w:id="341" w:name="_Toc528073869"/>
      <w:bookmarkStart w:id="342" w:name="_Toc147236328"/>
      <w:r w:rsidRPr="001B342B">
        <w:t>Quelle majorité pour les décisions du c</w:t>
      </w:r>
      <w:r w:rsidR="00770543">
        <w:t>onseil de fabrique et du bureau</w:t>
      </w:r>
      <w:r w:rsidRPr="001B342B">
        <w:t> ?</w:t>
      </w:r>
      <w:bookmarkEnd w:id="339"/>
      <w:bookmarkEnd w:id="340"/>
      <w:bookmarkEnd w:id="341"/>
      <w:bookmarkEnd w:id="342"/>
    </w:p>
    <w:p w14:paraId="525865A6" w14:textId="77777777" w:rsidR="00634529" w:rsidRPr="001B342B" w:rsidRDefault="00634529" w:rsidP="00634529">
      <w:pPr>
        <w:pStyle w:val="N5Question"/>
        <w:jc w:val="both"/>
      </w:pPr>
    </w:p>
    <w:p w14:paraId="19B155C4" w14:textId="2440630E" w:rsidR="00C245EE" w:rsidRPr="001B342B" w:rsidRDefault="00C245EE" w:rsidP="00E45096">
      <w:pPr>
        <w:jc w:val="both"/>
      </w:pPr>
      <w:r w:rsidRPr="001B342B">
        <w:t xml:space="preserve">« Le conseil ne peut délibérer que lorsque plus de la moitié des membres sont présents. Les délibérations sont prises à la majorité des voix, le président ayant, en cas de partage, voix prépondérante » – </w:t>
      </w:r>
      <w:r w:rsidR="00770543">
        <w:t>article 10 alinéa 2 du décret.</w:t>
      </w:r>
    </w:p>
    <w:p w14:paraId="4333FC5F" w14:textId="77777777" w:rsidR="00C245EE" w:rsidRPr="001B342B" w:rsidRDefault="00C245EE" w:rsidP="00E45096">
      <w:pPr>
        <w:jc w:val="both"/>
      </w:pPr>
    </w:p>
    <w:p w14:paraId="3C659CE2" w14:textId="5524CA14" w:rsidR="00C245EE" w:rsidRPr="001B342B" w:rsidRDefault="00C245EE" w:rsidP="00E45096">
      <w:pPr>
        <w:jc w:val="both"/>
      </w:pPr>
      <w:r w:rsidRPr="001B342B">
        <w:t>Si le conseil de fabr</w:t>
      </w:r>
      <w:r w:rsidR="00770543">
        <w:t>ique de l'église se compose de neuf</w:t>
      </w:r>
      <w:r w:rsidRPr="001B342B">
        <w:t xml:space="preserve"> membres et de deux membres de droi</w:t>
      </w:r>
      <w:r w:rsidR="00770543">
        <w:t>t (le prêtre et le maire)</w:t>
      </w:r>
      <w:r w:rsidR="00634529">
        <w:t>,</w:t>
      </w:r>
      <w:r w:rsidR="00770543">
        <w:t xml:space="preserve"> soit onze électeurs, la majorité est de six</w:t>
      </w:r>
      <w:r w:rsidRPr="001B342B">
        <w:t>.</w:t>
      </w:r>
    </w:p>
    <w:p w14:paraId="214051CF" w14:textId="77777777" w:rsidR="00C245EE" w:rsidRPr="001B342B" w:rsidRDefault="00C245EE" w:rsidP="00E45096">
      <w:pPr>
        <w:jc w:val="both"/>
      </w:pPr>
    </w:p>
    <w:p w14:paraId="3B8F4585" w14:textId="7F6951BB" w:rsidR="00C245EE" w:rsidRPr="001B342B" w:rsidRDefault="00C245EE" w:rsidP="00E45096">
      <w:pPr>
        <w:jc w:val="both"/>
      </w:pPr>
      <w:r w:rsidRPr="001B342B">
        <w:t>« </w:t>
      </w:r>
      <w:r w:rsidR="00770543">
        <w:t>L</w:t>
      </w:r>
      <w:r w:rsidRPr="001B342B">
        <w:t>es membres du bureau ne pourront délibérer s’ils ne sont au moins au nombre de trois. En cas de partage, le président aura voix prépondérante » – article 20 du décre</w:t>
      </w:r>
      <w:r w:rsidR="00770543">
        <w:t>t.</w:t>
      </w:r>
    </w:p>
    <w:p w14:paraId="026AD88F" w14:textId="77777777" w:rsidR="00C245EE" w:rsidRPr="00256738" w:rsidRDefault="00C245EE" w:rsidP="00E45096">
      <w:pPr>
        <w:jc w:val="both"/>
      </w:pPr>
    </w:p>
    <w:p w14:paraId="5802A63D" w14:textId="77777777" w:rsidR="00C245EE" w:rsidRPr="001B342B" w:rsidRDefault="00C245EE" w:rsidP="00E45096">
      <w:pPr>
        <w:pStyle w:val="N5Question"/>
        <w:jc w:val="both"/>
      </w:pPr>
      <w:bookmarkStart w:id="343" w:name="_Toc528072861"/>
      <w:bookmarkStart w:id="344" w:name="_Toc528073110"/>
      <w:bookmarkStart w:id="345" w:name="_Toc528073870"/>
      <w:bookmarkStart w:id="346" w:name="_Toc147236329"/>
      <w:r w:rsidRPr="001B342B">
        <w:t>Les réunions du conseil de fabrique sont-elles publiques ?</w:t>
      </w:r>
      <w:bookmarkEnd w:id="343"/>
      <w:bookmarkEnd w:id="344"/>
      <w:bookmarkEnd w:id="345"/>
      <w:bookmarkEnd w:id="346"/>
    </w:p>
    <w:p w14:paraId="78B04627" w14:textId="77777777" w:rsidR="00C245EE" w:rsidRPr="001B342B" w:rsidRDefault="00C245EE" w:rsidP="00E45096">
      <w:pPr>
        <w:jc w:val="both"/>
      </w:pPr>
    </w:p>
    <w:p w14:paraId="4E322417" w14:textId="33F93972" w:rsidR="00C245EE" w:rsidRPr="001B342B" w:rsidRDefault="00C245EE" w:rsidP="00E45096">
      <w:pPr>
        <w:jc w:val="both"/>
      </w:pPr>
      <w:r w:rsidRPr="001B342B">
        <w:lastRenderedPageBreak/>
        <w:t>Aucun texte ne prévoit l’ouverture des séances au public.</w:t>
      </w:r>
    </w:p>
    <w:p w14:paraId="749F540E" w14:textId="77777777" w:rsidR="00C245EE" w:rsidRPr="001B342B" w:rsidRDefault="00C245EE" w:rsidP="00E45096">
      <w:pPr>
        <w:jc w:val="both"/>
      </w:pPr>
      <w:r w:rsidRPr="001B342B">
        <w:t>Il est cependant permis d’inviter ponctuellement des personnes qui par leurs compétences pourraient aider les membres de la fabrique pour une mission particulière.</w:t>
      </w:r>
    </w:p>
    <w:p w14:paraId="2B5C6BBB" w14:textId="7804708B" w:rsidR="00C245EE" w:rsidRDefault="00C245EE" w:rsidP="00E45096">
      <w:pPr>
        <w:jc w:val="both"/>
      </w:pPr>
    </w:p>
    <w:p w14:paraId="5D5E7B2E" w14:textId="474CCF0E" w:rsidR="00E0612E" w:rsidRDefault="00E0612E" w:rsidP="00E45096">
      <w:pPr>
        <w:pStyle w:val="N5Question"/>
        <w:jc w:val="both"/>
      </w:pPr>
      <w:bookmarkStart w:id="347" w:name="_Toc147236330"/>
      <w:r>
        <w:t xml:space="preserve">Peut-on maintenir une réunion du </w:t>
      </w:r>
      <w:r w:rsidR="00491FA9">
        <w:t>c</w:t>
      </w:r>
      <w:r>
        <w:t xml:space="preserve">onseil de </w:t>
      </w:r>
      <w:r w:rsidR="00634529">
        <w:t>f</w:t>
      </w:r>
      <w:r>
        <w:t>abrique en l’absence du maire ou de son représentant ?</w:t>
      </w:r>
      <w:bookmarkEnd w:id="347"/>
    </w:p>
    <w:p w14:paraId="42702762" w14:textId="63A3C513" w:rsidR="00E0612E" w:rsidRDefault="00E0612E" w:rsidP="00E45096">
      <w:pPr>
        <w:jc w:val="both"/>
      </w:pPr>
    </w:p>
    <w:p w14:paraId="1CCC4804" w14:textId="08A16C88" w:rsidR="00E0612E" w:rsidRDefault="00E0612E" w:rsidP="00E45096">
      <w:pPr>
        <w:jc w:val="both"/>
      </w:pPr>
      <w:r>
        <w:t>Oui. L’obligation porte sur l’invitation à la réunion. Le maire est membre de droit. Il doit être invité officiellement. Si, pour une raison particulière ou un empêchement de dernière minute, il ne peut pas venir ni se faire représenter, la réunion est maintenue et elle est légale. Par contre il n’est pas dans l’esprit du décret sur les fabriques qu’il soit absent systématiquement.</w:t>
      </w:r>
    </w:p>
    <w:p w14:paraId="54D39D5B" w14:textId="77777777" w:rsidR="00E0612E" w:rsidRDefault="00E0612E" w:rsidP="00E45096">
      <w:pPr>
        <w:jc w:val="both"/>
      </w:pPr>
    </w:p>
    <w:p w14:paraId="139DABBE" w14:textId="77777777" w:rsidR="00C245EE" w:rsidRPr="003F4B8D" w:rsidRDefault="00C245EE" w:rsidP="00E45096">
      <w:pPr>
        <w:pStyle w:val="N5Question"/>
        <w:jc w:val="both"/>
      </w:pPr>
      <w:bookmarkStart w:id="348" w:name="_Toc528072862"/>
      <w:bookmarkStart w:id="349" w:name="_Toc528073111"/>
      <w:bookmarkStart w:id="350" w:name="_Toc528073871"/>
      <w:bookmarkStart w:id="351" w:name="_Toc147236331"/>
      <w:r w:rsidRPr="003F4B8D">
        <w:t>Le vote par procuration est-il admis ?</w:t>
      </w:r>
      <w:bookmarkEnd w:id="348"/>
      <w:bookmarkEnd w:id="349"/>
      <w:bookmarkEnd w:id="350"/>
      <w:bookmarkEnd w:id="351"/>
    </w:p>
    <w:p w14:paraId="22D26474" w14:textId="77777777" w:rsidR="002C15F1" w:rsidRDefault="002C15F1" w:rsidP="00E45096">
      <w:pPr>
        <w:jc w:val="both"/>
      </w:pPr>
    </w:p>
    <w:p w14:paraId="7C64741A" w14:textId="77777777" w:rsidR="002C15F1" w:rsidRPr="002C15F1" w:rsidRDefault="002C15F1" w:rsidP="00E45096">
      <w:pPr>
        <w:jc w:val="both"/>
      </w:pPr>
      <w:r w:rsidRPr="002C15F1">
        <w:t>La réponse est non.</w:t>
      </w:r>
    </w:p>
    <w:p w14:paraId="34C711F7" w14:textId="77777777" w:rsidR="00DD5BEA" w:rsidRDefault="00DD5BEA" w:rsidP="00E45096">
      <w:pPr>
        <w:jc w:val="both"/>
      </w:pPr>
    </w:p>
    <w:p w14:paraId="540908C5" w14:textId="12614096" w:rsidR="00DD5BEA" w:rsidRDefault="002C15F1" w:rsidP="00E45096">
      <w:pPr>
        <w:jc w:val="both"/>
      </w:pPr>
      <w:r w:rsidRPr="002C15F1">
        <w:t>Rappelons</w:t>
      </w:r>
      <w:r>
        <w:t xml:space="preserve"> que le fonctionnement des conseils de fabrique, établissements publics du culte d’Alsace-Moselle, résulte du décret du 30 décembre 1809 modifié à plusieurs reprises, et dont les dispositions s’imposent aux conseils.</w:t>
      </w:r>
    </w:p>
    <w:p w14:paraId="79A257D0" w14:textId="77777777" w:rsidR="002C15F1" w:rsidRDefault="002C15F1" w:rsidP="00E45096">
      <w:pPr>
        <w:jc w:val="both"/>
      </w:pPr>
    </w:p>
    <w:p w14:paraId="336A1A4E" w14:textId="48C271C5" w:rsidR="002C15F1" w:rsidRDefault="002C15F1" w:rsidP="00E45096">
      <w:pPr>
        <w:jc w:val="both"/>
      </w:pPr>
      <w:r>
        <w:t>Pour les conseils de fabrique, l’article 4 du décret dispose</w:t>
      </w:r>
      <w:r w:rsidR="00770543">
        <w:t xml:space="preserve"> </w:t>
      </w:r>
      <w:r w:rsidR="00513130">
        <w:t xml:space="preserve">que </w:t>
      </w:r>
      <w:r>
        <w:t>« sont membres de droit :</w:t>
      </w:r>
    </w:p>
    <w:p w14:paraId="087FFD01" w14:textId="77777777" w:rsidR="002C15F1" w:rsidRDefault="002C15F1" w:rsidP="00DA2691">
      <w:pPr>
        <w:pStyle w:val="Paragraphedeliste"/>
        <w:numPr>
          <w:ilvl w:val="0"/>
          <w:numId w:val="22"/>
        </w:numPr>
        <w:jc w:val="both"/>
      </w:pPr>
      <w:r>
        <w:t>Le curé ou desservant… qui pourra s’y faire remplacer par un de ses vicaires,</w:t>
      </w:r>
    </w:p>
    <w:p w14:paraId="3119BA99" w14:textId="77777777" w:rsidR="002C15F1" w:rsidRDefault="002C15F1" w:rsidP="00DA2691">
      <w:pPr>
        <w:pStyle w:val="Paragraphedeliste"/>
        <w:numPr>
          <w:ilvl w:val="0"/>
          <w:numId w:val="22"/>
        </w:numPr>
        <w:jc w:val="both"/>
      </w:pPr>
      <w:r>
        <w:t>Le maire de la commune …. Il pourra s’y faire remplacer par l’un de ses adjoints.</w:t>
      </w:r>
      <w:r w:rsidR="00C676DF">
        <w:t> »</w:t>
      </w:r>
    </w:p>
    <w:p w14:paraId="43185201" w14:textId="77777777" w:rsidR="002C15F1" w:rsidRDefault="002C15F1" w:rsidP="00E45096">
      <w:pPr>
        <w:jc w:val="both"/>
      </w:pPr>
    </w:p>
    <w:p w14:paraId="170EC2B6" w14:textId="77777777" w:rsidR="002C15F1" w:rsidRDefault="002C15F1" w:rsidP="00E45096">
      <w:pPr>
        <w:jc w:val="both"/>
      </w:pPr>
      <w:r>
        <w:t>Cette disposition ne concerne donc que le curé et le maire, et induit clairement que les procurations ne sont pas prévues de manière générale.</w:t>
      </w:r>
    </w:p>
    <w:p w14:paraId="2C508B7F" w14:textId="77777777" w:rsidR="002C15F1" w:rsidRDefault="002C15F1" w:rsidP="00E45096">
      <w:pPr>
        <w:jc w:val="both"/>
      </w:pPr>
    </w:p>
    <w:p w14:paraId="290456A3" w14:textId="258229C4" w:rsidR="00C676DF" w:rsidRDefault="002C15F1" w:rsidP="00E45096">
      <w:pPr>
        <w:jc w:val="both"/>
      </w:pPr>
      <w:r>
        <w:t>Enfin, l’article 10 du décret dispose que « le conseil ne peut délibérer que lorsque plus de la moitié des membres sont présents »,</w:t>
      </w:r>
      <w:r w:rsidR="00C676DF">
        <w:t xml:space="preserve"> </w:t>
      </w:r>
      <w:r>
        <w:t>ce qui a contrario démontre que les absents n’ont pas à intervenir dans les décisions.</w:t>
      </w:r>
      <w:r w:rsidR="00C676DF">
        <w:t xml:space="preserve"> </w:t>
      </w:r>
    </w:p>
    <w:p w14:paraId="267C7A57" w14:textId="77777777" w:rsidR="002C15F1" w:rsidRDefault="002C15F1" w:rsidP="00E45096">
      <w:pPr>
        <w:jc w:val="both"/>
      </w:pPr>
    </w:p>
    <w:p w14:paraId="106E2E41" w14:textId="68124D35" w:rsidR="002C15F1" w:rsidRDefault="00C676DF" w:rsidP="00E45096">
      <w:pPr>
        <w:jc w:val="both"/>
      </w:pPr>
      <w:r>
        <w:t>Les procurations</w:t>
      </w:r>
      <w:r w:rsidR="002C15F1">
        <w:t xml:space="preserve"> ne peuvent donc être admises</w:t>
      </w:r>
      <w:r w:rsidR="000B00A6">
        <w:t xml:space="preserve"> pour les séances du conseil</w:t>
      </w:r>
      <w:r w:rsidR="00BB0BD6">
        <w:t>, contrairement aux séances d’un conseil municipal ou d’une association qui le prévoit</w:t>
      </w:r>
      <w:r w:rsidR="000B00A6">
        <w:t>.</w:t>
      </w:r>
    </w:p>
    <w:p w14:paraId="6DF13480" w14:textId="77777777" w:rsidR="00C676DF" w:rsidRPr="002C15F1" w:rsidRDefault="00C676DF" w:rsidP="00E45096">
      <w:pPr>
        <w:jc w:val="both"/>
      </w:pPr>
    </w:p>
    <w:p w14:paraId="6A6D436F" w14:textId="56C2F979" w:rsidR="00C460DC" w:rsidRPr="003F4B8D" w:rsidRDefault="00C460DC" w:rsidP="00E45096">
      <w:pPr>
        <w:pStyle w:val="N5Question"/>
        <w:jc w:val="both"/>
      </w:pPr>
      <w:bookmarkStart w:id="352" w:name="_Toc528072863"/>
      <w:bookmarkStart w:id="353" w:name="_Toc528073112"/>
      <w:bookmarkStart w:id="354" w:name="_Toc528073872"/>
      <w:bookmarkStart w:id="355" w:name="_Toc147236332"/>
      <w:r w:rsidRPr="003F4B8D">
        <w:t xml:space="preserve">Comment présenter le procès-verbal de débats d’une séance du </w:t>
      </w:r>
      <w:r w:rsidR="00022C6D">
        <w:t>conseil de fabrique</w:t>
      </w:r>
      <w:r w:rsidR="009A4FE1">
        <w:t>, l</w:t>
      </w:r>
      <w:r w:rsidRPr="003F4B8D">
        <w:t>es délibérations, et les extraits du registre des délibérations ?</w:t>
      </w:r>
      <w:bookmarkEnd w:id="352"/>
      <w:bookmarkEnd w:id="353"/>
      <w:bookmarkEnd w:id="354"/>
      <w:bookmarkEnd w:id="355"/>
    </w:p>
    <w:p w14:paraId="7CC0EB36" w14:textId="77777777" w:rsidR="00C460DC" w:rsidRDefault="00C460DC" w:rsidP="00E45096">
      <w:pPr>
        <w:jc w:val="both"/>
      </w:pPr>
    </w:p>
    <w:p w14:paraId="100C7A6B" w14:textId="77777777" w:rsidR="00C460DC" w:rsidRPr="00D37520" w:rsidRDefault="00C460DC" w:rsidP="00E45096">
      <w:pPr>
        <w:jc w:val="both"/>
      </w:pPr>
      <w:r w:rsidRPr="00D37520">
        <w:rPr>
          <w:b/>
          <w:u w:val="single"/>
        </w:rPr>
        <w:t>LE PROCES-VERBAL DE DEBATS</w:t>
      </w:r>
      <w:r w:rsidRPr="00D37520">
        <w:rPr>
          <w:b/>
        </w:rPr>
        <w:t xml:space="preserve"> </w:t>
      </w:r>
      <w:r w:rsidRPr="00D37520">
        <w:t xml:space="preserve">relate le déroulement des débats. </w:t>
      </w:r>
    </w:p>
    <w:p w14:paraId="49C121D4" w14:textId="03F0BA76" w:rsidR="00C460DC" w:rsidRPr="00D37520" w:rsidRDefault="00C460DC" w:rsidP="00E45096">
      <w:pPr>
        <w:jc w:val="both"/>
      </w:pPr>
      <w:r w:rsidRPr="00D37520">
        <w:t>De nombreux conseils de fabrique rédigent le procès-verbal de débats sur un formulaire intitulé EXTRAIT DU REGISTRE DES DELIBERATIONS</w:t>
      </w:r>
      <w:r w:rsidR="00C245EE" w:rsidRPr="00D37520">
        <w:t xml:space="preserve"> – annexe </w:t>
      </w:r>
      <w:r w:rsidR="00D37520" w:rsidRPr="00D37520">
        <w:t>6.1.1.</w:t>
      </w:r>
      <w:r w:rsidR="00634529" w:rsidRPr="00D37520">
        <w:t xml:space="preserve"> </w:t>
      </w:r>
    </w:p>
    <w:p w14:paraId="113B9C62" w14:textId="6895F8F4" w:rsidR="00C460DC" w:rsidRPr="00D37520" w:rsidRDefault="00C460DC" w:rsidP="00E45096">
      <w:pPr>
        <w:jc w:val="both"/>
      </w:pPr>
      <w:r w:rsidRPr="00D37520">
        <w:t>A la séance suivante, les membres du conseil sont invités à approuver le procès-verbal et à le signer.</w:t>
      </w:r>
      <w:r w:rsidR="00D37520" w:rsidRPr="00D37520">
        <w:t xml:space="preserve"> </w:t>
      </w:r>
    </w:p>
    <w:p w14:paraId="36EB1153" w14:textId="77777777" w:rsidR="00C460DC" w:rsidRPr="00D37520" w:rsidRDefault="00C460DC" w:rsidP="00E45096">
      <w:pPr>
        <w:jc w:val="both"/>
      </w:pPr>
      <w:r w:rsidRPr="00D37520">
        <w:t>Cette pratique procède d’une confusion entre procès-verbal des débats et délibération.</w:t>
      </w:r>
    </w:p>
    <w:p w14:paraId="7304800E" w14:textId="77777777" w:rsidR="00C460DC" w:rsidRPr="00D37520" w:rsidRDefault="00C460DC" w:rsidP="00E45096">
      <w:pPr>
        <w:jc w:val="both"/>
      </w:pPr>
      <w:r w:rsidRPr="00D37520">
        <w:t xml:space="preserve"> </w:t>
      </w:r>
    </w:p>
    <w:p w14:paraId="0EB1904D" w14:textId="1B5C9E6C" w:rsidR="00C460DC" w:rsidRPr="00D37520" w:rsidRDefault="00C460DC" w:rsidP="00E45096">
      <w:pPr>
        <w:jc w:val="both"/>
      </w:pPr>
      <w:r w:rsidRPr="00D37520">
        <w:t xml:space="preserve">Pour le </w:t>
      </w:r>
      <w:r w:rsidR="00022C6D" w:rsidRPr="00D37520">
        <w:t>conseil de fabrique</w:t>
      </w:r>
      <w:r w:rsidRPr="00D37520">
        <w:t>, le procès-verbal des débats n’est pas expressément exigé par le décret de 1809.</w:t>
      </w:r>
    </w:p>
    <w:p w14:paraId="4CF98D26" w14:textId="77777777" w:rsidR="00C460DC" w:rsidRPr="00D37520" w:rsidRDefault="00C460DC" w:rsidP="00E45096">
      <w:pPr>
        <w:jc w:val="both"/>
      </w:pPr>
    </w:p>
    <w:p w14:paraId="278B4803" w14:textId="77777777" w:rsidR="00C460DC" w:rsidRPr="00D37520" w:rsidRDefault="00C460DC" w:rsidP="00E45096">
      <w:pPr>
        <w:jc w:val="both"/>
      </w:pPr>
      <w:r w:rsidRPr="00D37520">
        <w:t>Un procès-verbal de débats retranscrit les délibérations, mais également des informations, des discussions entre les membres, ne donnant pas nécessairement lieu à délibération.</w:t>
      </w:r>
    </w:p>
    <w:p w14:paraId="255650E4" w14:textId="6C1D8C30" w:rsidR="00C460DC" w:rsidRPr="00D37520" w:rsidRDefault="00C460DC" w:rsidP="00E45096">
      <w:pPr>
        <w:jc w:val="both"/>
      </w:pPr>
      <w:r w:rsidRPr="00D37520">
        <w:t>Même s’il n’est pas prévu par le décret de 1809, la rédaction d’un procès-verbal</w:t>
      </w:r>
      <w:r w:rsidR="005D51FF" w:rsidRPr="00D37520">
        <w:t xml:space="preserve"> par le secrétaire du conseil </w:t>
      </w:r>
      <w:r w:rsidRPr="00D37520">
        <w:t>présente l’avantage de prouver que les décisions et les orientations prises en séance répondent à une véritable consultation des membres du conseil.</w:t>
      </w:r>
    </w:p>
    <w:p w14:paraId="7B69FE56" w14:textId="77777777" w:rsidR="00C460DC" w:rsidRPr="00D37520" w:rsidRDefault="00C460DC" w:rsidP="00E45096">
      <w:pPr>
        <w:jc w:val="both"/>
      </w:pPr>
      <w:r w:rsidRPr="00D37520">
        <w:t>Le procès-verbal est un document structuré et concis, qui ne doit pas dénaturer le déroulement des débats : il doit représenter une image fidèle des discussions et décisions intervenues en séance du conseil, et garantir un traitement équitable des interventions des différents intervenants.</w:t>
      </w:r>
    </w:p>
    <w:p w14:paraId="2C4F1C55" w14:textId="68957D46" w:rsidR="00C460DC" w:rsidRPr="00D37520" w:rsidRDefault="00C460DC" w:rsidP="00E45096">
      <w:pPr>
        <w:jc w:val="both"/>
      </w:pPr>
      <w:r w:rsidRPr="00D37520">
        <w:t>Il est retranscrit sur un document intitulé tout simplement PROCES-VERBAL DE LA</w:t>
      </w:r>
      <w:r w:rsidR="005D51FF" w:rsidRPr="00D37520">
        <w:t xml:space="preserve"> REUNION DU CONSEIL DE FABRIQUE</w:t>
      </w:r>
      <w:r w:rsidRPr="00D37520">
        <w:t xml:space="preserve"> -  MODELE annexe</w:t>
      </w:r>
      <w:r w:rsidR="000A5C3E" w:rsidRPr="00D37520">
        <w:t xml:space="preserve"> </w:t>
      </w:r>
      <w:r w:rsidR="00D37520" w:rsidRPr="00D37520">
        <w:t>6.1.2</w:t>
      </w:r>
      <w:r w:rsidRPr="00D37520">
        <w:t xml:space="preserve"> </w:t>
      </w:r>
    </w:p>
    <w:p w14:paraId="71FEC2B7" w14:textId="77777777" w:rsidR="00C460DC" w:rsidRPr="00D37520" w:rsidRDefault="00C460DC" w:rsidP="00E45096">
      <w:pPr>
        <w:jc w:val="both"/>
      </w:pPr>
    </w:p>
    <w:p w14:paraId="5580DE84" w14:textId="77777777" w:rsidR="00C460DC" w:rsidRPr="00D37520" w:rsidRDefault="00C460DC" w:rsidP="00E45096">
      <w:pPr>
        <w:jc w:val="both"/>
      </w:pPr>
      <w:r w:rsidRPr="00D37520">
        <w:t>Pour être complet, le procès-verbal de débats doit contenir :</w:t>
      </w:r>
    </w:p>
    <w:p w14:paraId="4BE5477E" w14:textId="77777777" w:rsidR="00C460DC" w:rsidRPr="00D37520" w:rsidRDefault="00C460DC" w:rsidP="00DA2691">
      <w:pPr>
        <w:pStyle w:val="Paragraphedeliste"/>
        <w:numPr>
          <w:ilvl w:val="0"/>
          <w:numId w:val="19"/>
        </w:numPr>
        <w:jc w:val="both"/>
      </w:pPr>
      <w:r w:rsidRPr="00D37520">
        <w:t>La date et le lieu de la séance,</w:t>
      </w:r>
    </w:p>
    <w:p w14:paraId="35F488F0" w14:textId="77777777" w:rsidR="00C460DC" w:rsidRPr="00D37520" w:rsidRDefault="00C460DC" w:rsidP="00DA2691">
      <w:pPr>
        <w:pStyle w:val="Paragraphedeliste"/>
        <w:numPr>
          <w:ilvl w:val="0"/>
          <w:numId w:val="19"/>
        </w:numPr>
        <w:jc w:val="both"/>
      </w:pPr>
      <w:r w:rsidRPr="00D37520">
        <w:t xml:space="preserve">La mention de la convocation régulière de ses membres, </w:t>
      </w:r>
    </w:p>
    <w:p w14:paraId="013622B4" w14:textId="77777777" w:rsidR="00C460DC" w:rsidRPr="00D37520" w:rsidRDefault="00C460DC" w:rsidP="00DA2691">
      <w:pPr>
        <w:pStyle w:val="Paragraphedeliste"/>
        <w:numPr>
          <w:ilvl w:val="0"/>
          <w:numId w:val="19"/>
        </w:numPr>
        <w:jc w:val="both"/>
      </w:pPr>
      <w:r w:rsidRPr="00D37520">
        <w:t>L’ordre du jour,</w:t>
      </w:r>
    </w:p>
    <w:p w14:paraId="14DDF9C2" w14:textId="77777777" w:rsidR="00C460DC" w:rsidRPr="00D37520" w:rsidRDefault="00C460DC" w:rsidP="00DA2691">
      <w:pPr>
        <w:pStyle w:val="Paragraphedeliste"/>
        <w:numPr>
          <w:ilvl w:val="0"/>
          <w:numId w:val="19"/>
        </w:numPr>
        <w:jc w:val="both"/>
      </w:pPr>
      <w:r w:rsidRPr="00D37520">
        <w:t>Les membres présents,</w:t>
      </w:r>
    </w:p>
    <w:p w14:paraId="22C33AF5" w14:textId="025C4B3C" w:rsidR="00C460DC" w:rsidRPr="00D37520" w:rsidRDefault="00C460DC" w:rsidP="00DA2691">
      <w:pPr>
        <w:pStyle w:val="Paragraphedeliste"/>
        <w:numPr>
          <w:ilvl w:val="0"/>
          <w:numId w:val="19"/>
        </w:numPr>
        <w:jc w:val="both"/>
      </w:pPr>
      <w:r w:rsidRPr="00D37520">
        <w:t xml:space="preserve">Le compte-rendu du déroulement des débats, </w:t>
      </w:r>
      <w:r w:rsidR="000A5C3E" w:rsidRPr="00D37520">
        <w:t>l</w:t>
      </w:r>
      <w:r w:rsidRPr="00D37520">
        <w:t xml:space="preserve">es informations données aux membres du conseil, les rapports du président sur les points portés à l’ordre du jour, les échanges de vue, les interventions des membres présents, </w:t>
      </w:r>
    </w:p>
    <w:p w14:paraId="36B97FD1" w14:textId="77777777" w:rsidR="00C460DC" w:rsidRPr="00D37520" w:rsidRDefault="00C460DC" w:rsidP="00DA2691">
      <w:pPr>
        <w:pStyle w:val="Paragraphedeliste"/>
        <w:numPr>
          <w:ilvl w:val="0"/>
          <w:numId w:val="19"/>
        </w:numPr>
        <w:jc w:val="both"/>
      </w:pPr>
      <w:r w:rsidRPr="00D37520">
        <w:t>Les délibérations adoptées,</w:t>
      </w:r>
    </w:p>
    <w:p w14:paraId="0569369B" w14:textId="25E7EF25" w:rsidR="00C460DC" w:rsidRPr="00D37520" w:rsidRDefault="00C460DC" w:rsidP="00DA2691">
      <w:pPr>
        <w:pStyle w:val="Paragraphedeliste"/>
        <w:numPr>
          <w:ilvl w:val="0"/>
          <w:numId w:val="19"/>
        </w:numPr>
        <w:jc w:val="both"/>
      </w:pPr>
      <w:r w:rsidRPr="00D37520">
        <w:t>Le résultat des votes, avec détail des voix pour, des voix contre, des abstentions et des bulletins nuls.</w:t>
      </w:r>
    </w:p>
    <w:p w14:paraId="3060809F" w14:textId="77777777" w:rsidR="00C460DC" w:rsidRPr="00D37520" w:rsidRDefault="00C460DC" w:rsidP="00E45096">
      <w:pPr>
        <w:jc w:val="both"/>
      </w:pPr>
    </w:p>
    <w:p w14:paraId="013322F7" w14:textId="77777777" w:rsidR="00C460DC" w:rsidRPr="00D37520" w:rsidRDefault="00C460DC" w:rsidP="00E45096">
      <w:pPr>
        <w:jc w:val="both"/>
      </w:pPr>
      <w:r w:rsidRPr="00D37520">
        <w:t>Rédigé par le secrétaire ou la personne qui le remplace, il n’a pas à être soumis à l’approbation des membres du conseil lors de la séance suivante.</w:t>
      </w:r>
    </w:p>
    <w:p w14:paraId="21D110FC" w14:textId="77777777" w:rsidR="00C460DC" w:rsidRPr="00D37520" w:rsidRDefault="00C460DC" w:rsidP="00E45096">
      <w:pPr>
        <w:jc w:val="both"/>
      </w:pPr>
    </w:p>
    <w:p w14:paraId="6C855050" w14:textId="4DCE373B" w:rsidR="00C460DC" w:rsidRPr="00D37520" w:rsidRDefault="00C460DC" w:rsidP="00E45096">
      <w:pPr>
        <w:jc w:val="both"/>
      </w:pPr>
      <w:r w:rsidRPr="00D37520">
        <w:t xml:space="preserve">En effet, l’article 10 du décret du 30 décembre 1809 stipule que « les délibérations sont prises à la majorité des voix, le président ayant en cas de partage voix prépondérante. </w:t>
      </w:r>
      <w:r w:rsidRPr="00D37520">
        <w:rPr>
          <w:u w:val="single"/>
        </w:rPr>
        <w:t>Les délibérations sont signées par les membres présents </w:t>
      </w:r>
      <w:r w:rsidRPr="00D37520">
        <w:t>».</w:t>
      </w:r>
    </w:p>
    <w:p w14:paraId="5166FE51" w14:textId="77777777" w:rsidR="00C460DC" w:rsidRPr="00D37520" w:rsidRDefault="00C460DC" w:rsidP="00E45096">
      <w:pPr>
        <w:jc w:val="both"/>
      </w:pPr>
      <w:r w:rsidRPr="00D37520">
        <w:t>Seules les délibérations sont visées par le décret.</w:t>
      </w:r>
    </w:p>
    <w:p w14:paraId="77374536" w14:textId="77777777" w:rsidR="00C460DC" w:rsidRPr="00D37520" w:rsidRDefault="00C460DC" w:rsidP="00E45096">
      <w:pPr>
        <w:jc w:val="both"/>
      </w:pPr>
    </w:p>
    <w:p w14:paraId="1E671604" w14:textId="58D9A091" w:rsidR="00C460DC" w:rsidRPr="00D37520" w:rsidRDefault="00C460DC" w:rsidP="00E45096">
      <w:pPr>
        <w:jc w:val="both"/>
      </w:pPr>
      <w:r w:rsidRPr="00D37520">
        <w:rPr>
          <w:b/>
          <w:u w:val="single"/>
        </w:rPr>
        <w:t>LA DELIBERATION</w:t>
      </w:r>
      <w:r w:rsidRPr="00D37520">
        <w:t xml:space="preserve"> est une décision prise par le </w:t>
      </w:r>
      <w:r w:rsidR="00022C6D" w:rsidRPr="00D37520">
        <w:t>conseil de fabrique</w:t>
      </w:r>
      <w:r w:rsidRPr="00D37520">
        <w:t xml:space="preserve"> sur un point précis porté à l’ordre du jour.</w:t>
      </w:r>
    </w:p>
    <w:p w14:paraId="73C4526B" w14:textId="77777777" w:rsidR="00C460DC" w:rsidRPr="00D37520" w:rsidRDefault="00C460DC" w:rsidP="00E45096">
      <w:pPr>
        <w:jc w:val="both"/>
      </w:pPr>
      <w:r w:rsidRPr="00D37520">
        <w:t xml:space="preserve">Pour être complet, le texte d’une délibération doit contenir :  </w:t>
      </w:r>
    </w:p>
    <w:p w14:paraId="4D9AD133" w14:textId="77777777" w:rsidR="00C460DC" w:rsidRPr="00D37520" w:rsidRDefault="00C460DC" w:rsidP="00DA2691">
      <w:pPr>
        <w:pStyle w:val="Paragraphedeliste"/>
        <w:numPr>
          <w:ilvl w:val="0"/>
          <w:numId w:val="19"/>
        </w:numPr>
        <w:jc w:val="both"/>
      </w:pPr>
      <w:r w:rsidRPr="00D37520">
        <w:t xml:space="preserve">Le rappel du point à l’ordre du jour, </w:t>
      </w:r>
    </w:p>
    <w:p w14:paraId="475874F5" w14:textId="77777777" w:rsidR="00C460DC" w:rsidRPr="00D37520" w:rsidRDefault="00C460DC" w:rsidP="00DA2691">
      <w:pPr>
        <w:pStyle w:val="Paragraphedeliste"/>
        <w:numPr>
          <w:ilvl w:val="0"/>
          <w:numId w:val="19"/>
        </w:numPr>
        <w:jc w:val="both"/>
      </w:pPr>
      <w:r w:rsidRPr="00D37520">
        <w:t>Le rapport du Président,</w:t>
      </w:r>
    </w:p>
    <w:p w14:paraId="278BB645" w14:textId="77777777" w:rsidR="00C460DC" w:rsidRPr="00D37520" w:rsidRDefault="00C460DC" w:rsidP="00DA2691">
      <w:pPr>
        <w:pStyle w:val="Paragraphedeliste"/>
        <w:numPr>
          <w:ilvl w:val="0"/>
          <w:numId w:val="19"/>
        </w:numPr>
        <w:jc w:val="both"/>
      </w:pPr>
      <w:r w:rsidRPr="00D37520">
        <w:t>Le résumé de la discussion et des différentes interventions,</w:t>
      </w:r>
    </w:p>
    <w:p w14:paraId="5B6ADE64" w14:textId="0A2A1AF0" w:rsidR="00C460DC" w:rsidRPr="00D37520" w:rsidRDefault="00C460DC" w:rsidP="00DA2691">
      <w:pPr>
        <w:pStyle w:val="Paragraphedeliste"/>
        <w:numPr>
          <w:ilvl w:val="0"/>
          <w:numId w:val="19"/>
        </w:numPr>
        <w:jc w:val="both"/>
      </w:pPr>
      <w:r w:rsidRPr="00D37520">
        <w:t xml:space="preserve">La teneur de la décision prise par le </w:t>
      </w:r>
      <w:r w:rsidR="00E01432" w:rsidRPr="00D37520">
        <w:t>c</w:t>
      </w:r>
      <w:r w:rsidRPr="00D37520">
        <w:t>onseil, avec l’indication du résultat des votes (voix pour, voix contre, abstentions, votes nuls)</w:t>
      </w:r>
    </w:p>
    <w:p w14:paraId="2DE277AC" w14:textId="2E8C522F" w:rsidR="00C460DC" w:rsidRPr="00D37520" w:rsidRDefault="00C460DC" w:rsidP="00E45096">
      <w:pPr>
        <w:jc w:val="both"/>
      </w:pPr>
      <w:r w:rsidRPr="00D37520">
        <w:lastRenderedPageBreak/>
        <w:t>Les délibérations sont prises à la majorité des voix. En cas de partage des voix, celle du président est prépondérante - Article 10 du décret de 1809</w:t>
      </w:r>
    </w:p>
    <w:p w14:paraId="6415D70D" w14:textId="77777777" w:rsidR="00C460DC" w:rsidRPr="00D37520" w:rsidRDefault="00C460DC" w:rsidP="00E45096">
      <w:pPr>
        <w:jc w:val="both"/>
      </w:pPr>
      <w:r w:rsidRPr="00D37520">
        <w:t xml:space="preserve"> </w:t>
      </w:r>
    </w:p>
    <w:p w14:paraId="34E7F832" w14:textId="77777777" w:rsidR="00C460DC" w:rsidRPr="00D37520" w:rsidRDefault="00C460DC" w:rsidP="00E45096">
      <w:pPr>
        <w:jc w:val="both"/>
      </w:pPr>
      <w:r w:rsidRPr="00D37520">
        <w:t>La transcription des délibérations prises au cours d’une même séance, peut être réalisée sur un document unique : le procès-verbal des débats (Conseil d’</w:t>
      </w:r>
      <w:r w:rsidR="00D66A5A" w:rsidRPr="00D37520">
        <w:t>État</w:t>
      </w:r>
      <w:r w:rsidRPr="00D37520">
        <w:t xml:space="preserve"> pour les délibérations du Conseil Municipal – 5 décembre 2007 – 277087)</w:t>
      </w:r>
    </w:p>
    <w:p w14:paraId="42297446" w14:textId="77777777" w:rsidR="00C460DC" w:rsidRPr="00D37520" w:rsidRDefault="00C460DC" w:rsidP="00E45096">
      <w:pPr>
        <w:jc w:val="both"/>
      </w:pPr>
      <w:r w:rsidRPr="00D37520">
        <w:t>Les délibérations devant être soumises à la signature des membres présents, leur signature sera par commodité appos</w:t>
      </w:r>
      <w:r w:rsidR="003F4B8D" w:rsidRPr="00D37520">
        <w:t xml:space="preserve">ée lors de la séance suivante, </w:t>
      </w:r>
      <w:r w:rsidRPr="00D37520">
        <w:t>en fin du procès-verbal concerné.</w:t>
      </w:r>
    </w:p>
    <w:p w14:paraId="4B5E80AA" w14:textId="77777777" w:rsidR="00C460DC" w:rsidRPr="00D37520" w:rsidRDefault="00C460DC" w:rsidP="00E45096">
      <w:pPr>
        <w:jc w:val="both"/>
      </w:pPr>
      <w:r w:rsidRPr="00D37520">
        <w:t>Un refus de signature d’un membre sera précisé au regard de son nom.</w:t>
      </w:r>
    </w:p>
    <w:p w14:paraId="037ACE6E" w14:textId="77777777" w:rsidR="00C460DC" w:rsidRPr="00D37520" w:rsidRDefault="00C460DC" w:rsidP="00E45096">
      <w:pPr>
        <w:jc w:val="both"/>
      </w:pPr>
      <w:r w:rsidRPr="00D37520">
        <w:t>Mais encore une fois, la signature des membres ne s’applique qu’aux délibérations et non pas au procès-verbal de séance dont le décret n’impose pas la tenue.</w:t>
      </w:r>
    </w:p>
    <w:p w14:paraId="194E0F2E" w14:textId="77777777" w:rsidR="00C460DC" w:rsidRPr="00D37520" w:rsidRDefault="00C460DC" w:rsidP="00E45096">
      <w:pPr>
        <w:jc w:val="both"/>
      </w:pPr>
    </w:p>
    <w:p w14:paraId="62A91A8C" w14:textId="77777777" w:rsidR="00C460DC" w:rsidRPr="00D37520" w:rsidRDefault="00C460DC" w:rsidP="00E45096">
      <w:pPr>
        <w:jc w:val="both"/>
      </w:pPr>
      <w:r w:rsidRPr="00D37520">
        <w:t>LE REGISTRE DES DELIBERATIONS</w:t>
      </w:r>
    </w:p>
    <w:p w14:paraId="0C6C479A" w14:textId="77777777" w:rsidR="00C460DC" w:rsidRPr="00D37520" w:rsidRDefault="00C460DC" w:rsidP="00E45096">
      <w:pPr>
        <w:jc w:val="both"/>
      </w:pPr>
      <w:r w:rsidRPr="00D37520">
        <w:t>La tenue d’un registre des délibérations est justifiée par la nécessité de préserver les actes dans des conditions de conservation correctes.</w:t>
      </w:r>
    </w:p>
    <w:p w14:paraId="31039126" w14:textId="77777777" w:rsidR="00C245EE" w:rsidRPr="00D37520" w:rsidRDefault="00C460DC" w:rsidP="00E45096">
      <w:pPr>
        <w:jc w:val="both"/>
      </w:pPr>
      <w:r w:rsidRPr="00D37520">
        <w:t>Les délibérations étant retranscrites sur le procès-verbal des débats, il convient de conserver les procès-verbaux dans un classeur. Chaque procès-ver</w:t>
      </w:r>
      <w:r w:rsidR="003F4B8D" w:rsidRPr="00D37520">
        <w:t>bal comporte un numéro d’ordre,</w:t>
      </w:r>
      <w:r w:rsidRPr="00D37520">
        <w:t xml:space="preserve"> et se voit intégré dans une collection chronologique.</w:t>
      </w:r>
    </w:p>
    <w:p w14:paraId="70E42D1A" w14:textId="77777777" w:rsidR="00C245EE" w:rsidRPr="00D37520" w:rsidRDefault="00C245EE" w:rsidP="00E45096">
      <w:pPr>
        <w:jc w:val="both"/>
      </w:pPr>
    </w:p>
    <w:p w14:paraId="1C962444" w14:textId="77777777" w:rsidR="00E45BBE" w:rsidRPr="00D37520" w:rsidRDefault="00E45BBE" w:rsidP="00E45096">
      <w:pPr>
        <w:jc w:val="both"/>
      </w:pPr>
    </w:p>
    <w:p w14:paraId="46F9FFAC" w14:textId="77777777" w:rsidR="00C460DC" w:rsidRPr="00D37520" w:rsidRDefault="00C460DC" w:rsidP="00E45096">
      <w:pPr>
        <w:jc w:val="both"/>
      </w:pPr>
      <w:r w:rsidRPr="00D37520">
        <w:t xml:space="preserve">L’EXTRAIT DU REGISTRE DES DELIBERATIONS </w:t>
      </w:r>
    </w:p>
    <w:p w14:paraId="7FD24172" w14:textId="76FE65C1" w:rsidR="00C460DC" w:rsidRPr="00D37520" w:rsidRDefault="00C460DC" w:rsidP="00E45096">
      <w:pPr>
        <w:jc w:val="both"/>
      </w:pPr>
      <w:r w:rsidRPr="00D37520">
        <w:t>Il s’agit d’extraire une délibération du registre des délibérations, et donc du procès-verbal de débats qui la contient, pour la remettre à un tiers étranger au conseil de fabrique : commune, notaire (cession d’une propriété), entreprise (travaux à exécuter), assureur</w:t>
      </w:r>
      <w:r w:rsidR="00E01432" w:rsidRPr="00D37520">
        <w:t xml:space="preserve">, </w:t>
      </w:r>
      <w:r w:rsidRPr="00D37520">
        <w:t>…</w:t>
      </w:r>
    </w:p>
    <w:p w14:paraId="4025BC0F" w14:textId="09D9838C" w:rsidR="00C460DC" w:rsidRPr="00D37520" w:rsidRDefault="00C460DC" w:rsidP="00E45096">
      <w:pPr>
        <w:jc w:val="both"/>
      </w:pPr>
      <w:r w:rsidRPr="00D37520">
        <w:t xml:space="preserve">Il suffit de reproduire sur un document intitulé EXTRAIT DU REGISTRE DES DELIBERATIONS </w:t>
      </w:r>
      <w:r w:rsidR="00513130" w:rsidRPr="00D37520">
        <w:t>(</w:t>
      </w:r>
      <w:r w:rsidRPr="00D37520">
        <w:t xml:space="preserve">MODELE </w:t>
      </w:r>
      <w:r w:rsidR="00513130" w:rsidRPr="00D37520">
        <w:t xml:space="preserve">annexe </w:t>
      </w:r>
      <w:r w:rsidR="00D37520" w:rsidRPr="00D37520">
        <w:t>6.1.1</w:t>
      </w:r>
      <w:r w:rsidR="003F4B8D" w:rsidRPr="00D37520">
        <w:t>)</w:t>
      </w:r>
      <w:r w:rsidRPr="00D37520">
        <w:t xml:space="preserve"> le texte retranscrit sur le procès-verbal de débats.</w:t>
      </w:r>
    </w:p>
    <w:p w14:paraId="02AC58DB" w14:textId="18929B72" w:rsidR="00C460DC" w:rsidRPr="00C91A4D" w:rsidRDefault="00C460DC" w:rsidP="00E45096">
      <w:pPr>
        <w:jc w:val="both"/>
      </w:pPr>
      <w:r w:rsidRPr="00D37520">
        <w:t>Cependant, cet extrait ne doit pas détailler la teneur des discussions ayant abouti à la prise de décision. Les échanges de point</w:t>
      </w:r>
      <w:r w:rsidR="00E01432" w:rsidRPr="00D37520">
        <w:t>s</w:t>
      </w:r>
      <w:r w:rsidRPr="00D37520">
        <w:t xml:space="preserve"> de vue et les discussions n’ont pas à être portés à la connaissance des personnes ou entités étrangères au conseil.</w:t>
      </w:r>
    </w:p>
    <w:p w14:paraId="51F188F9" w14:textId="77777777" w:rsidR="00F242CB" w:rsidRPr="00F242CB" w:rsidRDefault="00C245EE" w:rsidP="00F242CB">
      <w:pPr>
        <w:pStyle w:val="N5Question"/>
        <w:jc w:val="both"/>
      </w:pPr>
      <w:r>
        <w:t xml:space="preserve"> </w:t>
      </w:r>
      <w:bookmarkStart w:id="356" w:name="_Toc147236333"/>
      <w:r w:rsidR="00F242CB" w:rsidRPr="00F242CB">
        <w:t>Quel mode de scrutin adopter pour voter une délibération ?</w:t>
      </w:r>
      <w:bookmarkEnd w:id="356"/>
    </w:p>
    <w:p w14:paraId="3A209645" w14:textId="77777777" w:rsidR="00F242CB" w:rsidRDefault="00F242CB" w:rsidP="00F242CB">
      <w:pPr>
        <w:rPr>
          <w:rFonts w:ascii="Calibri" w:hAnsi="Calibri" w:cs="Calibri"/>
          <w:sz w:val="22"/>
          <w:szCs w:val="22"/>
        </w:rPr>
      </w:pPr>
    </w:p>
    <w:p w14:paraId="7CB172BF" w14:textId="524188C3" w:rsidR="00F242CB" w:rsidRPr="00F242CB" w:rsidRDefault="00F242CB" w:rsidP="00F242CB">
      <w:pPr>
        <w:jc w:val="both"/>
      </w:pPr>
      <w:r w:rsidRPr="00F242CB">
        <w:t>Le principe est le vote à bulletin secret.</w:t>
      </w:r>
    </w:p>
    <w:p w14:paraId="3E8C11D5" w14:textId="77777777" w:rsidR="00F242CB" w:rsidRPr="00F242CB" w:rsidRDefault="00F242CB" w:rsidP="00F242CB">
      <w:pPr>
        <w:jc w:val="both"/>
      </w:pPr>
      <w:r w:rsidRPr="00F242CB">
        <w:t>Il est d’ailleurs obligatoire pour élire le bureau (article 9 du décret).</w:t>
      </w:r>
    </w:p>
    <w:p w14:paraId="1E94E961" w14:textId="77777777" w:rsidR="00F242CB" w:rsidRDefault="00F242CB" w:rsidP="00F242CB">
      <w:pPr>
        <w:rPr>
          <w:rFonts w:ascii="Calibri" w:hAnsi="Calibri" w:cs="Calibri"/>
          <w:sz w:val="22"/>
          <w:szCs w:val="22"/>
        </w:rPr>
      </w:pPr>
    </w:p>
    <w:p w14:paraId="51C9EF46" w14:textId="77777777" w:rsidR="00F242CB" w:rsidRPr="00F242CB" w:rsidRDefault="00F242CB" w:rsidP="00F242CB">
      <w:pPr>
        <w:pStyle w:val="N5Question"/>
        <w:jc w:val="both"/>
      </w:pPr>
      <w:bookmarkStart w:id="357" w:name="_Toc147236334"/>
      <w:r w:rsidRPr="00F242CB">
        <w:t>Peut-on voter à main levée ?</w:t>
      </w:r>
      <w:bookmarkEnd w:id="357"/>
    </w:p>
    <w:p w14:paraId="4AED43BE" w14:textId="77777777" w:rsidR="00F242CB" w:rsidRDefault="00F242CB" w:rsidP="00F242CB">
      <w:pPr>
        <w:rPr>
          <w:rFonts w:ascii="Calibri" w:hAnsi="Calibri" w:cs="Calibri"/>
          <w:sz w:val="22"/>
          <w:szCs w:val="22"/>
        </w:rPr>
      </w:pPr>
    </w:p>
    <w:p w14:paraId="1A3F50E1" w14:textId="37287549" w:rsidR="00F242CB" w:rsidRPr="00F242CB" w:rsidRDefault="00F242CB" w:rsidP="00F242CB">
      <w:pPr>
        <w:jc w:val="both"/>
      </w:pPr>
      <w:r w:rsidRPr="00F242CB">
        <w:t>Le vote à main levée est souvent d’usage.</w:t>
      </w:r>
    </w:p>
    <w:p w14:paraId="0A0E7BE4" w14:textId="77777777" w:rsidR="00F242CB" w:rsidRPr="00F242CB" w:rsidRDefault="00F242CB" w:rsidP="00F242CB">
      <w:pPr>
        <w:jc w:val="both"/>
      </w:pPr>
      <w:r w:rsidRPr="00F242CB">
        <w:t>Le conseil de fabrique peut décider, à l'unanimité, de ne pas procéder au scrutin secret sauf disposition législative ou réglementaire prévoyant expressément ce mode de scrutin (article 9 du décret – à savoir pour l’élection du bureau).</w:t>
      </w:r>
    </w:p>
    <w:p w14:paraId="68B39D7C" w14:textId="77777777" w:rsidR="00F242CB" w:rsidRDefault="00F242CB" w:rsidP="00F242CB">
      <w:pPr>
        <w:rPr>
          <w:rFonts w:ascii="Calibri" w:hAnsi="Calibri" w:cs="Calibri"/>
          <w:sz w:val="22"/>
          <w:szCs w:val="22"/>
        </w:rPr>
      </w:pPr>
    </w:p>
    <w:p w14:paraId="4DAD9F13" w14:textId="77777777" w:rsidR="00F242CB" w:rsidRPr="00F242CB" w:rsidRDefault="00F242CB" w:rsidP="00F242CB">
      <w:pPr>
        <w:pStyle w:val="N5Question"/>
        <w:jc w:val="both"/>
      </w:pPr>
      <w:bookmarkStart w:id="358" w:name="_Toc147236335"/>
      <w:r w:rsidRPr="00F242CB">
        <w:t>Quand s’effectue le vote ?</w:t>
      </w:r>
      <w:bookmarkEnd w:id="358"/>
    </w:p>
    <w:p w14:paraId="18BC6D81" w14:textId="77777777" w:rsidR="00F242CB" w:rsidRDefault="00F242CB" w:rsidP="00F242CB">
      <w:pPr>
        <w:rPr>
          <w:rFonts w:ascii="Calibri" w:hAnsi="Calibri" w:cs="Calibri"/>
          <w:sz w:val="22"/>
          <w:szCs w:val="22"/>
        </w:rPr>
      </w:pPr>
    </w:p>
    <w:p w14:paraId="0FC199ED" w14:textId="317BA730" w:rsidR="00F242CB" w:rsidRPr="00F242CB" w:rsidRDefault="00F242CB" w:rsidP="00F242CB">
      <w:pPr>
        <w:jc w:val="both"/>
      </w:pPr>
      <w:r>
        <w:t>-</w:t>
      </w:r>
      <w:r w:rsidRPr="00F242CB">
        <w:t>Le président présente le projet dans son ensemble avec les devis y afférents, le cas échéant.</w:t>
      </w:r>
    </w:p>
    <w:p w14:paraId="113AC515" w14:textId="77777777" w:rsidR="00F242CB" w:rsidRPr="00F242CB" w:rsidRDefault="00F242CB" w:rsidP="00F242CB">
      <w:pPr>
        <w:jc w:val="both"/>
      </w:pPr>
    </w:p>
    <w:p w14:paraId="16A78202" w14:textId="6FC9AD48" w:rsidR="00F242CB" w:rsidRPr="00F242CB" w:rsidRDefault="00F242CB" w:rsidP="00F242CB">
      <w:pPr>
        <w:jc w:val="both"/>
      </w:pPr>
      <w:r>
        <w:t>-</w:t>
      </w:r>
      <w:r w:rsidRPr="00F242CB">
        <w:t>Un débat s’instaure.</w:t>
      </w:r>
    </w:p>
    <w:p w14:paraId="3333563A" w14:textId="77777777" w:rsidR="00F242CB" w:rsidRPr="00F242CB" w:rsidRDefault="00F242CB" w:rsidP="00F242CB">
      <w:pPr>
        <w:jc w:val="both"/>
      </w:pPr>
    </w:p>
    <w:p w14:paraId="537FBE32" w14:textId="2709A2FC" w:rsidR="00F242CB" w:rsidRPr="00F242CB" w:rsidRDefault="00F242CB" w:rsidP="00F242CB">
      <w:pPr>
        <w:jc w:val="both"/>
      </w:pPr>
      <w:r>
        <w:t>-</w:t>
      </w:r>
      <w:r w:rsidRPr="00F242CB">
        <w:t xml:space="preserve">La délibération est prise à l’issue du débat : </w:t>
      </w:r>
    </w:p>
    <w:p w14:paraId="66B056CF" w14:textId="77777777" w:rsidR="00F242CB" w:rsidRPr="00F242CB" w:rsidRDefault="00F242CB" w:rsidP="00F242CB">
      <w:pPr>
        <w:jc w:val="both"/>
      </w:pPr>
    </w:p>
    <w:p w14:paraId="15FF2A74" w14:textId="37BE72E4" w:rsidR="00F242CB" w:rsidRPr="00F242CB" w:rsidRDefault="00F242CB" w:rsidP="00F242CB">
      <w:pPr>
        <w:jc w:val="both"/>
      </w:pPr>
      <w:r>
        <w:t>-</w:t>
      </w:r>
      <w:r w:rsidRPr="00F242CB">
        <w:t xml:space="preserve">Le président formule clairement la question. </w:t>
      </w:r>
    </w:p>
    <w:p w14:paraId="61E08F2A" w14:textId="77777777" w:rsidR="00F242CB" w:rsidRDefault="00F242CB" w:rsidP="00F242CB">
      <w:pPr>
        <w:jc w:val="both"/>
      </w:pPr>
    </w:p>
    <w:p w14:paraId="790C6327" w14:textId="7EE11C5D" w:rsidR="00F242CB" w:rsidRPr="00F242CB" w:rsidRDefault="00F242CB" w:rsidP="00F242CB">
      <w:pPr>
        <w:jc w:val="both"/>
      </w:pPr>
      <w:r>
        <w:t>-</w:t>
      </w:r>
      <w:r w:rsidRPr="00F242CB">
        <w:t>Le conseil vote</w:t>
      </w:r>
    </w:p>
    <w:p w14:paraId="6B44C627" w14:textId="77777777" w:rsidR="00F242CB" w:rsidRPr="00F242CB" w:rsidRDefault="00F242CB" w:rsidP="00F242CB">
      <w:pPr>
        <w:jc w:val="both"/>
      </w:pPr>
    </w:p>
    <w:p w14:paraId="4872B117" w14:textId="77777777" w:rsidR="00F242CB" w:rsidRPr="00F242CB" w:rsidRDefault="00F242CB" w:rsidP="00F242CB">
      <w:pPr>
        <w:jc w:val="both"/>
      </w:pPr>
      <w:r w:rsidRPr="00F242CB">
        <w:t xml:space="preserve">Qui est : </w:t>
      </w:r>
    </w:p>
    <w:p w14:paraId="7300A0FC" w14:textId="77777777" w:rsidR="00F242CB" w:rsidRPr="00F242CB" w:rsidRDefault="00F242CB" w:rsidP="00F242CB">
      <w:pPr>
        <w:jc w:val="both"/>
      </w:pPr>
      <w:r w:rsidRPr="00F242CB">
        <w:t>POUR</w:t>
      </w:r>
    </w:p>
    <w:p w14:paraId="7A2CD762" w14:textId="77777777" w:rsidR="00F242CB" w:rsidRPr="00F242CB" w:rsidRDefault="00F242CB" w:rsidP="00F242CB">
      <w:pPr>
        <w:jc w:val="both"/>
      </w:pPr>
      <w:r w:rsidRPr="00F242CB">
        <w:t>CONTRE</w:t>
      </w:r>
    </w:p>
    <w:p w14:paraId="254FC3EA" w14:textId="77777777" w:rsidR="00F242CB" w:rsidRPr="00F242CB" w:rsidRDefault="00F242CB" w:rsidP="00F242CB">
      <w:pPr>
        <w:jc w:val="both"/>
      </w:pPr>
      <w:r w:rsidRPr="00F242CB">
        <w:t xml:space="preserve">ABSTENTION </w:t>
      </w:r>
    </w:p>
    <w:p w14:paraId="001B9E7C" w14:textId="77777777" w:rsidR="00F242CB" w:rsidRPr="00F242CB" w:rsidRDefault="00F242CB" w:rsidP="00F242CB">
      <w:pPr>
        <w:jc w:val="both"/>
      </w:pPr>
    </w:p>
    <w:p w14:paraId="3E9BB08C" w14:textId="1D0A2162" w:rsidR="00F242CB" w:rsidRPr="00F242CB" w:rsidRDefault="00F242CB" w:rsidP="00F242CB">
      <w:pPr>
        <w:jc w:val="both"/>
      </w:pPr>
      <w:r>
        <w:t>-</w:t>
      </w:r>
      <w:r w:rsidRPr="00F242CB">
        <w:t>Signature de la délibération par les membres présents.</w:t>
      </w:r>
    </w:p>
    <w:p w14:paraId="415D6B79" w14:textId="77777777" w:rsidR="00F91E00" w:rsidRDefault="00F91E00" w:rsidP="00F91E00">
      <w:pPr>
        <w:jc w:val="both"/>
      </w:pPr>
    </w:p>
    <w:p w14:paraId="37F0C60B" w14:textId="329CFEC2" w:rsidR="00F91E00" w:rsidRDefault="00F91E00" w:rsidP="00F91E00">
      <w:pPr>
        <w:pStyle w:val="N5Question"/>
        <w:jc w:val="both"/>
      </w:pPr>
      <w:bookmarkStart w:id="359" w:name="_Toc147236336"/>
      <w:r>
        <w:t>Comment se déroule la réunion du premier trimestre de l’année ?</w:t>
      </w:r>
      <w:r w:rsidR="00594F3B">
        <w:t xml:space="preserve"> (</w:t>
      </w:r>
      <w:r w:rsidR="007F36B5">
        <w:t>E</w:t>
      </w:r>
      <w:r w:rsidR="00594F3B">
        <w:t>dition avril 2023)</w:t>
      </w:r>
      <w:bookmarkEnd w:id="359"/>
    </w:p>
    <w:p w14:paraId="632F1B63" w14:textId="363E9AC6" w:rsidR="00B64571" w:rsidRDefault="00B64571" w:rsidP="00E45096">
      <w:pPr>
        <w:jc w:val="both"/>
      </w:pPr>
    </w:p>
    <w:p w14:paraId="1FD840A9" w14:textId="35A6164E" w:rsidR="00AE3175" w:rsidRPr="00AE3175" w:rsidRDefault="00AE3175" w:rsidP="00AE3175">
      <w:pPr>
        <w:jc w:val="both"/>
      </w:pPr>
      <w:r w:rsidRPr="00AE3175">
        <w:t>Les conseils de fabrique vont tenir leur réunion du premier trimestre</w:t>
      </w:r>
      <w:r w:rsidR="00F91FAD">
        <w:t xml:space="preserve"> </w:t>
      </w:r>
      <w:r w:rsidRPr="00AE3175">
        <w:t xml:space="preserve">obligatoirement </w:t>
      </w:r>
      <w:r w:rsidR="0047613F">
        <w:t xml:space="preserve">AVANT </w:t>
      </w:r>
      <w:r w:rsidRPr="00AE3175">
        <w:t>le 31 mars</w:t>
      </w:r>
      <w:r w:rsidR="00F91FAD">
        <w:t>.</w:t>
      </w:r>
      <w:r w:rsidRPr="00AE3175">
        <w:t xml:space="preserve"> Cette réunion est une étape importante dans la vie de la fabrique pour deux raisons. En premier lieu il s’agit d’approuver les comptes annuels de la fabriqu</w:t>
      </w:r>
      <w:r>
        <w:t>e pour l’année précédente</w:t>
      </w:r>
      <w:r w:rsidRPr="00AE3175">
        <w:t>. En second lieu, il faut, après avoir éventuellement pourvu les mandats qui sont arrivés à échéance, procéder à l’élection du bureau.</w:t>
      </w:r>
    </w:p>
    <w:p w14:paraId="09C13449" w14:textId="65FB2821" w:rsidR="00AE3175" w:rsidRPr="00AE3175" w:rsidRDefault="00AE3175" w:rsidP="00AE3175">
      <w:pPr>
        <w:jc w:val="both"/>
      </w:pPr>
      <w:r w:rsidRPr="00AE3175">
        <w:t xml:space="preserve">Les comptes comportent les écritures qui constatent la réalisation comptable de l’année écoulée, mais aussi le budget prévisionnel pour l’année en cours. </w:t>
      </w:r>
      <w:r w:rsidR="0024650E">
        <w:t>(voir article 5.4 « La remontée des comptes »)</w:t>
      </w:r>
    </w:p>
    <w:p w14:paraId="38B4BD47" w14:textId="0AEC760D" w:rsidR="00AE3175" w:rsidRPr="00AE3175" w:rsidRDefault="00AE3175" w:rsidP="00AE3175">
      <w:pPr>
        <w:jc w:val="both"/>
      </w:pPr>
      <w:r w:rsidRPr="00AE3175">
        <w:t>Une fois les comptes approuvés</w:t>
      </w:r>
      <w:r>
        <w:t>, les mandats à échéance</w:t>
      </w:r>
      <w:r w:rsidRPr="00AE3175">
        <w:t xml:space="preserve"> cessent et doivent être pourvus par les membres dont les mandats ne sont pas arrivés à échéance, ainsi que par le curé et le maire. Un membre peut faire jusqu’à trois mandats pleins d’affilée. Il faut également pourvoir les mandats qui seraient vacants suite à un décès ou une démission. En ce cas, la personne cooptée reprend le mandat de son prédécesseur, qu’elle accomplira jusqu’à l’échéance prévue pour le prédécesseur. Les règles relatives aux mandats et les modalités de vote</w:t>
      </w:r>
      <w:r>
        <w:t xml:space="preserve"> sont précisées pp. 97 à 103.</w:t>
      </w:r>
    </w:p>
    <w:p w14:paraId="08CE2390" w14:textId="715B16A9" w:rsidR="00AE3175" w:rsidRPr="00AE3175" w:rsidRDefault="00AE3175" w:rsidP="00AE3175">
      <w:pPr>
        <w:jc w:val="both"/>
      </w:pPr>
      <w:r w:rsidRPr="00AE3175">
        <w:t>Le conseil de fabrique étant complété, il f</w:t>
      </w:r>
      <w:r>
        <w:t xml:space="preserve">audra procéder </w:t>
      </w:r>
      <w:r w:rsidRPr="00AE3175">
        <w:t>chaque année, à l’élection du bureau (à bulletin secret). Le bureau établit les ordres du jour des réunions du conseil de fabrique, exécute et suit les décisions prises par le conseil.</w:t>
      </w:r>
    </w:p>
    <w:p w14:paraId="67370BD3" w14:textId="093F1D5B" w:rsidR="00AE3175" w:rsidRPr="00AE3175" w:rsidRDefault="00AE3175" w:rsidP="00AE3175">
      <w:pPr>
        <w:jc w:val="both"/>
      </w:pPr>
      <w:r w:rsidRPr="00AE3175">
        <w:t xml:space="preserve">La page 1 de l’Etat annuel des comptes mentionne les mandats en cours au 31 décembre de l’année. La colonne « Fin de mandat en cours » indique l’année au cours de laquelle se tient la réunion où le mandat prend fin. Ainsi, </w:t>
      </w:r>
      <w:r>
        <w:t>par exemple pour le mandat 2017-2023</w:t>
      </w:r>
      <w:r w:rsidRPr="00AE3175">
        <w:t>, le mandat prend fin lors de la réunion d’approbation qui se tient au co</w:t>
      </w:r>
      <w:r>
        <w:t>urs du premier trimestre de 2023</w:t>
      </w:r>
      <w:r w:rsidRPr="00AE3175">
        <w:t xml:space="preserve"> (donc cel</w:t>
      </w:r>
      <w:r>
        <w:t>le qui approuve les comptes 2022</w:t>
      </w:r>
      <w:r w:rsidRPr="00AE3175">
        <w:t>).</w:t>
      </w:r>
    </w:p>
    <w:p w14:paraId="45CD868D" w14:textId="77777777" w:rsidR="00AE3175" w:rsidRPr="00AE3175" w:rsidRDefault="00AE3175" w:rsidP="00AE3175">
      <w:pPr>
        <w:jc w:val="both"/>
      </w:pPr>
      <w:r w:rsidRPr="00AE3175">
        <w:t>La page 10 du formulaire reprend la page 1, tandis que la page 11 indique le bureau élu pour l’année en cours ainsi que les nouveaux membres.</w:t>
      </w:r>
    </w:p>
    <w:p w14:paraId="78AFB473" w14:textId="77777777" w:rsidR="00AE3175" w:rsidRPr="00AE3175" w:rsidRDefault="00AE3175" w:rsidP="00AE3175">
      <w:pPr>
        <w:jc w:val="both"/>
      </w:pPr>
    </w:p>
    <w:p w14:paraId="07AA88D5" w14:textId="77777777" w:rsidR="00AE3175" w:rsidRPr="00AE3175" w:rsidRDefault="00AE3175" w:rsidP="00AE3175">
      <w:pPr>
        <w:jc w:val="both"/>
      </w:pPr>
      <w:r w:rsidRPr="00AE3175">
        <w:t>L’approbation des comptes et les différentes élections font l’objet de délibérations qui sont consignées dans le registre.</w:t>
      </w:r>
    </w:p>
    <w:p w14:paraId="344FF9F8" w14:textId="77777777" w:rsidR="00AE3175" w:rsidRPr="00AE3175" w:rsidRDefault="00AE3175" w:rsidP="00AE3175">
      <w:pPr>
        <w:jc w:val="both"/>
      </w:pPr>
    </w:p>
    <w:p w14:paraId="7B356779" w14:textId="77777777" w:rsidR="00AE3175" w:rsidRPr="00AE3175" w:rsidRDefault="00AE3175" w:rsidP="00AE3175">
      <w:pPr>
        <w:jc w:val="both"/>
      </w:pPr>
      <w:r w:rsidRPr="00AE3175">
        <w:t xml:space="preserve">Enfin, le formulaire, en double exemplaire, avec les pièces annexes, est à envoyer au réviseur des fabriques. En pratique, ils vont être traités par une équipe qui va principalement vérifier la cohérence des documents communiqués et qui peut être amenée à contacter la fabrique si des éléments ne sont pas bien compris, ou </w:t>
      </w:r>
      <w:r w:rsidRPr="00AE3175">
        <w:lastRenderedPageBreak/>
        <w:t>insuffisamment précis. L’approbation du réviseur des fabriques est matérialisée sur le formulaire qui est retourné à la fabrique, ce qui finalise la procédure.</w:t>
      </w:r>
    </w:p>
    <w:p w14:paraId="1AC474ED" w14:textId="77777777" w:rsidR="00AE3175" w:rsidRPr="00012D8D" w:rsidRDefault="00AE3175" w:rsidP="00E45096">
      <w:pPr>
        <w:jc w:val="both"/>
      </w:pPr>
    </w:p>
    <w:p w14:paraId="213A9728" w14:textId="77777777" w:rsidR="00BE0765" w:rsidRDefault="00254A12" w:rsidP="00E45096">
      <w:pPr>
        <w:pStyle w:val="N5Question"/>
        <w:jc w:val="both"/>
      </w:pPr>
      <w:bookmarkStart w:id="360" w:name="_Toc528072864"/>
      <w:bookmarkStart w:id="361" w:name="_Toc528073113"/>
      <w:bookmarkStart w:id="362" w:name="_Toc528073873"/>
      <w:bookmarkStart w:id="363" w:name="_Hlk19976034"/>
      <w:bookmarkStart w:id="364" w:name="_Toc147236337"/>
      <w:r w:rsidRPr="001B342B">
        <w:t>Quels documents la fabrique peut-elle communiquer publiquement</w:t>
      </w:r>
      <w:r w:rsidR="00BE0765">
        <w:t> ?</w:t>
      </w:r>
      <w:bookmarkEnd w:id="360"/>
      <w:bookmarkEnd w:id="361"/>
      <w:bookmarkEnd w:id="362"/>
      <w:bookmarkEnd w:id="364"/>
    </w:p>
    <w:p w14:paraId="42571EE5" w14:textId="77777777" w:rsidR="00A91D85" w:rsidRPr="00A91D85" w:rsidRDefault="00A91D85" w:rsidP="00E45096">
      <w:pPr>
        <w:jc w:val="both"/>
        <w:rPr>
          <w:rFonts w:ascii="Calibri" w:hAnsi="Calibri" w:cs="Calibri"/>
          <w:b/>
          <w:bCs/>
          <w:i/>
          <w:iCs/>
          <w:sz w:val="22"/>
          <w:szCs w:val="22"/>
        </w:rPr>
      </w:pPr>
      <w:bookmarkStart w:id="365" w:name="_Toc528072865"/>
      <w:bookmarkEnd w:id="363"/>
      <w:r w:rsidRPr="00A91D85">
        <w:t>Aucun texte législatif ou réglementaire ne prévoit la publicité des décisions prises.</w:t>
      </w:r>
      <w:bookmarkEnd w:id="365"/>
    </w:p>
    <w:p w14:paraId="234921AB" w14:textId="4B62217B" w:rsidR="00A91D85" w:rsidRPr="00A91D85" w:rsidRDefault="00A91D85" w:rsidP="00E45096">
      <w:pPr>
        <w:jc w:val="both"/>
      </w:pPr>
      <w:r w:rsidRPr="00A91D85">
        <w:t>Il appartient au président du conseil de fabrique de proposer les modalités qui lui paraissent le mieux adaptées (réponse ministérielle Intérieur n°64086 J.O.A.N. Q 18/01/1993</w:t>
      </w:r>
      <w:r w:rsidR="00E01432">
        <w:t>,</w:t>
      </w:r>
      <w:r w:rsidRPr="00A91D85">
        <w:t xml:space="preserve"> page 225).</w:t>
      </w:r>
    </w:p>
    <w:p w14:paraId="570A65CE" w14:textId="77777777" w:rsidR="00A91D85" w:rsidRDefault="00A91D85" w:rsidP="00E45096">
      <w:pPr>
        <w:jc w:val="both"/>
      </w:pPr>
    </w:p>
    <w:p w14:paraId="479D54DE" w14:textId="617EC2F7" w:rsidR="00A91D85" w:rsidRPr="00A91D85" w:rsidRDefault="00A91D85" w:rsidP="00E45096">
      <w:pPr>
        <w:jc w:val="both"/>
      </w:pPr>
      <w:r w:rsidRPr="00A91D85">
        <w:t>Pour la CADA (Commission d'accès aux documents administratifs) et conformément à la jurisprudence actuelle, les documents produits ou reçus par le conseil de fabrique constituent des documents administratifs au sens de l’article L300-2 du code des relations entre le public et l’administration.</w:t>
      </w:r>
    </w:p>
    <w:p w14:paraId="79CDA7E1" w14:textId="77777777" w:rsidR="00A91D85" w:rsidRPr="00A91D85" w:rsidRDefault="00A91D85" w:rsidP="00E45096">
      <w:pPr>
        <w:jc w:val="both"/>
      </w:pPr>
    </w:p>
    <w:p w14:paraId="61AE5DC5" w14:textId="77777777" w:rsidR="00A91D85" w:rsidRPr="00A91D85" w:rsidRDefault="00A91D85" w:rsidP="00E45096">
      <w:pPr>
        <w:jc w:val="both"/>
      </w:pPr>
      <w:r w:rsidRPr="00A91D85">
        <w:rPr>
          <w:b/>
          <w:bCs/>
        </w:rPr>
        <w:t>Il est donc recommandé</w:t>
      </w:r>
      <w:r w:rsidRPr="00A91D85">
        <w:t>, par exemple, de donner une information à la fin d’une messe, d’afficher sur le panneau d’information de l’église ou sur le site internet de la paroisse :</w:t>
      </w:r>
    </w:p>
    <w:p w14:paraId="7950324B" w14:textId="0EAB46F3" w:rsidR="00A91D85" w:rsidRPr="00A91D85" w:rsidRDefault="00A91D85" w:rsidP="00E45096">
      <w:pPr>
        <w:jc w:val="both"/>
      </w:pPr>
      <w:r w:rsidRPr="00A91D85">
        <w:t>- la composition du conseil de fabrique</w:t>
      </w:r>
      <w:r w:rsidR="00E01432">
        <w:t>,</w:t>
      </w:r>
    </w:p>
    <w:p w14:paraId="14A65E63" w14:textId="5BCD94E5" w:rsidR="00A91D85" w:rsidRPr="00A91D85" w:rsidRDefault="00A91D85" w:rsidP="00E45096">
      <w:pPr>
        <w:jc w:val="both"/>
      </w:pPr>
      <w:r w:rsidRPr="00A91D85">
        <w:t>- une présentation simple des comptes de l’année (bilan et budget)</w:t>
      </w:r>
      <w:r w:rsidR="00E01432">
        <w:t>,</w:t>
      </w:r>
    </w:p>
    <w:p w14:paraId="4D7FA83F" w14:textId="78D5ED01" w:rsidR="00A91D85" w:rsidRPr="00A91D85" w:rsidRDefault="00A91D85" w:rsidP="00E45096">
      <w:pPr>
        <w:jc w:val="both"/>
      </w:pPr>
      <w:r w:rsidRPr="00A91D85">
        <w:t>- un extrait des délibérations importantes prises par le conseil</w:t>
      </w:r>
      <w:r w:rsidR="00E01432">
        <w:t>.</w:t>
      </w:r>
    </w:p>
    <w:p w14:paraId="3BEEBC90" w14:textId="77777777" w:rsidR="00254A12" w:rsidRPr="001B342B" w:rsidRDefault="00254A12" w:rsidP="00E45096">
      <w:pPr>
        <w:jc w:val="both"/>
      </w:pPr>
    </w:p>
    <w:p w14:paraId="50C4AE76" w14:textId="77777777" w:rsidR="006310DF" w:rsidRPr="00C245EE" w:rsidRDefault="006310DF" w:rsidP="00E45096">
      <w:pPr>
        <w:jc w:val="both"/>
      </w:pPr>
    </w:p>
    <w:p w14:paraId="2465D004" w14:textId="77777777" w:rsidR="001B342B" w:rsidRPr="00256738" w:rsidRDefault="001B342B" w:rsidP="00E45096">
      <w:pPr>
        <w:jc w:val="both"/>
      </w:pPr>
    </w:p>
    <w:p w14:paraId="1D041D09" w14:textId="77777777" w:rsidR="00577A29" w:rsidRDefault="00577A29" w:rsidP="00E45096">
      <w:pPr>
        <w:pStyle w:val="N3n"/>
        <w:jc w:val="both"/>
      </w:pPr>
      <w:bookmarkStart w:id="366" w:name="_Toc528072684"/>
      <w:bookmarkStart w:id="367" w:name="_Toc528072879"/>
      <w:bookmarkStart w:id="368" w:name="_Toc528073123"/>
      <w:bookmarkStart w:id="369" w:name="_Toc528073283"/>
      <w:bookmarkStart w:id="370" w:name="_Toc528073535"/>
      <w:bookmarkStart w:id="371" w:name="_Toc528073883"/>
      <w:bookmarkStart w:id="372" w:name="_Toc528072867"/>
      <w:bookmarkStart w:id="373" w:name="_Toc528073116"/>
      <w:bookmarkStart w:id="374" w:name="_Toc528073876"/>
      <w:bookmarkStart w:id="375" w:name="_Toc147236338"/>
      <w:r>
        <w:t>Questions diverses</w:t>
      </w:r>
      <w:bookmarkEnd w:id="375"/>
    </w:p>
    <w:p w14:paraId="35E78602" w14:textId="77777777" w:rsidR="00577A29" w:rsidRPr="00613F4A" w:rsidRDefault="00577A29" w:rsidP="00E45096">
      <w:pPr>
        <w:pStyle w:val="N5Question"/>
        <w:jc w:val="both"/>
      </w:pPr>
      <w:bookmarkStart w:id="376" w:name="_Toc147236339"/>
      <w:r w:rsidRPr="00613F4A">
        <w:t>Que faire si une paroisse n'arrive plus à faire face à ses charges ?</w:t>
      </w:r>
      <w:bookmarkEnd w:id="376"/>
    </w:p>
    <w:p w14:paraId="0E0CBF37" w14:textId="77777777" w:rsidR="00577A29" w:rsidRPr="00613F4A" w:rsidRDefault="00577A29" w:rsidP="00E45096">
      <w:pPr>
        <w:jc w:val="both"/>
      </w:pPr>
    </w:p>
    <w:p w14:paraId="1A105535" w14:textId="04D0F730" w:rsidR="00577A29" w:rsidRPr="00613F4A" w:rsidRDefault="00577A29" w:rsidP="00E45096">
      <w:pPr>
        <w:jc w:val="both"/>
      </w:pPr>
      <w:r w:rsidRPr="00613F4A">
        <w:t>En cas d’insuffisance des ressources de la fabrique, les communes doivent pourvoir aux charges mentionnées à l’article 37. – article 92 du décret</w:t>
      </w:r>
    </w:p>
    <w:p w14:paraId="7FA19CE1" w14:textId="77777777" w:rsidR="00577A29" w:rsidRPr="00613F4A" w:rsidRDefault="00577A29" w:rsidP="00E45096">
      <w:pPr>
        <w:jc w:val="both"/>
      </w:pPr>
    </w:p>
    <w:p w14:paraId="760C60A4" w14:textId="0EAFFBB8" w:rsidR="00577A29" w:rsidRPr="00613F4A" w:rsidRDefault="00577A29" w:rsidP="00E45096">
      <w:pPr>
        <w:jc w:val="both"/>
      </w:pPr>
      <w:r w:rsidRPr="00613F4A">
        <w:t xml:space="preserve">Cette obligation incombe également aux communes en application de l'article L 2543-3-3° CGCT (Code Général des Collectivités Territoriales). </w:t>
      </w:r>
    </w:p>
    <w:p w14:paraId="53E46BFD" w14:textId="77777777" w:rsidR="00577A29" w:rsidRPr="00613F4A" w:rsidRDefault="00577A29" w:rsidP="00E45096">
      <w:pPr>
        <w:jc w:val="both"/>
      </w:pPr>
    </w:p>
    <w:p w14:paraId="7D0F9ED9" w14:textId="77777777" w:rsidR="00577A29" w:rsidRPr="00613F4A" w:rsidRDefault="00577A29" w:rsidP="00E45096">
      <w:pPr>
        <w:jc w:val="both"/>
      </w:pPr>
      <w:r w:rsidRPr="00613F4A">
        <w:t>« Sont inscrites au budget communal les dépenses nécessaires pour remplir les obligations imposées par la loi aux communes.</w:t>
      </w:r>
    </w:p>
    <w:p w14:paraId="5B4DF825" w14:textId="77777777" w:rsidR="00577A29" w:rsidRPr="00613F4A" w:rsidRDefault="00577A29" w:rsidP="00E45096">
      <w:pPr>
        <w:jc w:val="both"/>
      </w:pPr>
      <w:r w:rsidRPr="00613F4A">
        <w:t>Sont obligatoires :</w:t>
      </w:r>
    </w:p>
    <w:p w14:paraId="59359375" w14:textId="77777777" w:rsidR="00577A29" w:rsidRPr="00613F4A" w:rsidRDefault="00577A29" w:rsidP="00E45096">
      <w:pPr>
        <w:jc w:val="both"/>
      </w:pPr>
      <w:r w:rsidRPr="00613F4A">
        <w:t>(…)</w:t>
      </w:r>
    </w:p>
    <w:p w14:paraId="7766DE8B" w14:textId="77777777" w:rsidR="00577A29" w:rsidRPr="00613F4A" w:rsidRDefault="00577A29" w:rsidP="00E45096">
      <w:pPr>
        <w:jc w:val="both"/>
      </w:pPr>
      <w:r w:rsidRPr="00613F4A">
        <w:t>3° En cas d'insuffisance des revenus des fabriques, des conseils presbytéraux et des consistoires, justifiée par leurs comptes et</w:t>
      </w:r>
      <w:r w:rsidRPr="003F4B8D">
        <w:t xml:space="preserve"> budgets</w:t>
      </w:r>
      <w:r w:rsidRPr="00613F4A">
        <w:t>, les frais des cultes dont les ministres sont salariés par l'</w:t>
      </w:r>
      <w:r>
        <w:t>État</w:t>
      </w:r>
      <w:r w:rsidRPr="00613F4A">
        <w:t xml:space="preserve">  </w:t>
      </w:r>
    </w:p>
    <w:p w14:paraId="4074820B" w14:textId="77777777" w:rsidR="00577A29" w:rsidRPr="00613F4A" w:rsidRDefault="00577A29" w:rsidP="00E45096">
      <w:pPr>
        <w:jc w:val="both"/>
      </w:pPr>
      <w:r w:rsidRPr="00613F4A">
        <w:t>(…)».</w:t>
      </w:r>
    </w:p>
    <w:p w14:paraId="50ADAA19" w14:textId="77777777" w:rsidR="00577A29" w:rsidRPr="00120B6E" w:rsidRDefault="00577A29" w:rsidP="00E45096">
      <w:pPr>
        <w:jc w:val="both"/>
      </w:pPr>
    </w:p>
    <w:p w14:paraId="31637393" w14:textId="65867339" w:rsidR="00577A29" w:rsidRPr="00613F4A" w:rsidRDefault="00577A29" w:rsidP="00E45096">
      <w:pPr>
        <w:jc w:val="both"/>
      </w:pPr>
      <w:r w:rsidRPr="00613F4A">
        <w:t>En cas d’insuffisance des ressources de la fabrique, son budget, après approbation de l’évêque, est soumis à la délibération du conseil municipal – article 92 deuxième alinéa et article 93 du décret</w:t>
      </w:r>
      <w:r w:rsidR="00E01432">
        <w:t>.</w:t>
      </w:r>
    </w:p>
    <w:p w14:paraId="4F5596DB" w14:textId="77777777" w:rsidR="00577A29" w:rsidRPr="00613F4A" w:rsidRDefault="00577A29" w:rsidP="00E45096">
      <w:pPr>
        <w:jc w:val="both"/>
      </w:pPr>
      <w:r w:rsidRPr="00613F4A">
        <w:t xml:space="preserve"> </w:t>
      </w:r>
    </w:p>
    <w:p w14:paraId="29BD74EC" w14:textId="6B0FF3D5" w:rsidR="00577A29" w:rsidRPr="00D450EB" w:rsidRDefault="00577A29" w:rsidP="00E45096">
      <w:pPr>
        <w:jc w:val="both"/>
        <w:rPr>
          <w:b/>
        </w:rPr>
      </w:pPr>
      <w:r w:rsidRPr="00613F4A">
        <w:t>Lorsque l’insuffisance des fonds de la fabrique est due à un projet de travaux, le conseil de fabrique doit joindre à son budget approuvé par l’évêque, une délibération spéciale destinée à fournir à la commune tous les éléments d’information et d’appréciation nécessaires sur les dépenses envisagées</w:t>
      </w:r>
      <w:r w:rsidR="00D450EB">
        <w:rPr>
          <w:b/>
        </w:rPr>
        <w:t xml:space="preserve"> </w:t>
      </w:r>
      <w:r w:rsidRPr="00613F4A">
        <w:t>- article 94 du décret</w:t>
      </w:r>
      <w:r w:rsidR="00E01432">
        <w:t>.</w:t>
      </w:r>
      <w:r w:rsidRPr="00613F4A">
        <w:t xml:space="preserve"> </w:t>
      </w:r>
    </w:p>
    <w:p w14:paraId="643B45C4" w14:textId="77777777" w:rsidR="00577A29" w:rsidRPr="00613F4A" w:rsidRDefault="00577A29" w:rsidP="00E45096">
      <w:pPr>
        <w:jc w:val="both"/>
      </w:pPr>
    </w:p>
    <w:p w14:paraId="50F06DB5" w14:textId="082E1D94" w:rsidR="00577A29" w:rsidRPr="00613F4A" w:rsidRDefault="00577A29" w:rsidP="00E45096">
      <w:pPr>
        <w:jc w:val="both"/>
      </w:pPr>
      <w:r w:rsidRPr="00613F4A">
        <w:lastRenderedPageBreak/>
        <w:t>Si la commune est amenée à assurer le financement principal des travaux, il lui appartient d’en revendiquer la maîtrise d’ouvrage et la direction – article 94 du décret</w:t>
      </w:r>
      <w:r w:rsidR="00E01432">
        <w:t>.</w:t>
      </w:r>
    </w:p>
    <w:p w14:paraId="32AD9C1C" w14:textId="77777777" w:rsidR="00577A29" w:rsidRPr="00120B6E" w:rsidRDefault="00577A29" w:rsidP="00E45096">
      <w:pPr>
        <w:jc w:val="both"/>
      </w:pPr>
    </w:p>
    <w:p w14:paraId="494AB277" w14:textId="77777777" w:rsidR="00577A29" w:rsidRPr="00120B6E" w:rsidRDefault="00577A29" w:rsidP="00E45096">
      <w:pPr>
        <w:jc w:val="both"/>
      </w:pPr>
    </w:p>
    <w:p w14:paraId="51AD6655" w14:textId="77777777" w:rsidR="00577A29" w:rsidRPr="00613F4A" w:rsidRDefault="00577A29" w:rsidP="00E45096">
      <w:pPr>
        <w:jc w:val="both"/>
      </w:pPr>
      <w:r w:rsidRPr="00613F4A">
        <w:t>Les textes susvisés n'opèrent aucune distinction entre les dépenses de fonctionnement et les dépenses d'investissement. Elles ne distinguent pas non plus entre l'ensemble des charges obligatoires énumérées par l'article 37 du décret de 1809.</w:t>
      </w:r>
    </w:p>
    <w:p w14:paraId="043BA253" w14:textId="77777777" w:rsidR="00577A29" w:rsidRPr="00613F4A" w:rsidRDefault="00577A29" w:rsidP="00E45096">
      <w:pPr>
        <w:jc w:val="both"/>
      </w:pPr>
      <w:r w:rsidRPr="00613F4A">
        <w:t> </w:t>
      </w:r>
    </w:p>
    <w:p w14:paraId="7ECEFCA7" w14:textId="77777777" w:rsidR="00577A29" w:rsidRPr="00613F4A" w:rsidRDefault="00577A29" w:rsidP="00E45096">
      <w:pPr>
        <w:jc w:val="both"/>
      </w:pPr>
      <w:r w:rsidRPr="00613F4A">
        <w:t xml:space="preserve">C'est le bon sens qui encore une fois doit influencer l'attitude des conseils de fabrique : ces derniers transfèrent sans doute plus volontiers leurs charges sur les communes pour des travaux lourds que pour l'achat d'hosties... Pour les travaux envisagés par le </w:t>
      </w:r>
      <w:r>
        <w:t>conseil de fabrique</w:t>
      </w:r>
      <w:r w:rsidRPr="00613F4A">
        <w:t>, il revient aux conseils municipaux de se prononcer sur leur opportunité.</w:t>
      </w:r>
    </w:p>
    <w:p w14:paraId="65BF7CD7" w14:textId="77777777" w:rsidR="00577A29" w:rsidRPr="00120B6E" w:rsidRDefault="00577A29" w:rsidP="00E45096">
      <w:pPr>
        <w:jc w:val="both"/>
      </w:pPr>
    </w:p>
    <w:p w14:paraId="7E252CC7" w14:textId="77777777" w:rsidR="00577A29" w:rsidRPr="00613F4A" w:rsidRDefault="00577A29" w:rsidP="00E45096">
      <w:pPr>
        <w:jc w:val="both"/>
      </w:pPr>
      <w:r w:rsidRPr="00613F4A">
        <w:t>C’est pourquoi, en cas d’insuffisance de ressources, le conseil de fabrique doit présenter au conseil municipal des justificatifs nécessaires à l’appui de sa demande d’aide :</w:t>
      </w:r>
    </w:p>
    <w:p w14:paraId="7333C4FA" w14:textId="77777777" w:rsidR="00577A29" w:rsidRPr="00613F4A" w:rsidRDefault="00577A29" w:rsidP="00E45096">
      <w:pPr>
        <w:jc w:val="both"/>
      </w:pPr>
    </w:p>
    <w:p w14:paraId="2418A03C" w14:textId="77777777" w:rsidR="00577A29" w:rsidRPr="00613F4A" w:rsidRDefault="00577A29" w:rsidP="00D63130">
      <w:pPr>
        <w:pStyle w:val="Paragraphedeliste"/>
        <w:numPr>
          <w:ilvl w:val="0"/>
          <w:numId w:val="2"/>
        </w:numPr>
        <w:jc w:val="both"/>
      </w:pPr>
      <w:r w:rsidRPr="00613F4A">
        <w:t xml:space="preserve">le budget approuvé par l’évêque et les comptes annuels, </w:t>
      </w:r>
    </w:p>
    <w:p w14:paraId="5FC7E98C" w14:textId="77777777" w:rsidR="00577A29" w:rsidRPr="00613F4A" w:rsidRDefault="00577A29" w:rsidP="00D63130">
      <w:pPr>
        <w:pStyle w:val="Paragraphedeliste"/>
        <w:numPr>
          <w:ilvl w:val="0"/>
          <w:numId w:val="2"/>
        </w:numPr>
        <w:jc w:val="both"/>
      </w:pPr>
      <w:r w:rsidRPr="00613F4A">
        <w:t>la délibération spéciale du conseil de fabrique comportant les informations et les éléments d’appréciation sur les dépenses à engager.</w:t>
      </w:r>
      <w:bookmarkStart w:id="377" w:name="_Toc466366413"/>
      <w:bookmarkStart w:id="378" w:name="_Toc474246465"/>
    </w:p>
    <w:p w14:paraId="41DA83AA" w14:textId="1B88BA8B" w:rsidR="00577A29" w:rsidRPr="00256738" w:rsidRDefault="00577A29" w:rsidP="00E45096">
      <w:pPr>
        <w:jc w:val="both"/>
      </w:pPr>
    </w:p>
    <w:p w14:paraId="76F9E666" w14:textId="77777777" w:rsidR="00577A29" w:rsidRPr="00613F4A" w:rsidRDefault="00577A29" w:rsidP="00E45096">
      <w:pPr>
        <w:pStyle w:val="N5Question"/>
        <w:jc w:val="both"/>
      </w:pPr>
      <w:bookmarkStart w:id="379" w:name="_Toc528072868"/>
      <w:bookmarkStart w:id="380" w:name="_Toc528073117"/>
      <w:bookmarkStart w:id="381" w:name="_Toc528073877"/>
      <w:bookmarkStart w:id="382" w:name="_Toc147236340"/>
      <w:r w:rsidRPr="00613F4A">
        <w:t>Une fabrique peut-elle prêter de l’argent ?</w:t>
      </w:r>
      <w:bookmarkEnd w:id="377"/>
      <w:bookmarkEnd w:id="378"/>
      <w:bookmarkEnd w:id="379"/>
      <w:bookmarkEnd w:id="380"/>
      <w:bookmarkEnd w:id="381"/>
      <w:bookmarkEnd w:id="382"/>
    </w:p>
    <w:p w14:paraId="6C08C87E" w14:textId="77777777" w:rsidR="00577A29" w:rsidRPr="00613F4A" w:rsidRDefault="00577A29" w:rsidP="00E45096">
      <w:pPr>
        <w:jc w:val="both"/>
      </w:pPr>
    </w:p>
    <w:p w14:paraId="28008A47" w14:textId="77777777" w:rsidR="00577A29" w:rsidRPr="00613F4A" w:rsidRDefault="00577A29" w:rsidP="00E45096">
      <w:pPr>
        <w:jc w:val="both"/>
        <w:rPr>
          <w:u w:val="single"/>
        </w:rPr>
      </w:pPr>
      <w:r w:rsidRPr="00613F4A">
        <w:t>Les fabriques d'église sont des établissements publics du culte d'Alsace-Moselle et sont régies à la fois par les dispositions du concordat de 1801, des articles organiques de 1802 et plus spécifiquement par le décret impérial du 30 décembre 1809.</w:t>
      </w:r>
      <w:r w:rsidRPr="00613F4A">
        <w:rPr>
          <w:u w:val="single"/>
        </w:rPr>
        <w:t xml:space="preserve"> </w:t>
      </w:r>
    </w:p>
    <w:p w14:paraId="37C58D0D" w14:textId="77777777" w:rsidR="00577A29" w:rsidRPr="00613F4A" w:rsidRDefault="00577A29" w:rsidP="00E45096">
      <w:pPr>
        <w:jc w:val="both"/>
      </w:pPr>
    </w:p>
    <w:p w14:paraId="30C0FB99" w14:textId="1058765F" w:rsidR="00577A29" w:rsidRPr="00613F4A" w:rsidRDefault="00577A29" w:rsidP="00E45096">
      <w:pPr>
        <w:jc w:val="both"/>
      </w:pPr>
      <w:r w:rsidRPr="00613F4A">
        <w:t>L’établissement public se voit assigner une mission précise. En vertu de ce principe de spécialité des établissements publics, il n'entre pas dans le champ de compétence de la fabrique de prêter de l’argent, qu’il s’agisse d’une personne physique ou d’une personne morale.</w:t>
      </w:r>
    </w:p>
    <w:p w14:paraId="7680E82F" w14:textId="5FCDE932" w:rsidR="00577A29" w:rsidRDefault="00577A29" w:rsidP="00E45096">
      <w:pPr>
        <w:jc w:val="both"/>
      </w:pPr>
    </w:p>
    <w:p w14:paraId="695E9CC2" w14:textId="4ABF0A82" w:rsidR="00C07C0F" w:rsidRPr="00876265" w:rsidRDefault="00C07C0F" w:rsidP="00E45096">
      <w:pPr>
        <w:pStyle w:val="N5Question"/>
        <w:jc w:val="both"/>
      </w:pPr>
      <w:bookmarkStart w:id="383" w:name="_Hlk20412028"/>
      <w:bookmarkStart w:id="384" w:name="_Toc147236341"/>
      <w:r w:rsidRPr="00876265">
        <w:t>Qui signe les contrats pour la communauté de paroisses ?</w:t>
      </w:r>
      <w:bookmarkEnd w:id="384"/>
    </w:p>
    <w:p w14:paraId="249624C3" w14:textId="60BFFFF3" w:rsidR="00876265" w:rsidRPr="00540EAD" w:rsidRDefault="00C07C0F" w:rsidP="00E45096">
      <w:pPr>
        <w:jc w:val="both"/>
      </w:pPr>
      <w:r w:rsidRPr="003D2895">
        <w:t xml:space="preserve"> </w:t>
      </w:r>
      <w:r w:rsidR="00876265" w:rsidRPr="00540EAD">
        <w:t>La communauté de paroisses n’a pas de personnalité juridique. Aucun contrat ne peut donc être signé en son nom.</w:t>
      </w:r>
    </w:p>
    <w:p w14:paraId="614C7D97" w14:textId="77777777" w:rsidR="00005F3E" w:rsidRDefault="00005F3E" w:rsidP="00E45096">
      <w:pPr>
        <w:jc w:val="both"/>
      </w:pPr>
    </w:p>
    <w:p w14:paraId="40CB02EA" w14:textId="2B5B1BF6" w:rsidR="00876265" w:rsidRPr="00876265" w:rsidRDefault="00876265" w:rsidP="00E45096">
      <w:pPr>
        <w:jc w:val="both"/>
      </w:pPr>
      <w:r w:rsidRPr="00540EAD">
        <w:t>Si un contrat doit être établi pour l’ensemble de la Communauté de paroisses, c’est la fabrique qui a en charge la gestion de la « caisse de communauté » qui s’engagera contractuellement.</w:t>
      </w:r>
    </w:p>
    <w:p w14:paraId="1055F9B6" w14:textId="77777777" w:rsidR="00876265" w:rsidRPr="00540EAD" w:rsidRDefault="00876265" w:rsidP="00E45096">
      <w:pPr>
        <w:jc w:val="both"/>
      </w:pPr>
      <w:r w:rsidRPr="00540EAD">
        <w:t xml:space="preserve">Une fabrique qui signe un contrat ne peut pas </w:t>
      </w:r>
      <w:r w:rsidRPr="00F2271D">
        <w:rPr>
          <w:u w:val="single"/>
        </w:rPr>
        <w:t>juridiquement</w:t>
      </w:r>
      <w:r w:rsidRPr="00540EAD">
        <w:t xml:space="preserve"> engager d’autres fabriques. </w:t>
      </w:r>
    </w:p>
    <w:p w14:paraId="2F0D0A22" w14:textId="4BBBA23D" w:rsidR="00876265" w:rsidRPr="00540EAD" w:rsidRDefault="00876265" w:rsidP="00E45096">
      <w:pPr>
        <w:jc w:val="both"/>
      </w:pPr>
      <w:r w:rsidRPr="00540EAD">
        <w:t xml:space="preserve">Le contrat sera établi au nom du </w:t>
      </w:r>
      <w:r w:rsidR="00E01432">
        <w:t>c</w:t>
      </w:r>
      <w:r w:rsidRPr="00540EAD">
        <w:t xml:space="preserve">onseil de </w:t>
      </w:r>
      <w:r w:rsidR="00E01432">
        <w:t>f</w:t>
      </w:r>
      <w:r w:rsidRPr="00540EAD">
        <w:t>abrique gestionnaire</w:t>
      </w:r>
      <w:r w:rsidR="00540EAD">
        <w:t xml:space="preserve"> de la caisse</w:t>
      </w:r>
      <w:r w:rsidRPr="00540EAD">
        <w:t xml:space="preserve">. </w:t>
      </w:r>
    </w:p>
    <w:p w14:paraId="518A38DB" w14:textId="77777777" w:rsidR="00F0712E" w:rsidRDefault="00F0712E" w:rsidP="00E45096">
      <w:pPr>
        <w:jc w:val="both"/>
      </w:pPr>
    </w:p>
    <w:p w14:paraId="224A8428" w14:textId="23B9F278" w:rsidR="00876265" w:rsidRPr="00540EAD" w:rsidRDefault="00876265" w:rsidP="00E45096">
      <w:pPr>
        <w:jc w:val="both"/>
      </w:pPr>
      <w:r w:rsidRPr="00540EAD">
        <w:t>Pour éviter toute ambiguïté, le curé ne signera pas de contrat, ni au nom de la fabrique, ni au nom de la Communauté de paroisses</w:t>
      </w:r>
      <w:r w:rsidR="005D7FD7">
        <w:t xml:space="preserve">, </w:t>
      </w:r>
      <w:r w:rsidR="005D7FD7" w:rsidRPr="005D7FD7">
        <w:t xml:space="preserve">ni au nom de la </w:t>
      </w:r>
      <w:r w:rsidR="00E01432">
        <w:t>m</w:t>
      </w:r>
      <w:r w:rsidR="005D7FD7" w:rsidRPr="005D7FD7">
        <w:t xml:space="preserve">ense </w:t>
      </w:r>
      <w:r w:rsidR="00E01432">
        <w:t>c</w:t>
      </w:r>
      <w:r w:rsidR="005D7FD7" w:rsidRPr="005D7FD7">
        <w:t>uriale qui n’a pas souscrit d’assurance en responsabilité civile et professionnelle</w:t>
      </w:r>
      <w:r w:rsidRPr="00540EAD">
        <w:t>. Il laissera cette prérogative au président</w:t>
      </w:r>
      <w:r w:rsidR="003D3FAC">
        <w:t xml:space="preserve"> ou</w:t>
      </w:r>
      <w:r w:rsidR="00E01432">
        <w:t>,</w:t>
      </w:r>
      <w:r w:rsidR="003D3FAC">
        <w:t xml:space="preserve"> en cas d’empêchement, au trésorier</w:t>
      </w:r>
      <w:r w:rsidRPr="00540EAD">
        <w:t>.</w:t>
      </w:r>
    </w:p>
    <w:p w14:paraId="4BE31FF2" w14:textId="26EE71F2" w:rsidR="005D70AA" w:rsidRDefault="005D70AA" w:rsidP="00E45096">
      <w:pPr>
        <w:jc w:val="both"/>
      </w:pPr>
    </w:p>
    <w:p w14:paraId="6AB5D2B4" w14:textId="6CC0DB5E" w:rsidR="005D70AA" w:rsidRPr="005D70AA" w:rsidRDefault="005D70AA" w:rsidP="00E45096">
      <w:pPr>
        <w:pStyle w:val="N5Question"/>
        <w:jc w:val="both"/>
      </w:pPr>
      <w:bookmarkStart w:id="385" w:name="_Toc147236342"/>
      <w:r w:rsidRPr="005D70AA">
        <w:lastRenderedPageBreak/>
        <w:t>Qui est habilité à</w:t>
      </w:r>
      <w:r w:rsidR="00527C67">
        <w:t xml:space="preserve"> </w:t>
      </w:r>
      <w:r w:rsidRPr="005D70AA">
        <w:t>signer les différents contrats</w:t>
      </w:r>
      <w:r>
        <w:t xml:space="preserve"> ou</w:t>
      </w:r>
      <w:r w:rsidRPr="005D70AA">
        <w:t xml:space="preserve"> conventions liés à des interventions au sein de l’église</w:t>
      </w:r>
      <w:r w:rsidR="00527C67">
        <w:t xml:space="preserve"> </w:t>
      </w:r>
      <w:r w:rsidRPr="005D70AA">
        <w:t xml:space="preserve">: le curé en qualité d’affectataire ou le </w:t>
      </w:r>
      <w:r w:rsidR="00527C67">
        <w:t>p</w:t>
      </w:r>
      <w:r w:rsidRPr="005D70AA">
        <w:t xml:space="preserve">résident de la </w:t>
      </w:r>
      <w:r w:rsidR="00527C67">
        <w:t>f</w:t>
      </w:r>
      <w:r w:rsidRPr="005D70AA">
        <w:t>abrique ?</w:t>
      </w:r>
      <w:bookmarkEnd w:id="385"/>
    </w:p>
    <w:p w14:paraId="5C612F70" w14:textId="77777777" w:rsidR="005D70AA" w:rsidRDefault="005D70AA" w:rsidP="00E45096">
      <w:pPr>
        <w:jc w:val="both"/>
        <w:rPr>
          <w:color w:val="1F497D"/>
        </w:rPr>
      </w:pPr>
    </w:p>
    <w:p w14:paraId="1765B2AF" w14:textId="6C9DE555" w:rsidR="005D70AA" w:rsidRPr="00236739" w:rsidRDefault="005D70AA" w:rsidP="00E45096">
      <w:pPr>
        <w:jc w:val="both"/>
      </w:pPr>
      <w:r w:rsidRPr="00236739">
        <w:t>L’église est affectée au culte catholique. L’affectataire est régulièrement désigné par l’évêque. L’affectataire est le responsable de l’utilisation et de toute transformation de l’église, même quand la commune en est propriétaire ; c’est donc à l’affectataire qu’il revient de prendre les décisions d’acceptation ou de refus de tous travaux,</w:t>
      </w:r>
      <w:r w:rsidR="00497314">
        <w:t xml:space="preserve"> </w:t>
      </w:r>
      <w:r w:rsidRPr="00236739">
        <w:t xml:space="preserve">aménagements, organisations de manifestations cultuelles ou culturelles diverses, en concertation avec la </w:t>
      </w:r>
      <w:r w:rsidR="00E01432">
        <w:t>f</w:t>
      </w:r>
      <w:r w:rsidRPr="00236739">
        <w:t>abrique</w:t>
      </w:r>
      <w:r w:rsidR="00005F3E">
        <w:t xml:space="preserve"> </w:t>
      </w:r>
      <w:r w:rsidR="00005F3E" w:rsidRPr="00005F3E">
        <w:t>et conformément aux décrets en vigueur dans le diocèse</w:t>
      </w:r>
      <w:r w:rsidR="00005F3E">
        <w:t>.</w:t>
      </w:r>
    </w:p>
    <w:p w14:paraId="338492A1" w14:textId="77777777" w:rsidR="005D70AA" w:rsidRPr="00236739" w:rsidRDefault="005D70AA" w:rsidP="00E45096">
      <w:pPr>
        <w:jc w:val="both"/>
      </w:pPr>
    </w:p>
    <w:p w14:paraId="7FFA0705" w14:textId="3680E000" w:rsidR="005D70AA" w:rsidRPr="00236739" w:rsidRDefault="005D70AA" w:rsidP="00E45096">
      <w:pPr>
        <w:jc w:val="both"/>
      </w:pPr>
      <w:r w:rsidRPr="00236739">
        <w:t xml:space="preserve">Cette décision sera matérialisée par la prise d’une délibération écrite lors d’une réunion du </w:t>
      </w:r>
      <w:r w:rsidR="00E01432">
        <w:t>c</w:t>
      </w:r>
      <w:r w:rsidRPr="00236739">
        <w:t xml:space="preserve">onseil de </w:t>
      </w:r>
      <w:r w:rsidR="00E01432">
        <w:t>f</w:t>
      </w:r>
      <w:r w:rsidRPr="00236739">
        <w:t xml:space="preserve">abrique. </w:t>
      </w:r>
    </w:p>
    <w:p w14:paraId="35EC5788" w14:textId="77777777" w:rsidR="005D70AA" w:rsidRPr="00236739" w:rsidRDefault="005D70AA" w:rsidP="00E45096">
      <w:pPr>
        <w:jc w:val="both"/>
      </w:pPr>
    </w:p>
    <w:p w14:paraId="46E6DB0A" w14:textId="77777777" w:rsidR="005D70AA" w:rsidRPr="00236739" w:rsidRDefault="005D70AA" w:rsidP="00E45096">
      <w:pPr>
        <w:jc w:val="both"/>
      </w:pPr>
      <w:r w:rsidRPr="00236739">
        <w:t>En outre, l’affectataire devra également avoir obtenu préalablement l’avis technique conforme du propriétaire, en ce qui concerne la conservation et la sécurité du bâtiment, le cas échéant.</w:t>
      </w:r>
    </w:p>
    <w:p w14:paraId="216DF849" w14:textId="77777777" w:rsidR="005D70AA" w:rsidRPr="00236739" w:rsidRDefault="005D70AA" w:rsidP="00E45096">
      <w:pPr>
        <w:jc w:val="both"/>
      </w:pPr>
    </w:p>
    <w:p w14:paraId="12DAC058" w14:textId="7C2C0E53" w:rsidR="005D70AA" w:rsidRPr="00236739" w:rsidRDefault="005D70AA" w:rsidP="00E45096">
      <w:pPr>
        <w:jc w:val="both"/>
      </w:pPr>
      <w:r w:rsidRPr="00236739">
        <w:t xml:space="preserve">Si l’affectataire accueille favorablement la demande, le contrat qui s’en suit sera signé </w:t>
      </w:r>
      <w:r w:rsidRPr="00876265">
        <w:rPr>
          <w:u w:val="single"/>
        </w:rPr>
        <w:t xml:space="preserve">par le </w:t>
      </w:r>
      <w:r w:rsidR="00E01432">
        <w:rPr>
          <w:u w:val="single"/>
        </w:rPr>
        <w:t>p</w:t>
      </w:r>
      <w:r w:rsidRPr="00876265">
        <w:rPr>
          <w:u w:val="single"/>
        </w:rPr>
        <w:t xml:space="preserve">résident de la </w:t>
      </w:r>
      <w:r w:rsidR="00E01432">
        <w:rPr>
          <w:u w:val="single"/>
        </w:rPr>
        <w:t>f</w:t>
      </w:r>
      <w:r w:rsidRPr="00876265">
        <w:rPr>
          <w:u w:val="single"/>
        </w:rPr>
        <w:t>abrique</w:t>
      </w:r>
      <w:r w:rsidRPr="00236739">
        <w:t>.</w:t>
      </w:r>
    </w:p>
    <w:p w14:paraId="6D11AFCE" w14:textId="77777777" w:rsidR="005D70AA" w:rsidRPr="00236739" w:rsidRDefault="005D70AA" w:rsidP="00E45096">
      <w:pPr>
        <w:jc w:val="both"/>
      </w:pPr>
    </w:p>
    <w:p w14:paraId="5A9268BF" w14:textId="77777777" w:rsidR="005D70AA" w:rsidRPr="00236739" w:rsidRDefault="005D70AA" w:rsidP="00E45096">
      <w:pPr>
        <w:jc w:val="both"/>
      </w:pPr>
      <w:r w:rsidRPr="00236739">
        <w:t xml:space="preserve">Par exemple : </w:t>
      </w:r>
    </w:p>
    <w:p w14:paraId="3DC94B6B" w14:textId="184D653F" w:rsidR="005D70AA" w:rsidRPr="00236739" w:rsidRDefault="005D70AA" w:rsidP="00E01432">
      <w:pPr>
        <w:ind w:left="708"/>
        <w:jc w:val="both"/>
      </w:pPr>
      <w:r w:rsidRPr="00236739">
        <w:t>Convention particulière triparti</w:t>
      </w:r>
      <w:r w:rsidR="00E01432">
        <w:t>te</w:t>
      </w:r>
      <w:r w:rsidRPr="00236739">
        <w:t xml:space="preserve"> d’occupation du domaine public pour l’installation et l’hébergement d’équipement de télé relevé en hauteur GRDF</w:t>
      </w:r>
    </w:p>
    <w:p w14:paraId="6E5F0E27" w14:textId="77777777" w:rsidR="005D70AA" w:rsidRPr="00236739" w:rsidRDefault="005D70AA" w:rsidP="00E45096">
      <w:pPr>
        <w:jc w:val="both"/>
      </w:pPr>
    </w:p>
    <w:p w14:paraId="4FAED68B" w14:textId="16D1F620" w:rsidR="005D70AA" w:rsidRPr="00236739" w:rsidRDefault="005D70AA" w:rsidP="00E01432">
      <w:pPr>
        <w:ind w:left="708" w:firstLine="708"/>
        <w:jc w:val="both"/>
      </w:pPr>
      <w:r w:rsidRPr="00236739">
        <w:t>3 parties à la convention</w:t>
      </w:r>
      <w:r w:rsidR="00E01432">
        <w:t> :</w:t>
      </w:r>
    </w:p>
    <w:p w14:paraId="01696D63" w14:textId="0FDBE2CC" w:rsidR="005D70AA" w:rsidRPr="00236739" w:rsidRDefault="00E01432" w:rsidP="00E01432">
      <w:pPr>
        <w:ind w:left="708" w:firstLine="708"/>
        <w:jc w:val="both"/>
      </w:pPr>
      <w:r>
        <w:t>-</w:t>
      </w:r>
      <w:r w:rsidR="005D70AA" w:rsidRPr="00236739">
        <w:t>GRDF</w:t>
      </w:r>
    </w:p>
    <w:p w14:paraId="44962F1A" w14:textId="0198764B" w:rsidR="005D70AA" w:rsidRPr="00236739" w:rsidRDefault="00E01432" w:rsidP="00E01432">
      <w:pPr>
        <w:ind w:left="708" w:firstLine="708"/>
        <w:jc w:val="both"/>
      </w:pPr>
      <w:r>
        <w:t>-</w:t>
      </w:r>
      <w:r w:rsidR="005D70AA" w:rsidRPr="00236739">
        <w:t xml:space="preserve">Commune en qualité de propriétaire </w:t>
      </w:r>
    </w:p>
    <w:p w14:paraId="5099E4DE" w14:textId="50FEC7FA" w:rsidR="005D70AA" w:rsidRPr="00236739" w:rsidRDefault="00E01432" w:rsidP="00E01432">
      <w:pPr>
        <w:ind w:left="1416"/>
        <w:jc w:val="both"/>
      </w:pPr>
      <w:r>
        <w:t>-</w:t>
      </w:r>
      <w:r w:rsidR="005D70AA" w:rsidRPr="00236739">
        <w:t xml:space="preserve">Conseil de </w:t>
      </w:r>
      <w:r>
        <w:t>f</w:t>
      </w:r>
      <w:r w:rsidR="005D70AA" w:rsidRPr="00236739">
        <w:t>abrique pour l’affectataire après avoir pris une délibération spécifiant l’autorisation du curé</w:t>
      </w:r>
    </w:p>
    <w:p w14:paraId="3AEDF795" w14:textId="77777777" w:rsidR="005D70AA" w:rsidRPr="00236739" w:rsidRDefault="005D70AA" w:rsidP="00E45096">
      <w:pPr>
        <w:jc w:val="both"/>
      </w:pPr>
    </w:p>
    <w:p w14:paraId="563FEE49" w14:textId="77777777" w:rsidR="005D70AA" w:rsidRPr="00236739" w:rsidRDefault="005D70AA" w:rsidP="00E45096">
      <w:pPr>
        <w:jc w:val="both"/>
      </w:pPr>
      <w:r w:rsidRPr="00236739">
        <w:t>A RETENIR</w:t>
      </w:r>
    </w:p>
    <w:p w14:paraId="6DA55A95" w14:textId="0C59F0D8" w:rsidR="005D70AA" w:rsidRPr="00236739" w:rsidRDefault="005D70AA" w:rsidP="00E45096">
      <w:pPr>
        <w:jc w:val="both"/>
      </w:pPr>
      <w:r w:rsidRPr="00236739">
        <w:t>- le curé doit donner son autorisation préalable</w:t>
      </w:r>
    </w:p>
    <w:p w14:paraId="7B90EDD4" w14:textId="20C9426F" w:rsidR="005D70AA" w:rsidRPr="00236739" w:rsidRDefault="005D70AA" w:rsidP="00E45096">
      <w:pPr>
        <w:jc w:val="both"/>
      </w:pPr>
      <w:r w:rsidRPr="00236739">
        <w:t xml:space="preserve">- le président de la </w:t>
      </w:r>
      <w:r w:rsidR="00E01432">
        <w:t>f</w:t>
      </w:r>
      <w:r w:rsidRPr="00236739">
        <w:t>abrique signe le contrat</w:t>
      </w:r>
      <w:bookmarkEnd w:id="383"/>
    </w:p>
    <w:p w14:paraId="4FD90AF4" w14:textId="43CE1CD9" w:rsidR="005D70AA" w:rsidRDefault="005D70AA" w:rsidP="00E45096">
      <w:pPr>
        <w:jc w:val="both"/>
      </w:pPr>
    </w:p>
    <w:p w14:paraId="55359396" w14:textId="1F9DB1DF" w:rsidR="005D70AA" w:rsidRDefault="00AF3B6E" w:rsidP="00E45096">
      <w:pPr>
        <w:pStyle w:val="N5Question"/>
        <w:jc w:val="both"/>
      </w:pPr>
      <w:bookmarkStart w:id="386" w:name="_Toc147236343"/>
      <w:r>
        <w:t xml:space="preserve">Qui décide des achats cultuels (ornements, </w:t>
      </w:r>
      <w:r w:rsidR="00F0712E">
        <w:t>calices</w:t>
      </w:r>
      <w:r w:rsidR="00E01432">
        <w:t xml:space="preserve">, </w:t>
      </w:r>
      <w:r w:rsidR="00F0712E">
        <w:t>…</w:t>
      </w:r>
      <w:r>
        <w:t>) ?</w:t>
      </w:r>
      <w:bookmarkEnd w:id="386"/>
    </w:p>
    <w:p w14:paraId="4B57EA49" w14:textId="0470CE1A" w:rsidR="00AF3B6E" w:rsidRDefault="00AF3B6E" w:rsidP="00E45096">
      <w:pPr>
        <w:jc w:val="both"/>
      </w:pPr>
    </w:p>
    <w:p w14:paraId="769F6FAB" w14:textId="78779BB7" w:rsidR="00AF3B6E" w:rsidRDefault="00AF3B6E" w:rsidP="00E45096">
      <w:pPr>
        <w:jc w:val="both"/>
      </w:pPr>
      <w:r>
        <w:t xml:space="preserve">Il revient au curé de décider de tels achats. C’est lui qui est compétent et qui doit s’assurer que le culte est célébré avec dignité. Mais cette décision ne pourra être prise qu’après concertation et délibération du </w:t>
      </w:r>
      <w:r w:rsidR="00E01432">
        <w:t>c</w:t>
      </w:r>
      <w:r>
        <w:t>onseil de fabrique qui engage ses finances. Une juste décision est une décision raisonnable</w:t>
      </w:r>
      <w:r w:rsidR="00050CB8">
        <w:t xml:space="preserve"> et concertée</w:t>
      </w:r>
      <w:r>
        <w:t>, qui tient compte des besoins et des moyens.</w:t>
      </w:r>
      <w:r w:rsidR="00050CB8">
        <w:t xml:space="preserve"> Il est rappelé que le soin apporté au culte est une mission </w:t>
      </w:r>
      <w:r w:rsidR="00FD3640">
        <w:t>prioritaire</w:t>
      </w:r>
      <w:r w:rsidR="00050CB8">
        <w:t xml:space="preserve"> de la fabrique, qui ne doit jamais être négligée.</w:t>
      </w:r>
    </w:p>
    <w:p w14:paraId="5548228C" w14:textId="77777777" w:rsidR="00FC2F06" w:rsidRPr="003D2895" w:rsidRDefault="00FC2F06" w:rsidP="00E45096">
      <w:pPr>
        <w:jc w:val="both"/>
      </w:pPr>
    </w:p>
    <w:p w14:paraId="1D3F4A37" w14:textId="77777777" w:rsidR="00577A29" w:rsidRPr="004B7803" w:rsidRDefault="00577A29" w:rsidP="00E45096">
      <w:pPr>
        <w:pStyle w:val="N2n"/>
        <w:jc w:val="both"/>
      </w:pPr>
      <w:bookmarkStart w:id="387" w:name="_Toc147236344"/>
      <w:r>
        <w:t>Le</w:t>
      </w:r>
      <w:r w:rsidRPr="004B7803">
        <w:t xml:space="preserve"> conseil de gestion</w:t>
      </w:r>
      <w:bookmarkEnd w:id="366"/>
      <w:bookmarkEnd w:id="367"/>
      <w:bookmarkEnd w:id="368"/>
      <w:bookmarkEnd w:id="369"/>
      <w:bookmarkEnd w:id="370"/>
      <w:bookmarkEnd w:id="371"/>
      <w:bookmarkEnd w:id="387"/>
    </w:p>
    <w:p w14:paraId="746E3A30" w14:textId="77777777" w:rsidR="00577A29" w:rsidRDefault="00577A29" w:rsidP="00E45096">
      <w:pPr>
        <w:jc w:val="both"/>
      </w:pPr>
    </w:p>
    <w:p w14:paraId="43BB4AD5" w14:textId="77777777" w:rsidR="00577A29" w:rsidRPr="00242F34" w:rsidRDefault="00577A29" w:rsidP="00E45096">
      <w:pPr>
        <w:pStyle w:val="N5Question"/>
        <w:jc w:val="both"/>
      </w:pPr>
      <w:bookmarkStart w:id="388" w:name="_Toc528072880"/>
      <w:bookmarkStart w:id="389" w:name="_Toc528073124"/>
      <w:bookmarkStart w:id="390" w:name="_Toc528073884"/>
      <w:bookmarkStart w:id="391" w:name="_Toc147236345"/>
      <w:r w:rsidRPr="00242F34">
        <w:t>Quelle est la différence entre un conseil de gestion et un conseil de fabrique ?</w:t>
      </w:r>
      <w:bookmarkEnd w:id="388"/>
      <w:bookmarkEnd w:id="389"/>
      <w:bookmarkEnd w:id="390"/>
      <w:bookmarkEnd w:id="391"/>
    </w:p>
    <w:p w14:paraId="0332AFEA" w14:textId="77777777" w:rsidR="00577A29" w:rsidRPr="00242F34" w:rsidRDefault="00577A29" w:rsidP="00E45096">
      <w:pPr>
        <w:jc w:val="both"/>
      </w:pPr>
    </w:p>
    <w:p w14:paraId="4A935203" w14:textId="6412939B" w:rsidR="00577A29" w:rsidRPr="00242F34" w:rsidRDefault="00577A29" w:rsidP="00E45096">
      <w:pPr>
        <w:jc w:val="both"/>
      </w:pPr>
      <w:r w:rsidRPr="00242F34">
        <w:lastRenderedPageBreak/>
        <w:t>« Les annexes, qui n’ont pas la personnalité juridique, peuvent être dotées par l’évêque d’un conseil de gestion dont les comptes sont annexés aux comptes de la fabrique et présentés séparément » - article 1</w:t>
      </w:r>
      <w:r w:rsidRPr="00242F34">
        <w:rPr>
          <w:vertAlign w:val="superscript"/>
        </w:rPr>
        <w:t>er</w:t>
      </w:r>
      <w:r w:rsidRPr="00242F34">
        <w:t xml:space="preserve"> alinéa 2 du décret</w:t>
      </w:r>
      <w:r w:rsidR="00E01432">
        <w:t>.</w:t>
      </w:r>
    </w:p>
    <w:p w14:paraId="10BE2B2A" w14:textId="77777777" w:rsidR="00577A29" w:rsidRPr="00242F34" w:rsidRDefault="00577A29" w:rsidP="00E45096">
      <w:pPr>
        <w:jc w:val="both"/>
      </w:pPr>
    </w:p>
    <w:p w14:paraId="6A8AAE37" w14:textId="77777777" w:rsidR="00577A29" w:rsidRPr="00242F34" w:rsidRDefault="00577A29" w:rsidP="00E45096">
      <w:pPr>
        <w:jc w:val="both"/>
      </w:pPr>
      <w:r w:rsidRPr="00242F34">
        <w:t>Il ressort de ce texte :</w:t>
      </w:r>
    </w:p>
    <w:p w14:paraId="654A6A84" w14:textId="77777777" w:rsidR="00577A29" w:rsidRPr="00242F34" w:rsidRDefault="00577A29" w:rsidP="00DA2691">
      <w:pPr>
        <w:pStyle w:val="Paragraphedeliste"/>
        <w:numPr>
          <w:ilvl w:val="0"/>
          <w:numId w:val="18"/>
        </w:numPr>
        <w:jc w:val="both"/>
      </w:pPr>
      <w:r w:rsidRPr="00242F34">
        <w:t xml:space="preserve">que la mise en place d’un conseil de gestion n’est qu’une faculté offerte à l’évêque diocésain d’aider les fabriques dans leur tâche, en aucun cas une obligation ; </w:t>
      </w:r>
    </w:p>
    <w:p w14:paraId="72E5316D" w14:textId="79A98710" w:rsidR="00577A29" w:rsidRPr="00242F34" w:rsidRDefault="00577A29" w:rsidP="00DA2691">
      <w:pPr>
        <w:pStyle w:val="Paragraphedeliste"/>
        <w:numPr>
          <w:ilvl w:val="0"/>
          <w:numId w:val="18"/>
        </w:numPr>
        <w:jc w:val="both"/>
      </w:pPr>
      <w:r w:rsidRPr="00242F34">
        <w:t>que seul l’évêque diocésain peut mettre en place un tel conseil</w:t>
      </w:r>
      <w:r w:rsidR="00202934">
        <w:t>.</w:t>
      </w:r>
    </w:p>
    <w:p w14:paraId="1B15DC5F" w14:textId="0B327390" w:rsidR="00202934" w:rsidRDefault="00577A29" w:rsidP="00E45096">
      <w:pPr>
        <w:jc w:val="both"/>
      </w:pPr>
      <w:r w:rsidRPr="00242F34">
        <w:t>La composition de ce conseil n’est pas prévue par les textes. Cependant dans le diocèse, l’évêque a décidé que par analogie, la composition et le fonctionnement des conseils de gestion seraient calqués sur ceux de la fabrique. Un conseil créé différemment ne saurait avoir une quelconque légitimité ni légalité</w:t>
      </w:r>
      <w:r w:rsidR="00202934">
        <w:t>.</w:t>
      </w:r>
    </w:p>
    <w:p w14:paraId="54E82628" w14:textId="77777777" w:rsidR="00202934" w:rsidRPr="00242F34" w:rsidRDefault="00202934" w:rsidP="00E45096">
      <w:pPr>
        <w:jc w:val="both"/>
      </w:pPr>
    </w:p>
    <w:p w14:paraId="48AECE5C" w14:textId="37B57BF9" w:rsidR="00577A29" w:rsidRPr="00242F34" w:rsidRDefault="00202934" w:rsidP="00E45096">
      <w:pPr>
        <w:jc w:val="both"/>
      </w:pPr>
      <w:r>
        <w:t>Le</w:t>
      </w:r>
      <w:r w:rsidR="00577A29" w:rsidRPr="00242F34">
        <w:t xml:space="preserve"> conseil de gestion </w:t>
      </w:r>
      <w:r>
        <w:t>ne</w:t>
      </w:r>
      <w:r w:rsidR="00577A29" w:rsidRPr="00242F34">
        <w:t xml:space="preserve"> dispose pas de la personnalité juridique et n’existe donc qu’au travers de</w:t>
      </w:r>
      <w:r>
        <w:t xml:space="preserve"> la</w:t>
      </w:r>
      <w:r w:rsidR="00577A29" w:rsidRPr="00242F34">
        <w:t xml:space="preserve"> fabrique dont </w:t>
      </w:r>
      <w:r>
        <w:t>il</w:t>
      </w:r>
      <w:r w:rsidR="00577A29" w:rsidRPr="00242F34">
        <w:t xml:space="preserve"> dépend, établissement public du culte doté de la personnalité morale.</w:t>
      </w:r>
    </w:p>
    <w:p w14:paraId="752F8B77" w14:textId="77777777" w:rsidR="00577A29" w:rsidRPr="00242F34" w:rsidRDefault="00577A29" w:rsidP="00E45096">
      <w:pPr>
        <w:pStyle w:val="Paragraphedeliste"/>
        <w:jc w:val="both"/>
      </w:pPr>
    </w:p>
    <w:p w14:paraId="3C065196" w14:textId="77777777" w:rsidR="00577A29" w:rsidRPr="00242F34" w:rsidRDefault="00577A29" w:rsidP="00E45096">
      <w:pPr>
        <w:jc w:val="both"/>
      </w:pPr>
      <w:r w:rsidRPr="00242F34">
        <w:t>Ainsi, par exemple :</w:t>
      </w:r>
    </w:p>
    <w:p w14:paraId="5974BCFC" w14:textId="77777777" w:rsidR="00577A29" w:rsidRDefault="00577A29" w:rsidP="00DA2691">
      <w:pPr>
        <w:pStyle w:val="Paragraphedeliste"/>
        <w:numPr>
          <w:ilvl w:val="0"/>
          <w:numId w:val="18"/>
        </w:numPr>
        <w:jc w:val="both"/>
      </w:pPr>
      <w:r>
        <w:t>S</w:t>
      </w:r>
      <w:r w:rsidRPr="00A00FAA">
        <w:t>eules les fabriques peuvent percevoir les legs et donations consentis à leurs annexes,</w:t>
      </w:r>
    </w:p>
    <w:p w14:paraId="6E82F30D" w14:textId="77777777" w:rsidR="00577A29" w:rsidRPr="00A00FAA" w:rsidRDefault="00577A29" w:rsidP="00DA2691">
      <w:pPr>
        <w:pStyle w:val="Paragraphedeliste"/>
        <w:numPr>
          <w:ilvl w:val="0"/>
          <w:numId w:val="18"/>
        </w:numPr>
        <w:jc w:val="both"/>
      </w:pPr>
      <w:r>
        <w:t>L</w:t>
      </w:r>
      <w:r w:rsidRPr="00A00FAA">
        <w:t>es comptes annuels doivent être annexés aux comptes des fabriques.</w:t>
      </w:r>
    </w:p>
    <w:p w14:paraId="30B31BF4" w14:textId="77777777" w:rsidR="00577A29" w:rsidRPr="00242F34" w:rsidRDefault="00577A29" w:rsidP="00E45096">
      <w:pPr>
        <w:jc w:val="both"/>
      </w:pPr>
    </w:p>
    <w:p w14:paraId="1CD4E5E8" w14:textId="77777777" w:rsidR="00F31188" w:rsidRDefault="00577A29" w:rsidP="00E45096">
      <w:pPr>
        <w:jc w:val="both"/>
      </w:pPr>
      <w:r w:rsidRPr="00242F34">
        <w:t>En conséquence, les conseils de gestion ne peuvent agir que dans le cadre des compétences et des pouvoirs que le conseil de fabrique dont ils dépendent leur aura consentis</w:t>
      </w:r>
      <w:r w:rsidR="00202934">
        <w:t xml:space="preserve"> par écrit. L</w:t>
      </w:r>
      <w:r w:rsidRPr="00242F34">
        <w:t>ors de la signature d’un contrat d’assurance, le président du conseil de gestion demandera la délégation de signature du président du conseil de fabrique.</w:t>
      </w:r>
      <w:bookmarkStart w:id="392" w:name="_Toc427587476"/>
      <w:bookmarkStart w:id="393" w:name="_Toc427591568"/>
      <w:bookmarkStart w:id="394" w:name="_Toc466366416"/>
      <w:bookmarkStart w:id="395" w:name="_Toc474246468"/>
      <w:r w:rsidR="00202934">
        <w:t xml:space="preserve"> Le signataire portera la mention suivante :</w:t>
      </w:r>
    </w:p>
    <w:p w14:paraId="1BF931CF" w14:textId="273CAD33" w:rsidR="00F31188" w:rsidRPr="00F31188" w:rsidRDefault="00202934" w:rsidP="00E45096">
      <w:pPr>
        <w:jc w:val="both"/>
        <w:rPr>
          <w:b/>
          <w:bCs/>
        </w:rPr>
      </w:pPr>
      <w:r w:rsidRPr="00F31188">
        <w:rPr>
          <w:b/>
          <w:bCs/>
        </w:rPr>
        <w:t>« </w:t>
      </w:r>
      <w:r w:rsidR="00F31188" w:rsidRPr="00F31188">
        <w:rPr>
          <w:b/>
          <w:bCs/>
        </w:rPr>
        <w:t>Conseil</w:t>
      </w:r>
      <w:r w:rsidRPr="00F31188">
        <w:rPr>
          <w:b/>
          <w:bCs/>
        </w:rPr>
        <w:t xml:space="preserve"> de fabrique de </w:t>
      </w:r>
      <w:r w:rsidR="00F31188" w:rsidRPr="00F31188">
        <w:rPr>
          <w:b/>
          <w:bCs/>
        </w:rPr>
        <w:t>….</w:t>
      </w:r>
    </w:p>
    <w:p w14:paraId="6F216C8F" w14:textId="68447929" w:rsidR="00577A29" w:rsidRPr="00F31188" w:rsidRDefault="00F31188" w:rsidP="00E45096">
      <w:pPr>
        <w:jc w:val="both"/>
        <w:rPr>
          <w:b/>
          <w:bCs/>
        </w:rPr>
      </w:pPr>
      <w:r w:rsidRPr="00F31188">
        <w:rPr>
          <w:b/>
          <w:bCs/>
        </w:rPr>
        <w:t>Annexe de…… »</w:t>
      </w:r>
    </w:p>
    <w:p w14:paraId="32C10FD6" w14:textId="3974BA00" w:rsidR="00F2271D" w:rsidRDefault="00F2271D" w:rsidP="00E45096">
      <w:pPr>
        <w:pStyle w:val="N5Question"/>
        <w:jc w:val="both"/>
      </w:pPr>
      <w:bookmarkStart w:id="396" w:name="_Toc147236346"/>
      <w:r>
        <w:t xml:space="preserve">Est-ce qu’un membre du </w:t>
      </w:r>
      <w:r w:rsidR="00AF3B6E">
        <w:t>conseil de fabrique duquel dépend le conseil de gestion peut aussi être membre du conseil de gestion ?</w:t>
      </w:r>
      <w:bookmarkEnd w:id="396"/>
    </w:p>
    <w:p w14:paraId="7828203D" w14:textId="68997488" w:rsidR="00AF3B6E" w:rsidRDefault="00AF3B6E" w:rsidP="00E45096">
      <w:pPr>
        <w:jc w:val="both"/>
      </w:pPr>
    </w:p>
    <w:p w14:paraId="6218629E" w14:textId="5F32368E" w:rsidR="00AF3B6E" w:rsidRPr="00242F34" w:rsidRDefault="00AF3B6E" w:rsidP="00E45096">
      <w:pPr>
        <w:jc w:val="both"/>
      </w:pPr>
      <w:r>
        <w:t>Oui</w:t>
      </w:r>
      <w:r w:rsidR="00DA2BFF">
        <w:t>, r</w:t>
      </w:r>
      <w:r>
        <w:t>ien ne s’y oppose légalement. Cependant si tous les membres du conseil de gestion étaient issus du conseil de fabrique, quel serait l’intérêt de le maintenir ?</w:t>
      </w:r>
    </w:p>
    <w:p w14:paraId="704E9E03" w14:textId="77777777" w:rsidR="00577A29" w:rsidRPr="00A00FAA" w:rsidRDefault="00577A29" w:rsidP="00E45096">
      <w:pPr>
        <w:jc w:val="both"/>
      </w:pPr>
      <w:bookmarkStart w:id="397" w:name="_Toc490811990"/>
    </w:p>
    <w:p w14:paraId="1310C0DE" w14:textId="77777777" w:rsidR="00577A29" w:rsidRPr="00242F34" w:rsidRDefault="00577A29" w:rsidP="00E45096">
      <w:pPr>
        <w:pStyle w:val="N5Question"/>
        <w:jc w:val="both"/>
      </w:pPr>
      <w:bookmarkStart w:id="398" w:name="_Toc528072881"/>
      <w:bookmarkStart w:id="399" w:name="_Toc528073125"/>
      <w:bookmarkStart w:id="400" w:name="_Toc528073885"/>
      <w:bookmarkStart w:id="401" w:name="_Toc147236347"/>
      <w:r w:rsidRPr="00242F34">
        <w:t>Est-ce que le maire des annexes siège au conseil de fabrique ?</w:t>
      </w:r>
      <w:bookmarkEnd w:id="392"/>
      <w:bookmarkEnd w:id="393"/>
      <w:bookmarkEnd w:id="394"/>
      <w:bookmarkEnd w:id="395"/>
      <w:bookmarkEnd w:id="397"/>
      <w:bookmarkEnd w:id="398"/>
      <w:bookmarkEnd w:id="399"/>
      <w:bookmarkEnd w:id="400"/>
      <w:bookmarkEnd w:id="401"/>
    </w:p>
    <w:p w14:paraId="04C3CE28" w14:textId="77777777" w:rsidR="00577A29" w:rsidRPr="00242F34" w:rsidRDefault="00577A29" w:rsidP="00E45096">
      <w:pPr>
        <w:jc w:val="both"/>
      </w:pPr>
    </w:p>
    <w:p w14:paraId="66C88F46" w14:textId="77777777" w:rsidR="00577A29" w:rsidRPr="00242F34" w:rsidRDefault="00577A29" w:rsidP="00E45096">
      <w:pPr>
        <w:jc w:val="both"/>
      </w:pPr>
      <w:r w:rsidRPr="00242F34">
        <w:t>Sont membres de droit du conseil de fabrique, le maire de la commune, siège de la paroisse, et le maire de l’annexe si la paroisse se compose de deux communes.</w:t>
      </w:r>
    </w:p>
    <w:p w14:paraId="372D59DB" w14:textId="77777777" w:rsidR="00577A29" w:rsidRPr="00242F34" w:rsidRDefault="00577A29" w:rsidP="00E45096">
      <w:pPr>
        <w:jc w:val="both"/>
      </w:pPr>
    </w:p>
    <w:p w14:paraId="73E9D74E" w14:textId="52D27F9F" w:rsidR="00577A29" w:rsidRPr="00242F34" w:rsidRDefault="00577A29" w:rsidP="00E45096">
      <w:pPr>
        <w:jc w:val="both"/>
      </w:pPr>
      <w:r w:rsidRPr="00242F34">
        <w:t xml:space="preserve">Si la paroisse </w:t>
      </w:r>
      <w:r w:rsidRPr="00600B53">
        <w:t>compte</w:t>
      </w:r>
      <w:r w:rsidRPr="00242F34">
        <w:t xml:space="preserve"> plus de deux communes, les maires des communes autres que celle du </w:t>
      </w:r>
      <w:r w:rsidRPr="00F31188">
        <w:rPr>
          <w:u w:val="single"/>
        </w:rPr>
        <w:t>siège</w:t>
      </w:r>
      <w:r w:rsidRPr="00242F34">
        <w:t xml:space="preserve"> de la paroisse désignent l’un d’entre eux pour les représenter au sein du conseil de fabrique</w:t>
      </w:r>
      <w:r w:rsidR="00E01432">
        <w:t xml:space="preserve"> </w:t>
      </w:r>
      <w:r w:rsidRPr="00242F34">
        <w:t>– article 4 du décret</w:t>
      </w:r>
      <w:r w:rsidR="00E01432">
        <w:t>.</w:t>
      </w:r>
    </w:p>
    <w:p w14:paraId="6CF5C11F" w14:textId="77777777" w:rsidR="00577A29" w:rsidRPr="00242F34" w:rsidRDefault="00577A29" w:rsidP="00E45096">
      <w:pPr>
        <w:jc w:val="both"/>
      </w:pPr>
    </w:p>
    <w:p w14:paraId="2AFEB0C8" w14:textId="77777777" w:rsidR="00577A29" w:rsidRPr="00242F34" w:rsidRDefault="00577A29" w:rsidP="00E45096">
      <w:pPr>
        <w:pStyle w:val="N5Question"/>
        <w:jc w:val="both"/>
      </w:pPr>
      <w:bookmarkStart w:id="402" w:name="_Toc391286486"/>
      <w:bookmarkStart w:id="403" w:name="_Toc427587477"/>
      <w:bookmarkStart w:id="404" w:name="_Toc427591569"/>
      <w:bookmarkStart w:id="405" w:name="_Toc466366417"/>
      <w:bookmarkStart w:id="406" w:name="_Toc474246469"/>
      <w:bookmarkStart w:id="407" w:name="_Toc528072882"/>
      <w:bookmarkStart w:id="408" w:name="_Toc528073126"/>
      <w:bookmarkStart w:id="409" w:name="_Toc528073886"/>
      <w:bookmarkStart w:id="410" w:name="_Toc147236348"/>
      <w:r w:rsidRPr="00242F34">
        <w:lastRenderedPageBreak/>
        <w:t>Qui signe les reçus fiscaux des conseils de gestion et des annexes ?</w:t>
      </w:r>
      <w:bookmarkEnd w:id="402"/>
      <w:bookmarkEnd w:id="403"/>
      <w:bookmarkEnd w:id="404"/>
      <w:bookmarkEnd w:id="405"/>
      <w:bookmarkEnd w:id="406"/>
      <w:bookmarkEnd w:id="407"/>
      <w:bookmarkEnd w:id="408"/>
      <w:bookmarkEnd w:id="409"/>
      <w:bookmarkEnd w:id="410"/>
    </w:p>
    <w:p w14:paraId="07D0BF80" w14:textId="77777777" w:rsidR="00577A29" w:rsidRPr="00A00FAA" w:rsidRDefault="00577A29" w:rsidP="00E45096">
      <w:pPr>
        <w:jc w:val="both"/>
      </w:pPr>
    </w:p>
    <w:p w14:paraId="76A41E22" w14:textId="77777777" w:rsidR="00F31188" w:rsidRDefault="00577A29" w:rsidP="00E45096">
      <w:pPr>
        <w:jc w:val="both"/>
      </w:pPr>
      <w:r w:rsidRPr="00242F34">
        <w:t>Le président du conseil de fabrique signe les reçus fiscaux. Lorsque l’annexe est dotée d’un conseil de gestion, le conseil de fabrique peut déléguer la signature au président du conseil de gestion après délibération.</w:t>
      </w:r>
      <w:r w:rsidR="00F31188">
        <w:t xml:space="preserve"> Le reçu fiscal portera dans la case « bénéficiaire des versements » l’intitulé suivant : </w:t>
      </w:r>
    </w:p>
    <w:p w14:paraId="1124FEDB" w14:textId="77777777" w:rsidR="00F31188" w:rsidRPr="00F31188" w:rsidRDefault="00F31188" w:rsidP="00E45096">
      <w:pPr>
        <w:jc w:val="both"/>
        <w:rPr>
          <w:b/>
          <w:bCs/>
        </w:rPr>
      </w:pPr>
      <w:r w:rsidRPr="00F31188">
        <w:rPr>
          <w:b/>
          <w:bCs/>
        </w:rPr>
        <w:t>« Conseil de fabrique de ….</w:t>
      </w:r>
    </w:p>
    <w:p w14:paraId="5351DED1" w14:textId="77777777" w:rsidR="00F31188" w:rsidRPr="00F31188" w:rsidRDefault="00F31188" w:rsidP="00E45096">
      <w:pPr>
        <w:jc w:val="both"/>
        <w:rPr>
          <w:b/>
          <w:bCs/>
        </w:rPr>
      </w:pPr>
      <w:r w:rsidRPr="00F31188">
        <w:rPr>
          <w:b/>
          <w:bCs/>
        </w:rPr>
        <w:t>Annexe de…… »</w:t>
      </w:r>
    </w:p>
    <w:p w14:paraId="751579F6" w14:textId="06DDC7CE" w:rsidR="00577A29" w:rsidRPr="00242F34" w:rsidRDefault="00F31188" w:rsidP="00E45096">
      <w:pPr>
        <w:jc w:val="both"/>
      </w:pPr>
      <w:r>
        <w:t xml:space="preserve"> </w:t>
      </w:r>
    </w:p>
    <w:p w14:paraId="53F4B80B" w14:textId="77777777" w:rsidR="00577A29" w:rsidRPr="00242F34" w:rsidRDefault="00577A29" w:rsidP="00E45096">
      <w:pPr>
        <w:pStyle w:val="N5Question"/>
        <w:jc w:val="both"/>
      </w:pPr>
      <w:bookmarkStart w:id="411" w:name="_Toc427587478"/>
      <w:bookmarkStart w:id="412" w:name="_Toc427591570"/>
      <w:bookmarkStart w:id="413" w:name="_Toc466366418"/>
      <w:bookmarkStart w:id="414" w:name="_Toc474246470"/>
      <w:bookmarkStart w:id="415" w:name="_Toc528072883"/>
      <w:bookmarkStart w:id="416" w:name="_Toc528073127"/>
      <w:bookmarkStart w:id="417" w:name="_Toc528073887"/>
      <w:bookmarkStart w:id="418" w:name="_Toc147236349"/>
      <w:r w:rsidRPr="00242F34">
        <w:t>Quelle est la procédure de dissolution d’un conseil de gestion ?</w:t>
      </w:r>
      <w:bookmarkEnd w:id="411"/>
      <w:bookmarkEnd w:id="412"/>
      <w:bookmarkEnd w:id="413"/>
      <w:bookmarkEnd w:id="414"/>
      <w:bookmarkEnd w:id="415"/>
      <w:bookmarkEnd w:id="416"/>
      <w:bookmarkEnd w:id="417"/>
      <w:bookmarkEnd w:id="418"/>
    </w:p>
    <w:p w14:paraId="6E456A91" w14:textId="77777777" w:rsidR="00577A29" w:rsidRPr="00242F34" w:rsidRDefault="00577A29" w:rsidP="00E45096">
      <w:pPr>
        <w:jc w:val="both"/>
      </w:pPr>
    </w:p>
    <w:p w14:paraId="78161E14" w14:textId="77777777" w:rsidR="00577A29" w:rsidRPr="00242F34" w:rsidRDefault="00577A29" w:rsidP="00E45096">
      <w:pPr>
        <w:jc w:val="both"/>
      </w:pPr>
      <w:r w:rsidRPr="00242F34">
        <w:t>Représentant légal du conseil de gestion, la fabrique doit envoyer une demande de suppression à l’</w:t>
      </w:r>
      <w:r>
        <w:t>évêque</w:t>
      </w:r>
      <w:r w:rsidRPr="00242F34">
        <w:t>.</w:t>
      </w:r>
    </w:p>
    <w:p w14:paraId="038CEA91" w14:textId="77777777" w:rsidR="00577A29" w:rsidRPr="00242F34" w:rsidRDefault="00577A29" w:rsidP="00E45096">
      <w:pPr>
        <w:jc w:val="both"/>
      </w:pPr>
    </w:p>
    <w:p w14:paraId="500F758C" w14:textId="77777777" w:rsidR="00577A29" w:rsidRPr="00242F34" w:rsidRDefault="00577A29" w:rsidP="00E45096">
      <w:pPr>
        <w:jc w:val="both"/>
      </w:pPr>
      <w:r w:rsidRPr="00600B53">
        <w:t>Selon</w:t>
      </w:r>
      <w:r w:rsidRPr="00242F34">
        <w:t xml:space="preserve"> la pratique dans le diocèse de Metz, sont annexés à la demande les documents suivants : </w:t>
      </w:r>
    </w:p>
    <w:p w14:paraId="7C1D5086" w14:textId="77777777" w:rsidR="00577A29" w:rsidRPr="00242F34" w:rsidRDefault="00577A29" w:rsidP="00E45096">
      <w:pPr>
        <w:jc w:val="both"/>
      </w:pPr>
    </w:p>
    <w:p w14:paraId="0BA72EA0" w14:textId="77777777" w:rsidR="00577A29" w:rsidRPr="00242F34" w:rsidRDefault="00577A29" w:rsidP="00E45096">
      <w:pPr>
        <w:jc w:val="both"/>
      </w:pPr>
      <w:r w:rsidRPr="00242F34">
        <w:t>- Extrait de délibération du conseil de gestion qui demande sa dissolution à la date du 31 décembre et s'engage à transmettre tous les documents comptables et financiers à la fabrique à cette même date.</w:t>
      </w:r>
    </w:p>
    <w:p w14:paraId="27B4730A" w14:textId="77777777" w:rsidR="00577A29" w:rsidRPr="00242F34" w:rsidRDefault="00577A29" w:rsidP="00E45096">
      <w:pPr>
        <w:jc w:val="both"/>
      </w:pPr>
    </w:p>
    <w:p w14:paraId="50AE01FA" w14:textId="77777777" w:rsidR="00577A29" w:rsidRPr="00242F34" w:rsidRDefault="00577A29" w:rsidP="00E45096">
      <w:pPr>
        <w:jc w:val="both"/>
      </w:pPr>
      <w:r w:rsidRPr="00242F34">
        <w:t>- Extrait de délibération du conseil de fabrique qui demande la dissolution et la réintégration des comptes financiers du conseil de gestion.</w:t>
      </w:r>
    </w:p>
    <w:p w14:paraId="3E8EA844" w14:textId="77777777" w:rsidR="00577A29" w:rsidRPr="00242F34" w:rsidRDefault="00577A29" w:rsidP="00E45096">
      <w:pPr>
        <w:jc w:val="both"/>
      </w:pPr>
    </w:p>
    <w:p w14:paraId="01DA0762" w14:textId="77777777" w:rsidR="00577A29" w:rsidRPr="00242F34" w:rsidRDefault="00577A29" w:rsidP="00E45096">
      <w:pPr>
        <w:jc w:val="both"/>
      </w:pPr>
      <w:r w:rsidRPr="00242F34">
        <w:t>- Un courrier du curé motivant la demande de dissolution du conseil de gestion.</w:t>
      </w:r>
    </w:p>
    <w:p w14:paraId="2459E371" w14:textId="77777777" w:rsidR="00577A29" w:rsidRPr="00242F34" w:rsidRDefault="00577A29" w:rsidP="00E45096">
      <w:pPr>
        <w:jc w:val="both"/>
      </w:pPr>
    </w:p>
    <w:p w14:paraId="2777194E" w14:textId="77777777" w:rsidR="00577A29" w:rsidRPr="00242F34" w:rsidRDefault="00577A29" w:rsidP="00E45096">
      <w:pPr>
        <w:jc w:val="both"/>
      </w:pPr>
      <w:r>
        <w:t>A réception de ce dossier, l’é</w:t>
      </w:r>
      <w:r w:rsidRPr="00242F34">
        <w:t>vêque prend sa décision.</w:t>
      </w:r>
    </w:p>
    <w:p w14:paraId="1F12991C" w14:textId="77777777" w:rsidR="00577A29" w:rsidRPr="00242F34" w:rsidRDefault="00577A29" w:rsidP="00E45096">
      <w:pPr>
        <w:jc w:val="both"/>
      </w:pPr>
    </w:p>
    <w:p w14:paraId="2DD44860" w14:textId="77777777" w:rsidR="000E212B" w:rsidRPr="004B7803" w:rsidRDefault="000E212B" w:rsidP="00E45096">
      <w:pPr>
        <w:pStyle w:val="N2n"/>
        <w:jc w:val="both"/>
      </w:pPr>
      <w:bookmarkStart w:id="419" w:name="_Toc528072692"/>
      <w:bookmarkStart w:id="420" w:name="_Toc528072911"/>
      <w:bookmarkStart w:id="421" w:name="_Toc528073147"/>
      <w:bookmarkStart w:id="422" w:name="_Toc528073291"/>
      <w:bookmarkStart w:id="423" w:name="_Toc528073543"/>
      <w:bookmarkStart w:id="424" w:name="_Toc528073907"/>
      <w:bookmarkStart w:id="425" w:name="_Toc147236350"/>
      <w:bookmarkEnd w:id="372"/>
      <w:bookmarkEnd w:id="373"/>
      <w:bookmarkEnd w:id="374"/>
      <w:r w:rsidRPr="004B7803">
        <w:t>Les rapports avec les associations</w:t>
      </w:r>
      <w:bookmarkEnd w:id="419"/>
      <w:bookmarkEnd w:id="420"/>
      <w:bookmarkEnd w:id="421"/>
      <w:bookmarkEnd w:id="422"/>
      <w:bookmarkEnd w:id="423"/>
      <w:bookmarkEnd w:id="424"/>
      <w:bookmarkEnd w:id="425"/>
    </w:p>
    <w:p w14:paraId="43E94D56" w14:textId="77777777" w:rsidR="000E212B" w:rsidRPr="00A00FAA" w:rsidRDefault="000E212B" w:rsidP="00E45096">
      <w:pPr>
        <w:jc w:val="both"/>
      </w:pPr>
    </w:p>
    <w:p w14:paraId="6848BA80" w14:textId="3FE7E143" w:rsidR="000E212B" w:rsidRPr="00242F34" w:rsidRDefault="000E212B" w:rsidP="00E45096">
      <w:pPr>
        <w:pStyle w:val="N5Question"/>
        <w:jc w:val="both"/>
      </w:pPr>
      <w:bookmarkStart w:id="426" w:name="_Toc528072912"/>
      <w:bookmarkStart w:id="427" w:name="_Toc528073148"/>
      <w:bookmarkStart w:id="428" w:name="_Toc528073908"/>
      <w:bookmarkStart w:id="429" w:name="_Toc147236351"/>
      <w:r w:rsidRPr="00242F34">
        <w:t xml:space="preserve">Quels sont les rapports entre les fabriques et les associations </w:t>
      </w:r>
      <w:bookmarkEnd w:id="426"/>
      <w:bookmarkEnd w:id="427"/>
      <w:bookmarkEnd w:id="428"/>
      <w:r w:rsidR="00D450EB" w:rsidRPr="00242F34">
        <w:t>paroissiales ?</w:t>
      </w:r>
      <w:bookmarkEnd w:id="429"/>
    </w:p>
    <w:p w14:paraId="123E6BEA" w14:textId="77777777" w:rsidR="000E212B" w:rsidRPr="00242F34" w:rsidRDefault="000E212B" w:rsidP="00E45096">
      <w:pPr>
        <w:jc w:val="both"/>
      </w:pPr>
      <w:r w:rsidRPr="00242F34">
        <w:t xml:space="preserve">Les missions des fabriques constituent </w:t>
      </w:r>
      <w:r>
        <w:t xml:space="preserve">en quelque sorte </w:t>
      </w:r>
      <w:r w:rsidRPr="00242F34">
        <w:t xml:space="preserve">le « service public » du culte catholique. </w:t>
      </w:r>
    </w:p>
    <w:p w14:paraId="7FBEADF8" w14:textId="77777777" w:rsidR="000E212B" w:rsidRPr="00242F34" w:rsidRDefault="000E212B" w:rsidP="00E45096">
      <w:pPr>
        <w:jc w:val="both"/>
      </w:pPr>
      <w:r w:rsidRPr="00242F34">
        <w:t xml:space="preserve">Par conséquent la fabrique est seule habilitée à les remplir. </w:t>
      </w:r>
    </w:p>
    <w:p w14:paraId="51250B9D" w14:textId="6F67BFA7" w:rsidR="000E212B" w:rsidRPr="00242F34" w:rsidRDefault="000E212B" w:rsidP="00E45096">
      <w:pPr>
        <w:jc w:val="both"/>
      </w:pPr>
      <w:r w:rsidRPr="00242F34">
        <w:t>Une association prenant en charge la restauration d’une église paroissiale est à proscrire ; celle existant déjà d</w:t>
      </w:r>
      <w:r w:rsidR="00C71DC4">
        <w:t>evra</w:t>
      </w:r>
      <w:r w:rsidRPr="00242F34">
        <w:t xml:space="preserve"> être dissoute</w:t>
      </w:r>
      <w:r w:rsidR="00C71DC4">
        <w:t>. Le nécessaire sera fait pour que les biens éventuels de l’</w:t>
      </w:r>
      <w:r w:rsidR="00D450EB">
        <w:t>a</w:t>
      </w:r>
      <w:r w:rsidR="00C71DC4">
        <w:t xml:space="preserve">ssociation (Boni de liquidation) reviennent à la </w:t>
      </w:r>
      <w:r w:rsidR="00D450EB">
        <w:t>f</w:t>
      </w:r>
      <w:r w:rsidR="00C71DC4">
        <w:t>abrique.</w:t>
      </w:r>
    </w:p>
    <w:p w14:paraId="153B5E14" w14:textId="7A305EC7" w:rsidR="000E212B" w:rsidRDefault="000E212B" w:rsidP="00E45096">
      <w:pPr>
        <w:jc w:val="both"/>
      </w:pPr>
      <w:r w:rsidRPr="00242F34">
        <w:t xml:space="preserve">En revanche, </w:t>
      </w:r>
      <w:r w:rsidR="00C71DC4">
        <w:t>sur autorisation de l’évêque, il sera admis</w:t>
      </w:r>
      <w:r w:rsidRPr="00242F34">
        <w:t xml:space="preserve"> que des associations prennent en charge l’organisation de missions et de manifestations qui ne relèvent pas directement de la fabrique (ex</w:t>
      </w:r>
      <w:r w:rsidR="00D450EB">
        <w:t>.</w:t>
      </w:r>
      <w:r w:rsidRPr="00242F34">
        <w:t> : association de restauration d’une chapelle, association théâtrale paroissiale, …).</w:t>
      </w:r>
    </w:p>
    <w:p w14:paraId="4557868A" w14:textId="49D1372C" w:rsidR="00EE717E" w:rsidRDefault="00EE717E" w:rsidP="00E45096">
      <w:pPr>
        <w:jc w:val="both"/>
      </w:pPr>
    </w:p>
    <w:p w14:paraId="7A3E610E" w14:textId="479431AC" w:rsidR="00EE717E" w:rsidRDefault="00EE717E" w:rsidP="00E45096">
      <w:pPr>
        <w:pStyle w:val="N5Question"/>
        <w:jc w:val="both"/>
      </w:pPr>
      <w:bookmarkStart w:id="430" w:name="_Toc147236352"/>
      <w:r>
        <w:t>Quelles différences entre une association canonique et une association civile ?</w:t>
      </w:r>
      <w:bookmarkEnd w:id="430"/>
    </w:p>
    <w:p w14:paraId="1D27BEF2" w14:textId="77777777" w:rsidR="00EE717E" w:rsidRDefault="00EE717E" w:rsidP="00E45096">
      <w:pPr>
        <w:jc w:val="both"/>
      </w:pPr>
    </w:p>
    <w:p w14:paraId="3D885CD2" w14:textId="46EEA1AA" w:rsidR="00EE717E" w:rsidRDefault="00EE717E" w:rsidP="00E45096">
      <w:pPr>
        <w:jc w:val="both"/>
      </w:pPr>
      <w:r>
        <w:t>Il convient de bien faire la différence entre une association canonique et une association civile. Une association canonique est sous le droit canonique de l’</w:t>
      </w:r>
      <w:r w:rsidR="00D450EB" w:rsidRPr="00D450EB">
        <w:t>E</w:t>
      </w:r>
      <w:r>
        <w:t>glise et reconnue par elle. Une association civile est reconnue par l’Etat.</w:t>
      </w:r>
    </w:p>
    <w:p w14:paraId="21958349" w14:textId="01D9C3EF" w:rsidR="00EE717E" w:rsidRDefault="00EE717E" w:rsidP="00E45096">
      <w:pPr>
        <w:jc w:val="both"/>
      </w:pPr>
      <w:r w:rsidRPr="001C3AFD">
        <w:lastRenderedPageBreak/>
        <w:t>Le droit d’association des fidèles</w:t>
      </w:r>
      <w:r>
        <w:t xml:space="preserve"> (canons 298 à 311 et 321 à 329)</w:t>
      </w:r>
      <w:r w:rsidRPr="001C3AFD">
        <w:t xml:space="preserve"> est un droit fondamental enraciné dans le baptême. De ce fait, </w:t>
      </w:r>
      <w:r>
        <w:t>les fidèles</w:t>
      </w:r>
      <w:r w:rsidRPr="001C3AFD">
        <w:t xml:space="preserve"> peuvent s’associer librement pour exercer des activités qui relèvent des fonctions de l’Église et qui concernent son enseignement ou son culte ou d’autres activités d’apostolat, comme les activités d’évangélisation, des œuvres à but religieux ou social.</w:t>
      </w:r>
    </w:p>
    <w:p w14:paraId="1A3E6C16" w14:textId="75E4EAC3" w:rsidR="000538F6" w:rsidRDefault="000538F6" w:rsidP="00E45096">
      <w:pPr>
        <w:jc w:val="both"/>
      </w:pPr>
      <w:r w:rsidRPr="00476BDD">
        <w:t>Pour conna</w:t>
      </w:r>
      <w:r w:rsidR="00BA7DED" w:rsidRPr="00476BDD">
        <w:t>î</w:t>
      </w:r>
      <w:r w:rsidRPr="00476BDD">
        <w:t>tre la liste officielle des Associations de fidèles dans le diocèse de Metz, cf</w:t>
      </w:r>
      <w:r w:rsidR="00BA7DED" w:rsidRPr="00476BDD">
        <w:t>.</w:t>
      </w:r>
      <w:r w:rsidRPr="00476BDD">
        <w:t xml:space="preserve"> annexe</w:t>
      </w:r>
      <w:r w:rsidR="00D37520" w:rsidRPr="00476BDD">
        <w:t xml:space="preserve"> 6.</w:t>
      </w:r>
      <w:r w:rsidR="00476BDD" w:rsidRPr="00476BDD">
        <w:t>2.8</w:t>
      </w:r>
      <w:r w:rsidRPr="00476BDD">
        <w:t>.</w:t>
      </w:r>
    </w:p>
    <w:p w14:paraId="42CB4100" w14:textId="15A69ACC" w:rsidR="000538F6" w:rsidRDefault="000538F6" w:rsidP="00E45096">
      <w:pPr>
        <w:jc w:val="both"/>
      </w:pPr>
      <w:r>
        <w:t xml:space="preserve">Les conseils de fabrique accorderont une prépondérance </w:t>
      </w:r>
      <w:r w:rsidR="00C46B09">
        <w:t>à soutenir les</w:t>
      </w:r>
      <w:r>
        <w:t xml:space="preserve"> associations canoniques</w:t>
      </w:r>
      <w:r w:rsidR="00C46B09">
        <w:t xml:space="preserve"> qui ont comme objet la mission de l’Eglise. </w:t>
      </w:r>
    </w:p>
    <w:p w14:paraId="2DAA1A0C" w14:textId="77777777" w:rsidR="000538F6" w:rsidRPr="001C3AFD" w:rsidRDefault="000538F6" w:rsidP="00E45096">
      <w:pPr>
        <w:jc w:val="both"/>
      </w:pPr>
    </w:p>
    <w:p w14:paraId="2194E927" w14:textId="565D4AA1" w:rsidR="000E212B" w:rsidRPr="00242F34" w:rsidRDefault="000E212B" w:rsidP="00E45096">
      <w:pPr>
        <w:pStyle w:val="N5Question"/>
        <w:jc w:val="both"/>
      </w:pPr>
      <w:bookmarkStart w:id="431" w:name="_Toc528072913"/>
      <w:bookmarkStart w:id="432" w:name="_Toc528073149"/>
      <w:bookmarkStart w:id="433" w:name="_Toc528073909"/>
      <w:bookmarkStart w:id="434" w:name="_Toc147236353"/>
      <w:r w:rsidRPr="00242F34">
        <w:t xml:space="preserve">Quels sont les rapports entre les fabriques et les chorales paroissiales </w:t>
      </w:r>
      <w:r w:rsidR="00CD7823">
        <w:t>constitu</w:t>
      </w:r>
      <w:r w:rsidR="006F38D7">
        <w:t>ées</w:t>
      </w:r>
      <w:r w:rsidR="00CD7823">
        <w:t xml:space="preserve"> en </w:t>
      </w:r>
      <w:r w:rsidRPr="00242F34">
        <w:t>associati</w:t>
      </w:r>
      <w:r w:rsidR="00CD7823">
        <w:t>on</w:t>
      </w:r>
      <w:r w:rsidR="00BA7DED">
        <w:t>s</w:t>
      </w:r>
      <w:r w:rsidR="00CD7823">
        <w:t xml:space="preserve"> civile</w:t>
      </w:r>
      <w:r w:rsidR="00BA7DED">
        <w:t>s</w:t>
      </w:r>
      <w:r w:rsidRPr="00242F34">
        <w:t> ?</w:t>
      </w:r>
      <w:bookmarkEnd w:id="431"/>
      <w:bookmarkEnd w:id="432"/>
      <w:bookmarkEnd w:id="433"/>
      <w:bookmarkEnd w:id="434"/>
    </w:p>
    <w:p w14:paraId="68C1465F" w14:textId="70461239" w:rsidR="000E212B" w:rsidRPr="00242F34" w:rsidRDefault="000E212B" w:rsidP="00E45096">
      <w:pPr>
        <w:jc w:val="both"/>
      </w:pPr>
      <w:r w:rsidRPr="00242F34">
        <w:t xml:space="preserve">Dans quelques </w:t>
      </w:r>
      <w:r w:rsidRPr="00D37520">
        <w:t>paroisses du diocèse, les chorales paroissiales sont constituées en associations civiles. Dès lors qu’elles sont constituées conformément au droit de l’</w:t>
      </w:r>
      <w:r w:rsidR="00D66A5A" w:rsidRPr="00D37520">
        <w:t>Église</w:t>
      </w:r>
      <w:r w:rsidRPr="00D37520">
        <w:t xml:space="preserve"> universelle, qu’elles laissent</w:t>
      </w:r>
      <w:r w:rsidRPr="00ED75B6">
        <w:t xml:space="preserve"> donc toute </w:t>
      </w:r>
      <w:r w:rsidRPr="00242F34">
        <w:t xml:space="preserve">latitude au curé pour organiser la célébration du culte, et qu’elles y participent gratuitement dans l’esprit de service qui doit être le sien, il n’y a pas de raison de s’opposer à leur création. </w:t>
      </w:r>
    </w:p>
    <w:p w14:paraId="59B5961C" w14:textId="0095C646" w:rsidR="000E212B" w:rsidRPr="00242F34" w:rsidRDefault="000E212B" w:rsidP="00E45096">
      <w:pPr>
        <w:jc w:val="both"/>
      </w:pPr>
      <w:r w:rsidRPr="00242F34">
        <w:t>Il est normal que le conseil de fabrique prenne en charge les frais liés à la participation des chorales à l’exercice du culte et sache les remercier. Par contre il n’est pas acceptable qu’elle</w:t>
      </w:r>
      <w:r w:rsidR="00BA7DED">
        <w:t>s</w:t>
      </w:r>
      <w:r w:rsidRPr="00242F34">
        <w:t xml:space="preserve"> soi</w:t>
      </w:r>
      <w:r w:rsidR="00BA7DED">
        <w:t>en</w:t>
      </w:r>
      <w:r w:rsidRPr="00242F34">
        <w:t>t rémunérée</w:t>
      </w:r>
      <w:r w:rsidR="00BA7DED">
        <w:t>s</w:t>
      </w:r>
      <w:r w:rsidRPr="00242F34">
        <w:t xml:space="preserve"> pour ce service.</w:t>
      </w:r>
    </w:p>
    <w:p w14:paraId="264C83B8" w14:textId="2477537E" w:rsidR="000E212B" w:rsidRPr="00ED75B6" w:rsidRDefault="000E212B" w:rsidP="00E45096">
      <w:pPr>
        <w:jc w:val="both"/>
      </w:pPr>
      <w:r w:rsidRPr="00242F34">
        <w:t xml:space="preserve">Ces associations de chorales sont souvent créées </w:t>
      </w:r>
      <w:r w:rsidRPr="00ED75B6">
        <w:t xml:space="preserve">pour se produire </w:t>
      </w:r>
      <w:r w:rsidRPr="00242F34">
        <w:t xml:space="preserve">à l’extérieur de la paroisse et en dehors du culte. Pour cette part au moins de leur activité, </w:t>
      </w:r>
      <w:r w:rsidRPr="00ED75B6">
        <w:t xml:space="preserve">elles devront contracter une assurance de responsabilité civile propre. Elles ne peuvent prétendre bénéficier des garanties du contrat diocésain d’assurance responsabilité civile </w:t>
      </w:r>
      <w:r w:rsidR="00CD7823">
        <w:t xml:space="preserve">souscrit par la </w:t>
      </w:r>
      <w:r w:rsidR="00BA7DED">
        <w:t>f</w:t>
      </w:r>
      <w:r w:rsidR="00CD7823">
        <w:t xml:space="preserve">abrique </w:t>
      </w:r>
      <w:r w:rsidRPr="00ED75B6">
        <w:t xml:space="preserve">pour des activités sans rapport avec le diocèse. </w:t>
      </w:r>
    </w:p>
    <w:p w14:paraId="6065F1A0" w14:textId="77777777" w:rsidR="000E212B" w:rsidRPr="00242F34" w:rsidRDefault="000E212B" w:rsidP="00E45096">
      <w:pPr>
        <w:jc w:val="both"/>
      </w:pPr>
      <w:r w:rsidRPr="00242F34">
        <w:t xml:space="preserve">Dans ce cadre, si une chorale associative donne un concert dans une église ou une chapelle annexe, comme pour tout concert, il appartiendra à ses responsables d’obtenir l’autorisation de l’affectataire, de participer aux frais et de produire une attestation d’assurance.  </w:t>
      </w:r>
    </w:p>
    <w:p w14:paraId="41F3616A" w14:textId="77777777" w:rsidR="000E212B" w:rsidRPr="00242F34" w:rsidRDefault="000E212B" w:rsidP="00E45096">
      <w:pPr>
        <w:jc w:val="both"/>
      </w:pPr>
    </w:p>
    <w:p w14:paraId="30ECF4A1" w14:textId="7E429529" w:rsidR="000E212B" w:rsidRPr="00242F34" w:rsidRDefault="00EB029D" w:rsidP="00E45096">
      <w:pPr>
        <w:pStyle w:val="N5Question"/>
        <w:jc w:val="both"/>
      </w:pPr>
      <w:bookmarkStart w:id="435" w:name="_Toc528072914"/>
      <w:bookmarkStart w:id="436" w:name="_Toc528073150"/>
      <w:bookmarkStart w:id="437" w:name="_Toc528073910"/>
      <w:bookmarkStart w:id="438" w:name="_Toc147236354"/>
      <w:r>
        <w:t>Faut-il créer une association pour l</w:t>
      </w:r>
      <w:r w:rsidR="000E212B" w:rsidRPr="00242F34">
        <w:t>es servants d’autel ?</w:t>
      </w:r>
      <w:bookmarkEnd w:id="435"/>
      <w:bookmarkEnd w:id="436"/>
      <w:bookmarkEnd w:id="437"/>
      <w:bookmarkEnd w:id="438"/>
    </w:p>
    <w:p w14:paraId="0D718528" w14:textId="77777777" w:rsidR="000E212B" w:rsidRPr="00242F34" w:rsidRDefault="000E212B" w:rsidP="00E45096">
      <w:pPr>
        <w:jc w:val="both"/>
      </w:pPr>
      <w:r w:rsidRPr="00242F34">
        <w:t xml:space="preserve">Le rôle des servants d’autel étant par nature entièrement tourné vers l’exercice du culte, il n’y a pas lieu de créer une </w:t>
      </w:r>
      <w:r w:rsidRPr="00ED75B6">
        <w:t xml:space="preserve">association pour les encadrer. </w:t>
      </w:r>
      <w:r w:rsidRPr="00242F34">
        <w:t>La fabrique finance directement leurs activités et le diocèse de Metz dispose d’un service entièrement consacré à cette activité.</w:t>
      </w:r>
    </w:p>
    <w:p w14:paraId="570DF9A4" w14:textId="7E7D77F9" w:rsidR="000E212B" w:rsidRPr="00242F34" w:rsidRDefault="000E212B" w:rsidP="00E45096">
      <w:pPr>
        <w:jc w:val="both"/>
      </w:pPr>
      <w:r w:rsidRPr="00242F34">
        <w:t xml:space="preserve">Comme tous </w:t>
      </w:r>
      <w:r w:rsidR="00BA7DED">
        <w:t xml:space="preserve">les </w:t>
      </w:r>
      <w:r w:rsidRPr="00242F34">
        <w:t>autres bénévoles et services paroissiaux, les servants d’autels bénéficient des garanties du contrat diocésain d’assurance de responsabilité civile.</w:t>
      </w:r>
    </w:p>
    <w:p w14:paraId="4E2EE590" w14:textId="77777777" w:rsidR="000E212B" w:rsidRPr="00242F34" w:rsidRDefault="000E212B" w:rsidP="00E45096">
      <w:pPr>
        <w:jc w:val="both"/>
      </w:pPr>
    </w:p>
    <w:p w14:paraId="7829AF1C" w14:textId="77777777" w:rsidR="000E212B" w:rsidRPr="004B7803" w:rsidRDefault="000E212B" w:rsidP="00E45096">
      <w:pPr>
        <w:pStyle w:val="N2n"/>
        <w:jc w:val="both"/>
      </w:pPr>
      <w:bookmarkStart w:id="439" w:name="_Toc528072693"/>
      <w:bookmarkStart w:id="440" w:name="_Toc528072915"/>
      <w:bookmarkStart w:id="441" w:name="_Toc528073151"/>
      <w:bookmarkStart w:id="442" w:name="_Toc528073292"/>
      <w:bookmarkStart w:id="443" w:name="_Toc528073544"/>
      <w:bookmarkStart w:id="444" w:name="_Toc528073911"/>
      <w:bookmarkStart w:id="445" w:name="_Toc147236355"/>
      <w:r w:rsidRPr="004B7803">
        <w:t>La tenue des registres et l’archivage</w:t>
      </w:r>
      <w:bookmarkEnd w:id="439"/>
      <w:bookmarkEnd w:id="440"/>
      <w:bookmarkEnd w:id="441"/>
      <w:bookmarkEnd w:id="442"/>
      <w:bookmarkEnd w:id="443"/>
      <w:bookmarkEnd w:id="444"/>
      <w:bookmarkEnd w:id="445"/>
    </w:p>
    <w:p w14:paraId="722FB14A" w14:textId="77777777" w:rsidR="000E212B" w:rsidRDefault="000E212B" w:rsidP="00E45096">
      <w:pPr>
        <w:jc w:val="both"/>
      </w:pPr>
    </w:p>
    <w:p w14:paraId="2AB16848" w14:textId="77777777" w:rsidR="000E212B" w:rsidRPr="00AA0F7A" w:rsidRDefault="000E212B" w:rsidP="00E45096">
      <w:pPr>
        <w:pStyle w:val="N5Question"/>
        <w:jc w:val="both"/>
      </w:pPr>
      <w:bookmarkStart w:id="446" w:name="_Toc528072916"/>
      <w:bookmarkStart w:id="447" w:name="_Toc528073152"/>
      <w:bookmarkStart w:id="448" w:name="_Toc528073912"/>
      <w:bookmarkStart w:id="449" w:name="_Toc147236356"/>
      <w:r w:rsidRPr="00AA0F7A">
        <w:t>Quels sont les documents à conserver comme archives ?</w:t>
      </w:r>
      <w:bookmarkEnd w:id="446"/>
      <w:bookmarkEnd w:id="447"/>
      <w:bookmarkEnd w:id="448"/>
      <w:bookmarkEnd w:id="449"/>
      <w:r w:rsidRPr="00AA0F7A">
        <w:t xml:space="preserve"> </w:t>
      </w:r>
    </w:p>
    <w:p w14:paraId="72FA6A7E" w14:textId="2D7FB198" w:rsidR="000E212B" w:rsidRDefault="000E212B" w:rsidP="00E45096">
      <w:pPr>
        <w:jc w:val="both"/>
      </w:pPr>
      <w:r w:rsidRPr="00242F34">
        <w:t>Les documents administratifs (registre de</w:t>
      </w:r>
      <w:r w:rsidR="00BA7DED">
        <w:t>s</w:t>
      </w:r>
      <w:r w:rsidRPr="00242F34">
        <w:t xml:space="preserve"> délibération</w:t>
      </w:r>
      <w:r w:rsidR="00BA7DED">
        <w:t>s</w:t>
      </w:r>
      <w:r w:rsidRPr="00242F34">
        <w:t xml:space="preserve">, contrats, actes de propriété, </w:t>
      </w:r>
      <w:r w:rsidR="003C2731">
        <w:t>legs, dons, bulletin de paie</w:t>
      </w:r>
      <w:r w:rsidRPr="00242F34">
        <w:t>) de la fabrique sont des archives publiques puisque les structures des différents cultes reconnus en Alsace-Moselle ont le statut d’établissements publics.</w:t>
      </w:r>
    </w:p>
    <w:p w14:paraId="4AFBF11A" w14:textId="77777777" w:rsidR="003C2731" w:rsidRDefault="003C2731" w:rsidP="00E45096">
      <w:pPr>
        <w:jc w:val="both"/>
      </w:pPr>
    </w:p>
    <w:p w14:paraId="0FCDCA8E" w14:textId="412F7661" w:rsidR="003C2731" w:rsidRPr="00242F34" w:rsidRDefault="003C2731" w:rsidP="00E45096">
      <w:pPr>
        <w:jc w:val="both"/>
      </w:pPr>
      <w:r w:rsidRPr="00242F34">
        <w:t>L’article L. 2112-1</w:t>
      </w:r>
      <w:r>
        <w:t xml:space="preserve"> CGCT </w:t>
      </w:r>
      <w:r w:rsidRPr="00242F34">
        <w:t xml:space="preserve">précise : </w:t>
      </w:r>
    </w:p>
    <w:p w14:paraId="64E05292" w14:textId="77777777" w:rsidR="003C2731" w:rsidRPr="00242F34" w:rsidRDefault="003C2731" w:rsidP="00E45096">
      <w:pPr>
        <w:jc w:val="both"/>
      </w:pPr>
      <w:r w:rsidRPr="00242F34">
        <w:lastRenderedPageBreak/>
        <w:t>« Sans préjudice des dispositions applicables en matière de protection des biens culturels, font partie du domaine public mobilier de la personne publique propriétaire les biens présentant un intérêt public du point de vue de l’histoire, de l’art, de l’archéologie, de la science ou de la technique, notamment :</w:t>
      </w:r>
    </w:p>
    <w:p w14:paraId="0CCC9298" w14:textId="77777777" w:rsidR="003C2731" w:rsidRPr="00242F34" w:rsidRDefault="003C2731" w:rsidP="00E45096">
      <w:pPr>
        <w:jc w:val="both"/>
      </w:pPr>
      <w:r>
        <w:t>[</w:t>
      </w:r>
      <w:r w:rsidRPr="00242F34">
        <w:t>……</w:t>
      </w:r>
      <w:r>
        <w:t>]</w:t>
      </w:r>
    </w:p>
    <w:p w14:paraId="1F2085BF" w14:textId="77777777" w:rsidR="003C2731" w:rsidRPr="00242F34" w:rsidRDefault="003C2731" w:rsidP="00E45096">
      <w:pPr>
        <w:jc w:val="both"/>
      </w:pPr>
      <w:r w:rsidRPr="00242F34">
        <w:t>10° Les collections de documents anciens, rares ou précieux des bibliothèques ;……. ».</w:t>
      </w:r>
    </w:p>
    <w:p w14:paraId="0BD469E6" w14:textId="77777777" w:rsidR="000E212B" w:rsidRPr="00242F34" w:rsidRDefault="000E212B" w:rsidP="00E45096">
      <w:pPr>
        <w:jc w:val="both"/>
      </w:pPr>
    </w:p>
    <w:p w14:paraId="6EEF556C" w14:textId="372CF561" w:rsidR="000E212B" w:rsidRPr="00AA0F7A" w:rsidRDefault="000E212B" w:rsidP="00E45096">
      <w:pPr>
        <w:pStyle w:val="N5Question"/>
        <w:jc w:val="both"/>
      </w:pPr>
      <w:bookmarkStart w:id="450" w:name="_Toc528072917"/>
      <w:bookmarkStart w:id="451" w:name="_Toc528073153"/>
      <w:bookmarkStart w:id="452" w:name="_Toc528073913"/>
      <w:bookmarkStart w:id="453" w:name="_Toc147236357"/>
      <w:r w:rsidRPr="00AA0F7A">
        <w:t xml:space="preserve">Quelle </w:t>
      </w:r>
      <w:r w:rsidR="006B6C11">
        <w:t xml:space="preserve">est la </w:t>
      </w:r>
      <w:r w:rsidRPr="00AA0F7A">
        <w:t xml:space="preserve">responsabilité </w:t>
      </w:r>
      <w:r w:rsidR="006B6C11">
        <w:t>du</w:t>
      </w:r>
      <w:r w:rsidRPr="00AA0F7A">
        <w:t xml:space="preserve"> conseil de fabrique ?</w:t>
      </w:r>
      <w:bookmarkEnd w:id="450"/>
      <w:bookmarkEnd w:id="451"/>
      <w:bookmarkEnd w:id="452"/>
      <w:bookmarkEnd w:id="453"/>
      <w:r w:rsidRPr="00AA0F7A">
        <w:t xml:space="preserve"> </w:t>
      </w:r>
    </w:p>
    <w:p w14:paraId="6EAD0B44" w14:textId="16CCD4CF" w:rsidR="000E212B" w:rsidRPr="00242F34" w:rsidRDefault="000E212B" w:rsidP="00E45096">
      <w:pPr>
        <w:jc w:val="both"/>
      </w:pPr>
      <w:r w:rsidRPr="00242F34">
        <w:t xml:space="preserve">Les archives publiques sont inaliénables et imprescriptibles. Leurs détenteurs en sont responsables et sont passibles de sanctions </w:t>
      </w:r>
      <w:r w:rsidR="003C2731">
        <w:t>pénales</w:t>
      </w:r>
      <w:r w:rsidRPr="00242F34">
        <w:t xml:space="preserve"> (articles 432-15 et 433-4 du code pénal) en cas de manquements à l’obligation de conservation tels que destruction indue, détournement ou soustraction.</w:t>
      </w:r>
    </w:p>
    <w:p w14:paraId="7F96136E" w14:textId="77777777" w:rsidR="000E212B" w:rsidRPr="00242F34" w:rsidRDefault="000E212B" w:rsidP="00E45096">
      <w:pPr>
        <w:jc w:val="both"/>
      </w:pPr>
      <w:r w:rsidRPr="00242F34">
        <w:t>Il appartient donc aux établissements du culte de veiller scrupuleusement à la protection de leurs archives.</w:t>
      </w:r>
    </w:p>
    <w:p w14:paraId="3B745A2C" w14:textId="77777777" w:rsidR="000E212B" w:rsidRPr="00242F34" w:rsidRDefault="000E212B" w:rsidP="00E45096">
      <w:pPr>
        <w:jc w:val="both"/>
      </w:pPr>
      <w:r w:rsidRPr="00242F34">
        <w:t xml:space="preserve">Si la fabrique rencontre des difficultés </w:t>
      </w:r>
      <w:r w:rsidRPr="00ED75B6">
        <w:t xml:space="preserve">pour l’assurer, elle peut </w:t>
      </w:r>
      <w:r w:rsidRPr="00242F34">
        <w:t>effectuer le versement aux archives départementales de la Moselle.</w:t>
      </w:r>
    </w:p>
    <w:p w14:paraId="79B42385" w14:textId="77777777" w:rsidR="000E212B" w:rsidRPr="00242F34" w:rsidRDefault="000E212B" w:rsidP="00E45096">
      <w:pPr>
        <w:jc w:val="both"/>
      </w:pPr>
    </w:p>
    <w:p w14:paraId="0EC3A7D8" w14:textId="77777777" w:rsidR="000E212B" w:rsidRDefault="000E212B" w:rsidP="00E45096">
      <w:pPr>
        <w:pStyle w:val="N5Question"/>
        <w:jc w:val="both"/>
      </w:pPr>
      <w:bookmarkStart w:id="454" w:name="_Toc528072918"/>
      <w:bookmarkStart w:id="455" w:name="_Toc528073154"/>
      <w:bookmarkStart w:id="456" w:name="_Toc528073914"/>
      <w:bookmarkStart w:id="457" w:name="_Toc147236358"/>
      <w:r w:rsidRPr="00AA0F7A">
        <w:t>Combien de temps faut-il conserver les archives ?</w:t>
      </w:r>
      <w:bookmarkEnd w:id="454"/>
      <w:bookmarkEnd w:id="455"/>
      <w:bookmarkEnd w:id="456"/>
      <w:bookmarkEnd w:id="457"/>
    </w:p>
    <w:p w14:paraId="030ACD22" w14:textId="7356139A" w:rsidR="000E212B" w:rsidRDefault="000E212B" w:rsidP="00E45096">
      <w:pPr>
        <w:jc w:val="both"/>
      </w:pPr>
      <w:r w:rsidRPr="00242F34">
        <w:t xml:space="preserve">Pour les </w:t>
      </w:r>
      <w:r w:rsidRPr="00DA2961">
        <w:rPr>
          <w:b/>
          <w:bCs/>
        </w:rPr>
        <w:t>archives comptables</w:t>
      </w:r>
      <w:r w:rsidRPr="00242F34">
        <w:t>, la législation prévoit de garder 10 ans l’ensemble des pièces comptables (factures, extraits bancaires</w:t>
      </w:r>
      <w:r w:rsidR="00BA7DED">
        <w:t>,</w:t>
      </w:r>
      <w:r w:rsidRPr="00242F34">
        <w:t xml:space="preserve"> …)</w:t>
      </w:r>
      <w:r w:rsidR="00BA7DED">
        <w:t>. P</w:t>
      </w:r>
      <w:r w:rsidRPr="00242F34">
        <w:t>révoir une année supplémentaire dans le cas de travaux sur 2 exercices</w:t>
      </w:r>
      <w:r w:rsidR="00BA7DED">
        <w:t>,</w:t>
      </w:r>
      <w:r w:rsidRPr="00242F34">
        <w:t xml:space="preserve"> par exemple.</w:t>
      </w:r>
    </w:p>
    <w:p w14:paraId="44440945" w14:textId="1F031905" w:rsidR="000E212B" w:rsidRDefault="003C2731" w:rsidP="00E45096">
      <w:pPr>
        <w:jc w:val="both"/>
      </w:pPr>
      <w:r>
        <w:t>Les registres de délibération sont à conserver sur une durée de 70 ans en paroisse, puis à déposer</w:t>
      </w:r>
      <w:r w:rsidRPr="003C2731">
        <w:t xml:space="preserve"> </w:t>
      </w:r>
      <w:r w:rsidRPr="00242F34">
        <w:t>aux archives départementales de la Moselle</w:t>
      </w:r>
      <w:r>
        <w:t>. En aucun cas il ne faut les détruire.</w:t>
      </w:r>
    </w:p>
    <w:p w14:paraId="54E38631" w14:textId="77777777" w:rsidR="003B1D06" w:rsidRPr="00242F34" w:rsidRDefault="003B1D06" w:rsidP="00E45096">
      <w:pPr>
        <w:jc w:val="both"/>
      </w:pPr>
    </w:p>
    <w:p w14:paraId="01246B7F" w14:textId="77777777" w:rsidR="000E212B" w:rsidRPr="004B7803" w:rsidRDefault="000E212B" w:rsidP="00E45096">
      <w:pPr>
        <w:pStyle w:val="N2n"/>
        <w:jc w:val="both"/>
      </w:pPr>
      <w:bookmarkStart w:id="458" w:name="_Toc528072694"/>
      <w:bookmarkStart w:id="459" w:name="_Toc528072919"/>
      <w:bookmarkStart w:id="460" w:name="_Toc528073155"/>
      <w:bookmarkStart w:id="461" w:name="_Toc528073293"/>
      <w:bookmarkStart w:id="462" w:name="_Toc528073545"/>
      <w:bookmarkStart w:id="463" w:name="_Toc528073915"/>
      <w:bookmarkStart w:id="464" w:name="_Toc147236359"/>
      <w:r w:rsidRPr="004B7803">
        <w:t>La conservation matérielle des archives de catholicité</w:t>
      </w:r>
      <w:bookmarkEnd w:id="458"/>
      <w:bookmarkEnd w:id="459"/>
      <w:bookmarkEnd w:id="460"/>
      <w:bookmarkEnd w:id="461"/>
      <w:bookmarkEnd w:id="462"/>
      <w:bookmarkEnd w:id="463"/>
      <w:bookmarkEnd w:id="464"/>
    </w:p>
    <w:p w14:paraId="6D3C88ED" w14:textId="77777777" w:rsidR="000E212B" w:rsidRPr="00AA0F7A" w:rsidRDefault="000E212B" w:rsidP="00E45096">
      <w:pPr>
        <w:pStyle w:val="N5Question"/>
        <w:jc w:val="both"/>
      </w:pPr>
      <w:bookmarkStart w:id="465" w:name="_Toc528072920"/>
      <w:bookmarkStart w:id="466" w:name="_Toc528073156"/>
      <w:bookmarkStart w:id="467" w:name="_Toc528073916"/>
      <w:bookmarkStart w:id="468" w:name="_Toc147236360"/>
      <w:r w:rsidRPr="00AA0F7A">
        <w:t>Qui a le droit de consulter les archives ? Comment ranger les archives ?</w:t>
      </w:r>
      <w:bookmarkEnd w:id="465"/>
      <w:bookmarkEnd w:id="466"/>
      <w:bookmarkEnd w:id="467"/>
      <w:bookmarkEnd w:id="468"/>
    </w:p>
    <w:p w14:paraId="465DE93B" w14:textId="7A785673" w:rsidR="000E212B" w:rsidRPr="00242F34" w:rsidRDefault="000E212B" w:rsidP="00E45096">
      <w:pPr>
        <w:jc w:val="both"/>
      </w:pPr>
      <w:r w:rsidRPr="00242F34">
        <w:t>Selon le canon 535§1, les registres paroissiaux</w:t>
      </w:r>
      <w:r w:rsidR="00DA2961">
        <w:t xml:space="preserve"> (baptême, </w:t>
      </w:r>
      <w:r w:rsidR="003B1D06">
        <w:t>mariage, …</w:t>
      </w:r>
      <w:r w:rsidR="00DA2961">
        <w:t>)</w:t>
      </w:r>
      <w:r w:rsidRPr="00242F34">
        <w:t xml:space="preserve"> doivent être tenus convenablement et avec soin par le curé ou son délégué (canon 535§1). Ils peuvent être inspectés par l’évêque diocésain (canon 535§4) :</w:t>
      </w:r>
    </w:p>
    <w:p w14:paraId="1BC9487D" w14:textId="77777777" w:rsidR="000E212B" w:rsidRPr="00242F34" w:rsidRDefault="000E212B" w:rsidP="00DA2691">
      <w:pPr>
        <w:pStyle w:val="Paragraphedeliste"/>
        <w:numPr>
          <w:ilvl w:val="0"/>
          <w:numId w:val="10"/>
        </w:numPr>
        <w:jc w:val="both"/>
      </w:pPr>
      <w:r w:rsidRPr="00242F34">
        <w:t>L’accès des registres paroissiaux est réservé au curé ou à son délégué à l’exclusion de tout tiers.</w:t>
      </w:r>
    </w:p>
    <w:p w14:paraId="13EEA4E7" w14:textId="19A4A1FA" w:rsidR="000E212B" w:rsidRPr="00242F34" w:rsidRDefault="000E212B" w:rsidP="00DA2691">
      <w:pPr>
        <w:pStyle w:val="Paragraphedeliste"/>
        <w:numPr>
          <w:ilvl w:val="0"/>
          <w:numId w:val="10"/>
        </w:numPr>
        <w:jc w:val="both"/>
      </w:pPr>
      <w:r w:rsidRPr="00242F34">
        <w:t>Aucun registre ne peut être ouvert devant un tiers à l’exception des personnes habilitées par le droit.</w:t>
      </w:r>
      <w:r w:rsidR="00463288">
        <w:t xml:space="preserve"> Ainsi, par exemple, un membre de la fabrique ne peut pas consulter les registres, sauf s’il est mandaté par le curé.</w:t>
      </w:r>
    </w:p>
    <w:p w14:paraId="2F3F54C8" w14:textId="0A1174C5" w:rsidR="00994FE9" w:rsidRDefault="000E212B" w:rsidP="00DA2691">
      <w:pPr>
        <w:pStyle w:val="Paragraphedeliste"/>
        <w:numPr>
          <w:ilvl w:val="0"/>
          <w:numId w:val="10"/>
        </w:numPr>
        <w:jc w:val="both"/>
      </w:pPr>
      <w:r w:rsidRPr="00242F34">
        <w:t>Les registres doivent être rangés dans une armoire fermée à clé située dans une pièce non accessible au public. La clé est détenue par les seules personnes dûment mandatées pour la gestion des registres : c’est-à-dire le curé.</w:t>
      </w:r>
    </w:p>
    <w:p w14:paraId="5AB9680E" w14:textId="77777777" w:rsidR="00186645" w:rsidRDefault="00186645" w:rsidP="00E45096">
      <w:pPr>
        <w:jc w:val="both"/>
      </w:pPr>
    </w:p>
    <w:p w14:paraId="20DD542D" w14:textId="2BA44E54" w:rsidR="00994FE9" w:rsidRDefault="00994FE9" w:rsidP="00E45096">
      <w:pPr>
        <w:pStyle w:val="N5Question"/>
        <w:jc w:val="both"/>
      </w:pPr>
      <w:bookmarkStart w:id="469" w:name="_Toc147236361"/>
      <w:r>
        <w:t>Qui finance les registres et les documents de catholicité ?</w:t>
      </w:r>
      <w:bookmarkEnd w:id="469"/>
    </w:p>
    <w:p w14:paraId="34FB6F42" w14:textId="1B316C36" w:rsidR="00994FE9" w:rsidRDefault="00994FE9" w:rsidP="00E45096">
      <w:pPr>
        <w:jc w:val="both"/>
      </w:pPr>
      <w:r>
        <w:t xml:space="preserve">Le financement revient à la </w:t>
      </w:r>
      <w:r w:rsidR="003B1D06">
        <w:t>f</w:t>
      </w:r>
      <w:r>
        <w:t>abrique.</w:t>
      </w:r>
    </w:p>
    <w:p w14:paraId="1E62E7D2" w14:textId="60C5232E" w:rsidR="00963D08" w:rsidRDefault="00963D08" w:rsidP="00E45096">
      <w:pPr>
        <w:jc w:val="both"/>
      </w:pPr>
    </w:p>
    <w:p w14:paraId="05E376AE" w14:textId="02493265" w:rsidR="00963D08" w:rsidRDefault="00963D08" w:rsidP="00E45096">
      <w:pPr>
        <w:pStyle w:val="N5Question"/>
        <w:jc w:val="both"/>
      </w:pPr>
      <w:bookmarkStart w:id="470" w:name="_Toc147236362"/>
      <w:r>
        <w:lastRenderedPageBreak/>
        <w:t>Combien de temps faut-il conserver les archives de catholicité ?</w:t>
      </w:r>
      <w:bookmarkEnd w:id="470"/>
    </w:p>
    <w:p w14:paraId="4D1EF1B5" w14:textId="05FCA404" w:rsidR="00963D08" w:rsidRDefault="00963D08" w:rsidP="00E45096">
      <w:pPr>
        <w:jc w:val="both"/>
      </w:pPr>
      <w:r>
        <w:t>C</w:t>
      </w:r>
      <w:r w:rsidRPr="00963D08">
        <w:t xml:space="preserve">haque paroisse doit garder ses registres de catholicité au moins 100 ans ; après </w:t>
      </w:r>
      <w:r>
        <w:t xml:space="preserve">elles </w:t>
      </w:r>
      <w:r w:rsidRPr="00963D08">
        <w:t xml:space="preserve">peuvent être versés aux Archives Départementales de la Moselle avec un </w:t>
      </w:r>
      <w:r w:rsidR="003B1D06">
        <w:t>c</w:t>
      </w:r>
      <w:r w:rsidRPr="00963D08">
        <w:t xml:space="preserve">ontrat de </w:t>
      </w:r>
      <w:r w:rsidR="003B1D06">
        <w:t>d</w:t>
      </w:r>
      <w:r w:rsidRPr="00963D08">
        <w:t>épôt.</w:t>
      </w:r>
      <w:r>
        <w:t xml:space="preserve"> </w:t>
      </w:r>
    </w:p>
    <w:p w14:paraId="2DB48F6D" w14:textId="77777777" w:rsidR="00705CDD" w:rsidRPr="00242F34" w:rsidRDefault="00705CDD" w:rsidP="00E45096">
      <w:pPr>
        <w:jc w:val="both"/>
      </w:pPr>
    </w:p>
    <w:p w14:paraId="098F1BF4" w14:textId="494660FF" w:rsidR="000E212B" w:rsidRDefault="000E212B" w:rsidP="00E45096">
      <w:pPr>
        <w:pStyle w:val="N5Question"/>
        <w:jc w:val="both"/>
      </w:pPr>
      <w:bookmarkStart w:id="471" w:name="_Toc528072921"/>
      <w:bookmarkStart w:id="472" w:name="_Toc528073157"/>
      <w:bookmarkStart w:id="473" w:name="_Toc528073917"/>
      <w:bookmarkStart w:id="474" w:name="_Toc147236363"/>
      <w:r w:rsidRPr="00AA0F7A">
        <w:t>Quelles sont les communications interdites ?</w:t>
      </w:r>
      <w:bookmarkEnd w:id="471"/>
      <w:bookmarkEnd w:id="472"/>
      <w:bookmarkEnd w:id="473"/>
      <w:bookmarkEnd w:id="474"/>
    </w:p>
    <w:p w14:paraId="52302506" w14:textId="482CD218" w:rsidR="000E212B" w:rsidRPr="00AA0F7A" w:rsidRDefault="000E212B" w:rsidP="00E45096">
      <w:pPr>
        <w:jc w:val="both"/>
      </w:pPr>
      <w:r w:rsidRPr="00AA0F7A">
        <w:t>En aucun cas, il n'est permis de donner accès aux registres paroissiaux à tout autre personne non autorisée.</w:t>
      </w:r>
    </w:p>
    <w:p w14:paraId="1C0938AA" w14:textId="77777777" w:rsidR="000E212B" w:rsidRPr="00242F34" w:rsidRDefault="000E212B" w:rsidP="00E45096">
      <w:pPr>
        <w:jc w:val="both"/>
      </w:pPr>
      <w:r w:rsidRPr="00242F34">
        <w:t>Aucune consultation directe des registres n'est permise, même pour des fins de recherche historique, généalogique ou autre.</w:t>
      </w:r>
    </w:p>
    <w:p w14:paraId="28CF914C" w14:textId="77777777" w:rsidR="000E212B" w:rsidRPr="00242F34" w:rsidRDefault="000E212B" w:rsidP="00E45096">
      <w:pPr>
        <w:jc w:val="both"/>
      </w:pPr>
      <w:r w:rsidRPr="00242F34">
        <w:t>Les certificats ou extraits de registres sont remis uniquement à des personnes concernées par ces actes.</w:t>
      </w:r>
    </w:p>
    <w:p w14:paraId="3E05EBA6" w14:textId="77777777" w:rsidR="000E212B" w:rsidRPr="00242F34" w:rsidRDefault="000E212B" w:rsidP="00E45096">
      <w:pPr>
        <w:jc w:val="both"/>
      </w:pPr>
      <w:r w:rsidRPr="00242F34">
        <w:t>Aucune information sur le contenu des registres ne peut être donnée par téléphone ou tout autre moyen similaire à moins d'y être auparavant autorisé par la chancellerie.</w:t>
      </w:r>
    </w:p>
    <w:p w14:paraId="042E0D62" w14:textId="77777777" w:rsidR="000E212B" w:rsidRPr="00242F34" w:rsidRDefault="000E212B" w:rsidP="00E45096">
      <w:pPr>
        <w:jc w:val="both"/>
      </w:pPr>
      <w:r w:rsidRPr="00242F34">
        <w:t>Aucune photocopie, photographie ou reproduction des registres par quelque procédé que ce soit ne peut être faite.</w:t>
      </w:r>
    </w:p>
    <w:p w14:paraId="75C4266A" w14:textId="77777777" w:rsidR="000E212B" w:rsidRPr="00242F34" w:rsidRDefault="000E212B" w:rsidP="00E45096">
      <w:pPr>
        <w:jc w:val="both"/>
      </w:pPr>
    </w:p>
    <w:p w14:paraId="5E6A717D" w14:textId="77777777" w:rsidR="000E212B" w:rsidRPr="00A5443D" w:rsidRDefault="000E212B" w:rsidP="00E45096">
      <w:pPr>
        <w:pStyle w:val="N5Question"/>
        <w:jc w:val="both"/>
      </w:pPr>
      <w:bookmarkStart w:id="475" w:name="_Toc528072696"/>
      <w:bookmarkStart w:id="476" w:name="_Toc528072923"/>
      <w:bookmarkStart w:id="477" w:name="_Toc528073159"/>
      <w:bookmarkStart w:id="478" w:name="_Toc528073295"/>
      <w:bookmarkStart w:id="479" w:name="_Toc528073547"/>
      <w:bookmarkStart w:id="480" w:name="_Toc528073919"/>
      <w:bookmarkStart w:id="481" w:name="_Toc147236364"/>
      <w:r w:rsidRPr="00A5443D">
        <w:t>Quelles sont les modalités de prestation de serment pour les personnes ayant accès aux registres de catholicité ?</w:t>
      </w:r>
      <w:bookmarkEnd w:id="475"/>
      <w:bookmarkEnd w:id="476"/>
      <w:bookmarkEnd w:id="477"/>
      <w:bookmarkEnd w:id="478"/>
      <w:bookmarkEnd w:id="479"/>
      <w:bookmarkEnd w:id="480"/>
      <w:bookmarkEnd w:id="481"/>
    </w:p>
    <w:p w14:paraId="3490A3FA" w14:textId="39364C29" w:rsidR="000E212B" w:rsidRPr="00242F34" w:rsidRDefault="000E212B" w:rsidP="00E45096">
      <w:pPr>
        <w:jc w:val="both"/>
      </w:pPr>
      <w:r w:rsidRPr="00242F34">
        <w:t>Les registres de catholicité des paroisses qui sont</w:t>
      </w:r>
      <w:r>
        <w:t xml:space="preserve"> sous la responsabilité du curé</w:t>
      </w:r>
      <w:r w:rsidRPr="00242F34">
        <w:t xml:space="preserve"> sont propriétés canoniques de la paroisse, personne juridique canonique publique. Les registres de catholicité sont donc des </w:t>
      </w:r>
      <w:r w:rsidR="003B1D06">
        <w:t>« </w:t>
      </w:r>
      <w:r w:rsidRPr="00242F34">
        <w:t>biens ecclésiastiques</w:t>
      </w:r>
      <w:r w:rsidR="003B1D06">
        <w:t> »</w:t>
      </w:r>
      <w:r w:rsidRPr="00242F34">
        <w:t xml:space="preserve"> au sens du canon 1257§1 du </w:t>
      </w:r>
      <w:r w:rsidR="003B1D06">
        <w:t>C</w:t>
      </w:r>
      <w:r w:rsidRPr="00242F34">
        <w:t xml:space="preserve">ode droit canonique. En conséquence, les personnes affectées à la </w:t>
      </w:r>
      <w:r w:rsidRPr="00ED75B6">
        <w:t>gestion de ces biens sont des administrateurs de biens ecclésiastiques soumis aux dispositions</w:t>
      </w:r>
      <w:r w:rsidRPr="00242F34">
        <w:t xml:space="preserve"> canoniques des canons 1273 et suivants. En particulier, le canon 1283§1 prévoit qu’avant l’entrée en fonction des administrateurs </w:t>
      </w:r>
      <w:r w:rsidRPr="00242F34">
        <w:rPr>
          <w:i/>
        </w:rPr>
        <w:t>« ceux-ci doivent promettre, par serment devant l’Ordinaire ou son délégué, d’être de bons et fidèles administrateurs ».</w:t>
      </w:r>
    </w:p>
    <w:p w14:paraId="2BEF6B6A" w14:textId="30009A10" w:rsidR="000E212B" w:rsidRPr="00242F34" w:rsidRDefault="000E212B" w:rsidP="00E45096">
      <w:pPr>
        <w:jc w:val="both"/>
      </w:pPr>
      <w:r w:rsidRPr="00242F34">
        <w:t xml:space="preserve">L’exigence de la confidentialité peut être ainsi renforcée par un engagement exprimé verbalement lors d’une prestation de serment, par exemple avec remise solennelle du sceau de la paroisse et lecture des canons concernés ; ceci signifiant l’importance juridique des actes ainsi engagés et corrélativement le </w:t>
      </w:r>
      <w:r w:rsidR="003B1D06">
        <w:t>« </w:t>
      </w:r>
      <w:r w:rsidRPr="00242F34">
        <w:t>poids</w:t>
      </w:r>
      <w:r w:rsidR="003B1D06">
        <w:t> »</w:t>
      </w:r>
      <w:r w:rsidRPr="00242F34">
        <w:t xml:space="preserve"> de la signature apposée par l’administrateur.</w:t>
      </w:r>
    </w:p>
    <w:p w14:paraId="1AF880D3" w14:textId="2463C7BF" w:rsidR="000E212B" w:rsidRDefault="000E212B" w:rsidP="00E45096">
      <w:pPr>
        <w:jc w:val="both"/>
      </w:pPr>
      <w:r w:rsidRPr="00242F34">
        <w:t>La prestation de serment peut être utilisée pour souligner la responsabilité que l’administrateur de biens ecclésiastiques assume au regard des exigences de confidentialité.</w:t>
      </w:r>
    </w:p>
    <w:p w14:paraId="22F2B2EB" w14:textId="35145656" w:rsidR="00DA2BFF" w:rsidRDefault="00DA2BFF" w:rsidP="00E45096">
      <w:pPr>
        <w:jc w:val="both"/>
      </w:pPr>
    </w:p>
    <w:p w14:paraId="6841039F" w14:textId="39572F3F" w:rsidR="006F38D7" w:rsidRDefault="006F38D7" w:rsidP="00E45096">
      <w:pPr>
        <w:pStyle w:val="N2n"/>
        <w:jc w:val="both"/>
      </w:pPr>
      <w:bookmarkStart w:id="482" w:name="_Toc147236365"/>
      <w:r>
        <w:t>Le dépôt des archives aux archives départementales</w:t>
      </w:r>
      <w:bookmarkEnd w:id="482"/>
    </w:p>
    <w:p w14:paraId="60BC539C" w14:textId="33E06BB4" w:rsidR="006F38D7" w:rsidRDefault="006F38D7" w:rsidP="00E45096">
      <w:pPr>
        <w:jc w:val="both"/>
      </w:pPr>
    </w:p>
    <w:p w14:paraId="3A17DF3B" w14:textId="77777777" w:rsidR="006F38D7" w:rsidRDefault="006F38D7" w:rsidP="00E45096">
      <w:pPr>
        <w:jc w:val="both"/>
        <w:rPr>
          <w:rFonts w:ascii="Calibri" w:hAnsi="Calibri" w:cs="Calibri"/>
          <w:sz w:val="22"/>
          <w:szCs w:val="22"/>
        </w:rPr>
      </w:pPr>
      <w:r>
        <w:t xml:space="preserve">Les registres de catholicité sont des archives </w:t>
      </w:r>
      <w:r>
        <w:rPr>
          <w:i/>
          <w:iCs/>
        </w:rPr>
        <w:t>privées</w:t>
      </w:r>
      <w:r>
        <w:t xml:space="preserve"> qui </w:t>
      </w:r>
      <w:r>
        <w:rPr>
          <w:i/>
          <w:iCs/>
        </w:rPr>
        <w:t>peuvent</w:t>
      </w:r>
      <w:r>
        <w:t xml:space="preserve"> être </w:t>
      </w:r>
      <w:r>
        <w:rPr>
          <w:b/>
          <w:bCs/>
          <w:i/>
          <w:iCs/>
        </w:rPr>
        <w:t>déposées</w:t>
      </w:r>
      <w:r>
        <w:t xml:space="preserve"> aux archives départementales, avec un contrat de dépôt. Le déposant en reste propriétaire. (Pour l’instant, ce dépôt est gratuit en Moselle).</w:t>
      </w:r>
    </w:p>
    <w:p w14:paraId="40DBAA4F" w14:textId="77777777" w:rsidR="006F38D7" w:rsidRDefault="006F38D7" w:rsidP="00E45096">
      <w:pPr>
        <w:jc w:val="both"/>
      </w:pPr>
    </w:p>
    <w:p w14:paraId="4621644D" w14:textId="77777777" w:rsidR="006F38D7" w:rsidRDefault="006F38D7" w:rsidP="00E45096">
      <w:pPr>
        <w:jc w:val="both"/>
      </w:pPr>
      <w:r>
        <w:t xml:space="preserve">Les documents administratifs des conseils de fabrique (registres de délibérations, titres de propriétés…, à l’exception des factures) sont des archives </w:t>
      </w:r>
      <w:r>
        <w:rPr>
          <w:i/>
          <w:iCs/>
        </w:rPr>
        <w:t>publiques</w:t>
      </w:r>
      <w:r>
        <w:t xml:space="preserve"> qui </w:t>
      </w:r>
      <w:r>
        <w:rPr>
          <w:i/>
          <w:iCs/>
        </w:rPr>
        <w:t>doivent</w:t>
      </w:r>
      <w:r>
        <w:t xml:space="preserve"> être </w:t>
      </w:r>
      <w:r>
        <w:rPr>
          <w:b/>
          <w:bCs/>
          <w:i/>
          <w:iCs/>
        </w:rPr>
        <w:t>versées</w:t>
      </w:r>
      <w:r>
        <w:rPr>
          <w:b/>
          <w:bCs/>
        </w:rPr>
        <w:t xml:space="preserve"> </w:t>
      </w:r>
      <w:r>
        <w:t>aux archives départementales. Une fois versés, ces documents n’appartiennent plus aux conseils de fabrique qui gardent, néanmoins, le droit d’y accéder. Il est interdit de donner ces documents à des tiers. Les documents de 10 ans d’âge et plus peuvent faire l’objet d’un versement.</w:t>
      </w:r>
    </w:p>
    <w:p w14:paraId="43909EAC" w14:textId="77777777" w:rsidR="006F38D7" w:rsidRPr="00242F34" w:rsidRDefault="006F38D7" w:rsidP="00E45096">
      <w:pPr>
        <w:jc w:val="both"/>
      </w:pPr>
    </w:p>
    <w:p w14:paraId="4A72E4C9" w14:textId="22231F12" w:rsidR="000E212B" w:rsidRPr="004B7803" w:rsidRDefault="000E212B" w:rsidP="00E45096">
      <w:pPr>
        <w:pStyle w:val="N2n"/>
        <w:jc w:val="both"/>
      </w:pPr>
      <w:bookmarkStart w:id="483" w:name="_Toc528072697"/>
      <w:bookmarkStart w:id="484" w:name="_Toc528072924"/>
      <w:bookmarkStart w:id="485" w:name="_Toc528073160"/>
      <w:bookmarkStart w:id="486" w:name="_Toc528073296"/>
      <w:bookmarkStart w:id="487" w:name="_Toc528073548"/>
      <w:bookmarkStart w:id="488" w:name="_Toc528073920"/>
      <w:bookmarkStart w:id="489" w:name="_Toc147236366"/>
      <w:r w:rsidRPr="004B7803">
        <w:t>Les droits du curé à l’intérieur des églises</w:t>
      </w:r>
      <w:bookmarkEnd w:id="483"/>
      <w:bookmarkEnd w:id="484"/>
      <w:bookmarkEnd w:id="485"/>
      <w:bookmarkEnd w:id="486"/>
      <w:bookmarkEnd w:id="487"/>
      <w:bookmarkEnd w:id="488"/>
      <w:bookmarkEnd w:id="489"/>
    </w:p>
    <w:p w14:paraId="34BFCD76" w14:textId="77777777" w:rsidR="000E212B" w:rsidRPr="00A5443D" w:rsidRDefault="000E212B" w:rsidP="00E45096">
      <w:pPr>
        <w:pStyle w:val="N5Question"/>
        <w:jc w:val="both"/>
      </w:pPr>
      <w:bookmarkStart w:id="490" w:name="_Toc528072698"/>
      <w:bookmarkStart w:id="491" w:name="_Toc528072925"/>
      <w:bookmarkStart w:id="492" w:name="_Toc528073161"/>
      <w:bookmarkStart w:id="493" w:name="_Toc528073297"/>
      <w:bookmarkStart w:id="494" w:name="_Toc528073549"/>
      <w:bookmarkStart w:id="495" w:name="_Toc528073921"/>
      <w:bookmarkStart w:id="496" w:name="_Toc147236367"/>
      <w:r w:rsidRPr="00A5443D">
        <w:t>Quels sont les droits du curé à l’intérieur de l’église ?</w:t>
      </w:r>
      <w:bookmarkEnd w:id="490"/>
      <w:bookmarkEnd w:id="491"/>
      <w:bookmarkEnd w:id="492"/>
      <w:bookmarkEnd w:id="493"/>
      <w:bookmarkEnd w:id="494"/>
      <w:bookmarkEnd w:id="495"/>
      <w:bookmarkEnd w:id="496"/>
    </w:p>
    <w:p w14:paraId="3D39E48F" w14:textId="1AA28BC9" w:rsidR="000E212B" w:rsidRPr="00242F34" w:rsidRDefault="000E212B" w:rsidP="00E45096">
      <w:pPr>
        <w:jc w:val="both"/>
      </w:pPr>
      <w:r w:rsidRPr="00242F34">
        <w:t xml:space="preserve">Le texte de référence est l’article 9 des articles organiques (18 germinal An X – 8 avril 1802) du concordat du 26 messidor an IX (15 juillet 1801). Celui-ci prévoit : « </w:t>
      </w:r>
      <w:r w:rsidRPr="00242F34">
        <w:rPr>
          <w:i/>
          <w:iCs/>
        </w:rPr>
        <w:t>Le culte catholique sera exercé sous la direction des arch</w:t>
      </w:r>
      <w:r w:rsidR="005100CE">
        <w:rPr>
          <w:i/>
          <w:iCs/>
        </w:rPr>
        <w:t>e</w:t>
      </w:r>
      <w:r w:rsidR="0060525D">
        <w:rPr>
          <w:i/>
          <w:iCs/>
        </w:rPr>
        <w:t>vêque</w:t>
      </w:r>
      <w:r w:rsidRPr="00242F34">
        <w:rPr>
          <w:i/>
          <w:iCs/>
        </w:rPr>
        <w:t>s et évêques dans leurs diocèses, et sous celle des curés dans leurs paroisses</w:t>
      </w:r>
      <w:r w:rsidRPr="00242F34">
        <w:t>.</w:t>
      </w:r>
      <w:r w:rsidR="003B1D06" w:rsidRPr="003B1D06">
        <w:t xml:space="preserve"> </w:t>
      </w:r>
      <w:r w:rsidR="003B1D06" w:rsidRPr="00242F34">
        <w:t>»</w:t>
      </w:r>
      <w:r w:rsidRPr="00242F34">
        <w:t xml:space="preserve"> Cette disposition consacre le principe de la prééminence du rôle des ministres du culte dans l’organisation du culte catholique.</w:t>
      </w:r>
    </w:p>
    <w:p w14:paraId="710220BB" w14:textId="77777777" w:rsidR="000E212B" w:rsidRPr="00242F34" w:rsidRDefault="000E212B" w:rsidP="00E45096">
      <w:pPr>
        <w:jc w:val="both"/>
      </w:pPr>
      <w:r w:rsidRPr="00242F34">
        <w:t>En vertu de cette règle, à l’intérieur des églises soumises à leur autorité par suite de leur nomination, les curés assurent ce qu’en matière administrative on nomme police sacerdotale ou police du culte. En vertu de l’affectation des bâtiments au culte catholique, il revient par exemple au curé :</w:t>
      </w:r>
    </w:p>
    <w:p w14:paraId="79AE9D84" w14:textId="644830A7" w:rsidR="000E212B" w:rsidRPr="00242F34" w:rsidRDefault="000E212B" w:rsidP="00DA2691">
      <w:pPr>
        <w:pStyle w:val="Paragraphedeliste"/>
        <w:numPr>
          <w:ilvl w:val="0"/>
          <w:numId w:val="10"/>
        </w:numPr>
        <w:jc w:val="both"/>
      </w:pPr>
      <w:r w:rsidRPr="00242F34">
        <w:t>de régler l’ordonnancement des célébrations, la circulation à l’intérieur des églises</w:t>
      </w:r>
      <w:r w:rsidR="003B1D06">
        <w:t> ;</w:t>
      </w:r>
      <w:r w:rsidRPr="00242F34">
        <w:t xml:space="preserve"> </w:t>
      </w:r>
    </w:p>
    <w:p w14:paraId="3ADDCD43" w14:textId="465F7E1A" w:rsidR="000E212B" w:rsidRPr="00242F34" w:rsidRDefault="000E212B" w:rsidP="00DA2691">
      <w:pPr>
        <w:pStyle w:val="Paragraphedeliste"/>
        <w:numPr>
          <w:ilvl w:val="0"/>
          <w:numId w:val="10"/>
        </w:numPr>
        <w:jc w:val="both"/>
      </w:pPr>
      <w:r w:rsidRPr="00242F34">
        <w:t>de décider des horaires d’ouverture et de fermeture</w:t>
      </w:r>
      <w:r w:rsidR="003B1D06">
        <w:t> ;</w:t>
      </w:r>
      <w:r w:rsidRPr="00242F34">
        <w:t xml:space="preserve"> </w:t>
      </w:r>
    </w:p>
    <w:p w14:paraId="6A184400" w14:textId="77777777" w:rsidR="000E212B" w:rsidRPr="00242F34" w:rsidRDefault="000E212B" w:rsidP="00DA2691">
      <w:pPr>
        <w:pStyle w:val="Paragraphedeliste"/>
        <w:numPr>
          <w:ilvl w:val="0"/>
          <w:numId w:val="10"/>
        </w:numPr>
        <w:jc w:val="both"/>
      </w:pPr>
      <w:r w:rsidRPr="00242F34">
        <w:t>de veiller à ce que la disposition du mobilier liturgique soit conforme aux prescriptions en vigueur dans l’</w:t>
      </w:r>
      <w:r w:rsidR="00D66A5A">
        <w:t>Église</w:t>
      </w:r>
      <w:r w:rsidRPr="00242F34">
        <w:t xml:space="preserve"> catholique.</w:t>
      </w:r>
    </w:p>
    <w:p w14:paraId="135F804E" w14:textId="5875837C" w:rsidR="005100CE" w:rsidRDefault="005100CE" w:rsidP="00E45096">
      <w:pPr>
        <w:jc w:val="both"/>
      </w:pPr>
      <w:bookmarkStart w:id="497" w:name="_Toc528072699"/>
      <w:bookmarkStart w:id="498" w:name="_Toc528072926"/>
      <w:bookmarkStart w:id="499" w:name="_Toc528073162"/>
      <w:bookmarkStart w:id="500" w:name="_Toc528073298"/>
      <w:bookmarkStart w:id="501" w:name="_Toc528073550"/>
      <w:bookmarkStart w:id="502" w:name="_Toc528073922"/>
      <w:r w:rsidRPr="00242F34">
        <w:t xml:space="preserve">Bien sûr, ce « pouvoir de police » se limite à l’intérieur et aux abords immédiats des églises. Il n’empêche pas le </w:t>
      </w:r>
      <w:r w:rsidRPr="00ED75B6">
        <w:t xml:space="preserve">maire d’exercer </w:t>
      </w:r>
      <w:r w:rsidRPr="00242F34">
        <w:t>ses pouvoirs de police administrative générale ou spéciale en cas de risque de trouble grave à l’ordre public ou à la demande du curé. Enfin, c’est le maire qui est habilité à autoriser une manifestation religieuse sur la voie publique communale (processions</w:t>
      </w:r>
      <w:r w:rsidR="003B1D06">
        <w:t>,</w:t>
      </w:r>
      <w:r w:rsidRPr="00242F34">
        <w:t xml:space="preserve"> par exemple).</w:t>
      </w:r>
    </w:p>
    <w:p w14:paraId="0403BBA5" w14:textId="19F9DB69" w:rsidR="00463288" w:rsidRDefault="00463288" w:rsidP="00E45096">
      <w:pPr>
        <w:jc w:val="both"/>
      </w:pPr>
    </w:p>
    <w:p w14:paraId="21630584" w14:textId="61BED3EB" w:rsidR="00463288" w:rsidRPr="00242F34" w:rsidRDefault="00CF2281" w:rsidP="00E45096">
      <w:pPr>
        <w:jc w:val="both"/>
      </w:pPr>
      <w:r>
        <w:t>En c</w:t>
      </w:r>
      <w:r w:rsidR="00463288">
        <w:t xml:space="preserve">as de troubles </w:t>
      </w:r>
      <w:r w:rsidR="006F3337">
        <w:t>lors d’un culte, si le curé ne parvient pas à assurer par le dialogue</w:t>
      </w:r>
      <w:r>
        <w:t xml:space="preserve"> l’ordre et la sécurité</w:t>
      </w:r>
      <w:r w:rsidR="006F3337">
        <w:t xml:space="preserve">, il doit appeler les services de police ou de gendarmerie qui procéderont à l’interpellation des individus perturbateurs. </w:t>
      </w:r>
      <w:r w:rsidR="004F5210">
        <w:t>En aucun cas, le curé ne dispose de la force publique. Il ne peut</w:t>
      </w:r>
      <w:r w:rsidR="004F5210" w:rsidRPr="004F5210">
        <w:t xml:space="preserve"> donner que des avertissements et ordonner l’expulsion, mais sans recourir à la force physique.</w:t>
      </w:r>
    </w:p>
    <w:p w14:paraId="3FF5AAD6" w14:textId="77777777" w:rsidR="000E212B" w:rsidRPr="00A5443D" w:rsidRDefault="000E212B" w:rsidP="00E45096">
      <w:pPr>
        <w:pStyle w:val="N5Question"/>
        <w:jc w:val="both"/>
      </w:pPr>
      <w:bookmarkStart w:id="503" w:name="_Toc147236368"/>
      <w:r w:rsidRPr="00A5443D">
        <w:t>Q</w:t>
      </w:r>
      <w:r>
        <w:t>ui possède les clés</w:t>
      </w:r>
      <w:r w:rsidRPr="00A5443D">
        <w:t xml:space="preserve"> de l’église ?</w:t>
      </w:r>
      <w:bookmarkEnd w:id="497"/>
      <w:bookmarkEnd w:id="498"/>
      <w:bookmarkEnd w:id="499"/>
      <w:bookmarkEnd w:id="500"/>
      <w:bookmarkEnd w:id="501"/>
      <w:bookmarkEnd w:id="502"/>
      <w:bookmarkEnd w:id="503"/>
    </w:p>
    <w:p w14:paraId="4EA7B0BA" w14:textId="63FD1702" w:rsidR="000E212B" w:rsidRDefault="000E212B" w:rsidP="00E45096">
      <w:pPr>
        <w:jc w:val="both"/>
      </w:pPr>
      <w:r>
        <w:t>Le curé</w:t>
      </w:r>
      <w:r w:rsidRPr="00242F34">
        <w:t xml:space="preserve"> dispose des clefs des églises et les confie ou les retire à qui il l’entend… Le curé exerce seul ces prérogatives. En l’espèce, la fabrique </w:t>
      </w:r>
      <w:r w:rsidR="006F3337">
        <w:t>n’a pas à intervenir</w:t>
      </w:r>
      <w:r w:rsidRPr="00242F34">
        <w:t xml:space="preserve">. </w:t>
      </w:r>
    </w:p>
    <w:p w14:paraId="0B048BE6" w14:textId="77777777" w:rsidR="005100CE" w:rsidRPr="005100CE" w:rsidRDefault="005100CE" w:rsidP="00E45096">
      <w:pPr>
        <w:jc w:val="both"/>
      </w:pPr>
      <w:r w:rsidRPr="005100CE">
        <w:t>Lorsque la commune a placé une horloge dans le clocher de l’église paroissiale, le curé doit remettre une clé au maire, pour lui permettre d’accéder à l’horloge.</w:t>
      </w:r>
    </w:p>
    <w:p w14:paraId="655B3745" w14:textId="77777777" w:rsidR="000E212B" w:rsidRPr="00242F34" w:rsidRDefault="000E212B" w:rsidP="00E45096">
      <w:pPr>
        <w:jc w:val="both"/>
      </w:pPr>
    </w:p>
    <w:p w14:paraId="77643006" w14:textId="77777777" w:rsidR="000E212B" w:rsidRDefault="000E212B" w:rsidP="003B1D06">
      <w:pPr>
        <w:pStyle w:val="N2n"/>
      </w:pPr>
      <w:bookmarkStart w:id="504" w:name="_Toc528072700"/>
      <w:bookmarkStart w:id="505" w:name="_Toc528072927"/>
      <w:bookmarkStart w:id="506" w:name="_Toc528073163"/>
      <w:bookmarkStart w:id="507" w:name="_Toc528073299"/>
      <w:bookmarkStart w:id="508" w:name="_Toc528073551"/>
      <w:bookmarkStart w:id="509" w:name="_Toc528073923"/>
      <w:bookmarkStart w:id="510" w:name="_Toc147236369"/>
      <w:r w:rsidRPr="003B1D06">
        <w:t>L’autorisation</w:t>
      </w:r>
      <w:r>
        <w:t xml:space="preserve"> d’activités d’autres cultes chrétiens</w:t>
      </w:r>
      <w:bookmarkEnd w:id="504"/>
      <w:bookmarkEnd w:id="505"/>
      <w:bookmarkEnd w:id="506"/>
      <w:bookmarkEnd w:id="507"/>
      <w:bookmarkEnd w:id="508"/>
      <w:bookmarkEnd w:id="509"/>
      <w:bookmarkEnd w:id="510"/>
    </w:p>
    <w:p w14:paraId="4963DAF2" w14:textId="20E7F72F" w:rsidR="005100CE" w:rsidRDefault="005100CE" w:rsidP="00E45096">
      <w:pPr>
        <w:pStyle w:val="N5Question"/>
        <w:jc w:val="both"/>
      </w:pPr>
      <w:bookmarkStart w:id="511" w:name="_Toc147236370"/>
      <w:r>
        <w:t>Qui autorise l’activité d’un autre culte chrétien dans l’église ?</w:t>
      </w:r>
      <w:bookmarkEnd w:id="511"/>
    </w:p>
    <w:p w14:paraId="7E028AA1" w14:textId="2BBD6D3E" w:rsidR="005100CE" w:rsidRPr="005100CE" w:rsidRDefault="005100CE" w:rsidP="00E45096">
      <w:pPr>
        <w:jc w:val="both"/>
      </w:pPr>
      <w:r w:rsidRPr="005100CE">
        <w:t>Seul le curé peut donner cette autorisation.</w:t>
      </w:r>
      <w:r w:rsidR="00110870">
        <w:t xml:space="preserve"> Elle ne peut être qu’occasionnelle. Si elle est envisagée dans la durée, le curé devra obtenir au préalable l’autorisation écrite de l’</w:t>
      </w:r>
      <w:r w:rsidR="003B1D06">
        <w:t>é</w:t>
      </w:r>
      <w:r w:rsidR="00110870">
        <w:t xml:space="preserve">vêque diocésain. Avec </w:t>
      </w:r>
      <w:r w:rsidR="00CF2281">
        <w:t>le</w:t>
      </w:r>
      <w:r w:rsidR="00110870">
        <w:t xml:space="preserve"> conseil de fabrique, il faudra ensuite envisager la rédaction d’une convention d’utilisation et d’occupation à titre précaire, qui prévoira notamment la prise en compte des assurances et des charges. </w:t>
      </w:r>
      <w:r w:rsidR="00057F83">
        <w:t>On se tournera vers les affaires paroissiales pour rédiger une telle convention. Attention, c</w:t>
      </w:r>
      <w:r w:rsidR="00BA56F4">
        <w:t>ette convention ne change en rien l’affectation du lieu de culte</w:t>
      </w:r>
      <w:r w:rsidR="00057F83">
        <w:t>. Et il faudra veiller à le rappeler régulièrement</w:t>
      </w:r>
      <w:r w:rsidR="00110870">
        <w:t xml:space="preserve">. </w:t>
      </w:r>
    </w:p>
    <w:p w14:paraId="5EDA450E" w14:textId="34953332" w:rsidR="0049688F" w:rsidRPr="0049688F" w:rsidRDefault="0049688F" w:rsidP="00E45096">
      <w:pPr>
        <w:pStyle w:val="N5Question"/>
        <w:jc w:val="both"/>
      </w:pPr>
      <w:bookmarkStart w:id="512" w:name="_Toc147236371"/>
      <w:r w:rsidRPr="0049688F">
        <w:lastRenderedPageBreak/>
        <w:t xml:space="preserve">Dans le cas d’un enterrement protestant ou orthodoxe dans l’église paroissiale, à qui revient la quête ? </w:t>
      </w:r>
      <w:r w:rsidR="00527C67">
        <w:t xml:space="preserve"> </w:t>
      </w:r>
      <w:r w:rsidR="005100CE">
        <w:t xml:space="preserve">Y a-t-il un droit de fabrique ? </w:t>
      </w:r>
      <w:r w:rsidRPr="0049688F">
        <w:t xml:space="preserve">Faut-il </w:t>
      </w:r>
      <w:r w:rsidR="00CF2281">
        <w:t>donner</w:t>
      </w:r>
      <w:r w:rsidRPr="0049688F">
        <w:t xml:space="preserve"> </w:t>
      </w:r>
      <w:r w:rsidR="00CF2281">
        <w:t>l’</w:t>
      </w:r>
      <w:r w:rsidR="009C7FC6">
        <w:t>offrande</w:t>
      </w:r>
      <w:r w:rsidRPr="0049688F">
        <w:t xml:space="preserve"> de la célébration au pasteur </w:t>
      </w:r>
      <w:r w:rsidR="005100CE">
        <w:t>ou au pope </w:t>
      </w:r>
      <w:r w:rsidRPr="0049688F">
        <w:t>?</w:t>
      </w:r>
      <w:bookmarkEnd w:id="512"/>
    </w:p>
    <w:p w14:paraId="6C9B8878" w14:textId="3BEB95E9" w:rsidR="000317EC" w:rsidRDefault="0049688F" w:rsidP="00E45096">
      <w:pPr>
        <w:jc w:val="both"/>
      </w:pPr>
      <w:r w:rsidRPr="0049688F">
        <w:t>D’un point de vue légal, il faut considérer la célébration d</w:t>
      </w:r>
      <w:r>
        <w:t xml:space="preserve">’un enterrement protestant </w:t>
      </w:r>
      <w:r w:rsidR="00BE02D2">
        <w:t xml:space="preserve">ou orthodoxe </w:t>
      </w:r>
      <w:r>
        <w:t>dans</w:t>
      </w:r>
      <w:r w:rsidRPr="0049688F">
        <w:t xml:space="preserve"> l’église paroissiale comme tout autre manifestation ne se rapportant pas au culte catholique. Même si dans ce cas précis, les délais peuvent être très courts, il faut au préalable avoir l’autorisation écrite du curé et établir une convention avec le ou les responsables de la communauté protestante</w:t>
      </w:r>
      <w:r w:rsidR="005100CE">
        <w:t xml:space="preserve"> ou orthodoxe</w:t>
      </w:r>
      <w:r w:rsidRPr="0049688F">
        <w:t xml:space="preserve">. </w:t>
      </w:r>
    </w:p>
    <w:p w14:paraId="1DA4F858" w14:textId="77777777" w:rsidR="000317EC" w:rsidRDefault="000317EC" w:rsidP="00E45096">
      <w:pPr>
        <w:jc w:val="both"/>
      </w:pPr>
    </w:p>
    <w:p w14:paraId="55BA0068" w14:textId="386A46D5" w:rsidR="0049688F" w:rsidRPr="0049688F" w:rsidRDefault="0049688F" w:rsidP="00E45096">
      <w:pPr>
        <w:jc w:val="both"/>
      </w:pPr>
      <w:r w:rsidRPr="0049688F">
        <w:t>Cette convention permettra de définir à l’avance les modalités pratiques (o</w:t>
      </w:r>
      <w:r>
        <w:t>uverture de l’église,</w:t>
      </w:r>
      <w:r w:rsidR="00BE02D2">
        <w:t xml:space="preserve"> </w:t>
      </w:r>
      <w:r>
        <w:t xml:space="preserve"> </w:t>
      </w:r>
      <w:r w:rsidRPr="0049688F">
        <w:t xml:space="preserve">….) et économiques </w:t>
      </w:r>
      <w:r w:rsidR="00715C8B" w:rsidRPr="0049688F">
        <w:t xml:space="preserve">de l’occupation de l’église </w:t>
      </w:r>
      <w:r w:rsidRPr="0049688F">
        <w:t>(</w:t>
      </w:r>
      <w:r w:rsidR="00BE02D2">
        <w:t xml:space="preserve">assurance, </w:t>
      </w:r>
      <w:r w:rsidRPr="0049688F">
        <w:t>dédommagement</w:t>
      </w:r>
      <w:r>
        <w:t xml:space="preserve"> financier pour </w:t>
      </w:r>
      <w:r w:rsidR="00BE02D2">
        <w:t xml:space="preserve">les charges de </w:t>
      </w:r>
      <w:r>
        <w:t>la paroisse, …)</w:t>
      </w:r>
      <w:r w:rsidRPr="0049688F">
        <w:t>.</w:t>
      </w:r>
      <w:r w:rsidR="000D1AEB">
        <w:t xml:space="preserve"> </w:t>
      </w:r>
      <w:r w:rsidR="00BE02D2" w:rsidRPr="00D37520">
        <w:t>On</w:t>
      </w:r>
      <w:r w:rsidR="00CF2281" w:rsidRPr="00D37520">
        <w:t xml:space="preserve"> trouvera</w:t>
      </w:r>
      <w:r w:rsidR="00BE02D2" w:rsidRPr="00D37520">
        <w:t xml:space="preserve"> un formulaire type</w:t>
      </w:r>
      <w:r w:rsidR="00CF2281" w:rsidRPr="00D37520">
        <w:t xml:space="preserve"> en annexe</w:t>
      </w:r>
      <w:r w:rsidR="00D37520">
        <w:t xml:space="preserve"> 6.1.6</w:t>
      </w:r>
      <w:r w:rsidR="00BE02D2">
        <w:t>.</w:t>
      </w:r>
    </w:p>
    <w:p w14:paraId="68A48A3E" w14:textId="77777777" w:rsidR="000317EC" w:rsidRDefault="000317EC" w:rsidP="00E45096">
      <w:pPr>
        <w:jc w:val="both"/>
      </w:pPr>
    </w:p>
    <w:p w14:paraId="0D95FB9E" w14:textId="490F082A" w:rsidR="00401F84" w:rsidRDefault="00BE02D2" w:rsidP="00E45096">
      <w:pPr>
        <w:jc w:val="both"/>
      </w:pPr>
      <w:r>
        <w:t xml:space="preserve">Pour des questions </w:t>
      </w:r>
      <w:r w:rsidR="00CF2281">
        <w:t>de responsabilité</w:t>
      </w:r>
      <w:r>
        <w:t xml:space="preserve">, </w:t>
      </w:r>
      <w:r w:rsidR="0049688F" w:rsidRPr="0049688F">
        <w:t xml:space="preserve">il faut </w:t>
      </w:r>
      <w:r w:rsidR="003B1D06">
        <w:t xml:space="preserve">au minimum </w:t>
      </w:r>
      <w:r w:rsidR="00E85DA1">
        <w:t>une autorisation écrite du curé</w:t>
      </w:r>
      <w:r>
        <w:t xml:space="preserve"> </w:t>
      </w:r>
      <w:r w:rsidR="00E85DA1">
        <w:t>et</w:t>
      </w:r>
      <w:r w:rsidR="00DB271D">
        <w:t xml:space="preserve"> </w:t>
      </w:r>
      <w:r w:rsidR="000354B6">
        <w:t xml:space="preserve">demander </w:t>
      </w:r>
      <w:r w:rsidR="00DB271D">
        <w:t>une attestation d’assurance</w:t>
      </w:r>
      <w:r w:rsidR="000D1AEB">
        <w:t>. C</w:t>
      </w:r>
      <w:r w:rsidR="00DB271D">
        <w:t xml:space="preserve">haque culte souscrit une assurance responsabilité civile, dont l’attestation est systématiquement </w:t>
      </w:r>
      <w:r w:rsidR="00E85DA1">
        <w:t xml:space="preserve">et très rapidement </w:t>
      </w:r>
      <w:r w:rsidR="00DB271D">
        <w:t>donnée par l’</w:t>
      </w:r>
      <w:r w:rsidR="000354B6">
        <w:t>a</w:t>
      </w:r>
      <w:r w:rsidR="00DB271D">
        <w:t xml:space="preserve">ssureur quand elle est demandée par </w:t>
      </w:r>
      <w:r w:rsidR="00E85DA1">
        <w:t xml:space="preserve">simple </w:t>
      </w:r>
      <w:r w:rsidR="00DB271D">
        <w:t>courriel ou téléphone</w:t>
      </w:r>
      <w:r w:rsidR="0049688F" w:rsidRPr="0049688F">
        <w:t xml:space="preserve">. </w:t>
      </w:r>
      <w:r>
        <w:t>Ensuite</w:t>
      </w:r>
      <w:r w:rsidR="003B1D06">
        <w:t>,</w:t>
      </w:r>
      <w:r>
        <w:t xml:space="preserve"> il est normal de </w:t>
      </w:r>
      <w:r w:rsidRPr="0049688F">
        <w:t>demander un dédommagement pour les frais de mises à disposition de l’église (pour l’électri</w:t>
      </w:r>
      <w:r>
        <w:t>cité, le chauffage, les cierges, </w:t>
      </w:r>
      <w:r w:rsidRPr="0049688F">
        <w:t>…)</w:t>
      </w:r>
      <w:r>
        <w:t>, dédommagement défini par le conseil de fabrique</w:t>
      </w:r>
      <w:r w:rsidR="000317EC">
        <w:t>.</w:t>
      </w:r>
    </w:p>
    <w:p w14:paraId="57DA6990" w14:textId="77777777" w:rsidR="000317EC" w:rsidRDefault="000317EC" w:rsidP="00E45096">
      <w:pPr>
        <w:jc w:val="both"/>
      </w:pPr>
    </w:p>
    <w:p w14:paraId="047F9B4C" w14:textId="7F04D88E" w:rsidR="0049688F" w:rsidRPr="0049688F" w:rsidRDefault="0049688F" w:rsidP="00E45096">
      <w:pPr>
        <w:jc w:val="both"/>
      </w:pPr>
      <w:r w:rsidRPr="0049688F">
        <w:t xml:space="preserve">Si le pasteur </w:t>
      </w:r>
      <w:r w:rsidR="005100CE">
        <w:t xml:space="preserve">ou le pope </w:t>
      </w:r>
      <w:r w:rsidRPr="0049688F">
        <w:t>effectue une quête, celle-ci sera acq</w:t>
      </w:r>
      <w:r w:rsidR="005100CE">
        <w:t>uise à la communauté de l’autre culte</w:t>
      </w:r>
      <w:r w:rsidRPr="0049688F">
        <w:t>. Ne s’agissant pas d’une célébration catholique, la fabrique ne perçoit pas de droit de fabrique auprès de la famille et ne reverse pa</w:t>
      </w:r>
      <w:r w:rsidR="005100CE">
        <w:t>s d</w:t>
      </w:r>
      <w:r w:rsidR="009C7FC6">
        <w:t>’offrande</w:t>
      </w:r>
      <w:r w:rsidR="005100CE">
        <w:t xml:space="preserve"> au pasteur ou au</w:t>
      </w:r>
      <w:r w:rsidRPr="0049688F">
        <w:t xml:space="preserve"> pope.</w:t>
      </w:r>
    </w:p>
    <w:p w14:paraId="2E75554D" w14:textId="77777777" w:rsidR="0049688F" w:rsidRPr="0049688F" w:rsidRDefault="0049688F" w:rsidP="00E45096">
      <w:pPr>
        <w:jc w:val="both"/>
      </w:pPr>
    </w:p>
    <w:p w14:paraId="031E0E18" w14:textId="77777777" w:rsidR="000E212B" w:rsidRPr="004B7803" w:rsidRDefault="000E212B" w:rsidP="00E45096">
      <w:pPr>
        <w:pStyle w:val="N2n"/>
        <w:jc w:val="both"/>
      </w:pPr>
      <w:bookmarkStart w:id="513" w:name="_Toc528072701"/>
      <w:bookmarkStart w:id="514" w:name="_Toc528072928"/>
      <w:bookmarkStart w:id="515" w:name="_Toc528073164"/>
      <w:bookmarkStart w:id="516" w:name="_Toc528073300"/>
      <w:bookmarkStart w:id="517" w:name="_Toc528073552"/>
      <w:bookmarkStart w:id="518" w:name="_Toc528073924"/>
      <w:bookmarkStart w:id="519" w:name="_Toc147236372"/>
      <w:r w:rsidRPr="004B7803">
        <w:t>L’autorisation d’activités non cultuelles</w:t>
      </w:r>
      <w:bookmarkEnd w:id="513"/>
      <w:bookmarkEnd w:id="514"/>
      <w:bookmarkEnd w:id="515"/>
      <w:bookmarkEnd w:id="516"/>
      <w:bookmarkEnd w:id="517"/>
      <w:bookmarkEnd w:id="518"/>
      <w:bookmarkEnd w:id="519"/>
    </w:p>
    <w:p w14:paraId="330F7228" w14:textId="77777777" w:rsidR="000E212B" w:rsidRPr="00242F34" w:rsidRDefault="000E212B" w:rsidP="00E45096">
      <w:pPr>
        <w:pStyle w:val="N5Question"/>
        <w:jc w:val="both"/>
      </w:pPr>
      <w:bookmarkStart w:id="520" w:name="_Toc466366421"/>
      <w:bookmarkStart w:id="521" w:name="_Toc474246473"/>
      <w:bookmarkStart w:id="522" w:name="_Toc528072929"/>
      <w:bookmarkStart w:id="523" w:name="_Toc528073165"/>
      <w:bookmarkStart w:id="524" w:name="_Toc528073925"/>
      <w:bookmarkStart w:id="525" w:name="_Toc147236373"/>
      <w:r w:rsidRPr="00242F34">
        <w:t>Quelles démarches pour un concert dans une église</w:t>
      </w:r>
      <w:bookmarkEnd w:id="520"/>
      <w:bookmarkEnd w:id="521"/>
      <w:r w:rsidRPr="00242F34">
        <w:t> ?</w:t>
      </w:r>
      <w:bookmarkEnd w:id="522"/>
      <w:bookmarkEnd w:id="523"/>
      <w:bookmarkEnd w:id="524"/>
      <w:bookmarkEnd w:id="525"/>
    </w:p>
    <w:p w14:paraId="729B2E4A" w14:textId="77777777" w:rsidR="000E212B" w:rsidRPr="00242F34" w:rsidRDefault="000E212B" w:rsidP="00E45096">
      <w:pPr>
        <w:jc w:val="both"/>
      </w:pPr>
    </w:p>
    <w:p w14:paraId="464BC1D9" w14:textId="1D13739B" w:rsidR="000E212B" w:rsidRPr="00242F34" w:rsidRDefault="000E212B" w:rsidP="00E45096">
      <w:pPr>
        <w:jc w:val="both"/>
      </w:pPr>
      <w:r w:rsidRPr="00242F34">
        <w:t>L’affectation des lieux de culte est une affectation exclusive.</w:t>
      </w:r>
      <w:r w:rsidR="00241744">
        <w:t xml:space="preserve"> Pour les églises classées monuments historiques, on notera une particularité culturelle dont il faut tenir compte. Dans tous les cas,</w:t>
      </w:r>
      <w:r w:rsidRPr="00242F34">
        <w:t xml:space="preserve"> </w:t>
      </w:r>
      <w:r w:rsidR="00241744">
        <w:t>l</w:t>
      </w:r>
      <w:r w:rsidRPr="00242F34">
        <w:t>’affectataire est le curé</w:t>
      </w:r>
      <w:r w:rsidR="003B1D06">
        <w:t xml:space="preserve"> et son </w:t>
      </w:r>
      <w:r w:rsidR="00241744">
        <w:t xml:space="preserve">autorisation est nécessaire pour l’organisation d’un concert. Sans celle-ci, </w:t>
      </w:r>
      <w:r w:rsidRPr="00242F34">
        <w:t xml:space="preserve">aucune activité </w:t>
      </w:r>
      <w:r w:rsidR="00241744">
        <w:t xml:space="preserve">culturelle </w:t>
      </w:r>
      <w:r w:rsidRPr="00242F34">
        <w:t xml:space="preserve">ne </w:t>
      </w:r>
      <w:r w:rsidR="00241744">
        <w:t>peut</w:t>
      </w:r>
      <w:r w:rsidRPr="00242F34">
        <w:t xml:space="preserve"> se dérouler à l’intérieur d’une église. </w:t>
      </w:r>
    </w:p>
    <w:p w14:paraId="63586A23" w14:textId="77777777" w:rsidR="000E212B" w:rsidRPr="00242F34" w:rsidRDefault="000E212B" w:rsidP="00E45096">
      <w:pPr>
        <w:jc w:val="both"/>
      </w:pPr>
    </w:p>
    <w:p w14:paraId="51ECA56B" w14:textId="3E73107E" w:rsidR="000E212B" w:rsidRPr="00242F34" w:rsidRDefault="000E212B" w:rsidP="00E45096">
      <w:pPr>
        <w:jc w:val="both"/>
      </w:pPr>
      <w:r w:rsidRPr="00242F34">
        <w:t>Tous les programmes</w:t>
      </w:r>
      <w:r w:rsidR="00241744">
        <w:t xml:space="preserve"> d’une activité culturelle</w:t>
      </w:r>
      <w:r w:rsidRPr="00242F34">
        <w:t xml:space="preserve"> doivent lui être préalablement soumis. Le maire, même si la commune est propriétaire de l’édifice, ne peut imposer au curé </w:t>
      </w:r>
      <w:r w:rsidR="00ED75B6">
        <w:t>l’</w:t>
      </w:r>
      <w:r w:rsidRPr="00242F34">
        <w:t>une ou l’autre manifestation. L’église n’est pas une salle des fêtes !</w:t>
      </w:r>
    </w:p>
    <w:p w14:paraId="7E92D881" w14:textId="77777777" w:rsidR="000E212B" w:rsidRPr="00242F34" w:rsidRDefault="000E212B" w:rsidP="00E45096">
      <w:pPr>
        <w:jc w:val="both"/>
      </w:pPr>
    </w:p>
    <w:p w14:paraId="6288B683" w14:textId="2E01C5BD" w:rsidR="000E212B" w:rsidRPr="00242F34" w:rsidRDefault="000E212B" w:rsidP="00E45096">
      <w:pPr>
        <w:jc w:val="both"/>
      </w:pPr>
      <w:r w:rsidRPr="00242F34">
        <w:t xml:space="preserve">L’organisateur devra apporter au curé la preuve qu’il a bien contracté une assurance couvrant cet événement par remise d’une copie de l’attestation d’assurance. (Un formulaire de mise à disposition de l’église est </w:t>
      </w:r>
      <w:r w:rsidRPr="00D37520">
        <w:t>disponible en annexe</w:t>
      </w:r>
      <w:r w:rsidR="00D37520">
        <w:t xml:space="preserve"> 6.1.5</w:t>
      </w:r>
      <w:r w:rsidRPr="00242F34">
        <w:t xml:space="preserve">). </w:t>
      </w:r>
    </w:p>
    <w:p w14:paraId="31CE9DED" w14:textId="237A5DB5" w:rsidR="000E212B" w:rsidRPr="00242F34" w:rsidRDefault="000E212B" w:rsidP="00E45096">
      <w:pPr>
        <w:jc w:val="both"/>
      </w:pPr>
      <w:r w:rsidRPr="00ED75B6">
        <w:t xml:space="preserve">Il doit aussi fournir au curé une liste des œuvres qui y seront exécutées. Le </w:t>
      </w:r>
      <w:r w:rsidRPr="00242F34">
        <w:t>curé vérifiera qu’elles ne sont pas contraires à</w:t>
      </w:r>
      <w:r w:rsidR="00ED75B6">
        <w:t xml:space="preserve"> la foi et</w:t>
      </w:r>
      <w:r w:rsidRPr="00242F34">
        <w:t xml:space="preserve"> l’éthique de l’</w:t>
      </w:r>
      <w:r w:rsidR="00D66A5A">
        <w:t>Église</w:t>
      </w:r>
      <w:r w:rsidRPr="00242F34">
        <w:t xml:space="preserve"> </w:t>
      </w:r>
      <w:r w:rsidR="003079A3">
        <w:t>c</w:t>
      </w:r>
      <w:r w:rsidRPr="00242F34">
        <w:t xml:space="preserve">atholique, et pourra demander s’il le faut une rectification ou à son jugement interdire même la manifestation sans </w:t>
      </w:r>
      <w:r w:rsidRPr="00ED75B6">
        <w:t xml:space="preserve">avoir à motiver sa décision. </w:t>
      </w:r>
      <w:r w:rsidRPr="00242F34">
        <w:t>La manifestation doit respecter le lieu qui est un espace saint et sacré. L’organisateur veillera à bien suivre les consignes édictées.</w:t>
      </w:r>
    </w:p>
    <w:p w14:paraId="5E8D5ADF" w14:textId="77777777" w:rsidR="000E212B" w:rsidRPr="00242F34" w:rsidRDefault="000E212B" w:rsidP="00E45096">
      <w:pPr>
        <w:jc w:val="both"/>
      </w:pPr>
    </w:p>
    <w:p w14:paraId="6FE40BAE" w14:textId="77777777" w:rsidR="000E212B" w:rsidRPr="00242F34" w:rsidRDefault="000E212B" w:rsidP="00E45096">
      <w:pPr>
        <w:jc w:val="both"/>
      </w:pPr>
      <w:r w:rsidRPr="00242F34">
        <w:lastRenderedPageBreak/>
        <w:t>Les fabriques ont la mission de financer et gérer l'exercice du culte. Par conséquent, comme le rappelle fort justement la note de la Commission épiscopale de liturgie publiée dans « </w:t>
      </w:r>
      <w:r w:rsidR="00D66A5A">
        <w:t>Église</w:t>
      </w:r>
      <w:r w:rsidRPr="00242F34">
        <w:t xml:space="preserve"> de Metz » de mai 2003, « </w:t>
      </w:r>
      <w:r w:rsidRPr="00242F34">
        <w:rPr>
          <w:i/>
          <w:iCs/>
        </w:rPr>
        <w:t>la communauté chrétienne usagère habituelle de l'église n'a pas à s'engager financièrement dans une entreprise qui ne dépend pas d'elle. Elle doit être obligatoirement dédommagée des frais occasionnés. C'est pourquoi l'organisateur versera à la paroisse (...), une indemnité d'utilisation et de remboursement des frais (chauffage, électricité et entretien, etc.), lorsque ceux-ci sont couverts par la paroisse</w:t>
      </w:r>
      <w:r w:rsidRPr="00242F34">
        <w:t xml:space="preserve"> ». </w:t>
      </w:r>
    </w:p>
    <w:p w14:paraId="1AA0F6EB" w14:textId="77777777" w:rsidR="000E212B" w:rsidRPr="00242F34" w:rsidRDefault="000E212B" w:rsidP="00E45096">
      <w:pPr>
        <w:jc w:val="both"/>
      </w:pPr>
    </w:p>
    <w:p w14:paraId="2C2D4DA5" w14:textId="7A5E49C7" w:rsidR="000E212B" w:rsidRDefault="000E212B" w:rsidP="00E45096">
      <w:pPr>
        <w:jc w:val="both"/>
      </w:pPr>
      <w:r w:rsidRPr="00242F34">
        <w:t xml:space="preserve">Une chorale constituée en association indépendante </w:t>
      </w:r>
      <w:r w:rsidR="0080684A">
        <w:t xml:space="preserve">qui souhaite faire un concert et en tirer les bénéfices pour l’association, </w:t>
      </w:r>
      <w:r w:rsidRPr="00242F34">
        <w:t xml:space="preserve">est </w:t>
      </w:r>
      <w:r w:rsidR="0080684A">
        <w:t xml:space="preserve">considéré comme </w:t>
      </w:r>
      <w:r w:rsidRPr="00242F34">
        <w:t>un intervenant extérieur à la paroisse</w:t>
      </w:r>
      <w:r w:rsidR="0080684A">
        <w:t>.</w:t>
      </w:r>
      <w:r w:rsidRPr="00242F34">
        <w:t xml:space="preserve"> </w:t>
      </w:r>
      <w:r w:rsidR="0080684A">
        <w:t>L</w:t>
      </w:r>
      <w:r w:rsidRPr="00242F34">
        <w:t xml:space="preserve">'organisateur </w:t>
      </w:r>
      <w:r w:rsidR="0080684A">
        <w:t>se conformera aux autorisations susvisées</w:t>
      </w:r>
      <w:r w:rsidRPr="00242F34">
        <w:t xml:space="preserve">. Aussi, c'est à bon droit que </w:t>
      </w:r>
      <w:r w:rsidR="0080684A">
        <w:t xml:space="preserve">la </w:t>
      </w:r>
      <w:r w:rsidR="003079A3">
        <w:t>f</w:t>
      </w:r>
      <w:r w:rsidR="0080684A">
        <w:t>abrique</w:t>
      </w:r>
      <w:r w:rsidRPr="00242F34">
        <w:t xml:space="preserve"> peu</w:t>
      </w:r>
      <w:r w:rsidR="0080684A">
        <w:t>t</w:t>
      </w:r>
      <w:r w:rsidRPr="00242F34">
        <w:t xml:space="preserve"> réclamer le versement d'une participation financière venant couvrir les frais occasionnés, </w:t>
      </w:r>
      <w:r w:rsidRPr="00ED75B6">
        <w:t xml:space="preserve">selon </w:t>
      </w:r>
      <w:r w:rsidR="0080684A">
        <w:t>le</w:t>
      </w:r>
      <w:r w:rsidRPr="00ED75B6">
        <w:t xml:space="preserve"> tarif fixé.</w:t>
      </w:r>
    </w:p>
    <w:p w14:paraId="31D8E78C" w14:textId="50D68E43" w:rsidR="008B0DF3" w:rsidRDefault="008B0DF3" w:rsidP="00E45096">
      <w:pPr>
        <w:jc w:val="both"/>
      </w:pPr>
    </w:p>
    <w:p w14:paraId="10CD7F6B" w14:textId="478AEBC5" w:rsidR="00257336" w:rsidRPr="00257336" w:rsidRDefault="00257336" w:rsidP="00257336">
      <w:pPr>
        <w:pStyle w:val="N2n"/>
        <w:jc w:val="both"/>
      </w:pPr>
      <w:bookmarkStart w:id="526" w:name="_Toc147236374"/>
      <w:r w:rsidRPr="00257336">
        <w:t xml:space="preserve">Repères pour les transitions et passations </w:t>
      </w:r>
      <w:r>
        <w:t xml:space="preserve">à réaliser </w:t>
      </w:r>
      <w:r w:rsidRPr="00257336">
        <w:t xml:space="preserve">lors d’un changement </w:t>
      </w:r>
      <w:r>
        <w:t>de prêtre</w:t>
      </w:r>
      <w:bookmarkEnd w:id="526"/>
    </w:p>
    <w:p w14:paraId="369DD8C1" w14:textId="77777777" w:rsidR="00257336" w:rsidRDefault="00257336" w:rsidP="00257336">
      <w:pPr>
        <w:ind w:firstLine="708"/>
        <w:jc w:val="center"/>
        <w:rPr>
          <w:sz w:val="28"/>
          <w:szCs w:val="32"/>
        </w:rPr>
      </w:pPr>
    </w:p>
    <w:p w14:paraId="70C91DE7" w14:textId="317B1A52" w:rsidR="00257336" w:rsidRDefault="00257336" w:rsidP="00670655">
      <w:pPr>
        <w:ind w:firstLine="708"/>
        <w:jc w:val="both"/>
      </w:pPr>
      <w:r w:rsidRPr="00257336">
        <w:t>Il est important de préparer l’arrivée d</w:t>
      </w:r>
      <w:r>
        <w:t>’un</w:t>
      </w:r>
      <w:r w:rsidRPr="00257336">
        <w:t xml:space="preserve"> nouveau prêtre, et de réaliser les passations qui s’imposent. </w:t>
      </w:r>
      <w:r>
        <w:t xml:space="preserve">Il est bon de connaître les processus à respecter par les uns et les autres pour que les passations se déroulent le plus heureusement possible. </w:t>
      </w:r>
    </w:p>
    <w:p w14:paraId="372B6D22" w14:textId="77777777" w:rsidR="00257336" w:rsidRDefault="00257336" w:rsidP="00257336">
      <w:pPr>
        <w:jc w:val="both"/>
      </w:pPr>
    </w:p>
    <w:p w14:paraId="3DE03860" w14:textId="5357B706" w:rsidR="00257336" w:rsidRPr="00257336" w:rsidRDefault="00257336" w:rsidP="006D7F86">
      <w:pPr>
        <w:ind w:firstLine="708"/>
        <w:jc w:val="both"/>
      </w:pPr>
      <w:r w:rsidRPr="00257336">
        <w:t xml:space="preserve">Habituellement, la nomination est effective à partir du 1er septembre de l’année en cours comme indiquée sur la lettre de mission. A partir de ce repère, voici quelques rappels à adapter en fonction de </w:t>
      </w:r>
      <w:r>
        <w:t>la</w:t>
      </w:r>
      <w:r w:rsidRPr="00257336">
        <w:t xml:space="preserve"> mission </w:t>
      </w:r>
      <w:r>
        <w:t xml:space="preserve">reçue par le prêtre </w:t>
      </w:r>
      <w:r w:rsidRPr="00257336">
        <w:t>(archiprêtre, curé, prêtre coopérateur)</w:t>
      </w:r>
      <w:r>
        <w:t>.</w:t>
      </w:r>
    </w:p>
    <w:p w14:paraId="646A6CE2" w14:textId="77777777" w:rsidR="00257336" w:rsidRDefault="00257336" w:rsidP="00257336">
      <w:pPr>
        <w:jc w:val="both"/>
        <w:rPr>
          <w:sz w:val="28"/>
          <w:szCs w:val="32"/>
        </w:rPr>
      </w:pPr>
    </w:p>
    <w:p w14:paraId="61E016A1" w14:textId="77777777" w:rsidR="00257336" w:rsidRPr="00257336" w:rsidRDefault="00257336" w:rsidP="00257336">
      <w:pPr>
        <w:jc w:val="both"/>
        <w:rPr>
          <w:b/>
          <w:bCs/>
          <w:u w:val="single"/>
        </w:rPr>
      </w:pPr>
      <w:r w:rsidRPr="00257336">
        <w:rPr>
          <w:b/>
          <w:bCs/>
          <w:u w:val="single"/>
        </w:rPr>
        <w:t>Les premiers contacts</w:t>
      </w:r>
    </w:p>
    <w:p w14:paraId="6CD11A58" w14:textId="77777777" w:rsidR="00257336" w:rsidRDefault="00257336" w:rsidP="00257336">
      <w:pPr>
        <w:ind w:firstLine="708"/>
        <w:jc w:val="both"/>
        <w:rPr>
          <w:sz w:val="28"/>
          <w:szCs w:val="32"/>
        </w:rPr>
      </w:pPr>
    </w:p>
    <w:p w14:paraId="514C0EE6" w14:textId="77777777" w:rsidR="00257336" w:rsidRDefault="00257336" w:rsidP="006D7F86">
      <w:pPr>
        <w:ind w:firstLine="708"/>
        <w:jc w:val="both"/>
      </w:pPr>
      <w:r w:rsidRPr="00257336">
        <w:t>Chaque année, l’évêque de Metz valide un plan de nomination. C’est un processus long au cours duquel les prêtres qui arrivent au terme de leur mandat (6 ans, puis 3 ans renouvelable une fois) sont consultés sur leur désir et leur possibilité. Ils sont ensuite appelés par l’évêque soit à poursuivre leur mission</w:t>
      </w:r>
      <w:r>
        <w:t xml:space="preserve">, soit </w:t>
      </w:r>
      <w:r w:rsidRPr="00257336">
        <w:t>à recevoir une nouvelle mission.</w:t>
      </w:r>
    </w:p>
    <w:p w14:paraId="444D7000" w14:textId="7FCF5DBD" w:rsidR="00257336" w:rsidRPr="00257336" w:rsidRDefault="00257336" w:rsidP="00257336">
      <w:pPr>
        <w:jc w:val="both"/>
      </w:pPr>
      <w:r w:rsidRPr="00257336">
        <w:t xml:space="preserve"> </w:t>
      </w:r>
    </w:p>
    <w:p w14:paraId="08C95531" w14:textId="0C78974C" w:rsidR="00257336" w:rsidRPr="00257336" w:rsidRDefault="00257336" w:rsidP="006D7F86">
      <w:pPr>
        <w:ind w:firstLine="708"/>
        <w:jc w:val="both"/>
      </w:pPr>
      <w:r w:rsidRPr="00257336">
        <w:t xml:space="preserve">Après validation du plan de nomination par l’évêque, le Vicaire général envoie au prêtre changeant de mission la confirmation écrite de ce changement, et les modalités de transition. Le prêtre est invité </w:t>
      </w:r>
      <w:r>
        <w:t xml:space="preserve">alors </w:t>
      </w:r>
      <w:r w:rsidRPr="00257336">
        <w:t>à donner son accord écrit à l’évêque. C’est seulement après cette étape que le prêtre prendra contact avec son futur archiprêtre</w:t>
      </w:r>
      <w:r w:rsidRPr="00257336">
        <w:rPr>
          <w:vertAlign w:val="superscript"/>
        </w:rPr>
        <w:footnoteReference w:id="203"/>
      </w:r>
      <w:r w:rsidRPr="00257336">
        <w:t xml:space="preserve"> et avec le prêtre sortant</w:t>
      </w:r>
      <w:r>
        <w:t xml:space="preserve"> de ses futures paroisses</w:t>
      </w:r>
      <w:r w:rsidRPr="00257336">
        <w:t xml:space="preserve">. </w:t>
      </w:r>
    </w:p>
    <w:p w14:paraId="2ED5F14C" w14:textId="77777777" w:rsidR="00257336" w:rsidRDefault="00257336" w:rsidP="00257336">
      <w:pPr>
        <w:jc w:val="both"/>
        <w:rPr>
          <w:sz w:val="28"/>
          <w:szCs w:val="32"/>
        </w:rPr>
      </w:pPr>
    </w:p>
    <w:p w14:paraId="6096C8CC" w14:textId="77777777" w:rsidR="00257336" w:rsidRPr="00257336" w:rsidRDefault="00257336" w:rsidP="00257336">
      <w:pPr>
        <w:jc w:val="both"/>
        <w:rPr>
          <w:b/>
          <w:bCs/>
          <w:u w:val="single"/>
        </w:rPr>
      </w:pPr>
      <w:r w:rsidRPr="00257336">
        <w:rPr>
          <w:b/>
          <w:bCs/>
          <w:u w:val="single"/>
        </w:rPr>
        <w:t>Une première visite des lieux en présence de l’archiprêtre</w:t>
      </w:r>
    </w:p>
    <w:p w14:paraId="13A2324C" w14:textId="77777777" w:rsidR="00257336" w:rsidRDefault="00257336" w:rsidP="00257336">
      <w:pPr>
        <w:jc w:val="both"/>
        <w:rPr>
          <w:sz w:val="28"/>
          <w:szCs w:val="32"/>
        </w:rPr>
      </w:pPr>
    </w:p>
    <w:p w14:paraId="50704E92" w14:textId="7C4500C1" w:rsidR="00257336" w:rsidRPr="00257336" w:rsidRDefault="00257336" w:rsidP="00257336">
      <w:pPr>
        <w:ind w:firstLine="708"/>
        <w:jc w:val="both"/>
      </w:pPr>
      <w:r w:rsidRPr="00257336">
        <w:lastRenderedPageBreak/>
        <w:t xml:space="preserve">Le prêtre sortant aura souci de faire visiter les lieux au prêtre entrant, de bien expliquer le fonctionnement du secrétariat, avec l’emplacement des registres, des documents administratifs, des clefs, et des outils pastoraux. Une visite des églises s’impose aussi (elle pourra être programmée ultérieurement). </w:t>
      </w:r>
    </w:p>
    <w:p w14:paraId="7F832362" w14:textId="77777777" w:rsidR="00257336" w:rsidRPr="00257336" w:rsidRDefault="00257336" w:rsidP="00257336">
      <w:pPr>
        <w:ind w:firstLine="708"/>
        <w:jc w:val="both"/>
      </w:pPr>
      <w:r w:rsidRPr="00257336">
        <w:rPr>
          <w:b/>
          <w:bCs/>
        </w:rPr>
        <w:t>La première visite se fera en présence de l’archiprêtre</w:t>
      </w:r>
      <w:r w:rsidRPr="00257336">
        <w:t>. Un état des lieux du presbytère sera effectué et un calendrier de travaux décidé pour accueillir le nouveau prêtre dans les meilleures conditions possibles.</w:t>
      </w:r>
    </w:p>
    <w:p w14:paraId="64F15977" w14:textId="77777777" w:rsidR="00257336" w:rsidRPr="00257336" w:rsidRDefault="00257336" w:rsidP="00257336">
      <w:pPr>
        <w:ind w:firstLine="708"/>
        <w:jc w:val="both"/>
      </w:pPr>
      <w:r w:rsidRPr="00257336">
        <w:t>Si des réfections et réparations importantes sont nécessaires, l’archiprêtre programmera avec le prêtre sortant une réunion des conseils de fabrique (voire avec les municipalités).</w:t>
      </w:r>
    </w:p>
    <w:p w14:paraId="1A02159B" w14:textId="77777777" w:rsidR="00257336" w:rsidRPr="00120CE7" w:rsidRDefault="00257336" w:rsidP="00257336">
      <w:pPr>
        <w:pStyle w:val="Sansinterligne"/>
        <w:ind w:firstLine="708"/>
        <w:jc w:val="both"/>
        <w:rPr>
          <w:sz w:val="28"/>
        </w:rPr>
      </w:pPr>
    </w:p>
    <w:p w14:paraId="5D0399F2" w14:textId="0F8310AF" w:rsidR="00257336" w:rsidRPr="00257336" w:rsidRDefault="00257336" w:rsidP="00257336">
      <w:pPr>
        <w:ind w:firstLine="708"/>
        <w:jc w:val="both"/>
      </w:pPr>
      <w:r w:rsidRPr="00257336">
        <w:t xml:space="preserve">S’il est curé, le prêtre sortant profitera aussi de cette réunion </w:t>
      </w:r>
      <w:r w:rsidRPr="00257336">
        <w:rPr>
          <w:b/>
          <w:bCs/>
        </w:rPr>
        <w:t>pour présenter l’état financier de la mense curiale</w:t>
      </w:r>
      <w:r w:rsidR="002E3E84">
        <w:rPr>
          <w:b/>
          <w:bCs/>
        </w:rPr>
        <w:t xml:space="preserve"> (</w:t>
      </w:r>
      <w:r w:rsidR="002E3E84" w:rsidRPr="00461A33">
        <w:t>feuilles de compte, factures classées et bilan</w:t>
      </w:r>
      <w:r w:rsidR="002E3E84">
        <w:t xml:space="preserve"> comptable)</w:t>
      </w:r>
      <w:r w:rsidRPr="00257336">
        <w:rPr>
          <w:b/>
          <w:bCs/>
        </w:rPr>
        <w:t xml:space="preserve"> et de la caisse des messes (livret des messes</w:t>
      </w:r>
      <w:r w:rsidR="002E3E84" w:rsidRPr="002E3E84">
        <w:rPr>
          <w:vertAlign w:val="superscript"/>
        </w:rPr>
        <w:footnoteReference w:id="204"/>
      </w:r>
      <w:r w:rsidRPr="00257336">
        <w:rPr>
          <w:b/>
          <w:bCs/>
        </w:rPr>
        <w:t>,..), ainsi que l’état des registres de catholicité</w:t>
      </w:r>
      <w:r w:rsidRPr="00257336">
        <w:t>. Le curé entrant a le droit de connaître la situation économique et administrative qu’il va rencontrer.</w:t>
      </w:r>
      <w:r>
        <w:t xml:space="preserve"> U</w:t>
      </w:r>
      <w:r w:rsidRPr="00257336">
        <w:t>ne mauvaise gestion de la mense et de la caisse des messes peuvent être canoniquement sanctionnés par une suspension. Il en va de même pour la tenue des registres. L’administration du temporel fait partie de la charge curiale.</w:t>
      </w:r>
    </w:p>
    <w:p w14:paraId="6E35D36B" w14:textId="77777777" w:rsidR="00257336" w:rsidRDefault="00257336" w:rsidP="00257336">
      <w:pPr>
        <w:pStyle w:val="Sansinterligne"/>
        <w:ind w:firstLine="708"/>
        <w:jc w:val="both"/>
        <w:rPr>
          <w:sz w:val="28"/>
        </w:rPr>
      </w:pPr>
    </w:p>
    <w:p w14:paraId="21FCAF67" w14:textId="77777777" w:rsidR="00257336" w:rsidRDefault="00257336" w:rsidP="00257336">
      <w:pPr>
        <w:pStyle w:val="Sansinterligne"/>
        <w:ind w:firstLine="708"/>
        <w:jc w:val="both"/>
        <w:rPr>
          <w:sz w:val="28"/>
        </w:rPr>
      </w:pPr>
    </w:p>
    <w:p w14:paraId="2C328614" w14:textId="77777777" w:rsidR="00257336" w:rsidRPr="00461A33" w:rsidRDefault="00257336" w:rsidP="00461A33">
      <w:pPr>
        <w:jc w:val="both"/>
        <w:rPr>
          <w:b/>
          <w:bCs/>
          <w:u w:val="single"/>
        </w:rPr>
      </w:pPr>
      <w:r w:rsidRPr="00461A33">
        <w:rPr>
          <w:b/>
          <w:bCs/>
          <w:u w:val="single"/>
        </w:rPr>
        <w:t>Rappel sur les presbytères :</w:t>
      </w:r>
    </w:p>
    <w:p w14:paraId="294E811D" w14:textId="77777777" w:rsidR="00257336" w:rsidRDefault="00257336" w:rsidP="00257336">
      <w:pPr>
        <w:pStyle w:val="Sansinterligne"/>
        <w:ind w:firstLine="708"/>
        <w:jc w:val="both"/>
        <w:rPr>
          <w:sz w:val="28"/>
        </w:rPr>
      </w:pPr>
    </w:p>
    <w:p w14:paraId="43BBF2D4" w14:textId="77777777" w:rsidR="00257336" w:rsidRPr="00461A33" w:rsidRDefault="00257336" w:rsidP="00461A33">
      <w:pPr>
        <w:ind w:firstLine="708"/>
        <w:jc w:val="both"/>
      </w:pPr>
      <w:r w:rsidRPr="00461A33">
        <w:t>Dans tous les cas</w:t>
      </w:r>
      <w:r w:rsidRPr="00461A33">
        <w:rPr>
          <w:vertAlign w:val="superscript"/>
        </w:rPr>
        <w:footnoteReference w:id="205"/>
      </w:r>
      <w:r w:rsidRPr="00461A33">
        <w:t>, la charité fraternelle - et la loi civile elle-même</w:t>
      </w:r>
      <w:r w:rsidRPr="00461A33">
        <w:rPr>
          <w:vertAlign w:val="superscript"/>
        </w:rPr>
        <w:footnoteReference w:id="206"/>
      </w:r>
      <w:r w:rsidRPr="00461A33">
        <w:t xml:space="preserve"> -, exige que le prêtre sortant rende un presbytère en bon état à son successeur. Le prêtre est locataire, et par la loi civile et par la loi canonique, tenu à l’obligation de résidence. </w:t>
      </w:r>
      <w:r w:rsidRPr="00461A33">
        <w:rPr>
          <w:b/>
          <w:bCs/>
        </w:rPr>
        <w:t>Il a les petites charges du locataire dans sa partie privative</w:t>
      </w:r>
      <w:r w:rsidRPr="00461A33">
        <w:t xml:space="preserve">. Si le prêtre sortant a eu le souci de faire les réfections, rafraîchissements, et avec les conseils de fabrique les réparations qui s’imposent tout au long de son mandat, cela ne devrait pas poser de problème pour établir un calendrier de travaux, entre son départ et l’arrivée de son successeur. </w:t>
      </w:r>
    </w:p>
    <w:p w14:paraId="1C5F78D3" w14:textId="77777777" w:rsidR="00257336" w:rsidRPr="00120CE7" w:rsidRDefault="00257336" w:rsidP="00257336">
      <w:pPr>
        <w:pStyle w:val="Sansinterligne"/>
        <w:jc w:val="both"/>
        <w:rPr>
          <w:sz w:val="28"/>
        </w:rPr>
      </w:pPr>
    </w:p>
    <w:p w14:paraId="15AAE6E9" w14:textId="4522DBAF" w:rsidR="00257336" w:rsidRPr="00461A33" w:rsidRDefault="00257336" w:rsidP="00461A33">
      <w:pPr>
        <w:ind w:firstLine="708"/>
        <w:jc w:val="both"/>
      </w:pPr>
      <w:r w:rsidRPr="00461A33">
        <w:lastRenderedPageBreak/>
        <w:t>Pour les gros travaux, l’ensemble des fabriques sont tenus de par la loi d’y contribuer</w:t>
      </w:r>
      <w:r w:rsidRPr="00461A33">
        <w:rPr>
          <w:vertAlign w:val="superscript"/>
        </w:rPr>
        <w:footnoteReference w:id="207"/>
      </w:r>
      <w:r w:rsidR="00461A33" w:rsidRPr="00461A33">
        <w:rPr>
          <w:vertAlign w:val="superscript"/>
        </w:rPr>
        <w:t xml:space="preserve"> </w:t>
      </w:r>
      <w:r w:rsidRPr="00461A33">
        <w:t xml:space="preserve">, la municipalité du lieu n’ayant l’obligation d’intervenir qu’en cas d’insuffisance de ressources. L’ensemble des municipalités peuvent naturellement y participer, si elles le souhaitent -et c’est souhaitable-, notamment pour éviter l’épuisement des ressources des fabriques qui les obligeraient à devoir financer le culte tout au long de l’année, </w:t>
      </w:r>
      <w:r w:rsidR="00461A33">
        <w:t>-</w:t>
      </w:r>
      <w:r w:rsidRPr="00461A33">
        <w:t xml:space="preserve">ce qui n’est pas leur vocation première. Un maire n’a aucun intérêt à s’embêter à régler toute l’année les factures d’hosties, de vin, de fleurs, d’éclairage et de chauffage de l’église : c’est le rôle de la fabrique, établissement public du culte, qui ne peut remplir cette charge que si ses moyens économiques ne sont pas épuisés.  </w:t>
      </w:r>
    </w:p>
    <w:p w14:paraId="58692B38" w14:textId="77777777" w:rsidR="00257336" w:rsidRPr="00461A33" w:rsidRDefault="00257336" w:rsidP="00461A33">
      <w:pPr>
        <w:jc w:val="both"/>
      </w:pPr>
      <w:r w:rsidRPr="00461A33">
        <w:t>Normalement, la mise en place d’une caisse pastorale légalement conventionnée et validée par le Réviseur des fabriques prend en compte ce type de travaux. Si elle n’est pas encore mise en place, il s’agira de la constituer avant l’arrivée du successeur. En effet, il est toujours plus difficile à l’entrant de mettre en place une telle caisse. On demandera au Réviseur des fabriques son aide pour la rédaction de la convention. L’archiprêtre pourra aider le curé à l’installer en rappelant qu’elle est une décision de l’autorité diocésaine.</w:t>
      </w:r>
    </w:p>
    <w:p w14:paraId="55ABF47C" w14:textId="77777777" w:rsidR="00257336" w:rsidRPr="00120CE7" w:rsidRDefault="00257336" w:rsidP="00257336">
      <w:pPr>
        <w:pStyle w:val="Sansinterligne"/>
        <w:ind w:firstLine="708"/>
        <w:jc w:val="both"/>
        <w:rPr>
          <w:sz w:val="28"/>
        </w:rPr>
      </w:pPr>
    </w:p>
    <w:p w14:paraId="40CF1D87" w14:textId="251A15CE" w:rsidR="00257336" w:rsidRPr="00461A33" w:rsidRDefault="00257336" w:rsidP="00461A33">
      <w:pPr>
        <w:ind w:firstLine="708"/>
        <w:jc w:val="both"/>
      </w:pPr>
      <w:r w:rsidRPr="00461A33">
        <w:t>Avec le prêtre sortant</w:t>
      </w:r>
      <w:r w:rsidR="00461A33">
        <w:t xml:space="preserve"> et si nécessaire l’aide du service immobilier de l’évêché</w:t>
      </w:r>
      <w:r w:rsidRPr="00461A33">
        <w:t xml:space="preserve">, l’archiprêtre s’assurera du </w:t>
      </w:r>
      <w:r w:rsidRPr="00461A33">
        <w:rPr>
          <w:b/>
          <w:bCs/>
        </w:rPr>
        <w:t>suivi des travaux</w:t>
      </w:r>
      <w:r w:rsidRPr="00461A33">
        <w:t xml:space="preserve"> pour que ceux-ci soient achevés si possible </w:t>
      </w:r>
      <w:r w:rsidRPr="00461A33">
        <w:rPr>
          <w:b/>
          <w:bCs/>
        </w:rPr>
        <w:t>avant le 1er septembre</w:t>
      </w:r>
      <w:r w:rsidRPr="00461A33">
        <w:t xml:space="preserve">. En cas de besoin, il pourra également solliciter l’aide du Vicaire épiscopal. </w:t>
      </w:r>
    </w:p>
    <w:p w14:paraId="10F241E0" w14:textId="58BFF731" w:rsidR="00257336" w:rsidRPr="00461A33" w:rsidRDefault="00257336" w:rsidP="00461A33">
      <w:pPr>
        <w:ind w:firstLine="708"/>
        <w:jc w:val="both"/>
      </w:pPr>
      <w:r w:rsidRPr="00461A33">
        <w:t>Bref, avec le prêtre sortant, il veillera à ce que le presbytère soit en bon état pour accueillir le nouveau prêtre pour le début de l’année pastorale.</w:t>
      </w:r>
    </w:p>
    <w:p w14:paraId="38D5E659" w14:textId="77777777" w:rsidR="00257336" w:rsidRPr="00120CE7" w:rsidRDefault="00257336" w:rsidP="00257336">
      <w:pPr>
        <w:pStyle w:val="Sansinterligne"/>
        <w:jc w:val="both"/>
        <w:rPr>
          <w:sz w:val="28"/>
        </w:rPr>
      </w:pPr>
    </w:p>
    <w:p w14:paraId="00F2B21D" w14:textId="77777777" w:rsidR="00257336" w:rsidRPr="00EB4B73" w:rsidRDefault="00257336" w:rsidP="00461A33">
      <w:pPr>
        <w:pStyle w:val="Sansinterligne"/>
        <w:jc w:val="both"/>
        <w:rPr>
          <w:b/>
          <w:sz w:val="28"/>
          <w:u w:val="single"/>
        </w:rPr>
      </w:pPr>
      <w:r>
        <w:rPr>
          <w:b/>
          <w:sz w:val="28"/>
          <w:u w:val="single"/>
        </w:rPr>
        <w:t>Le d</w:t>
      </w:r>
      <w:r w:rsidRPr="00EB4B73">
        <w:rPr>
          <w:b/>
          <w:sz w:val="28"/>
          <w:u w:val="single"/>
        </w:rPr>
        <w:t>éménagement</w:t>
      </w:r>
    </w:p>
    <w:p w14:paraId="79A7A479" w14:textId="77777777" w:rsidR="00257336" w:rsidRDefault="00257336" w:rsidP="00257336">
      <w:pPr>
        <w:pStyle w:val="Sansinterligne"/>
        <w:ind w:firstLine="708"/>
        <w:jc w:val="both"/>
        <w:rPr>
          <w:sz w:val="28"/>
        </w:rPr>
      </w:pPr>
    </w:p>
    <w:p w14:paraId="3AC2ED5B" w14:textId="7A4741EB" w:rsidR="00257336" w:rsidRPr="00461A33" w:rsidRDefault="00257336" w:rsidP="00461A33">
      <w:pPr>
        <w:pStyle w:val="Sansinterligne"/>
        <w:ind w:firstLine="708"/>
        <w:jc w:val="both"/>
        <w:rPr>
          <w:rFonts w:ascii="Arial" w:hAnsi="Arial" w:cs="Arial"/>
          <w:sz w:val="24"/>
          <w:szCs w:val="24"/>
          <w:lang w:eastAsia="fr-FR"/>
        </w:rPr>
      </w:pPr>
      <w:r w:rsidRPr="00461A33">
        <w:rPr>
          <w:rFonts w:ascii="Arial" w:hAnsi="Arial" w:cs="Arial"/>
          <w:sz w:val="24"/>
          <w:szCs w:val="24"/>
          <w:lang w:eastAsia="fr-FR"/>
        </w:rPr>
        <w:t xml:space="preserve">Pour permettre au nouveau prêtre de s’installer, le prêtre sortant programmera son déménagement </w:t>
      </w:r>
      <w:r w:rsidRPr="006D7F86">
        <w:rPr>
          <w:rFonts w:ascii="Arial" w:hAnsi="Arial" w:cs="Arial"/>
          <w:sz w:val="24"/>
          <w:szCs w:val="24"/>
          <w:lang w:eastAsia="fr-FR"/>
        </w:rPr>
        <w:t>avant le début des travaux</w:t>
      </w:r>
      <w:r w:rsidRPr="00461A33">
        <w:rPr>
          <w:rFonts w:ascii="Arial" w:hAnsi="Arial" w:cs="Arial"/>
          <w:sz w:val="24"/>
          <w:szCs w:val="24"/>
          <w:lang w:eastAsia="fr-FR"/>
        </w:rPr>
        <w:t xml:space="preserve">. Bien sûr cela dépendra de la nature des travaux à exécuter : certains peuvent être déjà programmés quelques mois avant le déménagement du prêtre sortant. Toujours est-il que ce déménagement se fera toujours en lien avec celui du prêtre entrant qui doit </w:t>
      </w:r>
      <w:r w:rsidRPr="00461A33">
        <w:rPr>
          <w:rFonts w:ascii="Arial" w:hAnsi="Arial" w:cs="Arial"/>
          <w:b/>
          <w:bCs/>
          <w:sz w:val="24"/>
          <w:szCs w:val="24"/>
          <w:lang w:eastAsia="fr-FR"/>
        </w:rPr>
        <w:t>pouvoir prendre son poste au 1er septembre pour assurer la continuité de service</w:t>
      </w:r>
      <w:r w:rsidRPr="00461A33">
        <w:rPr>
          <w:rFonts w:ascii="Arial" w:hAnsi="Arial" w:cs="Arial"/>
          <w:sz w:val="24"/>
          <w:szCs w:val="24"/>
          <w:lang w:eastAsia="fr-FR"/>
        </w:rPr>
        <w:t>, et donc être installé dans son presbytère autour de cette date. L’établissement du calendrier de travaux avec l’archiprêtre permettra de clarifier ce point.</w:t>
      </w:r>
    </w:p>
    <w:p w14:paraId="63187E4B" w14:textId="77777777" w:rsidR="00257336" w:rsidRPr="001C4FC6" w:rsidRDefault="00257336" w:rsidP="00257336">
      <w:pPr>
        <w:pStyle w:val="Sansinterligne"/>
        <w:jc w:val="both"/>
        <w:rPr>
          <w:sz w:val="28"/>
        </w:rPr>
      </w:pPr>
      <w:r w:rsidRPr="00120CE7">
        <w:rPr>
          <w:sz w:val="28"/>
        </w:rPr>
        <w:tab/>
      </w:r>
    </w:p>
    <w:p w14:paraId="3DB1F2F7" w14:textId="77777777" w:rsidR="00257336" w:rsidRPr="00461A33" w:rsidRDefault="00257336" w:rsidP="00461A33">
      <w:pPr>
        <w:pStyle w:val="Sansinterligne"/>
        <w:jc w:val="both"/>
        <w:rPr>
          <w:b/>
          <w:sz w:val="28"/>
          <w:u w:val="single"/>
        </w:rPr>
      </w:pPr>
      <w:r w:rsidRPr="00461A33">
        <w:rPr>
          <w:b/>
          <w:sz w:val="28"/>
          <w:u w:val="single"/>
        </w:rPr>
        <w:t>La réunion bilan avec l’ECP :</w:t>
      </w:r>
    </w:p>
    <w:p w14:paraId="6EC2C0E6" w14:textId="77777777" w:rsidR="00257336" w:rsidRDefault="00257336" w:rsidP="00257336">
      <w:pPr>
        <w:ind w:firstLine="708"/>
        <w:jc w:val="both"/>
        <w:rPr>
          <w:sz w:val="28"/>
          <w:szCs w:val="32"/>
        </w:rPr>
      </w:pPr>
    </w:p>
    <w:p w14:paraId="406F2939" w14:textId="77777777" w:rsidR="00257336" w:rsidRPr="00461A33" w:rsidRDefault="00257336" w:rsidP="00257336">
      <w:pPr>
        <w:ind w:firstLine="708"/>
        <w:jc w:val="both"/>
      </w:pPr>
      <w:r w:rsidRPr="00461A33">
        <w:t>La réunion bilan-transmission d’informations entre le curé sortant et son ECP et le futur curé de la Communauté de paroisses se fera au mois de mai-juin, et ce, avant l’entrée en fonction du nouveau curé. Ce bilan doit permettre de faire l’état des lieux de la vie pastorale. L’archiprêtre s’assurera que cette rencontre bilan aura bien lieu</w:t>
      </w:r>
      <w:r w:rsidRPr="00461A33">
        <w:rPr>
          <w:vertAlign w:val="superscript"/>
        </w:rPr>
        <w:footnoteReference w:id="208"/>
      </w:r>
      <w:r w:rsidRPr="00461A33">
        <w:t xml:space="preserve">. </w:t>
      </w:r>
    </w:p>
    <w:p w14:paraId="038D3851" w14:textId="77777777" w:rsidR="00257336" w:rsidRDefault="00257336" w:rsidP="00257336">
      <w:pPr>
        <w:ind w:firstLine="708"/>
        <w:jc w:val="both"/>
        <w:rPr>
          <w:sz w:val="28"/>
          <w:szCs w:val="32"/>
        </w:rPr>
      </w:pPr>
    </w:p>
    <w:p w14:paraId="5BB62F46" w14:textId="77777777" w:rsidR="00257336" w:rsidRPr="00461A33" w:rsidRDefault="00257336" w:rsidP="00257336">
      <w:pPr>
        <w:ind w:firstLine="708"/>
        <w:jc w:val="both"/>
      </w:pPr>
      <w:r w:rsidRPr="00461A33">
        <w:t>Le document de base mise à jour et fourni</w:t>
      </w:r>
      <w:r w:rsidRPr="00461A33">
        <w:rPr>
          <w:vertAlign w:val="superscript"/>
        </w:rPr>
        <w:footnoteReference w:id="209"/>
      </w:r>
      <w:r w:rsidRPr="00461A33">
        <w:t xml:space="preserve"> par le Vicaire Général chaque année est indicatif et il doit être complété par les spécificités pastorales locales. </w:t>
      </w:r>
    </w:p>
    <w:p w14:paraId="774084F1" w14:textId="77777777" w:rsidR="00257336" w:rsidRPr="00461A33" w:rsidRDefault="00257336" w:rsidP="00461A33">
      <w:pPr>
        <w:ind w:firstLine="708"/>
        <w:jc w:val="both"/>
      </w:pPr>
    </w:p>
    <w:p w14:paraId="0138FCB4" w14:textId="77777777" w:rsidR="00257336" w:rsidRPr="00461A33" w:rsidRDefault="00257336" w:rsidP="00257336">
      <w:pPr>
        <w:ind w:firstLine="708"/>
        <w:jc w:val="both"/>
      </w:pPr>
      <w:r w:rsidRPr="00461A33">
        <w:t xml:space="preserve">Avant la rencontre, le curé sortant préparera ce document avec l’ECP. On prendra soin de bien renseigner les adresses, n° de téléphone, mail des différents acteurs pastoraux. </w:t>
      </w:r>
    </w:p>
    <w:p w14:paraId="02432F48" w14:textId="77777777" w:rsidR="00257336" w:rsidRPr="00461A33" w:rsidRDefault="00257336" w:rsidP="00257336">
      <w:pPr>
        <w:ind w:firstLine="708"/>
        <w:jc w:val="both"/>
      </w:pPr>
    </w:p>
    <w:p w14:paraId="66797EE0" w14:textId="77777777" w:rsidR="00257336" w:rsidRPr="00461A33" w:rsidRDefault="00257336" w:rsidP="00257336">
      <w:pPr>
        <w:ind w:firstLine="708"/>
        <w:jc w:val="both"/>
      </w:pPr>
      <w:r w:rsidRPr="00461A33">
        <w:t xml:space="preserve">Lors de la réunion, on présentera aussi l’état de la caisse pastorale. </w:t>
      </w:r>
    </w:p>
    <w:p w14:paraId="5E0532AC" w14:textId="77777777" w:rsidR="00257336" w:rsidRPr="00461A33" w:rsidRDefault="00257336" w:rsidP="00257336">
      <w:pPr>
        <w:ind w:firstLine="708"/>
        <w:jc w:val="both"/>
      </w:pPr>
      <w:r w:rsidRPr="00461A33">
        <w:t>Après son installation, le nouveau curé aura souci de réunir son équipe très rapidement pour tisser des liens, la constituer, et à partir du bilan, construire progressivement le nouveau projet d’année</w:t>
      </w:r>
      <w:r w:rsidRPr="00461A33">
        <w:rPr>
          <w:vertAlign w:val="superscript"/>
        </w:rPr>
        <w:footnoteReference w:id="210"/>
      </w:r>
      <w:r w:rsidRPr="00461A33">
        <w:t xml:space="preserve"> en lien avec l’équipe d’archiprêtré et ses 7 missions. </w:t>
      </w:r>
    </w:p>
    <w:p w14:paraId="72C31823" w14:textId="77777777" w:rsidR="00257336" w:rsidRPr="00120CE7" w:rsidRDefault="00257336" w:rsidP="00257336">
      <w:pPr>
        <w:pStyle w:val="Sansinterligne"/>
        <w:jc w:val="both"/>
        <w:rPr>
          <w:sz w:val="28"/>
        </w:rPr>
      </w:pPr>
    </w:p>
    <w:p w14:paraId="1B803BDC" w14:textId="46D5CFA3" w:rsidR="002E3E84" w:rsidRDefault="002E3E84" w:rsidP="002E3E84">
      <w:pPr>
        <w:pStyle w:val="Sansinterligne"/>
        <w:jc w:val="both"/>
        <w:rPr>
          <w:b/>
          <w:sz w:val="28"/>
          <w:u w:val="single"/>
        </w:rPr>
      </w:pPr>
      <w:r w:rsidRPr="005A5468">
        <w:rPr>
          <w:b/>
          <w:sz w:val="28"/>
          <w:u w:val="single"/>
        </w:rPr>
        <w:t>La réunion des inventaires</w:t>
      </w:r>
    </w:p>
    <w:p w14:paraId="6AADA78C" w14:textId="77777777" w:rsidR="002E3E84" w:rsidRDefault="002E3E84" w:rsidP="002E3E84">
      <w:pPr>
        <w:ind w:firstLine="708"/>
        <w:jc w:val="both"/>
      </w:pPr>
    </w:p>
    <w:p w14:paraId="7A49EA86" w14:textId="138B8658" w:rsidR="002E3E84" w:rsidRPr="002E3E84" w:rsidRDefault="002E3E84" w:rsidP="002E3E84">
      <w:pPr>
        <w:ind w:firstLine="708"/>
        <w:jc w:val="both"/>
      </w:pPr>
      <w:r w:rsidRPr="002E3E84">
        <w:t xml:space="preserve">Ce point </w:t>
      </w:r>
      <w:r>
        <w:t xml:space="preserve">important </w:t>
      </w:r>
      <w:r w:rsidRPr="002E3E84">
        <w:t>est traité</w:t>
      </w:r>
      <w:r>
        <w:t xml:space="preserve"> au paragraphe suivant</w:t>
      </w:r>
      <w:r w:rsidRPr="002E3E84">
        <w:t xml:space="preserve"> en 1.13</w:t>
      </w:r>
    </w:p>
    <w:p w14:paraId="57658DC4" w14:textId="74F4A95B" w:rsidR="002E3E84" w:rsidRDefault="002E3E84" w:rsidP="00257336">
      <w:pPr>
        <w:pStyle w:val="Sansinterligne"/>
        <w:jc w:val="both"/>
        <w:rPr>
          <w:b/>
          <w:sz w:val="28"/>
          <w:u w:val="single"/>
        </w:rPr>
      </w:pPr>
    </w:p>
    <w:p w14:paraId="4181F6C4" w14:textId="7CCCC9C5" w:rsidR="00257336" w:rsidRDefault="00257336" w:rsidP="00257336">
      <w:pPr>
        <w:pStyle w:val="Sansinterligne"/>
        <w:jc w:val="both"/>
        <w:rPr>
          <w:b/>
          <w:sz w:val="28"/>
          <w:u w:val="single"/>
        </w:rPr>
      </w:pPr>
      <w:r w:rsidRPr="005A5468">
        <w:rPr>
          <w:b/>
          <w:sz w:val="28"/>
          <w:u w:val="single"/>
        </w:rPr>
        <w:t>L’installation du nouveau curé</w:t>
      </w:r>
    </w:p>
    <w:p w14:paraId="31E4A761" w14:textId="77777777" w:rsidR="00257336" w:rsidRDefault="00257336" w:rsidP="00257336">
      <w:pPr>
        <w:pStyle w:val="Sansinterligne"/>
        <w:jc w:val="both"/>
        <w:rPr>
          <w:b/>
          <w:sz w:val="28"/>
          <w:u w:val="single"/>
        </w:rPr>
      </w:pPr>
    </w:p>
    <w:p w14:paraId="2BF5F67A" w14:textId="639394EB" w:rsidR="00257336" w:rsidRPr="002E3E84" w:rsidRDefault="00257336" w:rsidP="00257336">
      <w:pPr>
        <w:pStyle w:val="Sansinterligne"/>
        <w:ind w:firstLine="708"/>
        <w:jc w:val="both"/>
        <w:rPr>
          <w:rFonts w:ascii="Arial" w:hAnsi="Arial" w:cs="Arial"/>
          <w:sz w:val="24"/>
          <w:szCs w:val="24"/>
          <w:lang w:eastAsia="fr-FR"/>
        </w:rPr>
      </w:pPr>
      <w:r w:rsidRPr="002E3E84">
        <w:rPr>
          <w:rFonts w:ascii="Arial" w:hAnsi="Arial" w:cs="Arial"/>
          <w:sz w:val="24"/>
          <w:szCs w:val="24"/>
          <w:lang w:eastAsia="fr-FR"/>
        </w:rPr>
        <w:t>Habituellement, l’archiprêtre</w:t>
      </w:r>
      <w:r w:rsidR="002E3E84">
        <w:rPr>
          <w:rFonts w:ascii="Arial" w:hAnsi="Arial" w:cs="Arial"/>
          <w:sz w:val="24"/>
          <w:szCs w:val="24"/>
          <w:lang w:eastAsia="fr-FR"/>
        </w:rPr>
        <w:t>, représentant l’évêque,</w:t>
      </w:r>
      <w:r w:rsidRPr="002E3E84">
        <w:rPr>
          <w:rFonts w:ascii="Arial" w:hAnsi="Arial" w:cs="Arial"/>
          <w:sz w:val="24"/>
          <w:szCs w:val="24"/>
          <w:lang w:eastAsia="fr-FR"/>
        </w:rPr>
        <w:t xml:space="preserve"> fera l’installation du nouveau curé. Il programmera avec le prêtre entrant, les maires et la communauté chrétienne, le jour de l’installation</w:t>
      </w:r>
      <w:r w:rsidRPr="002E3E84">
        <w:rPr>
          <w:rFonts w:ascii="Arial" w:hAnsi="Arial" w:cs="Arial"/>
          <w:sz w:val="24"/>
          <w:szCs w:val="24"/>
          <w:vertAlign w:val="superscript"/>
          <w:lang w:eastAsia="fr-FR"/>
        </w:rPr>
        <w:footnoteReference w:id="211"/>
      </w:r>
      <w:r w:rsidRPr="002E3E84">
        <w:rPr>
          <w:rFonts w:ascii="Arial" w:hAnsi="Arial" w:cs="Arial"/>
          <w:sz w:val="24"/>
          <w:szCs w:val="24"/>
          <w:vertAlign w:val="superscript"/>
          <w:lang w:eastAsia="fr-FR"/>
        </w:rPr>
        <w:t>.</w:t>
      </w:r>
      <w:r w:rsidRPr="002E3E84">
        <w:rPr>
          <w:rFonts w:ascii="Arial" w:hAnsi="Arial" w:cs="Arial"/>
          <w:sz w:val="24"/>
          <w:szCs w:val="24"/>
          <w:lang w:eastAsia="fr-FR"/>
        </w:rPr>
        <w:t xml:space="preserve"> </w:t>
      </w:r>
    </w:p>
    <w:p w14:paraId="15FD6FAE" w14:textId="77777777" w:rsidR="00257336" w:rsidRDefault="00257336" w:rsidP="00257336">
      <w:pPr>
        <w:pStyle w:val="Sansinterligne"/>
        <w:ind w:firstLine="708"/>
        <w:jc w:val="both"/>
        <w:rPr>
          <w:sz w:val="28"/>
        </w:rPr>
      </w:pPr>
    </w:p>
    <w:p w14:paraId="3026378C" w14:textId="5969FEAB" w:rsidR="00257336" w:rsidRPr="002E3E84" w:rsidRDefault="00257336" w:rsidP="002E3E84">
      <w:pPr>
        <w:pStyle w:val="Sansinterligne"/>
        <w:ind w:firstLine="708"/>
        <w:jc w:val="both"/>
        <w:rPr>
          <w:rFonts w:ascii="Arial" w:hAnsi="Arial" w:cs="Arial"/>
          <w:sz w:val="24"/>
          <w:szCs w:val="24"/>
          <w:lang w:eastAsia="fr-FR"/>
        </w:rPr>
      </w:pPr>
      <w:r w:rsidRPr="002E3E84">
        <w:rPr>
          <w:rFonts w:ascii="Arial" w:hAnsi="Arial" w:cs="Arial"/>
          <w:sz w:val="24"/>
          <w:szCs w:val="24"/>
          <w:lang w:eastAsia="fr-FR"/>
        </w:rPr>
        <w:t xml:space="preserve">On </w:t>
      </w:r>
      <w:r w:rsidRPr="002E3E84">
        <w:rPr>
          <w:rFonts w:ascii="Arial" w:hAnsi="Arial" w:cs="Arial"/>
          <w:b/>
          <w:bCs/>
          <w:sz w:val="24"/>
          <w:szCs w:val="24"/>
          <w:lang w:eastAsia="fr-FR"/>
        </w:rPr>
        <w:t>évitera de faire coïncider l’installation du nouveau curé avec l</w:t>
      </w:r>
      <w:r w:rsidR="006D7F86">
        <w:rPr>
          <w:rFonts w:ascii="Arial" w:hAnsi="Arial" w:cs="Arial"/>
          <w:b/>
          <w:bCs/>
          <w:sz w:val="24"/>
          <w:szCs w:val="24"/>
          <w:lang w:eastAsia="fr-FR"/>
        </w:rPr>
        <w:t>a fête de</w:t>
      </w:r>
      <w:r w:rsidRPr="002E3E84">
        <w:rPr>
          <w:rFonts w:ascii="Arial" w:hAnsi="Arial" w:cs="Arial"/>
          <w:b/>
          <w:bCs/>
          <w:sz w:val="24"/>
          <w:szCs w:val="24"/>
          <w:lang w:eastAsia="fr-FR"/>
        </w:rPr>
        <w:t xml:space="preserve"> départ de l’ancien</w:t>
      </w:r>
      <w:r w:rsidRPr="002E3E84">
        <w:rPr>
          <w:rFonts w:ascii="Arial" w:hAnsi="Arial" w:cs="Arial"/>
          <w:sz w:val="24"/>
          <w:szCs w:val="24"/>
          <w:lang w:eastAsia="fr-FR"/>
        </w:rPr>
        <w:t xml:space="preserve">, pour bien faire comprendre le changement de nomination à l’ensemble de la population et pour que l’accueil du nouveau curé ne soit pas gêné par le départ de l’ancien (il y a toujours une prime au sortant). </w:t>
      </w:r>
      <w:r w:rsidRPr="002E3E84">
        <w:rPr>
          <w:rFonts w:ascii="Arial" w:hAnsi="Arial" w:cs="Arial"/>
          <w:b/>
          <w:bCs/>
          <w:sz w:val="24"/>
          <w:szCs w:val="24"/>
          <w:lang w:eastAsia="fr-FR"/>
        </w:rPr>
        <w:t>Seule l’installation est officielle</w:t>
      </w:r>
      <w:r w:rsidRPr="002E3E84">
        <w:rPr>
          <w:rFonts w:ascii="Arial" w:hAnsi="Arial" w:cs="Arial"/>
          <w:sz w:val="24"/>
          <w:szCs w:val="24"/>
          <w:lang w:eastAsia="fr-FR"/>
        </w:rPr>
        <w:t>. Elle est donc à privilégier sur le départ du prédécesseur. Pour cette célébration</w:t>
      </w:r>
      <w:r w:rsidR="006D7F86">
        <w:rPr>
          <w:rFonts w:ascii="Arial" w:hAnsi="Arial" w:cs="Arial"/>
          <w:sz w:val="24"/>
          <w:szCs w:val="24"/>
          <w:lang w:eastAsia="fr-FR"/>
        </w:rPr>
        <w:t xml:space="preserve"> d’installation</w:t>
      </w:r>
      <w:r w:rsidRPr="002E3E84">
        <w:rPr>
          <w:rFonts w:ascii="Arial" w:hAnsi="Arial" w:cs="Arial"/>
          <w:sz w:val="24"/>
          <w:szCs w:val="24"/>
          <w:lang w:eastAsia="fr-FR"/>
        </w:rPr>
        <w:t xml:space="preserve">, on suivra </w:t>
      </w:r>
      <w:r w:rsidRPr="006D7F86">
        <w:rPr>
          <w:rFonts w:ascii="Arial" w:hAnsi="Arial" w:cs="Arial"/>
          <w:b/>
          <w:bCs/>
          <w:sz w:val="24"/>
          <w:szCs w:val="24"/>
          <w:lang w:eastAsia="fr-FR"/>
        </w:rPr>
        <w:t>le rituel fourni par le diocèse</w:t>
      </w:r>
      <w:r w:rsidRPr="002E3E84">
        <w:rPr>
          <w:rFonts w:ascii="Arial" w:hAnsi="Arial" w:cs="Arial"/>
          <w:sz w:val="24"/>
          <w:szCs w:val="24"/>
          <w:lang w:eastAsia="fr-FR"/>
        </w:rPr>
        <w:t xml:space="preserve">. </w:t>
      </w:r>
    </w:p>
    <w:p w14:paraId="064FBCB1" w14:textId="77777777" w:rsidR="00257336" w:rsidRDefault="00257336" w:rsidP="00257336">
      <w:pPr>
        <w:pStyle w:val="Sansinterligne"/>
        <w:jc w:val="both"/>
        <w:rPr>
          <w:sz w:val="28"/>
        </w:rPr>
      </w:pPr>
    </w:p>
    <w:p w14:paraId="521C6EA4" w14:textId="3EC3EBE9" w:rsidR="00257336" w:rsidRPr="002E3E84" w:rsidRDefault="00257336" w:rsidP="002E3E84">
      <w:pPr>
        <w:pStyle w:val="Sansinterligne"/>
        <w:ind w:firstLine="708"/>
        <w:jc w:val="both"/>
        <w:rPr>
          <w:rFonts w:ascii="Arial" w:hAnsi="Arial" w:cs="Arial"/>
          <w:sz w:val="24"/>
          <w:szCs w:val="24"/>
          <w:lang w:eastAsia="fr-FR"/>
        </w:rPr>
      </w:pPr>
      <w:r w:rsidRPr="002E3E84">
        <w:rPr>
          <w:rFonts w:ascii="Arial" w:hAnsi="Arial" w:cs="Arial"/>
          <w:sz w:val="24"/>
          <w:szCs w:val="24"/>
          <w:lang w:eastAsia="fr-FR"/>
        </w:rPr>
        <w:t>D’une manière générale, l’archiprêtre assurera une transition fraternelle entre les confrères qui vont se croiser, en faisant un bilan fraternel avec le sortant et en prenant le temps de rencontrer celui qui arrive.</w:t>
      </w:r>
    </w:p>
    <w:p w14:paraId="71412696" w14:textId="6B724C24" w:rsidR="00204A2D" w:rsidRDefault="00204A2D" w:rsidP="00E45096">
      <w:pPr>
        <w:jc w:val="both"/>
      </w:pPr>
    </w:p>
    <w:p w14:paraId="0835322C" w14:textId="77777777" w:rsidR="00204A2D" w:rsidRPr="00204A2D" w:rsidRDefault="00204A2D" w:rsidP="00204A2D">
      <w:pPr>
        <w:pStyle w:val="N2n"/>
        <w:jc w:val="both"/>
      </w:pPr>
      <w:bookmarkStart w:id="527" w:name="_Toc147236375"/>
      <w:r w:rsidRPr="00204A2D">
        <w:t>La réunion des inventaires</w:t>
      </w:r>
      <w:bookmarkEnd w:id="527"/>
    </w:p>
    <w:p w14:paraId="7BD28A23" w14:textId="77777777" w:rsidR="00204A2D" w:rsidRDefault="00204A2D" w:rsidP="00204A2D">
      <w:pPr>
        <w:pStyle w:val="Corpsdetexte3"/>
        <w:jc w:val="center"/>
      </w:pPr>
    </w:p>
    <w:p w14:paraId="570A5DD8" w14:textId="77777777" w:rsidR="00204A2D" w:rsidRPr="00670655" w:rsidRDefault="00204A2D" w:rsidP="00670655">
      <w:pPr>
        <w:pStyle w:val="Sansinterligne"/>
        <w:ind w:firstLine="708"/>
        <w:jc w:val="both"/>
        <w:rPr>
          <w:rFonts w:ascii="Arial" w:hAnsi="Arial" w:cs="Arial"/>
          <w:sz w:val="24"/>
          <w:szCs w:val="24"/>
          <w:lang w:eastAsia="fr-FR"/>
        </w:rPr>
      </w:pPr>
      <w:r w:rsidRPr="00670655">
        <w:rPr>
          <w:rFonts w:ascii="Arial" w:hAnsi="Arial" w:cs="Arial"/>
          <w:sz w:val="24"/>
          <w:szCs w:val="24"/>
          <w:lang w:eastAsia="fr-FR"/>
        </w:rPr>
        <w:t xml:space="preserve">Lors d’une passation de curé, la réunion des inventaires est une réunion officielle et obligatoire, qui rassemble l’ensemble des fabriciens, le maire (ou son représentant), le curé sortant, le curé entrant, et le représentant de l’évêque. Souvent, pour éviter la multiplication des réunions, elle est commune et réunit tous les fabriciens de l’ensemble des paroisses administrées par le curé (ou au moins les représentants de chaque fabrique (président, trésorier, secrétaire)). </w:t>
      </w:r>
    </w:p>
    <w:p w14:paraId="43BF0E7F" w14:textId="77777777" w:rsidR="00204A2D" w:rsidRPr="00670655" w:rsidRDefault="00204A2D" w:rsidP="00670655">
      <w:pPr>
        <w:pStyle w:val="Sansinterligne"/>
        <w:ind w:firstLine="708"/>
        <w:jc w:val="both"/>
        <w:rPr>
          <w:rFonts w:ascii="Arial" w:hAnsi="Arial" w:cs="Arial"/>
          <w:sz w:val="24"/>
          <w:szCs w:val="24"/>
          <w:lang w:eastAsia="fr-FR"/>
        </w:rPr>
      </w:pPr>
    </w:p>
    <w:p w14:paraId="139BEE9D" w14:textId="77777777" w:rsidR="00204A2D" w:rsidRDefault="00204A2D" w:rsidP="00CE6338">
      <w:pPr>
        <w:ind w:firstLine="708"/>
        <w:jc w:val="both"/>
      </w:pPr>
      <w:r>
        <w:lastRenderedPageBreak/>
        <w:t>Cette réunion se déroule habituellement à proximité de l’installation liturgique du nouveau curé, fin août ou début septembre. Pourquoi une telle réunion ?</w:t>
      </w:r>
    </w:p>
    <w:p w14:paraId="601DB3A8" w14:textId="77777777" w:rsidR="00204A2D" w:rsidRDefault="00204A2D" w:rsidP="00204A2D">
      <w:pPr>
        <w:jc w:val="both"/>
      </w:pPr>
    </w:p>
    <w:p w14:paraId="6E821DD4" w14:textId="77777777" w:rsidR="00204A2D" w:rsidRDefault="00204A2D" w:rsidP="00CE6338">
      <w:pPr>
        <w:ind w:firstLine="708"/>
        <w:jc w:val="both"/>
      </w:pPr>
      <w:r>
        <w:t xml:space="preserve">En nommant le nouveau titulaire entrant dans sa nouvelle paroisse, notre évêque a confié à ce dernier une mission qui revêt une double responsabilité pastorale : d’une part, il s’agit bien évidemment d’une charge spirituelle, et d’autre part, une charge administrative et temporelle, pour laquelle le « procès-verbal d’inventaire » se révèlera utile. </w:t>
      </w:r>
    </w:p>
    <w:p w14:paraId="10BF3A24" w14:textId="77777777" w:rsidR="00204A2D" w:rsidRDefault="00204A2D" w:rsidP="00204A2D">
      <w:pPr>
        <w:jc w:val="both"/>
      </w:pPr>
    </w:p>
    <w:p w14:paraId="13262EC1" w14:textId="77777777" w:rsidR="00204A2D" w:rsidRDefault="00204A2D" w:rsidP="00CE6338">
      <w:pPr>
        <w:ind w:firstLine="708"/>
        <w:jc w:val="both"/>
      </w:pPr>
      <w:r>
        <w:t>La réunion qui aboutit à la rédaction et à la signature d’un document officiel intitulé « procès-verbal d’inventaire » marque la fin du mandat administratif du curé sortant et la prise de responsabilité administrative du curé entrant.</w:t>
      </w:r>
    </w:p>
    <w:p w14:paraId="3ADC5404" w14:textId="0E00FF13" w:rsidR="00204A2D" w:rsidRDefault="00204A2D" w:rsidP="00204A2D">
      <w:pPr>
        <w:jc w:val="both"/>
      </w:pPr>
      <w:r>
        <w:t>Elle est aussi une réunion fraternelle qui permet de faire le lien entre les fabriques et leur nouveau curé.</w:t>
      </w:r>
    </w:p>
    <w:p w14:paraId="318FF63F" w14:textId="77777777" w:rsidR="00204A2D" w:rsidRPr="00204A2D" w:rsidRDefault="00204A2D" w:rsidP="00204A2D">
      <w:pPr>
        <w:jc w:val="both"/>
      </w:pPr>
    </w:p>
    <w:p w14:paraId="7AE68BBA" w14:textId="77777777" w:rsidR="00204A2D" w:rsidRPr="00204A2D" w:rsidRDefault="00204A2D" w:rsidP="00CE6338">
      <w:pPr>
        <w:ind w:firstLine="708"/>
        <w:jc w:val="both"/>
      </w:pPr>
      <w:r w:rsidRPr="00204A2D">
        <w:t>Le « procès-verbal d’inventaire » dont on trouvera le formulaire sur le site du diocèse mis à jour ou en annexe 6.1.12 (version 2021), permet de :</w:t>
      </w:r>
    </w:p>
    <w:p w14:paraId="798B4B4A" w14:textId="77777777" w:rsidR="00204A2D" w:rsidRPr="00204A2D" w:rsidRDefault="00204A2D" w:rsidP="00204A2D">
      <w:pPr>
        <w:jc w:val="both"/>
      </w:pPr>
    </w:p>
    <w:p w14:paraId="6FD4454C" w14:textId="3EDABBE8" w:rsidR="00204A2D" w:rsidRPr="00204A2D" w:rsidRDefault="00204A2D" w:rsidP="00204A2D">
      <w:pPr>
        <w:ind w:left="708"/>
        <w:jc w:val="both"/>
      </w:pPr>
      <w:r>
        <w:t xml:space="preserve">- </w:t>
      </w:r>
      <w:r w:rsidRPr="00204A2D">
        <w:t>prendre connaissance de la situation de la fabrique (membres, finances, biens mobiliers et immobiliers, archives, …),</w:t>
      </w:r>
    </w:p>
    <w:p w14:paraId="3D7378B5" w14:textId="21E08F00" w:rsidR="00204A2D" w:rsidRPr="00204A2D" w:rsidRDefault="00204A2D" w:rsidP="00204A2D">
      <w:pPr>
        <w:ind w:left="708"/>
        <w:jc w:val="both"/>
      </w:pPr>
      <w:r>
        <w:t xml:space="preserve">- </w:t>
      </w:r>
      <w:r w:rsidRPr="00204A2D">
        <w:t>envisager les projets et les travaux concernant l’église, le presbytère et les immeubles de la paroisse.</w:t>
      </w:r>
    </w:p>
    <w:p w14:paraId="11EA9A96" w14:textId="77777777" w:rsidR="00204A2D" w:rsidRPr="00204A2D" w:rsidRDefault="00204A2D" w:rsidP="00204A2D">
      <w:pPr>
        <w:jc w:val="both"/>
      </w:pPr>
    </w:p>
    <w:p w14:paraId="586C47E6" w14:textId="77777777" w:rsidR="00CE6338" w:rsidRDefault="00204A2D" w:rsidP="00CE6338">
      <w:pPr>
        <w:ind w:firstLine="708"/>
        <w:jc w:val="both"/>
      </w:pPr>
      <w:r w:rsidRPr="00204A2D">
        <w:t xml:space="preserve">Ce procès-verbal d’inventaire, ne peut être établi que lors d’une réunion présidée par l’autorité compétente qui organise et anime la réunion : soit habituellement l’archiprêtre, soit le vicaire épiscopal (dans le cas du départ de l’archiprêtre) soit le vicaire général (dans le cas du départ du vicaire épiscopal). Elle se fait systématiquement en présence du titulaire entrant, du titulaire sortant, du maire (ou son représentant), du maire de l’annexe le cas échéant (ou leur représentant en cas de pluralité d’annexes), des membres de la fabrique. </w:t>
      </w:r>
    </w:p>
    <w:p w14:paraId="7039365E" w14:textId="51D64451" w:rsidR="00204A2D" w:rsidRPr="00204A2D" w:rsidRDefault="00204A2D" w:rsidP="00204A2D">
      <w:pPr>
        <w:jc w:val="both"/>
      </w:pPr>
      <w:r w:rsidRPr="00204A2D">
        <w:t xml:space="preserve">Le curé sortant aura pris soin d’organiser cette réunion avec l’ensemble des personnes conviées. </w:t>
      </w:r>
      <w:r>
        <w:t xml:space="preserve">Pour que chaque fabrique </w:t>
      </w:r>
      <w:r w:rsidR="00CE6338">
        <w:t xml:space="preserve">puisse bien </w:t>
      </w:r>
      <w:r w:rsidRPr="00204A2D">
        <w:t>prépar</w:t>
      </w:r>
      <w:r>
        <w:t>e</w:t>
      </w:r>
      <w:r w:rsidR="00CE6338">
        <w:t>r</w:t>
      </w:r>
      <w:r w:rsidRPr="00204A2D">
        <w:t xml:space="preserve"> en amont </w:t>
      </w:r>
      <w:r w:rsidR="00CE6338">
        <w:t xml:space="preserve">cette réunion importante, le curé sortant </w:t>
      </w:r>
      <w:r w:rsidRPr="00204A2D">
        <w:t>diffus</w:t>
      </w:r>
      <w:r w:rsidR="00CE6338">
        <w:t>era</w:t>
      </w:r>
      <w:r w:rsidRPr="00204A2D">
        <w:t xml:space="preserve"> </w:t>
      </w:r>
      <w:r w:rsidR="00CE6338">
        <w:t>l</w:t>
      </w:r>
      <w:r w:rsidRPr="00204A2D">
        <w:t xml:space="preserve">es documents reçus </w:t>
      </w:r>
      <w:r w:rsidR="00CE6338">
        <w:t>de</w:t>
      </w:r>
      <w:r w:rsidRPr="00204A2D">
        <w:t xml:space="preserve"> l’archiprêtre ou de l’autorité épiscopale,</w:t>
      </w:r>
      <w:r w:rsidR="00CE6338">
        <w:t xml:space="preserve"> dans des délais raisonnables.</w:t>
      </w:r>
    </w:p>
    <w:p w14:paraId="5DE7B818" w14:textId="77777777" w:rsidR="00204A2D" w:rsidRPr="00204A2D" w:rsidRDefault="00204A2D" w:rsidP="00204A2D">
      <w:pPr>
        <w:jc w:val="both"/>
      </w:pPr>
    </w:p>
    <w:p w14:paraId="1D8E6BFA" w14:textId="44D66465" w:rsidR="00204A2D" w:rsidRPr="00204A2D" w:rsidRDefault="00CE6338" w:rsidP="00CE6338">
      <w:pPr>
        <w:ind w:firstLine="708"/>
        <w:jc w:val="both"/>
      </w:pPr>
      <w:r>
        <w:t>Lors de la rédaction de ce document et sa présentation en réunion, il</w:t>
      </w:r>
      <w:r w:rsidR="00204A2D" w:rsidRPr="00204A2D">
        <w:t xml:space="preserve"> fau</w:t>
      </w:r>
      <w:r>
        <w:t>dra</w:t>
      </w:r>
      <w:r w:rsidR="00204A2D" w:rsidRPr="00204A2D">
        <w:t xml:space="preserve"> porter une attention particulière sur les points suivants de ce document :</w:t>
      </w:r>
    </w:p>
    <w:p w14:paraId="7BD127F0" w14:textId="77777777" w:rsidR="00204A2D" w:rsidRPr="00204A2D" w:rsidRDefault="00204A2D" w:rsidP="00204A2D">
      <w:pPr>
        <w:jc w:val="both"/>
      </w:pPr>
    </w:p>
    <w:p w14:paraId="21F62564" w14:textId="77777777" w:rsidR="00204A2D" w:rsidRPr="00CE6338" w:rsidRDefault="00204A2D" w:rsidP="00204A2D">
      <w:pPr>
        <w:jc w:val="both"/>
        <w:rPr>
          <w:i/>
          <w:iCs/>
        </w:rPr>
      </w:pPr>
      <w:r w:rsidRPr="00CE6338">
        <w:rPr>
          <w:i/>
          <w:iCs/>
        </w:rPr>
        <w:t>Les sous-titres et la numérotation ci-dessous renvoient aux rubriques du « procès-verbal d’inventaire »</w:t>
      </w:r>
    </w:p>
    <w:p w14:paraId="7B0522E6" w14:textId="77777777" w:rsidR="00204A2D" w:rsidRPr="00204A2D" w:rsidRDefault="00204A2D" w:rsidP="00204A2D">
      <w:pPr>
        <w:jc w:val="both"/>
      </w:pPr>
    </w:p>
    <w:p w14:paraId="0F18CCE4" w14:textId="77777777" w:rsidR="00204A2D" w:rsidRPr="00CE6338" w:rsidRDefault="00204A2D" w:rsidP="00204A2D">
      <w:pPr>
        <w:tabs>
          <w:tab w:val="num" w:pos="540"/>
        </w:tabs>
        <w:jc w:val="both"/>
        <w:rPr>
          <w:b/>
          <w:bCs/>
        </w:rPr>
      </w:pPr>
      <w:r w:rsidRPr="00CE6338">
        <w:rPr>
          <w:b/>
          <w:bCs/>
        </w:rPr>
        <w:t>CONSEIL DE FABRIQUE</w:t>
      </w:r>
    </w:p>
    <w:p w14:paraId="4578F9B4" w14:textId="77777777" w:rsidR="00204A2D" w:rsidRPr="00204A2D" w:rsidRDefault="00204A2D" w:rsidP="00204A2D">
      <w:pPr>
        <w:jc w:val="both"/>
      </w:pPr>
    </w:p>
    <w:p w14:paraId="4D10550B" w14:textId="77777777" w:rsidR="00204A2D" w:rsidRPr="00204A2D" w:rsidRDefault="00204A2D" w:rsidP="00204A2D">
      <w:pPr>
        <w:jc w:val="both"/>
      </w:pPr>
      <w:r w:rsidRPr="00CE6338">
        <w:rPr>
          <w:b/>
          <w:bCs/>
        </w:rPr>
        <w:t>Les renouvellements triennaux</w:t>
      </w:r>
      <w:r w:rsidRPr="00204A2D">
        <w:t xml:space="preserve"> ont-ils été faits régulièrement et par vote secret ? (cf article 9 du décret)</w:t>
      </w:r>
    </w:p>
    <w:p w14:paraId="069B5AFF" w14:textId="77777777" w:rsidR="00204A2D" w:rsidRPr="00204A2D" w:rsidRDefault="00204A2D" w:rsidP="00204A2D">
      <w:pPr>
        <w:jc w:val="both"/>
      </w:pPr>
      <w:r w:rsidRPr="00204A2D">
        <w:t>Si besoin, expliquer le bien-fondé du vote secret pour le bureau.</w:t>
      </w:r>
    </w:p>
    <w:p w14:paraId="10FE8D81" w14:textId="77777777" w:rsidR="00204A2D" w:rsidRPr="00204A2D" w:rsidRDefault="00204A2D" w:rsidP="00204A2D">
      <w:pPr>
        <w:jc w:val="both"/>
      </w:pPr>
      <w:r w:rsidRPr="00204A2D">
        <w:t>Est-ce que les membres du bureau remplissent bien les fonctions qui leur sont dévolues ?</w:t>
      </w:r>
    </w:p>
    <w:p w14:paraId="10874F6E" w14:textId="77777777" w:rsidR="00204A2D" w:rsidRPr="00204A2D" w:rsidRDefault="00204A2D" w:rsidP="00204A2D">
      <w:pPr>
        <w:jc w:val="both"/>
      </w:pPr>
    </w:p>
    <w:p w14:paraId="31FEDFF7" w14:textId="77777777" w:rsidR="00204A2D" w:rsidRPr="00CE6338" w:rsidRDefault="00204A2D" w:rsidP="00204A2D">
      <w:pPr>
        <w:jc w:val="both"/>
        <w:rPr>
          <w:b/>
          <w:bCs/>
        </w:rPr>
      </w:pPr>
      <w:r w:rsidRPr="00CE6338">
        <w:rPr>
          <w:b/>
          <w:bCs/>
        </w:rPr>
        <w:t>Composition du conseil de fabrique</w:t>
      </w:r>
    </w:p>
    <w:p w14:paraId="19E2D8A1" w14:textId="77777777" w:rsidR="00204A2D" w:rsidRPr="00204A2D" w:rsidRDefault="00204A2D" w:rsidP="00204A2D">
      <w:pPr>
        <w:jc w:val="both"/>
      </w:pPr>
      <w:r w:rsidRPr="00204A2D">
        <w:t xml:space="preserve">A recopier d’après le dernier « budget » validé par le réviseur des fabriques. </w:t>
      </w:r>
    </w:p>
    <w:p w14:paraId="2E9D606C" w14:textId="77777777" w:rsidR="00204A2D" w:rsidRPr="00204A2D" w:rsidRDefault="00204A2D" w:rsidP="00204A2D">
      <w:pPr>
        <w:jc w:val="both"/>
      </w:pPr>
      <w:bookmarkStart w:id="528" w:name="_Hlk5813760"/>
      <w:r w:rsidRPr="00204A2D">
        <w:lastRenderedPageBreak/>
        <w:t xml:space="preserve">S’assurer que conseil de fabrique est complet, et que le nombre de membres correspondent effectivement aux exigences de l’article 3 du décret. Rappels : + 5 000 habitants : 9 membres ;         - 5 000 habitants : 5 membres. </w:t>
      </w:r>
    </w:p>
    <w:p w14:paraId="6688D118" w14:textId="77777777" w:rsidR="00204A2D" w:rsidRPr="00204A2D" w:rsidRDefault="00204A2D" w:rsidP="00204A2D">
      <w:pPr>
        <w:jc w:val="both"/>
      </w:pPr>
    </w:p>
    <w:p w14:paraId="29CA78F6" w14:textId="77777777" w:rsidR="00204A2D" w:rsidRPr="00CE6338" w:rsidRDefault="00204A2D" w:rsidP="00204A2D">
      <w:pPr>
        <w:jc w:val="both"/>
        <w:rPr>
          <w:b/>
          <w:bCs/>
        </w:rPr>
      </w:pPr>
      <w:r w:rsidRPr="00CE6338">
        <w:rPr>
          <w:b/>
          <w:bCs/>
        </w:rPr>
        <w:t>Le bureau</w:t>
      </w:r>
    </w:p>
    <w:p w14:paraId="578F36C7" w14:textId="77777777" w:rsidR="00204A2D" w:rsidRPr="00204A2D" w:rsidRDefault="00204A2D" w:rsidP="00204A2D">
      <w:pPr>
        <w:jc w:val="both"/>
      </w:pPr>
      <w:r w:rsidRPr="00204A2D">
        <w:t>Le bureau s’est-il assuré que le conseil s’est réuni statutairement 1 fois par trimestre, soit 4 fois par an ?</w:t>
      </w:r>
    </w:p>
    <w:bookmarkEnd w:id="528"/>
    <w:p w14:paraId="2C356016" w14:textId="77777777" w:rsidR="00204A2D" w:rsidRPr="00204A2D" w:rsidRDefault="00204A2D" w:rsidP="00204A2D">
      <w:pPr>
        <w:jc w:val="both"/>
      </w:pPr>
    </w:p>
    <w:p w14:paraId="16B40622" w14:textId="77777777" w:rsidR="00204A2D" w:rsidRPr="00CE6338" w:rsidRDefault="00204A2D" w:rsidP="00204A2D">
      <w:pPr>
        <w:jc w:val="both"/>
        <w:rPr>
          <w:b/>
          <w:bCs/>
        </w:rPr>
      </w:pPr>
      <w:r w:rsidRPr="00CE6338">
        <w:rPr>
          <w:b/>
          <w:bCs/>
        </w:rPr>
        <w:t>Comptes et budgets des trois dernières années</w:t>
      </w:r>
    </w:p>
    <w:p w14:paraId="135C0D89" w14:textId="77777777" w:rsidR="00204A2D" w:rsidRPr="00204A2D" w:rsidRDefault="00204A2D" w:rsidP="00204A2D">
      <w:pPr>
        <w:jc w:val="both"/>
      </w:pPr>
      <w:r w:rsidRPr="00204A2D">
        <w:t>Dans le cas où des comptes et budgets manquent, et/ou ne sont pas approuvés par le réviseur des fabriques, en inscrire les raisons.</w:t>
      </w:r>
    </w:p>
    <w:p w14:paraId="4D8009AD" w14:textId="77777777" w:rsidR="00204A2D" w:rsidRPr="00204A2D" w:rsidRDefault="00204A2D" w:rsidP="00204A2D">
      <w:pPr>
        <w:jc w:val="both"/>
      </w:pPr>
      <w:r w:rsidRPr="00204A2D">
        <w:t xml:space="preserve">S’assurer que le président et le trésorier ont la signature des comptes bancaires. </w:t>
      </w:r>
    </w:p>
    <w:p w14:paraId="44000192" w14:textId="77777777" w:rsidR="00204A2D" w:rsidRPr="00204A2D" w:rsidRDefault="00204A2D" w:rsidP="00204A2D">
      <w:pPr>
        <w:jc w:val="both"/>
      </w:pPr>
      <w:r w:rsidRPr="00204A2D">
        <w:t>Ne pas donner la signature au nouveau titulaire de la paroisse.</w:t>
      </w:r>
    </w:p>
    <w:p w14:paraId="4F492211" w14:textId="77777777" w:rsidR="00204A2D" w:rsidRPr="00204A2D" w:rsidRDefault="00204A2D" w:rsidP="00204A2D">
      <w:pPr>
        <w:jc w:val="both"/>
      </w:pPr>
    </w:p>
    <w:p w14:paraId="43ACD2D2" w14:textId="77777777" w:rsidR="00204A2D" w:rsidRPr="00204A2D" w:rsidRDefault="00204A2D" w:rsidP="00204A2D">
      <w:pPr>
        <w:jc w:val="both"/>
      </w:pPr>
    </w:p>
    <w:p w14:paraId="5820AAAA" w14:textId="77777777" w:rsidR="00204A2D" w:rsidRPr="00CE6338" w:rsidRDefault="00204A2D" w:rsidP="00204A2D">
      <w:pPr>
        <w:tabs>
          <w:tab w:val="num" w:pos="540"/>
        </w:tabs>
        <w:jc w:val="both"/>
        <w:rPr>
          <w:b/>
          <w:bCs/>
        </w:rPr>
      </w:pPr>
      <w:r w:rsidRPr="00204A2D">
        <w:t xml:space="preserve"> </w:t>
      </w:r>
      <w:r w:rsidRPr="00CE6338">
        <w:rPr>
          <w:b/>
          <w:bCs/>
        </w:rPr>
        <w:t>SITUATION FINANCIERE DE LA FABRIQUE</w:t>
      </w:r>
    </w:p>
    <w:p w14:paraId="78401691" w14:textId="77777777" w:rsidR="00204A2D" w:rsidRPr="00204A2D" w:rsidRDefault="00204A2D" w:rsidP="00204A2D">
      <w:pPr>
        <w:jc w:val="both"/>
      </w:pPr>
    </w:p>
    <w:p w14:paraId="4DAEBE92" w14:textId="77777777" w:rsidR="00204A2D" w:rsidRPr="00204A2D" w:rsidRDefault="00204A2D" w:rsidP="00204A2D">
      <w:pPr>
        <w:jc w:val="both"/>
      </w:pPr>
      <w:r w:rsidRPr="00204A2D">
        <w:t xml:space="preserve">1. </w:t>
      </w:r>
      <w:r w:rsidRPr="00204A2D">
        <w:tab/>
      </w:r>
      <w:r w:rsidRPr="00CE6338">
        <w:rPr>
          <w:b/>
          <w:bCs/>
        </w:rPr>
        <w:t>Situation comptable en date du</w:t>
      </w:r>
    </w:p>
    <w:p w14:paraId="43D1D7A8" w14:textId="77777777" w:rsidR="00204A2D" w:rsidRPr="00204A2D" w:rsidRDefault="00204A2D" w:rsidP="00204A2D">
      <w:pPr>
        <w:jc w:val="both"/>
      </w:pPr>
      <w:r w:rsidRPr="00204A2D">
        <w:t>La situation comptable de la paroisse doit s’effectuer à la date du 31 août de l’année.</w:t>
      </w:r>
    </w:p>
    <w:p w14:paraId="644B2218" w14:textId="77777777" w:rsidR="00204A2D" w:rsidRPr="00204A2D" w:rsidRDefault="00204A2D" w:rsidP="00204A2D">
      <w:pPr>
        <w:jc w:val="both"/>
      </w:pPr>
      <w:r w:rsidRPr="00204A2D">
        <w:t xml:space="preserve">Pour les trésoriers qui utilisent le logiciel « Paroisse », ils peuvent joindre au procès-verbal d’inventaire une édition de la balance au 31 août de l’année. </w:t>
      </w:r>
    </w:p>
    <w:p w14:paraId="3167D94C" w14:textId="77777777" w:rsidR="00204A2D" w:rsidRPr="00204A2D" w:rsidRDefault="00204A2D" w:rsidP="00204A2D">
      <w:pPr>
        <w:jc w:val="both"/>
      </w:pPr>
      <w:r w:rsidRPr="00204A2D">
        <w:t>Pour les trésoriers qui n’utilisent pas le logiciel « Paroisse », ils doivent compléter les rubriques.</w:t>
      </w:r>
    </w:p>
    <w:p w14:paraId="66CD0D90" w14:textId="77777777" w:rsidR="00204A2D" w:rsidRPr="00204A2D" w:rsidRDefault="00204A2D" w:rsidP="00204A2D">
      <w:pPr>
        <w:jc w:val="both"/>
      </w:pPr>
    </w:p>
    <w:p w14:paraId="638E34F0" w14:textId="77777777" w:rsidR="00204A2D" w:rsidRPr="00204A2D" w:rsidRDefault="00204A2D" w:rsidP="00204A2D">
      <w:pPr>
        <w:jc w:val="both"/>
      </w:pPr>
    </w:p>
    <w:p w14:paraId="6191BD0B" w14:textId="77777777" w:rsidR="00204A2D" w:rsidRPr="00204A2D" w:rsidRDefault="00204A2D" w:rsidP="00204A2D">
      <w:pPr>
        <w:jc w:val="both"/>
      </w:pPr>
      <w:r w:rsidRPr="00204A2D">
        <w:t xml:space="preserve">2. </w:t>
      </w:r>
      <w:r w:rsidRPr="00204A2D">
        <w:tab/>
      </w:r>
      <w:r w:rsidRPr="00CE6338">
        <w:rPr>
          <w:b/>
          <w:bCs/>
        </w:rPr>
        <w:t>Justificatif de l’encaisse</w:t>
      </w:r>
    </w:p>
    <w:p w14:paraId="2F0E3161" w14:textId="77777777" w:rsidR="00204A2D" w:rsidRPr="00204A2D" w:rsidRDefault="00204A2D" w:rsidP="00204A2D">
      <w:pPr>
        <w:jc w:val="both"/>
      </w:pPr>
      <w:r w:rsidRPr="00204A2D">
        <w:t>Pour les comptes de trésorerie et de titres de placement : joindre la copie des extraits bancaires au 31 août de l’année.</w:t>
      </w:r>
    </w:p>
    <w:p w14:paraId="4E891CAC" w14:textId="77777777" w:rsidR="00204A2D" w:rsidRPr="00204A2D" w:rsidRDefault="00204A2D" w:rsidP="00204A2D">
      <w:pPr>
        <w:jc w:val="both"/>
      </w:pPr>
      <w:r w:rsidRPr="00204A2D">
        <w:t xml:space="preserve">Pour le solde du compte caisse (espèces en caisse), joindre la copie du cahier de caisse au 31 août de l’année. </w:t>
      </w:r>
    </w:p>
    <w:p w14:paraId="7D1DC26E" w14:textId="77777777" w:rsidR="00204A2D" w:rsidRPr="00204A2D" w:rsidRDefault="00204A2D" w:rsidP="00204A2D">
      <w:pPr>
        <w:jc w:val="both"/>
      </w:pPr>
      <w:r w:rsidRPr="00204A2D">
        <w:t>Si la fabrique a contracté un ou plusieurs emprunts, le trésorier devra compléter la rubrique « Emprunts contractés par la fabrique ».</w:t>
      </w:r>
    </w:p>
    <w:p w14:paraId="79B8EEE4" w14:textId="77777777" w:rsidR="00204A2D" w:rsidRPr="00204A2D" w:rsidRDefault="00204A2D" w:rsidP="00204A2D">
      <w:pPr>
        <w:jc w:val="both"/>
      </w:pPr>
    </w:p>
    <w:p w14:paraId="46B1A7A0" w14:textId="5116C39A" w:rsidR="00204A2D" w:rsidRPr="00204A2D" w:rsidRDefault="00204A2D" w:rsidP="00204A2D">
      <w:pPr>
        <w:jc w:val="both"/>
      </w:pPr>
      <w:r w:rsidRPr="00204A2D">
        <w:t>Veille</w:t>
      </w:r>
      <w:r w:rsidR="00CE6338">
        <w:t>r</w:t>
      </w:r>
      <w:r w:rsidRPr="00204A2D">
        <w:t xml:space="preserve"> à ce que les avoirs en banque au jour de l’inventaire correspondent aux extraits bancaires et au cahier de caisse.</w:t>
      </w:r>
    </w:p>
    <w:p w14:paraId="28787646" w14:textId="77777777" w:rsidR="00204A2D" w:rsidRPr="00204A2D" w:rsidRDefault="00204A2D" w:rsidP="00204A2D">
      <w:pPr>
        <w:jc w:val="both"/>
      </w:pPr>
    </w:p>
    <w:p w14:paraId="305E2A68" w14:textId="77777777" w:rsidR="00204A2D" w:rsidRPr="00204A2D" w:rsidRDefault="00204A2D" w:rsidP="00204A2D">
      <w:pPr>
        <w:jc w:val="both"/>
      </w:pPr>
    </w:p>
    <w:p w14:paraId="278D9C7E" w14:textId="77777777" w:rsidR="00204A2D" w:rsidRPr="00CE6338" w:rsidRDefault="00204A2D" w:rsidP="00204A2D">
      <w:pPr>
        <w:jc w:val="both"/>
        <w:rPr>
          <w:b/>
          <w:bCs/>
        </w:rPr>
      </w:pPr>
      <w:r w:rsidRPr="00CE6338">
        <w:rPr>
          <w:b/>
          <w:bCs/>
        </w:rPr>
        <w:t xml:space="preserve">SITUATION DES BIENS DE LA FABRIQUE </w:t>
      </w:r>
    </w:p>
    <w:p w14:paraId="7EB956E6" w14:textId="77777777" w:rsidR="00204A2D" w:rsidRPr="00204A2D" w:rsidRDefault="00204A2D" w:rsidP="00204A2D">
      <w:pPr>
        <w:jc w:val="both"/>
      </w:pPr>
    </w:p>
    <w:p w14:paraId="2747C08C" w14:textId="77777777" w:rsidR="00204A2D" w:rsidRPr="00204A2D" w:rsidRDefault="00204A2D" w:rsidP="00204A2D">
      <w:pPr>
        <w:jc w:val="both"/>
      </w:pPr>
      <w:r w:rsidRPr="00204A2D">
        <w:t>Si l’inventaire n’existe pas, insister pour qu’il soit dressé dans les meilleurs délais et transmis au réviseur des Fabriques, à l’évêché</w:t>
      </w:r>
    </w:p>
    <w:p w14:paraId="06B2929B" w14:textId="77777777" w:rsidR="00204A2D" w:rsidRPr="00204A2D" w:rsidRDefault="00204A2D" w:rsidP="00204A2D">
      <w:pPr>
        <w:jc w:val="both"/>
      </w:pPr>
    </w:p>
    <w:p w14:paraId="0BAEEC53" w14:textId="77777777" w:rsidR="00204A2D" w:rsidRPr="00204A2D" w:rsidRDefault="00204A2D" w:rsidP="00204A2D">
      <w:pPr>
        <w:jc w:val="both"/>
      </w:pPr>
      <w:r w:rsidRPr="00CE6338">
        <w:rPr>
          <w:b/>
          <w:bCs/>
        </w:rPr>
        <w:t>L’inventaire</w:t>
      </w:r>
      <w:r w:rsidRPr="00204A2D">
        <w:t xml:space="preserve"> doit faire mention de la liste des biens mobiliers et immobiliers, de leur situation géographique, (et pour les biens mobiliers : lieu où ils se trouvent dans l’église, dans le presbytère, dans la salle ou l’antenne paroissiales, …), et de leur valeur financière.</w:t>
      </w:r>
    </w:p>
    <w:p w14:paraId="50ACDF7A" w14:textId="77777777" w:rsidR="00204A2D" w:rsidRPr="00204A2D" w:rsidRDefault="00204A2D" w:rsidP="00204A2D">
      <w:pPr>
        <w:jc w:val="both"/>
      </w:pPr>
    </w:p>
    <w:p w14:paraId="1306356C" w14:textId="77777777" w:rsidR="00204A2D" w:rsidRPr="00204A2D" w:rsidRDefault="00204A2D" w:rsidP="00204A2D">
      <w:pPr>
        <w:jc w:val="both"/>
      </w:pPr>
      <w:r w:rsidRPr="00204A2D">
        <w:t xml:space="preserve">Il est conseillé d’effectuer cet inventaire sous forme d’un fichier informatique avec des photos numériques qui pourra être archivé sur un support externe au disque dur de l’ordinateur (Exemple : clef USB ; disque dur externe …) Une copie des fichiers numériques sur une clef USB pourra être transmise au Réviseur des Fabriques à l’évêché pour archivage. </w:t>
      </w:r>
    </w:p>
    <w:p w14:paraId="703C2B80" w14:textId="77777777" w:rsidR="00204A2D" w:rsidRPr="00204A2D" w:rsidRDefault="00204A2D" w:rsidP="00204A2D">
      <w:pPr>
        <w:jc w:val="both"/>
      </w:pPr>
    </w:p>
    <w:p w14:paraId="4F5DC157" w14:textId="77777777" w:rsidR="00204A2D" w:rsidRPr="00204A2D" w:rsidRDefault="00204A2D" w:rsidP="00204A2D">
      <w:pPr>
        <w:jc w:val="both"/>
      </w:pPr>
      <w:r w:rsidRPr="00CE6338">
        <w:rPr>
          <w:b/>
          <w:bCs/>
        </w:rPr>
        <w:lastRenderedPageBreak/>
        <w:t>Pour les propriétés immobilières</w:t>
      </w:r>
      <w:r w:rsidRPr="00204A2D">
        <w:t xml:space="preserve"> (terrains, maisons, …), il est souhaitable d’avoir pour chaque bien un dossier comprenant :</w:t>
      </w:r>
    </w:p>
    <w:p w14:paraId="5ACEF98D" w14:textId="77777777" w:rsidR="00204A2D" w:rsidRPr="00204A2D" w:rsidRDefault="00204A2D" w:rsidP="00204A2D">
      <w:pPr>
        <w:tabs>
          <w:tab w:val="left" w:pos="720"/>
        </w:tabs>
        <w:jc w:val="both"/>
      </w:pPr>
      <w:r w:rsidRPr="00204A2D">
        <w:t>une copie du livre foncier attestant la propriété de la fabrique ;</w:t>
      </w:r>
    </w:p>
    <w:p w14:paraId="514872FC" w14:textId="77777777" w:rsidR="00204A2D" w:rsidRPr="00204A2D" w:rsidRDefault="00204A2D" w:rsidP="00204A2D">
      <w:pPr>
        <w:jc w:val="both"/>
      </w:pPr>
      <w:r w:rsidRPr="00204A2D">
        <w:t>la matrice cadastrale (relevé de propriété) ;</w:t>
      </w:r>
    </w:p>
    <w:p w14:paraId="63700270" w14:textId="77777777" w:rsidR="00204A2D" w:rsidRPr="00204A2D" w:rsidRDefault="00204A2D" w:rsidP="00204A2D">
      <w:pPr>
        <w:tabs>
          <w:tab w:val="left" w:pos="720"/>
        </w:tabs>
        <w:jc w:val="both"/>
      </w:pPr>
      <w:r w:rsidRPr="00204A2D">
        <w:t xml:space="preserve">le plan parcellaire. </w:t>
      </w:r>
    </w:p>
    <w:p w14:paraId="5B1A7B2C" w14:textId="77777777" w:rsidR="00204A2D" w:rsidRPr="00204A2D" w:rsidRDefault="00204A2D" w:rsidP="00204A2D">
      <w:pPr>
        <w:jc w:val="both"/>
      </w:pPr>
    </w:p>
    <w:p w14:paraId="21F423D3" w14:textId="77777777" w:rsidR="00204A2D" w:rsidRPr="00204A2D" w:rsidRDefault="00204A2D" w:rsidP="00204A2D">
      <w:pPr>
        <w:jc w:val="both"/>
      </w:pPr>
      <w:r w:rsidRPr="00204A2D">
        <w:t xml:space="preserve">L’intérêt de ce travail vous permettra de </w:t>
      </w:r>
      <w:r w:rsidRPr="00CE6338">
        <w:rPr>
          <w:b/>
          <w:bCs/>
        </w:rPr>
        <w:t>vérifier les conditions, la mise à jour des polices d’assurance et des primes y correspondant</w:t>
      </w:r>
      <w:r w:rsidRPr="00204A2D">
        <w:t>.</w:t>
      </w:r>
    </w:p>
    <w:p w14:paraId="2E0F0B27" w14:textId="77777777" w:rsidR="00204A2D" w:rsidRPr="00204A2D" w:rsidRDefault="00204A2D" w:rsidP="00204A2D">
      <w:pPr>
        <w:jc w:val="both"/>
      </w:pPr>
    </w:p>
    <w:p w14:paraId="122BA52C" w14:textId="77777777" w:rsidR="00204A2D" w:rsidRPr="00204A2D" w:rsidRDefault="00204A2D" w:rsidP="00204A2D">
      <w:pPr>
        <w:jc w:val="both"/>
      </w:pPr>
      <w:r w:rsidRPr="00204A2D">
        <w:tab/>
        <w:t xml:space="preserve">Il faut rappeler que </w:t>
      </w:r>
      <w:r w:rsidRPr="00CE6338">
        <w:rPr>
          <w:b/>
          <w:bCs/>
        </w:rPr>
        <w:t>la commission diocésaine des orgues</w:t>
      </w:r>
      <w:r w:rsidRPr="00204A2D">
        <w:t xml:space="preserve"> doit être obligatoirement saisie lors de l’acquisition, la construction, la restauration, le relevage, le remplacement ou la réparation ponctuelle d’un orgue à tuyaux, conformément au décret épiscopal du 25 mars 2019 qu’on retrouvera sur le site internet du diocèse, dans l’espace membre « conseil de fabrique » (pour la procédure).</w:t>
      </w:r>
    </w:p>
    <w:p w14:paraId="2F6C3FD5" w14:textId="77777777" w:rsidR="00204A2D" w:rsidRPr="00204A2D" w:rsidRDefault="00204A2D" w:rsidP="00204A2D">
      <w:pPr>
        <w:jc w:val="both"/>
      </w:pPr>
      <w:r w:rsidRPr="00204A2D">
        <w:tab/>
        <w:t xml:space="preserve">De même il faut rappeler qu’avant tout changement dans l’aménagement d’une église ou lorsqu’il y a des travaux, il faut impérativement </w:t>
      </w:r>
      <w:r w:rsidRPr="00CE6338">
        <w:rPr>
          <w:b/>
          <w:bCs/>
        </w:rPr>
        <w:t>saisir la commission d’art sacré</w:t>
      </w:r>
      <w:r w:rsidRPr="00204A2D">
        <w:t xml:space="preserve"> qui apportera son expertise. </w:t>
      </w:r>
    </w:p>
    <w:p w14:paraId="66D9A6B8" w14:textId="77777777" w:rsidR="00204A2D" w:rsidRPr="00204A2D" w:rsidRDefault="00204A2D" w:rsidP="00204A2D">
      <w:pPr>
        <w:jc w:val="both"/>
      </w:pPr>
      <w:r w:rsidRPr="00204A2D">
        <w:tab/>
        <w:t>Pour saisir et la commission des orgues et la commission d’art sacré, se rendre sur le site internet du diocèse, dans Services diocésains, onglet « Liturgie » (page : Service de Pastorale liturgique et sacramentelle)</w:t>
      </w:r>
    </w:p>
    <w:p w14:paraId="46DDC09A" w14:textId="77777777" w:rsidR="00204A2D" w:rsidRPr="00204A2D" w:rsidRDefault="00204A2D" w:rsidP="00204A2D">
      <w:pPr>
        <w:jc w:val="both"/>
      </w:pPr>
    </w:p>
    <w:p w14:paraId="4432B308" w14:textId="77777777" w:rsidR="00204A2D" w:rsidRPr="00204A2D" w:rsidRDefault="00204A2D" w:rsidP="00204A2D">
      <w:pPr>
        <w:jc w:val="both"/>
      </w:pPr>
    </w:p>
    <w:p w14:paraId="680B00A3" w14:textId="77777777" w:rsidR="00204A2D" w:rsidRPr="00CE6338" w:rsidRDefault="00204A2D" w:rsidP="00204A2D">
      <w:pPr>
        <w:tabs>
          <w:tab w:val="num" w:pos="540"/>
        </w:tabs>
        <w:jc w:val="both"/>
        <w:rPr>
          <w:b/>
          <w:bCs/>
        </w:rPr>
      </w:pPr>
      <w:r w:rsidRPr="00CE6338">
        <w:rPr>
          <w:b/>
          <w:bCs/>
        </w:rPr>
        <w:t>CAISSE DE COMMUNAUTE DE PAROISSES</w:t>
      </w:r>
    </w:p>
    <w:p w14:paraId="0924590A" w14:textId="77777777" w:rsidR="00204A2D" w:rsidRPr="00204A2D" w:rsidRDefault="00204A2D" w:rsidP="00204A2D">
      <w:pPr>
        <w:jc w:val="both"/>
      </w:pPr>
    </w:p>
    <w:p w14:paraId="527896B8" w14:textId="77777777" w:rsidR="00204A2D" w:rsidRPr="00204A2D" w:rsidRDefault="00204A2D" w:rsidP="00204A2D">
      <w:pPr>
        <w:jc w:val="both"/>
      </w:pPr>
      <w:r w:rsidRPr="00204A2D">
        <w:t>Cette rubrique permet de faire le point sur le fonctionnement de la communauté de paroisses. Ne pas oublier (même si cela a déjà été fait) de joindre une copie de la dernière convention approuvée par le réviseur des fabriques.</w:t>
      </w:r>
    </w:p>
    <w:p w14:paraId="773AF29F" w14:textId="77777777" w:rsidR="00204A2D" w:rsidRPr="00204A2D" w:rsidRDefault="00204A2D" w:rsidP="00204A2D">
      <w:pPr>
        <w:jc w:val="both"/>
      </w:pPr>
    </w:p>
    <w:p w14:paraId="2B7ABF8A" w14:textId="77777777" w:rsidR="00204A2D" w:rsidRPr="00204A2D" w:rsidRDefault="00204A2D" w:rsidP="00204A2D">
      <w:pPr>
        <w:jc w:val="both"/>
      </w:pPr>
    </w:p>
    <w:p w14:paraId="1F12DBB0" w14:textId="77777777" w:rsidR="00204A2D" w:rsidRPr="00CE6338" w:rsidRDefault="00204A2D" w:rsidP="00204A2D">
      <w:pPr>
        <w:tabs>
          <w:tab w:val="num" w:pos="540"/>
        </w:tabs>
        <w:jc w:val="both"/>
        <w:rPr>
          <w:b/>
          <w:bCs/>
        </w:rPr>
      </w:pPr>
      <w:r w:rsidRPr="00CE6338">
        <w:rPr>
          <w:b/>
          <w:bCs/>
        </w:rPr>
        <w:t>ARCHIVES PAROISSIALES</w:t>
      </w:r>
    </w:p>
    <w:p w14:paraId="3182BE83" w14:textId="77777777" w:rsidR="00204A2D" w:rsidRPr="00204A2D" w:rsidRDefault="00204A2D" w:rsidP="00204A2D">
      <w:pPr>
        <w:jc w:val="both"/>
      </w:pPr>
    </w:p>
    <w:p w14:paraId="6F897119" w14:textId="432AB9F5" w:rsidR="00204A2D" w:rsidRPr="00204A2D" w:rsidRDefault="00204A2D" w:rsidP="00204A2D">
      <w:pPr>
        <w:jc w:val="both"/>
      </w:pPr>
      <w:r w:rsidRPr="00204A2D">
        <w:t>Dans les paroisses où il n’y a plus de presbytère, vérifier où se situent les archives (exemple : visiter</w:t>
      </w:r>
      <w:r w:rsidR="00CE6338">
        <w:t xml:space="preserve"> </w:t>
      </w:r>
      <w:r w:rsidRPr="00204A2D">
        <w:t>l’antenne paroissiale et les autres lieux de réunions).</w:t>
      </w:r>
    </w:p>
    <w:p w14:paraId="06C4B3B6" w14:textId="77777777" w:rsidR="00204A2D" w:rsidRPr="00204A2D" w:rsidRDefault="00204A2D" w:rsidP="00204A2D">
      <w:pPr>
        <w:jc w:val="both"/>
      </w:pPr>
    </w:p>
    <w:p w14:paraId="432F08AF" w14:textId="77777777" w:rsidR="00204A2D" w:rsidRPr="00204A2D" w:rsidRDefault="00204A2D" w:rsidP="00204A2D">
      <w:pPr>
        <w:jc w:val="both"/>
      </w:pPr>
      <w:r w:rsidRPr="00204A2D">
        <w:t>« ON A CONSTATE LA PRESENCE » : Ne pas se contenter d’un ouï-dire (constater = vérifier).</w:t>
      </w:r>
    </w:p>
    <w:p w14:paraId="7E6D0AEB" w14:textId="77777777" w:rsidR="00204A2D" w:rsidRDefault="00204A2D" w:rsidP="00204A2D">
      <w:pPr>
        <w:jc w:val="both"/>
      </w:pPr>
      <w:r>
        <w:t>Le registre des délibérations doit avoir des pages numérotées. Il doit être tenu par le secrétaire de la fabrique.</w:t>
      </w:r>
    </w:p>
    <w:p w14:paraId="3848E869" w14:textId="77777777" w:rsidR="00204A2D" w:rsidRPr="00204A2D" w:rsidRDefault="00204A2D" w:rsidP="00204A2D">
      <w:pPr>
        <w:jc w:val="both"/>
      </w:pPr>
    </w:p>
    <w:p w14:paraId="6008D48A" w14:textId="77777777" w:rsidR="00204A2D" w:rsidRPr="00204A2D" w:rsidRDefault="00204A2D" w:rsidP="00204A2D">
      <w:pPr>
        <w:jc w:val="both"/>
      </w:pPr>
      <w:r w:rsidRPr="00204A2D">
        <w:t>Vérifier et signaler les absences de documents légaux de la Paroisse.</w:t>
      </w:r>
    </w:p>
    <w:p w14:paraId="4DCEAE83" w14:textId="77777777" w:rsidR="00204A2D" w:rsidRPr="00204A2D" w:rsidRDefault="00204A2D" w:rsidP="00204A2D">
      <w:pPr>
        <w:jc w:val="both"/>
      </w:pPr>
    </w:p>
    <w:p w14:paraId="0D09C583" w14:textId="77777777" w:rsidR="00204A2D" w:rsidRPr="00CE6338" w:rsidRDefault="00204A2D" w:rsidP="00204A2D">
      <w:pPr>
        <w:tabs>
          <w:tab w:val="num" w:pos="540"/>
        </w:tabs>
        <w:jc w:val="both"/>
        <w:rPr>
          <w:b/>
          <w:bCs/>
        </w:rPr>
      </w:pPr>
      <w:r w:rsidRPr="00CE6338">
        <w:rPr>
          <w:b/>
          <w:bCs/>
        </w:rPr>
        <w:t>ETAT DU PRESBYTERE et/ou DE L’ANTENNE PAROISSIALE</w:t>
      </w:r>
    </w:p>
    <w:p w14:paraId="4AEAF7F9" w14:textId="77777777" w:rsidR="00204A2D" w:rsidRPr="00204A2D" w:rsidRDefault="00204A2D" w:rsidP="00204A2D">
      <w:pPr>
        <w:jc w:val="both"/>
      </w:pPr>
    </w:p>
    <w:p w14:paraId="3337ECF1" w14:textId="77777777" w:rsidR="00204A2D" w:rsidRPr="00204A2D" w:rsidRDefault="00204A2D" w:rsidP="00204A2D">
      <w:pPr>
        <w:jc w:val="both"/>
      </w:pPr>
      <w:r w:rsidRPr="00204A2D">
        <w:t xml:space="preserve">Il est impératif de présenter un </w:t>
      </w:r>
      <w:r w:rsidRPr="00CE6338">
        <w:rPr>
          <w:b/>
          <w:bCs/>
        </w:rPr>
        <w:t>état des lieux à l’arrivée d’un nouveau curé</w:t>
      </w:r>
      <w:r w:rsidRPr="00204A2D">
        <w:t>. Normalement cet état des lieux aura été fait plusieurs mois avant, en présence de l’archiprêtre, du curé sortant et du curé entrant.</w:t>
      </w:r>
    </w:p>
    <w:p w14:paraId="03899918" w14:textId="77777777" w:rsidR="00204A2D" w:rsidRPr="00204A2D" w:rsidRDefault="00204A2D" w:rsidP="00204A2D">
      <w:pPr>
        <w:jc w:val="both"/>
      </w:pPr>
      <w:r w:rsidRPr="00204A2D">
        <w:t>Légalement, le curé sortant est responsable des dégâts causés par sa négligence. Il doit remettre en état et à ses frais le logement, tel qu’il l’a trouvé en entrant. On se réfèrera aux consignes déjà données pour la réfection du presbytère et du calendrier des travaux mis en place sous l’autorité de l’archiprêtre et normalement exécuté.</w:t>
      </w:r>
    </w:p>
    <w:p w14:paraId="50C2E265" w14:textId="77777777" w:rsidR="00204A2D" w:rsidRPr="00204A2D" w:rsidRDefault="00204A2D" w:rsidP="00204A2D">
      <w:pPr>
        <w:jc w:val="both"/>
      </w:pPr>
    </w:p>
    <w:p w14:paraId="5F740AC4" w14:textId="77777777" w:rsidR="00204A2D" w:rsidRPr="00204A2D" w:rsidRDefault="00204A2D" w:rsidP="00204A2D">
      <w:pPr>
        <w:jc w:val="both"/>
      </w:pPr>
      <w:r w:rsidRPr="00204A2D">
        <w:lastRenderedPageBreak/>
        <w:t xml:space="preserve">Il est utile de rappeler au nouveau curé qu’il doit </w:t>
      </w:r>
      <w:r w:rsidRPr="00CE6338">
        <w:rPr>
          <w:b/>
          <w:bCs/>
        </w:rPr>
        <w:t>contracter une assurance multirisque personnelle</w:t>
      </w:r>
      <w:r w:rsidRPr="00204A2D">
        <w:t xml:space="preserve"> pour la partie du presbytère qu’il occupe.</w:t>
      </w:r>
    </w:p>
    <w:p w14:paraId="01CDE563" w14:textId="77777777" w:rsidR="00204A2D" w:rsidRPr="00204A2D" w:rsidRDefault="00204A2D" w:rsidP="00204A2D">
      <w:pPr>
        <w:jc w:val="both"/>
      </w:pPr>
    </w:p>
    <w:p w14:paraId="52E5B4D2" w14:textId="77777777" w:rsidR="00204A2D" w:rsidRPr="00CE6338" w:rsidRDefault="00204A2D" w:rsidP="00204A2D">
      <w:pPr>
        <w:tabs>
          <w:tab w:val="num" w:pos="540"/>
        </w:tabs>
        <w:jc w:val="both"/>
        <w:rPr>
          <w:b/>
          <w:bCs/>
        </w:rPr>
      </w:pPr>
      <w:r w:rsidRPr="00CE6338">
        <w:rPr>
          <w:b/>
          <w:bCs/>
        </w:rPr>
        <w:t>REMARQUES</w:t>
      </w:r>
    </w:p>
    <w:p w14:paraId="5156BC6C" w14:textId="77777777" w:rsidR="00204A2D" w:rsidRPr="00204A2D" w:rsidRDefault="00204A2D" w:rsidP="00204A2D">
      <w:pPr>
        <w:jc w:val="both"/>
      </w:pPr>
    </w:p>
    <w:p w14:paraId="07876DCE" w14:textId="77777777" w:rsidR="00204A2D" w:rsidRPr="00204A2D" w:rsidRDefault="00204A2D" w:rsidP="00204A2D">
      <w:pPr>
        <w:jc w:val="both"/>
      </w:pPr>
      <w:r w:rsidRPr="00204A2D">
        <w:t>Le procès-verbal d’inventaire ne doit pas être signé en blanc.</w:t>
      </w:r>
    </w:p>
    <w:p w14:paraId="718C20E5" w14:textId="77777777" w:rsidR="00204A2D" w:rsidRPr="00204A2D" w:rsidRDefault="00204A2D" w:rsidP="00204A2D">
      <w:pPr>
        <w:jc w:val="both"/>
      </w:pPr>
    </w:p>
    <w:p w14:paraId="27D6DFB6" w14:textId="77777777" w:rsidR="00204A2D" w:rsidRPr="00204A2D" w:rsidRDefault="00204A2D" w:rsidP="00204A2D">
      <w:pPr>
        <w:jc w:val="both"/>
      </w:pPr>
      <w:r w:rsidRPr="00204A2D">
        <w:t>Par respect pour toutes les signatures et pour éviter une réunion fallacieusement « bon enfant », ne rien signer qui ne soit authentique. La signature du procès-verbal donne le quitus au prêtre sortant et assure la bonne marche du conseil de fabrique.</w:t>
      </w:r>
    </w:p>
    <w:p w14:paraId="79511FF5" w14:textId="77777777" w:rsidR="00204A2D" w:rsidRPr="00204A2D" w:rsidRDefault="00204A2D" w:rsidP="00204A2D">
      <w:pPr>
        <w:jc w:val="both"/>
      </w:pPr>
    </w:p>
    <w:p w14:paraId="3843E7D9" w14:textId="09A44160" w:rsidR="00204A2D" w:rsidRDefault="00204A2D" w:rsidP="00204A2D">
      <w:pPr>
        <w:jc w:val="both"/>
      </w:pPr>
      <w:r w:rsidRPr="00CE6338">
        <w:rPr>
          <w:b/>
          <w:bCs/>
        </w:rPr>
        <w:t>Le procès-verbal est dressé en double exemplaire</w:t>
      </w:r>
      <w:r w:rsidRPr="00204A2D">
        <w:t>. Un exemplaire doit figurer dans le registre de délibérations du conseil de fabrique et un exemplaire doit être envoyé à l’évêché par le président de la Fabrique dans les dix jours suivant la réunion des Inventaires.</w:t>
      </w:r>
    </w:p>
    <w:p w14:paraId="7D6CA51D" w14:textId="30CD2AB3" w:rsidR="00017A49" w:rsidRDefault="00017A49" w:rsidP="00204A2D">
      <w:pPr>
        <w:jc w:val="both"/>
      </w:pPr>
    </w:p>
    <w:p w14:paraId="49EBD4A4" w14:textId="77777777" w:rsidR="00017A49" w:rsidRPr="00204A2D" w:rsidRDefault="00017A49" w:rsidP="00204A2D">
      <w:pPr>
        <w:jc w:val="both"/>
      </w:pPr>
    </w:p>
    <w:p w14:paraId="202254C3" w14:textId="77777777" w:rsidR="00204A2D" w:rsidRPr="00204A2D" w:rsidRDefault="00204A2D" w:rsidP="00204A2D">
      <w:pPr>
        <w:jc w:val="both"/>
      </w:pPr>
      <w:r w:rsidRPr="00204A2D">
        <w:tab/>
      </w:r>
      <w:r w:rsidRPr="00204A2D">
        <w:tab/>
      </w:r>
      <w:r w:rsidRPr="00204A2D">
        <w:tab/>
      </w:r>
      <w:r w:rsidRPr="00204A2D">
        <w:tab/>
      </w:r>
      <w:r w:rsidRPr="00204A2D">
        <w:tab/>
      </w:r>
      <w:r w:rsidRPr="00204A2D">
        <w:tab/>
      </w:r>
      <w:r w:rsidRPr="00204A2D">
        <w:tab/>
      </w:r>
      <w:r w:rsidRPr="00204A2D">
        <w:tab/>
      </w:r>
    </w:p>
    <w:p w14:paraId="601A8A04" w14:textId="77777777" w:rsidR="00204A2D" w:rsidRPr="00CE6338" w:rsidRDefault="00204A2D" w:rsidP="00204A2D">
      <w:pPr>
        <w:jc w:val="both"/>
        <w:rPr>
          <w:b/>
          <w:bCs/>
        </w:rPr>
      </w:pPr>
      <w:r w:rsidRPr="00204A2D">
        <w:tab/>
      </w:r>
      <w:r w:rsidRPr="00CE6338">
        <w:rPr>
          <w:b/>
          <w:bCs/>
        </w:rPr>
        <w:t xml:space="preserve">CAHIER DES MESSES ET MENSE CURIALE : </w:t>
      </w:r>
    </w:p>
    <w:p w14:paraId="752D98BC" w14:textId="77777777" w:rsidR="00204A2D" w:rsidRPr="00204A2D" w:rsidRDefault="00204A2D" w:rsidP="00204A2D">
      <w:pPr>
        <w:jc w:val="both"/>
      </w:pPr>
    </w:p>
    <w:p w14:paraId="714969F7" w14:textId="77777777" w:rsidR="00204A2D" w:rsidRPr="00204A2D" w:rsidRDefault="00204A2D" w:rsidP="00204A2D">
      <w:pPr>
        <w:jc w:val="both"/>
      </w:pPr>
      <w:r w:rsidRPr="00204A2D">
        <w:t xml:space="preserve">Au terme de la réunion des Inventaires, puisque tous les prêtres sont présents, la mense curiale sera transmise officiellement, avec l’ensemble des pièces comptables, le chéquier, le cahier des messes et la caisse des messes. </w:t>
      </w:r>
    </w:p>
    <w:p w14:paraId="28732ABC" w14:textId="77777777" w:rsidR="00204A2D" w:rsidRPr="00204A2D" w:rsidRDefault="00204A2D" w:rsidP="00204A2D">
      <w:pPr>
        <w:jc w:val="both"/>
      </w:pPr>
    </w:p>
    <w:p w14:paraId="653B2777" w14:textId="77777777" w:rsidR="00204A2D" w:rsidRPr="00204A2D" w:rsidRDefault="00204A2D" w:rsidP="00204A2D">
      <w:pPr>
        <w:jc w:val="both"/>
      </w:pPr>
      <w:r w:rsidRPr="00204A2D">
        <w:t>Signer le cahier des messes après avoir vérifié l’encaisse et l’absence de lien avec tout autre compte (de la fabrique ou personnel). Les signataires sont le curé sortant, le curé entrant et l’archiprêtre, voire le vicaire épiscopal dans le cas de changement d’archiprêtre ou le vicaire général dans le cas de changement d’un vicaire épiscopal. La signature vaut acceptation de la succession.</w:t>
      </w:r>
    </w:p>
    <w:p w14:paraId="2965F0C6" w14:textId="77777777" w:rsidR="00204A2D" w:rsidRPr="00204A2D" w:rsidRDefault="00204A2D" w:rsidP="00204A2D">
      <w:pPr>
        <w:jc w:val="both"/>
      </w:pPr>
    </w:p>
    <w:p w14:paraId="46D2AF06" w14:textId="77777777" w:rsidR="00204A2D" w:rsidRPr="00204A2D" w:rsidRDefault="00204A2D" w:rsidP="00204A2D">
      <w:pPr>
        <w:jc w:val="both"/>
      </w:pPr>
      <w:r w:rsidRPr="00204A2D">
        <w:t xml:space="preserve">La Mense curiale portera les offrandes de messe de la Communauté de paroisses. L’intitulé du compte chèques auprès d’un établissement bancaire sera soit « Mense Curiale de la paroisse de ….. » ou « Monsieur le Curé de la paroisse de …. » </w:t>
      </w:r>
    </w:p>
    <w:p w14:paraId="1B9163E1" w14:textId="77777777" w:rsidR="00204A2D" w:rsidRPr="00204A2D" w:rsidRDefault="00204A2D" w:rsidP="00204A2D">
      <w:pPr>
        <w:jc w:val="both"/>
      </w:pPr>
    </w:p>
    <w:p w14:paraId="33B17B64" w14:textId="77777777" w:rsidR="00204A2D" w:rsidRPr="002F2431" w:rsidRDefault="00204A2D" w:rsidP="00204A2D">
      <w:pPr>
        <w:jc w:val="both"/>
      </w:pPr>
      <w:r>
        <w:t>U</w:t>
      </w:r>
      <w:r w:rsidRPr="002F2431">
        <w:t>n état des comptes précis doit être fourni par le curé sortant (feuilles de comptes, factures, bilan</w:t>
      </w:r>
      <w:r>
        <w:t xml:space="preserve"> avec les entrées et les sorties, conformément au plan comptable simplifié (voire annexe 6.1.11)</w:t>
      </w:r>
      <w:r w:rsidRPr="002F2431">
        <w:t>). Les signataires</w:t>
      </w:r>
      <w:r>
        <w:t xml:space="preserve"> de ce bilan</w:t>
      </w:r>
      <w:r w:rsidRPr="002F2431">
        <w:t xml:space="preserve"> sont le curé </w:t>
      </w:r>
      <w:r>
        <w:t xml:space="preserve">sortant, le curé </w:t>
      </w:r>
      <w:r w:rsidRPr="002F2431">
        <w:t>entrant et l’archiprêtre, voire le vicaire épiscopal dans le cas de changement d’archiprêtre ou le vicaire général dans le cas de changement d’un vicaire épiscopal.</w:t>
      </w:r>
      <w:r w:rsidRPr="00B24A5F">
        <w:t xml:space="preserve"> </w:t>
      </w:r>
      <w:r>
        <w:t>La signature vaut approbation du bilan et acceptation de la succession.</w:t>
      </w:r>
    </w:p>
    <w:p w14:paraId="3AD77E33" w14:textId="77777777" w:rsidR="00204A2D" w:rsidRPr="00204A2D" w:rsidRDefault="00204A2D" w:rsidP="00204A2D">
      <w:pPr>
        <w:jc w:val="both"/>
      </w:pPr>
    </w:p>
    <w:p w14:paraId="78114051" w14:textId="77777777" w:rsidR="00204A2D" w:rsidRPr="00204A2D" w:rsidRDefault="00204A2D" w:rsidP="00204A2D">
      <w:pPr>
        <w:jc w:val="both"/>
      </w:pPr>
      <w:r w:rsidRPr="00204A2D">
        <w:t>Le nouveau curé aura souci de penser au changement de signature et fera les démarches auprès de la banque détentrice du compte. Il pourra demander à l’assistante du Vicaire général en charge des prêtres le document attestant de sa nomination et de sa qualité de curé.</w:t>
      </w:r>
    </w:p>
    <w:p w14:paraId="48DD62CE" w14:textId="77777777" w:rsidR="00204A2D" w:rsidRDefault="00204A2D" w:rsidP="00204A2D">
      <w:pPr>
        <w:jc w:val="both"/>
      </w:pPr>
    </w:p>
    <w:p w14:paraId="19C2D5D1" w14:textId="77777777" w:rsidR="002E3E84" w:rsidRPr="00ED75B6" w:rsidRDefault="002E3E84" w:rsidP="00E45096">
      <w:pPr>
        <w:jc w:val="both"/>
      </w:pPr>
    </w:p>
    <w:p w14:paraId="3DDA6541" w14:textId="2BC47095" w:rsidR="00B57B12" w:rsidRDefault="002E5F22" w:rsidP="00E45096">
      <w:pPr>
        <w:pStyle w:val="N1n"/>
        <w:jc w:val="both"/>
      </w:pPr>
      <w:bookmarkStart w:id="529" w:name="_Toc528072702"/>
      <w:bookmarkStart w:id="530" w:name="_Toc528072930"/>
      <w:bookmarkStart w:id="531" w:name="_Toc528073166"/>
      <w:bookmarkStart w:id="532" w:name="_Toc528073301"/>
      <w:bookmarkStart w:id="533" w:name="_Toc528073553"/>
      <w:bookmarkStart w:id="534" w:name="_Toc528073926"/>
      <w:bookmarkStart w:id="535" w:name="_Toc147236376"/>
      <w:r>
        <w:lastRenderedPageBreak/>
        <w:t>RESSOURCES</w:t>
      </w:r>
      <w:bookmarkEnd w:id="535"/>
    </w:p>
    <w:p w14:paraId="2A1FC7A4" w14:textId="11368EE0" w:rsidR="003406E5" w:rsidRDefault="003406E5" w:rsidP="00E45096">
      <w:pPr>
        <w:pStyle w:val="N2n"/>
        <w:jc w:val="both"/>
      </w:pPr>
      <w:bookmarkStart w:id="536" w:name="_Toc147236377"/>
      <w:r>
        <w:t>Ressources de la fabrique</w:t>
      </w:r>
      <w:bookmarkEnd w:id="536"/>
    </w:p>
    <w:p w14:paraId="4D293AD5" w14:textId="741904A9" w:rsidR="0081092A" w:rsidRDefault="0081092A" w:rsidP="00E45096">
      <w:pPr>
        <w:pStyle w:val="N5Question"/>
        <w:jc w:val="both"/>
      </w:pPr>
      <w:bookmarkStart w:id="537" w:name="_Toc147236378"/>
      <w:r>
        <w:t>Quelles so</w:t>
      </w:r>
      <w:r w:rsidR="003406E5">
        <w:t xml:space="preserve">nt les ressources de la </w:t>
      </w:r>
      <w:r>
        <w:t>fabrique ?</w:t>
      </w:r>
      <w:bookmarkEnd w:id="537"/>
    </w:p>
    <w:p w14:paraId="41C2D352" w14:textId="77777777" w:rsidR="0081092A" w:rsidRDefault="0081092A" w:rsidP="00E45096">
      <w:pPr>
        <w:jc w:val="both"/>
      </w:pPr>
    </w:p>
    <w:p w14:paraId="6A31D7BD" w14:textId="77777777" w:rsidR="0081092A" w:rsidRDefault="0081092A" w:rsidP="00E45096">
      <w:pPr>
        <w:jc w:val="both"/>
      </w:pPr>
      <w:r>
        <w:t>Article 36 du décret :</w:t>
      </w:r>
    </w:p>
    <w:p w14:paraId="152E5D88" w14:textId="77777777" w:rsidR="0081092A" w:rsidRPr="00577A29" w:rsidRDefault="0081092A" w:rsidP="00E45096">
      <w:pPr>
        <w:jc w:val="both"/>
      </w:pPr>
      <w:r>
        <w:t>« </w:t>
      </w:r>
      <w:r w:rsidRPr="00577A29">
        <w:t>Les revenus de la fabrique comprennent notamment :</w:t>
      </w:r>
    </w:p>
    <w:p w14:paraId="2EC6E527" w14:textId="77777777" w:rsidR="0081092A" w:rsidRPr="00577A29" w:rsidRDefault="0081092A" w:rsidP="00E45096">
      <w:pPr>
        <w:jc w:val="both"/>
      </w:pPr>
    </w:p>
    <w:p w14:paraId="1F51CC3B" w14:textId="77777777" w:rsidR="0081092A" w:rsidRPr="00577A29" w:rsidRDefault="0081092A" w:rsidP="00E45096">
      <w:pPr>
        <w:jc w:val="both"/>
      </w:pPr>
      <w:r w:rsidRPr="00577A29">
        <w:t>" 1° Le produit des biens, dons, legs et fondations ;</w:t>
      </w:r>
    </w:p>
    <w:p w14:paraId="2014BCB7" w14:textId="77777777" w:rsidR="0081092A" w:rsidRPr="00577A29" w:rsidRDefault="0081092A" w:rsidP="00E45096">
      <w:pPr>
        <w:jc w:val="both"/>
      </w:pPr>
    </w:p>
    <w:p w14:paraId="569884AE" w14:textId="77777777" w:rsidR="0081092A" w:rsidRPr="00577A29" w:rsidRDefault="0081092A" w:rsidP="00E45096">
      <w:pPr>
        <w:jc w:val="both"/>
      </w:pPr>
      <w:r w:rsidRPr="00577A29">
        <w:t>" 2° Les quêtes et revenus des troncs pour frais du culte ;</w:t>
      </w:r>
    </w:p>
    <w:p w14:paraId="3426FD00" w14:textId="77777777" w:rsidR="0081092A" w:rsidRPr="00577A29" w:rsidRDefault="0081092A" w:rsidP="00E45096">
      <w:pPr>
        <w:jc w:val="both"/>
      </w:pPr>
    </w:p>
    <w:p w14:paraId="56C4B128" w14:textId="4F649BD8" w:rsidR="0081092A" w:rsidRPr="00577A29" w:rsidRDefault="0081092A" w:rsidP="00E45096">
      <w:pPr>
        <w:jc w:val="both"/>
      </w:pPr>
      <w:r w:rsidRPr="00577A29">
        <w:t>" 3° Les casuels que, suivant les règlements épiscopaux, les fabriques perçoivent ainsi que les sommes qui leur reviennent sur les droits d'inhumation ;</w:t>
      </w:r>
    </w:p>
    <w:p w14:paraId="52CD224C" w14:textId="77777777" w:rsidR="0081092A" w:rsidRPr="00577A29" w:rsidRDefault="0081092A" w:rsidP="00E45096">
      <w:pPr>
        <w:jc w:val="both"/>
      </w:pPr>
    </w:p>
    <w:p w14:paraId="22A9A47D" w14:textId="77777777" w:rsidR="0081092A" w:rsidRDefault="0081092A" w:rsidP="00E45096">
      <w:pPr>
        <w:jc w:val="both"/>
      </w:pPr>
      <w:r w:rsidRPr="00577A29">
        <w:t>" 4° Les subventions.</w:t>
      </w:r>
      <w:r>
        <w:t> »</w:t>
      </w:r>
    </w:p>
    <w:p w14:paraId="611811F2" w14:textId="761B6C06" w:rsidR="0081092A" w:rsidRDefault="0081092A" w:rsidP="00E45096">
      <w:pPr>
        <w:jc w:val="both"/>
      </w:pPr>
    </w:p>
    <w:p w14:paraId="150C19D8" w14:textId="2B3A34DB" w:rsidR="00451F6B" w:rsidRDefault="00451F6B" w:rsidP="00E45096">
      <w:pPr>
        <w:jc w:val="both"/>
      </w:pPr>
      <w:r>
        <w:t>Comme l’a établi l’évêque de Metz, les fabriques perçoivent les droits de fabrique lors des obsèques et des mariages.</w:t>
      </w:r>
    </w:p>
    <w:p w14:paraId="19B8D5EC" w14:textId="77777777" w:rsidR="00451F6B" w:rsidRDefault="00451F6B" w:rsidP="00E45096">
      <w:pPr>
        <w:jc w:val="both"/>
      </w:pPr>
    </w:p>
    <w:p w14:paraId="73755624" w14:textId="0E415793" w:rsidR="0081092A" w:rsidRDefault="0081092A" w:rsidP="00E45096">
      <w:pPr>
        <w:jc w:val="both"/>
      </w:pPr>
      <w:r>
        <w:t>Les conseils de fabrique tirent également leurs ressources de l’organisation de repas, kermesse</w:t>
      </w:r>
      <w:r w:rsidR="003079A3">
        <w:t>s</w:t>
      </w:r>
      <w:r>
        <w:t>, manifestations culturelles, enveloppes pour le chauffage, etc.</w:t>
      </w:r>
    </w:p>
    <w:p w14:paraId="02E168DB" w14:textId="6AA4F487" w:rsidR="00451F6B" w:rsidRDefault="00451F6B" w:rsidP="00E45096">
      <w:pPr>
        <w:jc w:val="both"/>
      </w:pPr>
    </w:p>
    <w:p w14:paraId="0929A57F" w14:textId="77777777" w:rsidR="0081092A" w:rsidRDefault="0081092A" w:rsidP="00E45096">
      <w:pPr>
        <w:pStyle w:val="N3n"/>
        <w:jc w:val="both"/>
      </w:pPr>
      <w:bookmarkStart w:id="538" w:name="_Toc528072869"/>
      <w:bookmarkStart w:id="539" w:name="_Toc528073118"/>
      <w:bookmarkStart w:id="540" w:name="_Toc528073878"/>
      <w:bookmarkStart w:id="541" w:name="_Toc147236379"/>
      <w:r>
        <w:t>Dons et legs</w:t>
      </w:r>
      <w:bookmarkEnd w:id="541"/>
    </w:p>
    <w:p w14:paraId="11AEB95C" w14:textId="2762CE6C" w:rsidR="00DC5AFD" w:rsidRDefault="00DC5AFD" w:rsidP="00DC5AFD">
      <w:pPr>
        <w:pStyle w:val="N5Question"/>
        <w:jc w:val="both"/>
      </w:pPr>
      <w:bookmarkStart w:id="542" w:name="_Toc147236380"/>
      <w:r w:rsidRPr="00DC5AFD">
        <w:t>Quel est le sens du don ? (Edition avril 2023)</w:t>
      </w:r>
      <w:bookmarkEnd w:id="542"/>
    </w:p>
    <w:p w14:paraId="1495DC14" w14:textId="77777777" w:rsidR="00DC5AFD" w:rsidRPr="00DC5AFD" w:rsidRDefault="00DC5AFD" w:rsidP="00DC5AFD">
      <w:pPr>
        <w:pStyle w:val="N5Question"/>
        <w:jc w:val="both"/>
      </w:pPr>
    </w:p>
    <w:p w14:paraId="77211F18" w14:textId="77777777" w:rsidR="00DC5AFD" w:rsidRPr="00DC5AFD" w:rsidRDefault="00DC5AFD" w:rsidP="00DC5AFD">
      <w:pPr>
        <w:jc w:val="both"/>
      </w:pPr>
      <w:r w:rsidRPr="00DC5AFD">
        <w:t>Le don manifeste un soutien actif à la vie de l’Église. Il se distingue de la quête qui a toujours lieu au cours d’un office. A la différence de la quête, il donne droit à un reçu fiscal.</w:t>
      </w:r>
    </w:p>
    <w:p w14:paraId="4CB2D960" w14:textId="77777777" w:rsidR="00DC5AFD" w:rsidRPr="00DC5AFD" w:rsidRDefault="00DC5AFD" w:rsidP="00DC5AFD">
      <w:pPr>
        <w:jc w:val="both"/>
      </w:pPr>
      <w:r w:rsidRPr="00DC5AFD">
        <w:t>Même s’ils ne se sentent pas partie prenante de nos projets, les habitants d’un village, d’un quartier, d’une ville n’ont jamais refusé de répondre aux appels que nous leur adressons quand nous leur expliquons nos besoins financiers et que nous sollicitons leur aide, soit verbalement soit par lettre portée à domicile.</w:t>
      </w:r>
    </w:p>
    <w:p w14:paraId="044A02E2" w14:textId="77777777" w:rsidR="00DC5AFD" w:rsidRPr="00DC5AFD" w:rsidRDefault="00DC5AFD" w:rsidP="00DC5AFD">
      <w:pPr>
        <w:jc w:val="both"/>
      </w:pPr>
      <w:r w:rsidRPr="00DC5AFD">
        <w:t>Beaucoup de non-pratiquants se feraient un devoir de saisir ces occasions pour manifester leur intérêt à une paroisse dont ils sollicitent le service à de rares occasions de leur vie. C’est une façon aussi de leur tendre la main … et de les intéresser aux projets de la communauté paroissiale, dont ils se sentent exclus de par la « timidité » des pratiquants.</w:t>
      </w:r>
    </w:p>
    <w:p w14:paraId="265D44C3" w14:textId="77777777" w:rsidR="00DC5AFD" w:rsidRPr="00DC5AFD" w:rsidRDefault="00DC5AFD" w:rsidP="00DC5AFD">
      <w:pPr>
        <w:pStyle w:val="N5Question"/>
        <w:jc w:val="both"/>
      </w:pPr>
    </w:p>
    <w:p w14:paraId="6323AA34" w14:textId="121B17BB" w:rsidR="00DC5AFD" w:rsidRDefault="00DC5AFD" w:rsidP="00DC5AFD">
      <w:pPr>
        <w:pStyle w:val="N5Question"/>
        <w:jc w:val="both"/>
      </w:pPr>
      <w:bookmarkStart w:id="543" w:name="_Toc147236381"/>
      <w:r w:rsidRPr="00DC5AFD">
        <w:t>Une fabrique peut-elle bénéficier de dons et legs ?</w:t>
      </w:r>
      <w:bookmarkEnd w:id="543"/>
    </w:p>
    <w:p w14:paraId="346A1EAD" w14:textId="77777777" w:rsidR="00DC5AFD" w:rsidRPr="00DC5AFD" w:rsidRDefault="00DC5AFD" w:rsidP="00DC5AFD">
      <w:pPr>
        <w:pStyle w:val="N5Question"/>
        <w:jc w:val="both"/>
      </w:pPr>
    </w:p>
    <w:p w14:paraId="6A458406" w14:textId="77777777" w:rsidR="00DC5AFD" w:rsidRPr="00DC5AFD" w:rsidRDefault="00DC5AFD" w:rsidP="00DC5AFD">
      <w:pPr>
        <w:jc w:val="both"/>
      </w:pPr>
      <w:r w:rsidRPr="00DC5AFD">
        <w:t xml:space="preserve">Oui, en vertu de l’article 36 du décret, « Les revenus de la fabrique comprennent notamment : </w:t>
      </w:r>
    </w:p>
    <w:p w14:paraId="07E6D30B" w14:textId="77777777" w:rsidR="00DC5AFD" w:rsidRPr="00DC5AFD" w:rsidRDefault="00DC5AFD" w:rsidP="00DC5AFD">
      <w:pPr>
        <w:jc w:val="both"/>
      </w:pPr>
      <w:r w:rsidRPr="00DC5AFD">
        <w:t>1° les produits des biens, dons, legs et fondations ; (…) ».</w:t>
      </w:r>
    </w:p>
    <w:p w14:paraId="3D3AFFF3" w14:textId="77777777" w:rsidR="00DC5AFD" w:rsidRPr="00DC5AFD" w:rsidRDefault="00DC5AFD" w:rsidP="00DC5AFD">
      <w:pPr>
        <w:jc w:val="both"/>
      </w:pPr>
    </w:p>
    <w:p w14:paraId="1B79D489" w14:textId="3DA268B3" w:rsidR="00DC5AFD" w:rsidRDefault="00DC5AFD" w:rsidP="00DC5AFD">
      <w:pPr>
        <w:jc w:val="both"/>
      </w:pPr>
      <w:r w:rsidRPr="00DC5AFD">
        <w:lastRenderedPageBreak/>
        <w:t>Les « dons » visés par le décret visent juridiquement tant les dons que les donations. (Edition Septembre 2023)</w:t>
      </w:r>
    </w:p>
    <w:p w14:paraId="1A976F53" w14:textId="77777777" w:rsidR="00DC5AFD" w:rsidRPr="00DC5AFD" w:rsidRDefault="00DC5AFD" w:rsidP="00DC5AFD">
      <w:pPr>
        <w:jc w:val="both"/>
      </w:pPr>
    </w:p>
    <w:p w14:paraId="2BDB5BA5" w14:textId="77777777" w:rsidR="00DC5AFD" w:rsidRPr="00DC5AFD" w:rsidRDefault="00DC5AFD" w:rsidP="00DC5AFD">
      <w:pPr>
        <w:jc w:val="both"/>
      </w:pPr>
      <w:r w:rsidRPr="00DC5AFD">
        <w:t>Attention à bien faire la différence entre les deux :</w:t>
      </w:r>
    </w:p>
    <w:p w14:paraId="439F4930" w14:textId="77777777" w:rsidR="00DC5AFD" w:rsidRDefault="00DC5AFD" w:rsidP="00DC5AFD">
      <w:pPr>
        <w:jc w:val="both"/>
      </w:pPr>
    </w:p>
    <w:p w14:paraId="1957948C" w14:textId="0A1ADD0F" w:rsidR="00DC5AFD" w:rsidRDefault="00DC5AFD" w:rsidP="00DA2691">
      <w:pPr>
        <w:pStyle w:val="Paragraphedeliste"/>
        <w:numPr>
          <w:ilvl w:val="0"/>
          <w:numId w:val="75"/>
        </w:numPr>
        <w:jc w:val="both"/>
      </w:pPr>
      <w:r w:rsidRPr="00DC5AFD">
        <w:t>Le don, encore appelé don manuel, est la remise directe au bénéficiaire d’une somme d’argent ou d’un bien meuble. Le don ne peut pas porter sur un bien immeuble, appartement, maison, terrain, etc, lequel nécessite le recours à un acte notarié. Il se distingue de la donation par la remise effective de la chose donnée et par l’absence d’écrit. Il peut donc être reçu sans aucune formalité.</w:t>
      </w:r>
    </w:p>
    <w:p w14:paraId="117CF291" w14:textId="77777777" w:rsidR="00DC5AFD" w:rsidRPr="00DC5AFD" w:rsidRDefault="00DC5AFD" w:rsidP="00DC5AFD">
      <w:pPr>
        <w:jc w:val="both"/>
      </w:pPr>
    </w:p>
    <w:p w14:paraId="4FEA7CE6" w14:textId="77777777" w:rsidR="00DC5AFD" w:rsidRPr="00DC5AFD" w:rsidRDefault="00DC5AFD" w:rsidP="00DA2691">
      <w:pPr>
        <w:pStyle w:val="Paragraphedeliste"/>
        <w:numPr>
          <w:ilvl w:val="0"/>
          <w:numId w:val="75"/>
        </w:numPr>
        <w:jc w:val="both"/>
      </w:pPr>
      <w:r w:rsidRPr="00DC5AFD">
        <w:t>La donation est un acte par lequel le donateur dispose, de son vivant, d’un bien en faveur d’un donataire qui l’accepte. La donation peut porter sur un bien, meuble comme sur un bien immeuble. Compte tenu des incidences patrimoniales et familiales de cette disposition, il est recommandé qu’elle soit constatée, dans un souci de sécurité juridique, par un acte notarié.</w:t>
      </w:r>
    </w:p>
    <w:p w14:paraId="71C66CAD" w14:textId="77777777" w:rsidR="00DC5AFD" w:rsidRPr="00DC5AFD" w:rsidRDefault="00DC5AFD" w:rsidP="00DC5AFD">
      <w:pPr>
        <w:pStyle w:val="N5Question"/>
        <w:jc w:val="both"/>
      </w:pPr>
    </w:p>
    <w:p w14:paraId="644422FB" w14:textId="05B21DBD" w:rsidR="00DC5AFD" w:rsidRDefault="00DC5AFD" w:rsidP="00DC5AFD">
      <w:pPr>
        <w:pStyle w:val="N5Question"/>
        <w:jc w:val="both"/>
      </w:pPr>
      <w:bookmarkStart w:id="544" w:name="_Toc147236382"/>
      <w:r w:rsidRPr="00DC5AFD">
        <w:t>Une entreprise peut-elle faire un don en nature à une fabrique dans le cadre du mécénat ? (Edition Septembre 2023)</w:t>
      </w:r>
      <w:bookmarkEnd w:id="544"/>
    </w:p>
    <w:p w14:paraId="1D2B90B7" w14:textId="77777777" w:rsidR="00DC5AFD" w:rsidRPr="00DC5AFD" w:rsidRDefault="00DC5AFD" w:rsidP="00DC5AFD">
      <w:pPr>
        <w:pStyle w:val="N5Question"/>
        <w:jc w:val="both"/>
      </w:pPr>
    </w:p>
    <w:p w14:paraId="24FED406" w14:textId="77777777" w:rsidR="00DC5AFD" w:rsidRPr="00DC5AFD" w:rsidRDefault="00DC5AFD" w:rsidP="00DC5AFD">
      <w:pPr>
        <w:jc w:val="both"/>
      </w:pPr>
      <w:r w:rsidRPr="00DC5AFD">
        <w:t>Les dons en nature (lots pour les kermesses paroissiales par exemple, tels qu’œuvre d’art, meubles, ou matériels informatiques destinés aux fabriques, etc.) peuvent également faire l’objet de reçus fiscaux. Ces dons en nature sont évalués à la valeur vénale du bien. Cette valeur est déterminée sous la responsabilité du donateur et soumise au contrôle de l’administration, ce qui soulève en pratique des problèmes délicats d’évaluation.</w:t>
      </w:r>
    </w:p>
    <w:p w14:paraId="5F189FAD" w14:textId="77777777" w:rsidR="00DC5AFD" w:rsidRPr="00DC5AFD" w:rsidRDefault="00DC5AFD" w:rsidP="00DC5AFD">
      <w:pPr>
        <w:jc w:val="both"/>
      </w:pPr>
      <w:r w:rsidRPr="00DC5AFD">
        <w:t xml:space="preserve">L’entreprise doit établir et communiquer la facture à la fabrique (que cette dernière conserva bien), avec la mention suivante apposée sur la facture : « Remise gracieuse au titre du mécénat ». </w:t>
      </w:r>
    </w:p>
    <w:p w14:paraId="4EB2A436" w14:textId="77777777" w:rsidR="00DC5AFD" w:rsidRPr="00DC5AFD" w:rsidRDefault="00DC5AFD" w:rsidP="00DC5AFD">
      <w:pPr>
        <w:jc w:val="both"/>
      </w:pPr>
      <w:r w:rsidRPr="00DC5AFD">
        <w:t>Sur le reçu fiscal au verso, la fabrique indiquera le montant en euros (figurant sur la facture) et cochera la case, concernant la nature du don : « autres », en ajoutant à côté : « don en nature ». C’est l’article 238 bis du CGI qui lui sera alors applicable.</w:t>
      </w:r>
    </w:p>
    <w:p w14:paraId="365288D4" w14:textId="77777777" w:rsidR="00DC5AFD" w:rsidRPr="00DC5AFD" w:rsidRDefault="00DC5AFD" w:rsidP="00DC5AFD">
      <w:pPr>
        <w:pStyle w:val="N5Question"/>
        <w:jc w:val="both"/>
      </w:pPr>
    </w:p>
    <w:p w14:paraId="1758055C" w14:textId="77777777" w:rsidR="00DC5AFD" w:rsidRPr="00DC5AFD" w:rsidRDefault="00DC5AFD" w:rsidP="00DC5AFD">
      <w:pPr>
        <w:pStyle w:val="N5Question"/>
        <w:jc w:val="both"/>
      </w:pPr>
      <w:bookmarkStart w:id="545" w:name="_Toc147236383"/>
      <w:r w:rsidRPr="00DC5AFD">
        <w:t>Faut-il conserver les reçus fiscaux délivrés ? (Edition septembre 2023)</w:t>
      </w:r>
      <w:bookmarkEnd w:id="545"/>
    </w:p>
    <w:p w14:paraId="7A717CC3" w14:textId="77777777" w:rsidR="00C45675" w:rsidRDefault="00C45675" w:rsidP="00DC5AFD">
      <w:pPr>
        <w:jc w:val="both"/>
      </w:pPr>
    </w:p>
    <w:p w14:paraId="26D253D2" w14:textId="776F0DCE" w:rsidR="00DC5AFD" w:rsidRPr="00DC5AFD" w:rsidRDefault="00DC5AFD" w:rsidP="00DC5AFD">
      <w:pPr>
        <w:jc w:val="both"/>
      </w:pPr>
      <w:r w:rsidRPr="00DC5AFD">
        <w:t>Oui. Les reçus fiscaux délivrés doivent être numérotés. La fabrique doit en conserver un double (classé par ordre chronologique), afin d’identifier les date, montant et mode de paiement des dons.  Il est même recommandé de les reporter sur un registre pour faciliter le contrôle.  </w:t>
      </w:r>
    </w:p>
    <w:p w14:paraId="6DE65802" w14:textId="77777777" w:rsidR="00DC5AFD" w:rsidRPr="00DC5AFD" w:rsidRDefault="00DC5AFD" w:rsidP="00DC5AFD">
      <w:pPr>
        <w:jc w:val="both"/>
      </w:pPr>
      <w:r w:rsidRPr="00DC5AFD">
        <w:t>La fabrique doit conserver pendant 6 ans, à compter de leur date d’établissement, ces doubles et les pièces permettant à l’administration de procéder à ces contrôles.</w:t>
      </w:r>
    </w:p>
    <w:p w14:paraId="38CB31D3" w14:textId="77777777" w:rsidR="00DC5AFD" w:rsidRPr="00DC5AFD" w:rsidRDefault="00DC5AFD" w:rsidP="00DC5AFD">
      <w:pPr>
        <w:jc w:val="both"/>
      </w:pPr>
      <w:r w:rsidRPr="00DC5AFD">
        <w:t>Faut-il déclarer les reçus fiscaux ? (Edition avril 2023)</w:t>
      </w:r>
    </w:p>
    <w:p w14:paraId="6643311C" w14:textId="77777777" w:rsidR="00DC5AFD" w:rsidRPr="00DC5AFD" w:rsidRDefault="00DC5AFD" w:rsidP="00DC5AFD">
      <w:pPr>
        <w:jc w:val="both"/>
      </w:pPr>
      <w:r w:rsidRPr="00DC5AFD">
        <w:t>Oui. Le nombre et le montant total des reçus fiscaux émis par la fabrique totalisés avec ceux émis par les conseils de gestion qui lui sont rattachés doivent être déclarés annuellement par la fabrique.</w:t>
      </w:r>
    </w:p>
    <w:p w14:paraId="54D0AAFE" w14:textId="77777777" w:rsidR="00DC5AFD" w:rsidRDefault="00DC5AFD" w:rsidP="00DC5AFD">
      <w:pPr>
        <w:jc w:val="both"/>
      </w:pPr>
      <w:r w:rsidRPr="00DC5AFD">
        <w:lastRenderedPageBreak/>
        <w:t>La déclaration se fait de manière différente, selon que la fabrique est assujettie à l’impôt sur les sociétés ou non.</w:t>
      </w:r>
    </w:p>
    <w:p w14:paraId="3932CE40" w14:textId="77777777" w:rsidR="00DC5AFD" w:rsidRDefault="00DC5AFD" w:rsidP="00DC5AFD">
      <w:pPr>
        <w:jc w:val="both"/>
      </w:pPr>
    </w:p>
    <w:p w14:paraId="34FD414B" w14:textId="205FB582" w:rsidR="00DC5AFD" w:rsidRDefault="00DC5AFD" w:rsidP="00DC5AFD">
      <w:pPr>
        <w:jc w:val="both"/>
      </w:pPr>
      <w:r w:rsidRPr="00DC5AFD">
        <w:t>La fabrique est assujettie à l’impôt sur les sociétés si elle perçoit des revenus de capitaux mobiliers, des revenus fonciers, des bénéfices agricoles ou forestiers. En ce cas, la fabrique utilise la déclaration Cerfa 2070 SD par laquelle elle déclarera :</w:t>
      </w:r>
    </w:p>
    <w:p w14:paraId="12C2F8EC" w14:textId="77777777" w:rsidR="00DC5AFD" w:rsidRDefault="00DC5AFD" w:rsidP="00DC5AFD">
      <w:pPr>
        <w:jc w:val="both"/>
      </w:pPr>
    </w:p>
    <w:p w14:paraId="2A0094B3" w14:textId="40BE655D" w:rsidR="00DC5AFD" w:rsidRPr="00DC5AFD" w:rsidRDefault="00DC5AFD" w:rsidP="00DA2691">
      <w:pPr>
        <w:pStyle w:val="Paragraphedeliste"/>
        <w:numPr>
          <w:ilvl w:val="0"/>
          <w:numId w:val="76"/>
        </w:numPr>
        <w:jc w:val="both"/>
      </w:pPr>
      <w:r w:rsidRPr="00DC5AFD">
        <w:t>d’une part le nombre et le montant total des reçus fiscaux émis par elle et les conseils de gestion qui lui sont rattachés</w:t>
      </w:r>
      <w:r w:rsidR="00602A12">
        <w:t>,</w:t>
      </w:r>
      <w:r w:rsidRPr="00DC5AFD">
        <w:t xml:space="preserve"> et</w:t>
      </w:r>
    </w:p>
    <w:p w14:paraId="73554EC5" w14:textId="77777777" w:rsidR="00DC5AFD" w:rsidRPr="00DC5AFD" w:rsidRDefault="00DC5AFD" w:rsidP="00DA2691">
      <w:pPr>
        <w:pStyle w:val="Paragraphedeliste"/>
        <w:numPr>
          <w:ilvl w:val="0"/>
          <w:numId w:val="76"/>
        </w:numPr>
        <w:jc w:val="both"/>
      </w:pPr>
      <w:r w:rsidRPr="00DC5AFD">
        <w:t>d’autre part ses revenus de capitaux mobiliers, ses revenus fonciers, ses bénéfices agricoles ou forestiers totalisés avec les conseils de fabrique qui lui sont rattachés.</w:t>
      </w:r>
    </w:p>
    <w:p w14:paraId="2ABBE12A" w14:textId="77777777" w:rsidR="00DC5AFD" w:rsidRPr="00DC5AFD" w:rsidRDefault="00DC5AFD" w:rsidP="00DC5AFD">
      <w:pPr>
        <w:jc w:val="both"/>
      </w:pPr>
      <w:r w:rsidRPr="00DC5AFD">
        <w:t>Cette déclaration doit être envoyée au plus tard le 30 avril de chaque année.</w:t>
      </w:r>
    </w:p>
    <w:p w14:paraId="04B9DD01" w14:textId="77777777" w:rsidR="00DC5AFD" w:rsidRPr="00DC5AFD" w:rsidRDefault="00DC5AFD" w:rsidP="00DC5AFD">
      <w:pPr>
        <w:jc w:val="both"/>
      </w:pPr>
    </w:p>
    <w:p w14:paraId="6960338C" w14:textId="77777777" w:rsidR="00DC5AFD" w:rsidRPr="00DC5AFD" w:rsidRDefault="00DC5AFD" w:rsidP="00DC5AFD">
      <w:pPr>
        <w:jc w:val="both"/>
        <w:rPr>
          <w:b/>
          <w:bCs/>
          <w:i/>
          <w:iCs/>
        </w:rPr>
      </w:pPr>
      <w:r w:rsidRPr="00DC5AFD">
        <w:t>Si la fabrique n’est pas assujettie à l’impôt sur les sociétés, alors la déclaration s’effectue exclusivement par le formulaire spécifique en ligne sur le site</w:t>
      </w:r>
      <w:r w:rsidRPr="00DC5AFD">
        <w:rPr>
          <w:b/>
          <w:bCs/>
          <w:i/>
          <w:iCs/>
        </w:rPr>
        <w:t xml:space="preserve"> </w:t>
      </w:r>
      <w:hyperlink r:id="rId15" w:history="1">
        <w:r w:rsidRPr="00DC5AFD">
          <w:rPr>
            <w:rStyle w:val="Lienhypertexte"/>
          </w:rPr>
          <w:t>https://www.demarches-simplifiees.fr/commencer/declaration-des-dons</w:t>
        </w:r>
      </w:hyperlink>
      <w:r w:rsidRPr="00DC5AFD">
        <w:rPr>
          <w:b/>
          <w:bCs/>
          <w:i/>
          <w:iCs/>
        </w:rPr>
        <w:t>.</w:t>
      </w:r>
    </w:p>
    <w:p w14:paraId="2AA666F0" w14:textId="77777777" w:rsidR="00DC5AFD" w:rsidRPr="00DC5AFD" w:rsidRDefault="00DC5AFD" w:rsidP="00DC5AFD">
      <w:pPr>
        <w:jc w:val="both"/>
      </w:pPr>
      <w:r w:rsidRPr="00DC5AFD">
        <w:t>Cette déclaration doit être faite en ligne au plus tard le 31 décembre de chaque année.</w:t>
      </w:r>
    </w:p>
    <w:p w14:paraId="226A2DCA" w14:textId="77777777" w:rsidR="00DC5AFD" w:rsidRDefault="00DC5AFD" w:rsidP="00DC5AFD">
      <w:pPr>
        <w:jc w:val="both"/>
      </w:pPr>
      <w:r w:rsidRPr="00DC5AFD">
        <w:t>L’omission de déclaration dans les délais est passible d’une amende de 1500 €.</w:t>
      </w:r>
    </w:p>
    <w:p w14:paraId="3EB726D2" w14:textId="77777777" w:rsidR="00DC5AFD" w:rsidRDefault="00DC5AFD" w:rsidP="00DC5AFD">
      <w:pPr>
        <w:jc w:val="both"/>
      </w:pPr>
    </w:p>
    <w:p w14:paraId="7E45DF7D" w14:textId="66D1310C" w:rsidR="00DC5AFD" w:rsidRDefault="00DC5AFD" w:rsidP="00DC5AFD">
      <w:pPr>
        <w:pStyle w:val="N5Question"/>
      </w:pPr>
      <w:bookmarkStart w:id="546" w:name="_Toc147236384"/>
      <w:r w:rsidRPr="00DC5AFD">
        <w:t>Comment faire un reçu fiscal ?</w:t>
      </w:r>
      <w:r w:rsidR="00602A12">
        <w:t xml:space="preserve"> (Edition Septembre 2023)</w:t>
      </w:r>
      <w:bookmarkEnd w:id="546"/>
    </w:p>
    <w:p w14:paraId="42A6F683" w14:textId="77777777" w:rsidR="00DC5AFD" w:rsidRPr="00DC5AFD" w:rsidRDefault="00DC5AFD" w:rsidP="00DC5AFD">
      <w:pPr>
        <w:pStyle w:val="N5Question"/>
      </w:pPr>
    </w:p>
    <w:p w14:paraId="599BC97A" w14:textId="7790A241" w:rsidR="00DC5AFD" w:rsidRDefault="00DC5AFD" w:rsidP="00DC5AFD">
      <w:pPr>
        <w:jc w:val="both"/>
      </w:pPr>
      <w:r w:rsidRPr="00DC5AFD">
        <w:t>Lorsqu’un don est fait à u</w:t>
      </w:r>
      <w:r w:rsidR="00C45675">
        <w:t>ne fabrique, celle-ci peut émettre</w:t>
      </w:r>
      <w:r w:rsidRPr="00DC5AFD">
        <w:t xml:space="preserve"> un reçu fiscal donnant droit à déduction d’impôt (voir modèle en annexe 6.1.3).</w:t>
      </w:r>
    </w:p>
    <w:p w14:paraId="0D3FBB6F" w14:textId="77777777" w:rsidR="00602A12" w:rsidRPr="00DC5AFD" w:rsidRDefault="00602A12" w:rsidP="00DC5AFD">
      <w:pPr>
        <w:jc w:val="both"/>
      </w:pPr>
    </w:p>
    <w:p w14:paraId="488D2BF4" w14:textId="43D1C460" w:rsidR="00DC5AFD" w:rsidRDefault="00DC5AFD" w:rsidP="00602A12">
      <w:pPr>
        <w:pStyle w:val="N5Question"/>
      </w:pPr>
      <w:bookmarkStart w:id="547" w:name="_Toc147236385"/>
      <w:r w:rsidRPr="00DC5AFD">
        <w:t>Quelles démarches pour recueillir un legs ou une donation ?</w:t>
      </w:r>
      <w:bookmarkEnd w:id="547"/>
    </w:p>
    <w:p w14:paraId="61675CA2" w14:textId="77777777" w:rsidR="00602A12" w:rsidRPr="00DC5AFD" w:rsidRDefault="00602A12" w:rsidP="00DC5AFD">
      <w:pPr>
        <w:jc w:val="both"/>
      </w:pPr>
    </w:p>
    <w:p w14:paraId="6ADC194A" w14:textId="77777777" w:rsidR="00DC5AFD" w:rsidRPr="00DC5AFD" w:rsidRDefault="00DC5AFD" w:rsidP="00DC5AFD">
      <w:pPr>
        <w:jc w:val="both"/>
      </w:pPr>
      <w:r w:rsidRPr="00DC5AFD">
        <w:t>L’acceptation des dons et legs est soumise, après avis de l’évêque, à autorisation administrative préalable.</w:t>
      </w:r>
    </w:p>
    <w:p w14:paraId="18C30A12" w14:textId="324F104D" w:rsidR="00DC5AFD" w:rsidRDefault="00DC5AFD" w:rsidP="00DC5AFD">
      <w:pPr>
        <w:ind w:left="708" w:firstLine="708"/>
        <w:jc w:val="both"/>
      </w:pPr>
      <w:r>
        <w:t xml:space="preserve">Article 59 du décret </w:t>
      </w:r>
      <w:r w:rsidRPr="00DC5AFD">
        <w:t xml:space="preserve"> </w:t>
      </w:r>
    </w:p>
    <w:p w14:paraId="1E3126DA" w14:textId="77777777" w:rsidR="00C45675" w:rsidRPr="00DC5AFD" w:rsidRDefault="00C45675" w:rsidP="00DC5AFD">
      <w:pPr>
        <w:ind w:left="708" w:firstLine="708"/>
        <w:jc w:val="both"/>
      </w:pPr>
    </w:p>
    <w:p w14:paraId="0D661475" w14:textId="77777777" w:rsidR="00DC5AFD" w:rsidRPr="00DC5AFD" w:rsidRDefault="00DC5AFD" w:rsidP="00DC5AFD">
      <w:pPr>
        <w:jc w:val="both"/>
      </w:pPr>
      <w:r w:rsidRPr="00DC5AFD">
        <w:t>Le legs est une disposition testamentaire par laquelle une personne organise la transmission de ses biens.</w:t>
      </w:r>
    </w:p>
    <w:p w14:paraId="202B7DA9" w14:textId="77777777" w:rsidR="00DC5AFD" w:rsidRPr="00DC5AFD" w:rsidRDefault="00DC5AFD" w:rsidP="00DC5AFD">
      <w:pPr>
        <w:jc w:val="both"/>
      </w:pPr>
      <w:r w:rsidRPr="00DC5AFD">
        <w:t>Il ne prend effet qu’au décès du testateur.</w:t>
      </w:r>
    </w:p>
    <w:p w14:paraId="3F8075DD" w14:textId="77777777" w:rsidR="00DC5AFD" w:rsidRPr="00DC5AFD" w:rsidRDefault="00DC5AFD" w:rsidP="00DC5AFD">
      <w:pPr>
        <w:jc w:val="both"/>
      </w:pPr>
    </w:p>
    <w:p w14:paraId="3E368557" w14:textId="77777777" w:rsidR="00DC5AFD" w:rsidRPr="00DC5AFD" w:rsidRDefault="00DC5AFD" w:rsidP="00DC5AFD">
      <w:pPr>
        <w:jc w:val="both"/>
      </w:pPr>
      <w:r w:rsidRPr="00DC5AFD">
        <w:t>Contrairement au legs, la donation s’opère du vivant du donateur.</w:t>
      </w:r>
    </w:p>
    <w:p w14:paraId="4CA61D37" w14:textId="77777777" w:rsidR="00DC5AFD" w:rsidRPr="00DC5AFD" w:rsidRDefault="00DC5AFD" w:rsidP="00DC5AFD">
      <w:pPr>
        <w:jc w:val="both"/>
      </w:pPr>
    </w:p>
    <w:p w14:paraId="1BBBB32E" w14:textId="77777777" w:rsidR="00DC5AFD" w:rsidRPr="00DC5AFD" w:rsidRDefault="00DC5AFD" w:rsidP="00DC5AFD">
      <w:pPr>
        <w:jc w:val="both"/>
      </w:pPr>
      <w:r w:rsidRPr="00DC5AFD">
        <w:t>Le président du conseil de fabrique doit constituer un dossier transmis à l’évêque pour avis. Ce dernier le remet au préfet territorialement compétent.</w:t>
      </w:r>
    </w:p>
    <w:p w14:paraId="0AD5AA48" w14:textId="77777777" w:rsidR="00DC5AFD" w:rsidRPr="00DC5AFD" w:rsidRDefault="00DC5AFD" w:rsidP="00DC5AFD">
      <w:pPr>
        <w:jc w:val="both"/>
      </w:pPr>
      <w:r w:rsidRPr="00DC5AFD">
        <w:t>Le préfet peut s’opposer à l’acceptation du legs ou de la donation durant un délai de 4 mois. Passé ce délai, la libéralité est réputée acquise à l’établissement public cultuel.</w:t>
      </w:r>
    </w:p>
    <w:p w14:paraId="41F232F8" w14:textId="77777777" w:rsidR="00DC5AFD" w:rsidRPr="00DC5AFD" w:rsidRDefault="00DC5AFD" w:rsidP="00DC5AFD">
      <w:pPr>
        <w:jc w:val="both"/>
      </w:pPr>
      <w:r w:rsidRPr="00DC5AFD">
        <w:t>Si le préfet l’accepte, il communique à l’évêque la date à compter de laquelle le notaire pourra liquider la succession du testateur dans le cas d’un legs (4 mois après la date d’envoi du courrier).</w:t>
      </w:r>
    </w:p>
    <w:p w14:paraId="039A3162" w14:textId="77777777" w:rsidR="00DC5AFD" w:rsidRPr="00DC5AFD" w:rsidRDefault="00DC5AFD" w:rsidP="00DC5AFD">
      <w:pPr>
        <w:jc w:val="both"/>
      </w:pPr>
    </w:p>
    <w:p w14:paraId="4D65358C" w14:textId="77777777" w:rsidR="00DC5AFD" w:rsidRPr="00DC5AFD" w:rsidRDefault="00DC5AFD" w:rsidP="00DC5AFD">
      <w:pPr>
        <w:jc w:val="both"/>
      </w:pPr>
      <w:r w:rsidRPr="00DC5AFD">
        <w:t>Le président du conseil de fabrique est informé par l’évêque.</w:t>
      </w:r>
    </w:p>
    <w:p w14:paraId="3EC4177F" w14:textId="77777777" w:rsidR="00DC5AFD" w:rsidRPr="00DC5AFD" w:rsidRDefault="00DC5AFD" w:rsidP="00DC5AFD">
      <w:pPr>
        <w:jc w:val="both"/>
      </w:pPr>
    </w:p>
    <w:p w14:paraId="2E49BF32" w14:textId="77777777" w:rsidR="00DC5AFD" w:rsidRPr="00DC5AFD" w:rsidRDefault="00DC5AFD" w:rsidP="00DC5AFD">
      <w:pPr>
        <w:jc w:val="both"/>
      </w:pPr>
    </w:p>
    <w:p w14:paraId="2AF4BF05" w14:textId="77777777" w:rsidR="00DC5AFD" w:rsidRPr="00DC5AFD" w:rsidRDefault="00DC5AFD" w:rsidP="00DC5AFD">
      <w:pPr>
        <w:pStyle w:val="N5Question"/>
        <w:jc w:val="both"/>
      </w:pPr>
    </w:p>
    <w:p w14:paraId="118CCFE9" w14:textId="1B697ED1" w:rsidR="00DC5AFD" w:rsidRPr="00DC5AFD" w:rsidRDefault="00DC5AFD" w:rsidP="00DC5AFD">
      <w:pPr>
        <w:jc w:val="both"/>
      </w:pPr>
    </w:p>
    <w:p w14:paraId="72E4C702" w14:textId="5EC95E1A" w:rsidR="00DC5AFD" w:rsidRDefault="00DC5AFD" w:rsidP="00DC5AFD">
      <w:pPr>
        <w:pStyle w:val="N5Question"/>
        <w:jc w:val="both"/>
      </w:pPr>
      <w:bookmarkStart w:id="548" w:name="_Toc147236386"/>
      <w:r w:rsidRPr="00DC5AFD">
        <w:t>Quels documents présenter pour recueillir un legs ?</w:t>
      </w:r>
      <w:bookmarkEnd w:id="548"/>
    </w:p>
    <w:p w14:paraId="6E2BEDF9" w14:textId="77777777" w:rsidR="00DC5AFD" w:rsidRPr="00DC5AFD" w:rsidRDefault="00DC5AFD" w:rsidP="00DC5AFD">
      <w:pPr>
        <w:pStyle w:val="N5Question"/>
        <w:jc w:val="both"/>
      </w:pPr>
    </w:p>
    <w:p w14:paraId="4DB37BC1" w14:textId="77777777" w:rsidR="00DC5AFD" w:rsidRPr="00DC5AFD" w:rsidRDefault="00DC5AFD" w:rsidP="00DA2691">
      <w:pPr>
        <w:pStyle w:val="Paragraphedeliste"/>
        <w:numPr>
          <w:ilvl w:val="0"/>
          <w:numId w:val="76"/>
        </w:numPr>
        <w:jc w:val="both"/>
      </w:pPr>
      <w:r w:rsidRPr="00DC5AFD">
        <w:t>La délibération du conseil de fabrique, en triple exemplaire, se prononçant sur l’acceptation du legs, indiquant l’emploi des fonds et faisant mention de la demande formelle d’autorisation d’accepter le legs. La délibération doit aussi statuer sur les éventuelles charges testamentaires ;</w:t>
      </w:r>
    </w:p>
    <w:p w14:paraId="799F87D5" w14:textId="77777777" w:rsidR="00DC5AFD" w:rsidRPr="00DC5AFD" w:rsidRDefault="00DC5AFD" w:rsidP="00DA2691">
      <w:pPr>
        <w:pStyle w:val="Paragraphedeliste"/>
        <w:numPr>
          <w:ilvl w:val="0"/>
          <w:numId w:val="76"/>
        </w:numPr>
        <w:jc w:val="both"/>
      </w:pPr>
      <w:r w:rsidRPr="00DC5AFD">
        <w:t xml:space="preserve">L’acte de décès ; </w:t>
      </w:r>
    </w:p>
    <w:p w14:paraId="782AE5B8" w14:textId="77777777" w:rsidR="00DC5AFD" w:rsidRPr="00DC5AFD" w:rsidRDefault="00DC5AFD" w:rsidP="00DA2691">
      <w:pPr>
        <w:pStyle w:val="Paragraphedeliste"/>
        <w:numPr>
          <w:ilvl w:val="0"/>
          <w:numId w:val="76"/>
        </w:numPr>
        <w:jc w:val="both"/>
      </w:pPr>
      <w:r w:rsidRPr="00DC5AFD">
        <w:t>Une copie du testament ;</w:t>
      </w:r>
    </w:p>
    <w:p w14:paraId="20BBC10D" w14:textId="77777777" w:rsidR="00DC5AFD" w:rsidRPr="00DC5AFD" w:rsidRDefault="00DC5AFD" w:rsidP="00DA2691">
      <w:pPr>
        <w:pStyle w:val="Paragraphedeliste"/>
        <w:numPr>
          <w:ilvl w:val="0"/>
          <w:numId w:val="76"/>
        </w:numPr>
        <w:jc w:val="both"/>
      </w:pPr>
      <w:r w:rsidRPr="00DC5AFD">
        <w:t>Le PV de dépôt et d’ouverture du testament (dans le cas d’un testament olographe);</w:t>
      </w:r>
    </w:p>
    <w:p w14:paraId="5DE9D747" w14:textId="77777777" w:rsidR="00DC5AFD" w:rsidRPr="00DC5AFD" w:rsidRDefault="00DC5AFD" w:rsidP="00DA2691">
      <w:pPr>
        <w:pStyle w:val="Paragraphedeliste"/>
        <w:numPr>
          <w:ilvl w:val="0"/>
          <w:numId w:val="76"/>
        </w:numPr>
        <w:jc w:val="both"/>
      </w:pPr>
      <w:r w:rsidRPr="00DC5AFD">
        <w:t>L’état de l’actif et du passif de la succession (dans le cas d’un legs universel ou à titre universel)</w:t>
      </w:r>
    </w:p>
    <w:p w14:paraId="6EF4AA8A" w14:textId="77777777" w:rsidR="00DC5AFD" w:rsidRPr="00DC5AFD" w:rsidRDefault="00DC5AFD" w:rsidP="00DC5AFD">
      <w:pPr>
        <w:pStyle w:val="N5Question"/>
        <w:jc w:val="both"/>
      </w:pPr>
    </w:p>
    <w:p w14:paraId="3B3F519D" w14:textId="38A8BE7D" w:rsidR="00DC5AFD" w:rsidRDefault="00DC5AFD" w:rsidP="00DC5AFD">
      <w:pPr>
        <w:jc w:val="both"/>
      </w:pPr>
      <w:r w:rsidRPr="00DC5AFD">
        <w:t>Lorsque le legs est constitué, au moins en partie, de biens immobiliers (terrain ou immeuble bâti) :</w:t>
      </w:r>
    </w:p>
    <w:p w14:paraId="3CA08D17" w14:textId="77777777" w:rsidR="00602A12" w:rsidRPr="00DC5AFD" w:rsidRDefault="00602A12" w:rsidP="00DC5AFD">
      <w:pPr>
        <w:jc w:val="both"/>
      </w:pPr>
    </w:p>
    <w:p w14:paraId="11FA8719" w14:textId="77777777" w:rsidR="00DC5AFD" w:rsidRPr="00DC5AFD" w:rsidRDefault="00DC5AFD" w:rsidP="00DA2691">
      <w:pPr>
        <w:pStyle w:val="Paragraphedeliste"/>
        <w:numPr>
          <w:ilvl w:val="0"/>
          <w:numId w:val="76"/>
        </w:numPr>
        <w:jc w:val="both"/>
      </w:pPr>
      <w:r w:rsidRPr="00DC5AFD">
        <w:t xml:space="preserve">Une copie du livre foncier attestant la propriété ; </w:t>
      </w:r>
    </w:p>
    <w:p w14:paraId="531D9409" w14:textId="77777777" w:rsidR="00DC5AFD" w:rsidRPr="00DC5AFD" w:rsidRDefault="00DC5AFD" w:rsidP="00DA2691">
      <w:pPr>
        <w:pStyle w:val="Paragraphedeliste"/>
        <w:numPr>
          <w:ilvl w:val="0"/>
          <w:numId w:val="76"/>
        </w:numPr>
        <w:jc w:val="both"/>
      </w:pPr>
      <w:r w:rsidRPr="00DC5AFD">
        <w:t>La matrice cadastrale (relevé de propriété) et le plan parcellaire ;</w:t>
      </w:r>
    </w:p>
    <w:p w14:paraId="30C501D3" w14:textId="77777777" w:rsidR="00DC5AFD" w:rsidRPr="00DC5AFD" w:rsidRDefault="00DC5AFD" w:rsidP="00DA2691">
      <w:pPr>
        <w:pStyle w:val="Paragraphedeliste"/>
        <w:numPr>
          <w:ilvl w:val="0"/>
          <w:numId w:val="76"/>
        </w:numPr>
        <w:jc w:val="both"/>
      </w:pPr>
      <w:r w:rsidRPr="00DC5AFD">
        <w:t>Une estimation de la valeur de l’immeuble (cette estimation peut être fournie par le notaire chargé de la succession).</w:t>
      </w:r>
    </w:p>
    <w:p w14:paraId="10E3CC5A" w14:textId="77777777" w:rsidR="00DC5AFD" w:rsidRPr="00DC5AFD" w:rsidRDefault="00DC5AFD" w:rsidP="00DC5AFD">
      <w:pPr>
        <w:jc w:val="both"/>
      </w:pPr>
      <w:r w:rsidRPr="00DC5AFD">
        <w:t>Le dossier doit également comporter les comptes annuels des trois dernières années, qui sont normalement déjà en possession des services de l’évêché.</w:t>
      </w:r>
    </w:p>
    <w:p w14:paraId="0E23643A" w14:textId="7F78EC03" w:rsidR="00DC5AFD" w:rsidRDefault="00DC5AFD" w:rsidP="00DC5AFD">
      <w:pPr>
        <w:jc w:val="both"/>
      </w:pPr>
    </w:p>
    <w:p w14:paraId="4A73C7AC" w14:textId="6E4903CA" w:rsidR="00EA37BB" w:rsidRPr="00EA37BB" w:rsidRDefault="00EA37BB" w:rsidP="00EA37BB">
      <w:pPr>
        <w:jc w:val="both"/>
      </w:pPr>
      <w:r w:rsidRPr="00EA37BB">
        <w:t>La fabrique doit reverser à la mense épiscopale une somme forfaitaire fixée en fonction du montant du legs. Les tarifs correspon</w:t>
      </w:r>
      <w:r>
        <w:t>dants</w:t>
      </w:r>
      <w:r w:rsidR="00431710">
        <w:t xml:space="preserve"> figurent en annexe 6.3.3 (Edition septembre 2023).</w:t>
      </w:r>
    </w:p>
    <w:p w14:paraId="56BFFAAF" w14:textId="77777777" w:rsidR="00EA37BB" w:rsidRPr="00EA37BB" w:rsidRDefault="00EA37BB" w:rsidP="00EA37BB">
      <w:pPr>
        <w:jc w:val="both"/>
      </w:pPr>
    </w:p>
    <w:p w14:paraId="5D03392E" w14:textId="77777777" w:rsidR="00EA37BB" w:rsidRPr="00DC5AFD" w:rsidRDefault="00EA37BB" w:rsidP="00DC5AFD">
      <w:pPr>
        <w:jc w:val="both"/>
      </w:pPr>
    </w:p>
    <w:p w14:paraId="7EC8BC24" w14:textId="52CD2340" w:rsidR="00DC5AFD" w:rsidRDefault="00DC5AFD" w:rsidP="00DC5AFD">
      <w:pPr>
        <w:pStyle w:val="N5Question"/>
        <w:jc w:val="both"/>
      </w:pPr>
      <w:bookmarkStart w:id="549" w:name="_Toc147236387"/>
      <w:r w:rsidRPr="00DC5AFD">
        <w:t>Quels documents présenter pour recueillir une donation ?</w:t>
      </w:r>
      <w:bookmarkEnd w:id="549"/>
    </w:p>
    <w:p w14:paraId="22CE356E" w14:textId="77777777" w:rsidR="00DC5AFD" w:rsidRPr="00DC5AFD" w:rsidRDefault="00DC5AFD" w:rsidP="00DC5AFD">
      <w:pPr>
        <w:pStyle w:val="N5Question"/>
        <w:jc w:val="both"/>
      </w:pPr>
    </w:p>
    <w:p w14:paraId="2F13EA96" w14:textId="77777777" w:rsidR="001E72B7" w:rsidRDefault="00DC5AFD" w:rsidP="00DC5AFD">
      <w:pPr>
        <w:jc w:val="both"/>
      </w:pPr>
      <w:r w:rsidRPr="00DC5AFD">
        <w:t>Les documents à présenter pour recueillir une donation sont les suivants :</w:t>
      </w:r>
    </w:p>
    <w:p w14:paraId="75E69E52" w14:textId="217F635F" w:rsidR="00DC5AFD" w:rsidRPr="00DC5AFD" w:rsidRDefault="00DC5AFD" w:rsidP="00DC5AFD">
      <w:pPr>
        <w:jc w:val="both"/>
      </w:pPr>
      <w:r w:rsidRPr="00DC5AFD">
        <w:t xml:space="preserve"> </w:t>
      </w:r>
    </w:p>
    <w:p w14:paraId="2B54A9B3" w14:textId="77777777" w:rsidR="00DC5AFD" w:rsidRPr="001E72B7" w:rsidRDefault="00DC5AFD" w:rsidP="001E72B7">
      <w:pPr>
        <w:pStyle w:val="Paragraphedeliste"/>
        <w:numPr>
          <w:ilvl w:val="0"/>
          <w:numId w:val="76"/>
        </w:numPr>
        <w:jc w:val="both"/>
      </w:pPr>
      <w:r w:rsidRPr="001E72B7">
        <w:t>La délibération du conseil de fabrique, en triple exemplaire, se prononçant sur l’acceptation de la donation, indiquant l’emploi des fonds et faisant mention de la demande formelle d’autorisation d’accepter la donation. La délibération doit aussi statuer sur les éventuelles charges imposées par le donateur ;</w:t>
      </w:r>
    </w:p>
    <w:p w14:paraId="69FEFFE2" w14:textId="77777777" w:rsidR="00DC5AFD" w:rsidRPr="001E72B7" w:rsidRDefault="00DC5AFD" w:rsidP="001E72B7">
      <w:pPr>
        <w:pStyle w:val="Paragraphedeliste"/>
        <w:numPr>
          <w:ilvl w:val="0"/>
          <w:numId w:val="76"/>
        </w:numPr>
        <w:jc w:val="both"/>
      </w:pPr>
      <w:r w:rsidRPr="001E72B7">
        <w:lastRenderedPageBreak/>
        <w:t>L’acte de donation notarié, établi sous la condition suspensive de l’obtention de l’autorisation du préfet ;</w:t>
      </w:r>
    </w:p>
    <w:p w14:paraId="76AB625B" w14:textId="77777777" w:rsidR="00DC5AFD" w:rsidRPr="001E72B7" w:rsidRDefault="00DC5AFD" w:rsidP="001E72B7">
      <w:pPr>
        <w:pStyle w:val="Paragraphedeliste"/>
        <w:numPr>
          <w:ilvl w:val="0"/>
          <w:numId w:val="76"/>
        </w:numPr>
        <w:jc w:val="both"/>
      </w:pPr>
      <w:r w:rsidRPr="001E72B7">
        <w:t>Un certificat de vie du donateur de moins de trois mois.</w:t>
      </w:r>
    </w:p>
    <w:p w14:paraId="31D89A7A" w14:textId="77777777" w:rsidR="00EA37BB" w:rsidRDefault="00EA37BB" w:rsidP="00EA37BB">
      <w:pPr>
        <w:jc w:val="both"/>
      </w:pPr>
    </w:p>
    <w:p w14:paraId="27E9346C" w14:textId="705F89F4" w:rsidR="00DC5AFD" w:rsidRDefault="00EA37BB" w:rsidP="00EA37BB">
      <w:pPr>
        <w:jc w:val="both"/>
      </w:pPr>
      <w:r w:rsidRPr="00EA37BB">
        <w:t xml:space="preserve">La fabrique doit reverser à la mense épiscopale une somme forfaitaire fixée en fonction du montant de la </w:t>
      </w:r>
      <w:r w:rsidR="007975C8">
        <w:t>donation</w:t>
      </w:r>
      <w:r w:rsidRPr="00EA37BB">
        <w:t>. Les tarifs correspondants figurent en annexe 6.3.3</w:t>
      </w:r>
      <w:r w:rsidR="00431710">
        <w:t xml:space="preserve"> </w:t>
      </w:r>
      <w:r w:rsidR="00431710" w:rsidRPr="00431710">
        <w:t>(Edition septembre 2023).</w:t>
      </w:r>
    </w:p>
    <w:p w14:paraId="5BC0BFC0" w14:textId="77777777" w:rsidR="00EA37BB" w:rsidRPr="00DC5AFD" w:rsidRDefault="00EA37BB" w:rsidP="00EA37BB">
      <w:pPr>
        <w:jc w:val="both"/>
      </w:pPr>
    </w:p>
    <w:p w14:paraId="539B22CF" w14:textId="77777777" w:rsidR="00EA37BB" w:rsidRDefault="00EA37BB" w:rsidP="00EA37BB">
      <w:pPr>
        <w:pStyle w:val="N5Question"/>
        <w:jc w:val="both"/>
      </w:pPr>
      <w:bookmarkStart w:id="550" w:name="_Toc147236388"/>
      <w:r>
        <w:t>Quelles sont les mo</w:t>
      </w:r>
      <w:r w:rsidR="00DC5AFD" w:rsidRPr="00DC5AFD">
        <w:t>dalités particulières de la donation</w:t>
      </w:r>
      <w:r>
        <w:t> ?</w:t>
      </w:r>
      <w:bookmarkEnd w:id="550"/>
    </w:p>
    <w:p w14:paraId="388CD459" w14:textId="2BB1807E" w:rsidR="00DC5AFD" w:rsidRPr="00DC5AFD" w:rsidRDefault="00DC5AFD" w:rsidP="00EA37BB">
      <w:pPr>
        <w:jc w:val="both"/>
      </w:pPr>
      <w:r w:rsidRPr="00DC5AFD">
        <w:t xml:space="preserve"> </w:t>
      </w:r>
    </w:p>
    <w:p w14:paraId="0DBB2E41" w14:textId="2A126C15" w:rsidR="00DC5AFD" w:rsidRPr="00DC5AFD" w:rsidRDefault="00EA37BB" w:rsidP="00EA37BB">
      <w:pPr>
        <w:jc w:val="both"/>
      </w:pPr>
      <w:r>
        <w:t>Une</w:t>
      </w:r>
      <w:r w:rsidR="00DC5AFD" w:rsidRPr="00DC5AFD">
        <w:t xml:space="preserve"> donation peut porter sur un immeuble (loué ou libre d’occupation), un compte-titres, une voiture, une œuvre d’art, une somme d’argent…</w:t>
      </w:r>
    </w:p>
    <w:p w14:paraId="60EA37DF" w14:textId="77777777" w:rsidR="00DC5AFD" w:rsidRPr="00DC5AFD" w:rsidRDefault="00DC5AFD" w:rsidP="00EA37BB">
      <w:pPr>
        <w:jc w:val="both"/>
      </w:pPr>
      <w:r w:rsidRPr="00DC5AFD">
        <w:t>S’il s’agit d’un bien immobilier, la donation se réalise obligatoirement par acte notarié.</w:t>
      </w:r>
    </w:p>
    <w:p w14:paraId="146E5210" w14:textId="77777777" w:rsidR="00DC5AFD" w:rsidRPr="00DC5AFD" w:rsidRDefault="00DC5AFD" w:rsidP="00EA37BB">
      <w:pPr>
        <w:jc w:val="both"/>
      </w:pPr>
      <w:r w:rsidRPr="00DC5AFD">
        <w:t>S’il s’agit d’un bien meuble, elle peut en fonction de sa valeur, se faire devant notaire (si valeur importante) ou par simple remise d’un chèque, d’un objet, ou par virement bancaire.</w:t>
      </w:r>
    </w:p>
    <w:p w14:paraId="674EE070" w14:textId="77777777" w:rsidR="00DC5AFD" w:rsidRPr="00DC5AFD" w:rsidRDefault="00DC5AFD" w:rsidP="00EA37BB">
      <w:pPr>
        <w:jc w:val="both"/>
      </w:pPr>
      <w:r w:rsidRPr="00DC5AFD">
        <w:t>La donation d’un bien à la fabrique bénéficiera de la réduction d’impôt sur le revenu à hauteur de 66 % de son montant, dans la limite de 20 % du revenu imposable, reportable sur 5 ans.</w:t>
      </w:r>
    </w:p>
    <w:p w14:paraId="58052478" w14:textId="77777777" w:rsidR="00DC5AFD" w:rsidRPr="00DC5AFD" w:rsidRDefault="00DC5AFD" w:rsidP="00EA37BB">
      <w:pPr>
        <w:jc w:val="both"/>
      </w:pPr>
      <w:r w:rsidRPr="00DC5AFD">
        <w:t>La fiscalité des donations évoluant, il est souhaitable de prendre contact avec un notaire pour l’étudier plus précisément.</w:t>
      </w:r>
    </w:p>
    <w:p w14:paraId="7384353F" w14:textId="77777777" w:rsidR="00EA37BB" w:rsidRDefault="00EA37BB" w:rsidP="00E45096">
      <w:pPr>
        <w:pStyle w:val="N5Question"/>
        <w:jc w:val="both"/>
      </w:pPr>
    </w:p>
    <w:p w14:paraId="7AE900CE" w14:textId="5FAEAA2E" w:rsidR="003406E5" w:rsidRDefault="003406E5" w:rsidP="00E45096">
      <w:pPr>
        <w:pStyle w:val="N3n"/>
        <w:jc w:val="both"/>
        <w:rPr>
          <w:webHidden/>
        </w:rPr>
      </w:pPr>
      <w:bookmarkStart w:id="551" w:name="_Toc528072970"/>
      <w:bookmarkStart w:id="552" w:name="_Toc528073196"/>
      <w:bookmarkStart w:id="553" w:name="_Toc528073956"/>
      <w:bookmarkStart w:id="554" w:name="_Toc147236389"/>
      <w:bookmarkEnd w:id="538"/>
      <w:bookmarkEnd w:id="539"/>
      <w:bookmarkEnd w:id="540"/>
      <w:r w:rsidRPr="003406E5">
        <w:rPr>
          <w:webHidden/>
        </w:rPr>
        <w:t>L</w:t>
      </w:r>
      <w:bookmarkEnd w:id="551"/>
      <w:bookmarkEnd w:id="552"/>
      <w:bookmarkEnd w:id="553"/>
      <w:r w:rsidR="00A136DD">
        <w:rPr>
          <w:webHidden/>
        </w:rPr>
        <w:t>es quêtes</w:t>
      </w:r>
      <w:bookmarkEnd w:id="554"/>
    </w:p>
    <w:p w14:paraId="0D6330D9" w14:textId="687F1FE4" w:rsidR="00A136DD" w:rsidRDefault="00A136DD" w:rsidP="00E45096">
      <w:pPr>
        <w:pStyle w:val="N4"/>
        <w:jc w:val="both"/>
        <w:rPr>
          <w:webHidden/>
        </w:rPr>
      </w:pPr>
      <w:bookmarkStart w:id="555" w:name="_Toc147236390"/>
      <w:r>
        <w:rPr>
          <w:webHidden/>
        </w:rPr>
        <w:t>Les quêtes ordinaires</w:t>
      </w:r>
      <w:bookmarkEnd w:id="555"/>
    </w:p>
    <w:p w14:paraId="6FF74EEF" w14:textId="6B567258" w:rsidR="00A136DD" w:rsidRDefault="00A136DD" w:rsidP="00E45096">
      <w:pPr>
        <w:jc w:val="both"/>
      </w:pPr>
      <w:r w:rsidRPr="00A136DD">
        <w:t>Les quêtes ordinaires</w:t>
      </w:r>
      <w:r>
        <w:t xml:space="preserve"> qui ne sont pas impérées </w:t>
      </w:r>
      <w:r w:rsidRPr="00A136DD">
        <w:t>sont destinées aux dépenses de la fabrique.</w:t>
      </w:r>
    </w:p>
    <w:p w14:paraId="77E557F7" w14:textId="0E4F0B10" w:rsidR="0039582A" w:rsidRPr="00085A4D" w:rsidRDefault="0039582A" w:rsidP="00E45096">
      <w:pPr>
        <w:jc w:val="both"/>
      </w:pPr>
      <w:r>
        <w:t xml:space="preserve">La quête est </w:t>
      </w:r>
      <w:r w:rsidRPr="00085A4D">
        <w:t>une offrande collectée à l’occasion d’une célébration cultuelle.</w:t>
      </w:r>
    </w:p>
    <w:p w14:paraId="346C88D4" w14:textId="68633023" w:rsidR="0039582A" w:rsidRPr="00085A4D" w:rsidRDefault="0039582A" w:rsidP="00E45096">
      <w:pPr>
        <w:jc w:val="both"/>
      </w:pPr>
      <w:r w:rsidRPr="00085A4D">
        <w:t xml:space="preserve">Elle concerne toutes les quêtes effectuées dans </w:t>
      </w:r>
      <w:r w:rsidR="0030668D">
        <w:t xml:space="preserve">les églises paroissiales, </w:t>
      </w:r>
      <w:r w:rsidRPr="00085A4D">
        <w:t>les annexes et chapelles publiques, au cours des offices. C’est dans ce contexte que les trésoriers des conseils de fabrique ou des conseils de gestion sont chargés, ès qualités, d’en recueillir le produit.</w:t>
      </w:r>
      <w:r w:rsidR="00194D63">
        <w:t xml:space="preserve"> Les offrandes à la quête, quelle qu’elle soit, ne donne</w:t>
      </w:r>
      <w:r w:rsidR="003079A3">
        <w:t>nt</w:t>
      </w:r>
      <w:r w:rsidR="00194D63">
        <w:t xml:space="preserve"> pas droit à reçu fiscal.</w:t>
      </w:r>
    </w:p>
    <w:p w14:paraId="7F21A733" w14:textId="756BBA0B" w:rsidR="0039582A" w:rsidRDefault="0039582A" w:rsidP="00E45096">
      <w:pPr>
        <w:jc w:val="both"/>
        <w:rPr>
          <w:webHidden/>
        </w:rPr>
      </w:pPr>
    </w:p>
    <w:p w14:paraId="2CC9181C" w14:textId="77777777" w:rsidR="0039582A" w:rsidRPr="00856168" w:rsidRDefault="0039582A" w:rsidP="00E45096">
      <w:pPr>
        <w:jc w:val="both"/>
      </w:pPr>
      <w:r w:rsidRPr="00856168">
        <w:t>L’aspect du « fruit du travail des hommes » présenté à la messe donne à toute quête la dimension universelle des besoins humains et spirituels auxquels l’</w:t>
      </w:r>
      <w:r>
        <w:t>Église</w:t>
      </w:r>
      <w:r w:rsidRPr="00856168">
        <w:t xml:space="preserve"> veut apporter sa contribution.</w:t>
      </w:r>
    </w:p>
    <w:p w14:paraId="39AEC07D" w14:textId="77777777" w:rsidR="0039582A" w:rsidRPr="00856168" w:rsidRDefault="0039582A" w:rsidP="00E45096">
      <w:pPr>
        <w:jc w:val="both"/>
      </w:pPr>
    </w:p>
    <w:p w14:paraId="001B5ED8" w14:textId="154C3825" w:rsidR="0039582A" w:rsidRPr="00856168" w:rsidRDefault="0039582A" w:rsidP="00E45096">
      <w:pPr>
        <w:jc w:val="both"/>
      </w:pPr>
      <w:r w:rsidRPr="00856168">
        <w:t>Elle ne se fait donc ni à la sortie ni sous la forme d’une corbeille impersonnelle placée sur un escabeau comme une participation aux frais ou un satisfecit pour une prestation religieuse réussie.</w:t>
      </w:r>
    </w:p>
    <w:p w14:paraId="40CD38CC" w14:textId="77777777" w:rsidR="0039582A" w:rsidRDefault="0039582A" w:rsidP="00E45096">
      <w:pPr>
        <w:jc w:val="both"/>
        <w:rPr>
          <w:webHidden/>
        </w:rPr>
      </w:pPr>
    </w:p>
    <w:p w14:paraId="3563026C" w14:textId="77777777" w:rsidR="0039582A" w:rsidRDefault="0039582A" w:rsidP="00E45096">
      <w:pPr>
        <w:pStyle w:val="N4"/>
        <w:jc w:val="both"/>
      </w:pPr>
      <w:bookmarkStart w:id="556" w:name="_Toc147236391"/>
      <w:r>
        <w:t>Les quêtes impérées</w:t>
      </w:r>
      <w:bookmarkEnd w:id="556"/>
    </w:p>
    <w:p w14:paraId="3260CA7E" w14:textId="77777777" w:rsidR="0039582A" w:rsidRPr="00085A4D" w:rsidRDefault="0039582A" w:rsidP="00E45096">
      <w:pPr>
        <w:pStyle w:val="N5Question"/>
        <w:jc w:val="both"/>
      </w:pPr>
      <w:bookmarkStart w:id="557" w:name="_Toc466366446"/>
      <w:bookmarkStart w:id="558" w:name="_Toc474246499"/>
      <w:bookmarkStart w:id="559" w:name="_Toc528073028"/>
      <w:bookmarkStart w:id="560" w:name="_Toc528073235"/>
      <w:bookmarkStart w:id="561" w:name="_Toc528073995"/>
      <w:bookmarkStart w:id="562" w:name="_Toc528073030"/>
      <w:bookmarkStart w:id="563" w:name="_Toc147236392"/>
      <w:r>
        <w:t>Qu’est-ce qu’une</w:t>
      </w:r>
      <w:r w:rsidRPr="00085A4D">
        <w:t xml:space="preserve"> quête impérée</w:t>
      </w:r>
      <w:bookmarkEnd w:id="557"/>
      <w:bookmarkEnd w:id="558"/>
      <w:bookmarkEnd w:id="559"/>
      <w:bookmarkEnd w:id="560"/>
      <w:bookmarkEnd w:id="561"/>
      <w:r>
        <w:t> ?</w:t>
      </w:r>
      <w:bookmarkEnd w:id="563"/>
    </w:p>
    <w:p w14:paraId="464514C5" w14:textId="77777777" w:rsidR="0039582A" w:rsidRPr="00085A4D" w:rsidRDefault="0039582A" w:rsidP="00E45096">
      <w:pPr>
        <w:jc w:val="both"/>
      </w:pPr>
    </w:p>
    <w:p w14:paraId="5DA3E70B" w14:textId="7E36E4F9" w:rsidR="0039582A" w:rsidRPr="00085A4D" w:rsidRDefault="0039582A" w:rsidP="00E45096">
      <w:pPr>
        <w:jc w:val="both"/>
      </w:pPr>
      <w:r w:rsidRPr="00085A4D">
        <w:lastRenderedPageBreak/>
        <w:t>La quête impérée est comme toute quête, une offrande collectée à l’occasi</w:t>
      </w:r>
      <w:r>
        <w:t xml:space="preserve">on </w:t>
      </w:r>
      <w:r w:rsidRPr="00085A4D">
        <w:t>de</w:t>
      </w:r>
      <w:r w:rsidR="0030668D">
        <w:t xml:space="preserve"> certains</w:t>
      </w:r>
      <w:r w:rsidRPr="00085A4D">
        <w:t xml:space="preserve"> offices</w:t>
      </w:r>
      <w:r w:rsidR="0030668D">
        <w:t xml:space="preserve"> dont la date est fixée par l’évêque</w:t>
      </w:r>
      <w:r w:rsidRPr="00085A4D">
        <w:t>. C’est dans ce contexte que les trésoriers des conseils de fabrique ou des conseils de gestion sont chargés, ès qualités, d’en recueillir le produit et de le reverser intégralement au service financier diocésain qui le ventilera.</w:t>
      </w:r>
    </w:p>
    <w:p w14:paraId="73E37FBD" w14:textId="77777777" w:rsidR="0039582A" w:rsidRPr="00085A4D" w:rsidRDefault="0039582A" w:rsidP="00E45096">
      <w:pPr>
        <w:jc w:val="both"/>
      </w:pPr>
    </w:p>
    <w:p w14:paraId="79A86154" w14:textId="77777777" w:rsidR="0039582A" w:rsidRPr="00085A4D" w:rsidRDefault="0039582A" w:rsidP="00E45096">
      <w:pPr>
        <w:jc w:val="both"/>
      </w:pPr>
      <w:r w:rsidRPr="00085A4D">
        <w:t>Elle est impérative et non facultative, conformément au but fixé par l’évêque diocésain, à une date commune à tout le diocèse.</w:t>
      </w:r>
    </w:p>
    <w:p w14:paraId="4BAAD478" w14:textId="77777777" w:rsidR="0039582A" w:rsidRPr="00085A4D" w:rsidRDefault="0039582A" w:rsidP="00E45096">
      <w:pPr>
        <w:jc w:val="both"/>
      </w:pPr>
    </w:p>
    <w:p w14:paraId="73A5CA4B" w14:textId="77777777" w:rsidR="0039582A" w:rsidRPr="00085A4D" w:rsidRDefault="0039582A" w:rsidP="00E45096">
      <w:pPr>
        <w:jc w:val="both"/>
      </w:pPr>
      <w:r w:rsidRPr="00085A4D">
        <w:t>Elle fait tout particulièrement appel à la solidarité et à la générosité des catholiques dans des situations de nécessité.</w:t>
      </w:r>
    </w:p>
    <w:p w14:paraId="3A4EA31F" w14:textId="77777777" w:rsidR="0039582A" w:rsidRPr="00085A4D" w:rsidRDefault="0039582A" w:rsidP="00E45096">
      <w:pPr>
        <w:jc w:val="both"/>
      </w:pPr>
    </w:p>
    <w:p w14:paraId="75D4AA1C" w14:textId="403A8E19" w:rsidR="0039582A" w:rsidRPr="00085A4D" w:rsidRDefault="0039582A" w:rsidP="00E45096">
      <w:pPr>
        <w:jc w:val="both"/>
      </w:pPr>
      <w:r w:rsidRPr="00085A4D">
        <w:t>Elle est régularisée par le droit canon et la législation régissant les conseils de fabrique qui donnent autorité à l’évêque dans ce domaine (Can. 1266 + décret fabrique 30/12/1809</w:t>
      </w:r>
      <w:r w:rsidR="003079A3">
        <w:t>,</w:t>
      </w:r>
      <w:r w:rsidRPr="00085A4D">
        <w:t xml:space="preserve"> art. 75).</w:t>
      </w:r>
    </w:p>
    <w:p w14:paraId="7A8EE9CE" w14:textId="77777777" w:rsidR="0039582A" w:rsidRPr="00256738" w:rsidRDefault="0039582A" w:rsidP="00E45096">
      <w:pPr>
        <w:jc w:val="both"/>
      </w:pPr>
    </w:p>
    <w:p w14:paraId="229B2EAE" w14:textId="378E0939" w:rsidR="00DE5B8B" w:rsidRPr="00085A4D" w:rsidRDefault="0039582A" w:rsidP="00E45096">
      <w:pPr>
        <w:jc w:val="both"/>
      </w:pPr>
      <w:r w:rsidRPr="00085A4D">
        <w:t>Elle est donc prioritaire à tout</w:t>
      </w:r>
      <w:r w:rsidR="00BB3BA7">
        <w:t>e</w:t>
      </w:r>
      <w:r w:rsidRPr="00085A4D">
        <w:t xml:space="preserve"> autre destination. Elle ne peut être doublée par une quête parallèle sans risque de confusion ou d’abus de la générosité des donateurs.</w:t>
      </w:r>
    </w:p>
    <w:p w14:paraId="115AB97C" w14:textId="77777777" w:rsidR="0039582A" w:rsidRPr="00085A4D" w:rsidRDefault="0039582A" w:rsidP="00E45096">
      <w:pPr>
        <w:jc w:val="both"/>
      </w:pPr>
    </w:p>
    <w:p w14:paraId="608A8889" w14:textId="25410246" w:rsidR="0039582A" w:rsidRPr="00256738" w:rsidRDefault="0039582A" w:rsidP="00E45096">
      <w:pPr>
        <w:jc w:val="both"/>
        <w:rPr>
          <w:rFonts w:ascii="Times New Roman" w:hAnsi="Times New Roman" w:cs="Times New Roman"/>
        </w:rPr>
      </w:pPr>
      <w:r w:rsidRPr="00085A4D">
        <w:t xml:space="preserve">Etant donné le sens réservé à la quête impérée, tout prélèvement est à considérer comme un détournement de son but. </w:t>
      </w:r>
    </w:p>
    <w:p w14:paraId="3DA4DC57" w14:textId="77777777" w:rsidR="0039582A" w:rsidRPr="00256738" w:rsidRDefault="0039582A" w:rsidP="00E45096">
      <w:pPr>
        <w:jc w:val="both"/>
      </w:pPr>
    </w:p>
    <w:p w14:paraId="2C9F408B" w14:textId="3E771D5F" w:rsidR="00DE5B8B" w:rsidRPr="00856168" w:rsidRDefault="00DE5B8B" w:rsidP="00E45096">
      <w:pPr>
        <w:jc w:val="both"/>
      </w:pPr>
      <w:r w:rsidRPr="00856168">
        <w:t>La quête impérée est attachée</w:t>
      </w:r>
      <w:r>
        <w:t xml:space="preserve"> </w:t>
      </w:r>
      <w:r w:rsidRPr="00856168">
        <w:t>à l’office même lorsque celui-ci est célébr</w:t>
      </w:r>
      <w:r w:rsidR="003D779D">
        <w:t>é</w:t>
      </w:r>
      <w:r w:rsidRPr="00856168">
        <w:t xml:space="preserve"> la veille.</w:t>
      </w:r>
      <w:r w:rsidR="003D779D">
        <w:t xml:space="preserve"> </w:t>
      </w:r>
    </w:p>
    <w:p w14:paraId="273B6505" w14:textId="77777777" w:rsidR="00DE5B8B" w:rsidRDefault="00DE5B8B" w:rsidP="00E45096">
      <w:pPr>
        <w:jc w:val="both"/>
      </w:pPr>
    </w:p>
    <w:p w14:paraId="585B2F0A" w14:textId="724BCE67" w:rsidR="0039582A" w:rsidRPr="00856168" w:rsidRDefault="0039582A" w:rsidP="00E45096">
      <w:pPr>
        <w:jc w:val="both"/>
      </w:pPr>
      <w:r>
        <w:t>P</w:t>
      </w:r>
      <w:r w:rsidRPr="00856168">
        <w:t xml:space="preserve">our qu’une quête impérée porte les fruits escomptés par son caractère prioritaire et impératif, elle est soumise à </w:t>
      </w:r>
      <w:r w:rsidR="003D779D">
        <w:t>certaines</w:t>
      </w:r>
      <w:r w:rsidRPr="00856168">
        <w:t xml:space="preserve"> règles : </w:t>
      </w:r>
    </w:p>
    <w:p w14:paraId="3D286521" w14:textId="14488E08" w:rsidR="0039582A" w:rsidRDefault="0039582A" w:rsidP="00E45096">
      <w:pPr>
        <w:jc w:val="both"/>
      </w:pPr>
    </w:p>
    <w:p w14:paraId="3E7D7C9B" w14:textId="2C9C8AFC" w:rsidR="003D779D" w:rsidRDefault="003D779D" w:rsidP="00DA2691">
      <w:pPr>
        <w:pStyle w:val="Paragraphedeliste"/>
        <w:numPr>
          <w:ilvl w:val="0"/>
          <w:numId w:val="43"/>
        </w:numPr>
        <w:jc w:val="both"/>
      </w:pPr>
      <w:r>
        <w:t>Informer</w:t>
      </w:r>
      <w:r w:rsidR="00F621EC">
        <w:t xml:space="preserve"> et sensibiliser</w:t>
      </w:r>
      <w:r w:rsidRPr="003D779D">
        <w:t xml:space="preserve"> </w:t>
      </w:r>
      <w:r w:rsidRPr="00856168">
        <w:t>les paroissiens</w:t>
      </w:r>
      <w:r>
        <w:t xml:space="preserve"> de la date</w:t>
      </w:r>
      <w:r w:rsidR="00F621EC">
        <w:t xml:space="preserve">, </w:t>
      </w:r>
      <w:r>
        <w:t>de la destination</w:t>
      </w:r>
      <w:r w:rsidR="00F621EC">
        <w:t xml:space="preserve"> et de la finalité</w:t>
      </w:r>
    </w:p>
    <w:p w14:paraId="0565AB4B" w14:textId="00830541" w:rsidR="0039582A" w:rsidRPr="00856168" w:rsidRDefault="00F621EC" w:rsidP="00DA2691">
      <w:pPr>
        <w:pStyle w:val="Paragraphedeliste"/>
        <w:numPr>
          <w:ilvl w:val="0"/>
          <w:numId w:val="43"/>
        </w:numPr>
        <w:jc w:val="both"/>
      </w:pPr>
      <w:r>
        <w:t>L’annoncer une semaine avant au minimum par les moyens habituels de communication (feuillet paroissial, site internet, annonce à l’église) ou fournis spécialement pour l’occasion (affiche, …)</w:t>
      </w:r>
    </w:p>
    <w:p w14:paraId="6139A1A1" w14:textId="65FD7C8E" w:rsidR="0039582A" w:rsidRPr="00856168" w:rsidRDefault="00F14438" w:rsidP="00DA2691">
      <w:pPr>
        <w:pStyle w:val="Paragraphedeliste"/>
        <w:numPr>
          <w:ilvl w:val="0"/>
          <w:numId w:val="43"/>
        </w:numPr>
        <w:jc w:val="both"/>
      </w:pPr>
      <w:r>
        <w:t>S</w:t>
      </w:r>
      <w:r w:rsidR="0039582A" w:rsidRPr="00856168">
        <w:t>avoir encourager – savoir remercier – savoir publier</w:t>
      </w:r>
      <w:r w:rsidR="00F621EC">
        <w:t xml:space="preserve"> le montant récolté</w:t>
      </w:r>
      <w:r w:rsidR="0039582A" w:rsidRPr="00856168">
        <w:t xml:space="preserve">. </w:t>
      </w:r>
    </w:p>
    <w:p w14:paraId="7AFA7B4C" w14:textId="2C317FCE" w:rsidR="0039582A" w:rsidRPr="00CB31CC" w:rsidRDefault="00F14438" w:rsidP="00E45096">
      <w:pPr>
        <w:jc w:val="both"/>
      </w:pPr>
      <w:r>
        <w:t>Conclusion</w:t>
      </w:r>
      <w:r w:rsidR="0039582A" w:rsidRPr="00CB31CC">
        <w:t xml:space="preserve"> : </w:t>
      </w:r>
    </w:p>
    <w:p w14:paraId="7658FC55" w14:textId="77777777" w:rsidR="0039582A" w:rsidRPr="00856168" w:rsidRDefault="0039582A" w:rsidP="00E45096">
      <w:pPr>
        <w:jc w:val="both"/>
      </w:pPr>
    </w:p>
    <w:p w14:paraId="4ED52E1B" w14:textId="77722EEB" w:rsidR="0039582A" w:rsidRPr="00856168" w:rsidRDefault="0039582A" w:rsidP="00E45096">
      <w:pPr>
        <w:jc w:val="both"/>
      </w:pPr>
      <w:r w:rsidRPr="00856168">
        <w:t xml:space="preserve">Les chrétiens de nos paroisses ont toujours été généreux quand ils se </w:t>
      </w:r>
      <w:r w:rsidR="003079A3">
        <w:t>sont sentis</w:t>
      </w:r>
      <w:r w:rsidRPr="00856168">
        <w:t xml:space="preserve"> concernés par les besoins de l’</w:t>
      </w:r>
      <w:r>
        <w:t>Église</w:t>
      </w:r>
      <w:r w:rsidRPr="00856168">
        <w:t xml:space="preserve"> locale, diocésaine, universelle. </w:t>
      </w:r>
    </w:p>
    <w:p w14:paraId="6356AAEE" w14:textId="77777777" w:rsidR="0039582A" w:rsidRPr="00856168" w:rsidRDefault="0039582A" w:rsidP="00E45096">
      <w:pPr>
        <w:jc w:val="both"/>
      </w:pPr>
    </w:p>
    <w:p w14:paraId="2319DF35" w14:textId="08A5579E" w:rsidR="0039582A" w:rsidRPr="00856168" w:rsidRDefault="000D030D" w:rsidP="00E45096">
      <w:pPr>
        <w:pStyle w:val="N5Question"/>
        <w:jc w:val="both"/>
      </w:pPr>
      <w:bookmarkStart w:id="564" w:name="_Toc147236393"/>
      <w:r>
        <w:t>Quelles sont les particularités des quêtes de Noël et de Pâques ?</w:t>
      </w:r>
      <w:bookmarkEnd w:id="564"/>
    </w:p>
    <w:p w14:paraId="2265810C" w14:textId="77777777" w:rsidR="0039582A" w:rsidRPr="00856168" w:rsidRDefault="0039582A" w:rsidP="00E45096">
      <w:pPr>
        <w:pStyle w:val="N6Ssquestion"/>
        <w:jc w:val="both"/>
      </w:pPr>
      <w:r w:rsidRPr="00856168">
        <w:t>La quête impérée de Noël</w:t>
      </w:r>
      <w:bookmarkEnd w:id="562"/>
    </w:p>
    <w:p w14:paraId="4BBDDB6D" w14:textId="06B85CD5" w:rsidR="0039582A" w:rsidRPr="00856168" w:rsidRDefault="0039582A" w:rsidP="00E45096">
      <w:pPr>
        <w:jc w:val="both"/>
      </w:pPr>
      <w:r w:rsidRPr="00856168">
        <w:t>La quête de Noël est destinée aux besoins du Saint-Siège (Denier de Saint</w:t>
      </w:r>
      <w:r w:rsidR="003079A3">
        <w:t>-</w:t>
      </w:r>
      <w:r w:rsidRPr="00856168">
        <w:t>Pierre).</w:t>
      </w:r>
    </w:p>
    <w:p w14:paraId="4D97B6F1" w14:textId="2C127DB8" w:rsidR="0039582A" w:rsidRPr="00856168" w:rsidRDefault="0039582A" w:rsidP="00E45096">
      <w:pPr>
        <w:jc w:val="both"/>
      </w:pPr>
      <w:r w:rsidRPr="00856168">
        <w:t xml:space="preserve">Les quêtes effectuées lors des messes célébrées </w:t>
      </w:r>
      <w:r w:rsidR="00F621EC">
        <w:t xml:space="preserve">pour la Nativité </w:t>
      </w:r>
      <w:r w:rsidR="000D030D">
        <w:t xml:space="preserve">du 24 et du 25 décembre </w:t>
      </w:r>
      <w:r w:rsidRPr="00856168">
        <w:t xml:space="preserve">sont donc des quêtes impérées. </w:t>
      </w:r>
    </w:p>
    <w:p w14:paraId="50522D4B" w14:textId="77777777" w:rsidR="0039582A" w:rsidRPr="00856168" w:rsidRDefault="0039582A" w:rsidP="00E45096">
      <w:pPr>
        <w:jc w:val="both"/>
      </w:pPr>
      <w:r w:rsidRPr="00856168">
        <w:t>Les montants de ces quêtes doivent être reversés intégralement à l’évêché avec les comptes de Noël.</w:t>
      </w:r>
    </w:p>
    <w:p w14:paraId="536C1F83" w14:textId="77777777" w:rsidR="0039582A" w:rsidRPr="00856168" w:rsidRDefault="0039582A" w:rsidP="00E45096">
      <w:pPr>
        <w:jc w:val="both"/>
      </w:pPr>
    </w:p>
    <w:p w14:paraId="7601B73C" w14:textId="77777777" w:rsidR="0039582A" w:rsidRPr="00856168" w:rsidRDefault="0039582A" w:rsidP="00E45096">
      <w:pPr>
        <w:pStyle w:val="N6Ssquestion"/>
        <w:jc w:val="both"/>
      </w:pPr>
      <w:bookmarkStart w:id="565" w:name="_Toc528073031"/>
      <w:r w:rsidRPr="00856168">
        <w:lastRenderedPageBreak/>
        <w:t>La quête impérée de Pâques</w:t>
      </w:r>
      <w:bookmarkEnd w:id="565"/>
    </w:p>
    <w:p w14:paraId="267491E4" w14:textId="77777777" w:rsidR="0039582A" w:rsidRPr="00856168" w:rsidRDefault="0039582A" w:rsidP="00E45096">
      <w:pPr>
        <w:jc w:val="both"/>
      </w:pPr>
      <w:r w:rsidRPr="00856168">
        <w:t>La quête de Pâques est destinée aux besoins des séminaires diocésains et frais d’entretien des séminaristes du diocèse de Metz.</w:t>
      </w:r>
    </w:p>
    <w:p w14:paraId="610D9006" w14:textId="165AC28B" w:rsidR="0039582A" w:rsidRPr="00856168" w:rsidRDefault="0039582A" w:rsidP="00E45096">
      <w:pPr>
        <w:jc w:val="both"/>
      </w:pPr>
      <w:r w:rsidRPr="00856168">
        <w:t xml:space="preserve">Les quêtes effectuées lors des messes célébrées le jour de Pâques et la messe célébrée au cours de la </w:t>
      </w:r>
      <w:r w:rsidR="003079A3">
        <w:t>V</w:t>
      </w:r>
      <w:r w:rsidRPr="00856168">
        <w:t xml:space="preserve">igile </w:t>
      </w:r>
      <w:r w:rsidR="003079A3">
        <w:t>p</w:t>
      </w:r>
      <w:r w:rsidRPr="00856168">
        <w:t xml:space="preserve">ascale sont donc des quêtes impérées. </w:t>
      </w:r>
    </w:p>
    <w:p w14:paraId="605B18DC" w14:textId="77777777" w:rsidR="0039582A" w:rsidRPr="00856168" w:rsidRDefault="0039582A" w:rsidP="00E45096">
      <w:pPr>
        <w:jc w:val="both"/>
      </w:pPr>
      <w:r w:rsidRPr="00856168">
        <w:t>Les montants de ces quêtes doivent être reversés intégralement à l’évêché avec les comptes de Pâques.</w:t>
      </w:r>
    </w:p>
    <w:p w14:paraId="7761AB51" w14:textId="77777777" w:rsidR="0039582A" w:rsidRPr="003406E5" w:rsidRDefault="0039582A" w:rsidP="00E45096">
      <w:pPr>
        <w:jc w:val="both"/>
      </w:pPr>
    </w:p>
    <w:p w14:paraId="020273F1" w14:textId="532F1CC4" w:rsidR="000D030D" w:rsidRDefault="00A136DD" w:rsidP="00E45096">
      <w:pPr>
        <w:pStyle w:val="N4"/>
        <w:jc w:val="both"/>
        <w:rPr>
          <w:webHidden/>
        </w:rPr>
      </w:pPr>
      <w:bookmarkStart w:id="566" w:name="_Toc147236394"/>
      <w:r>
        <w:rPr>
          <w:webHidden/>
        </w:rPr>
        <w:t>Le casuel</w:t>
      </w:r>
      <w:bookmarkEnd w:id="566"/>
    </w:p>
    <w:p w14:paraId="644509D6" w14:textId="77777777" w:rsidR="000D030D" w:rsidRDefault="000D030D" w:rsidP="00E45096">
      <w:pPr>
        <w:jc w:val="both"/>
      </w:pPr>
    </w:p>
    <w:p w14:paraId="516F5F92" w14:textId="2A69C770" w:rsidR="000D030D" w:rsidRPr="003406E5" w:rsidRDefault="000D030D" w:rsidP="00E45096">
      <w:pPr>
        <w:jc w:val="both"/>
        <w:rPr>
          <w:webHidden/>
        </w:rPr>
      </w:pPr>
      <w:r>
        <w:t>Le casuel est l’of</w:t>
      </w:r>
      <w:r w:rsidRPr="000D030D">
        <w:t>frande faite à l’occasion d</w:t>
      </w:r>
      <w:r>
        <w:t>’un</w:t>
      </w:r>
      <w:r w:rsidRPr="000D030D">
        <w:t xml:space="preserve"> baptême, </w:t>
      </w:r>
      <w:r>
        <w:t xml:space="preserve">d’un </w:t>
      </w:r>
      <w:r w:rsidRPr="000D030D">
        <w:t xml:space="preserve">mariage </w:t>
      </w:r>
      <w:r>
        <w:t xml:space="preserve">ou des funérailles. </w:t>
      </w:r>
    </w:p>
    <w:p w14:paraId="19934218" w14:textId="77777777" w:rsidR="00913869" w:rsidRDefault="00913869" w:rsidP="00E45096">
      <w:pPr>
        <w:jc w:val="both"/>
      </w:pPr>
    </w:p>
    <w:p w14:paraId="67053B74" w14:textId="77777777" w:rsidR="00913869" w:rsidRDefault="000D030D" w:rsidP="00E45096">
      <w:pPr>
        <w:jc w:val="both"/>
        <w:rPr>
          <w:webHidden/>
        </w:rPr>
      </w:pPr>
      <w:r>
        <w:t xml:space="preserve">Pourquoi </w:t>
      </w:r>
      <w:r w:rsidR="00913869">
        <w:t xml:space="preserve">parle-t-on de </w:t>
      </w:r>
      <w:r>
        <w:t>casuel ?</w:t>
      </w:r>
      <w:r>
        <w:rPr>
          <w:webHidden/>
        </w:rPr>
        <w:t xml:space="preserve"> </w:t>
      </w:r>
    </w:p>
    <w:p w14:paraId="3999AE53" w14:textId="77777777" w:rsidR="00913869" w:rsidRDefault="00913869" w:rsidP="00E45096">
      <w:pPr>
        <w:jc w:val="both"/>
        <w:rPr>
          <w:webHidden/>
        </w:rPr>
      </w:pPr>
    </w:p>
    <w:p w14:paraId="57D0D213" w14:textId="41B51A04" w:rsidR="003406E5" w:rsidRPr="003406E5" w:rsidRDefault="003406E5" w:rsidP="00E45096">
      <w:pPr>
        <w:jc w:val="both"/>
      </w:pPr>
      <w:r w:rsidRPr="003406E5">
        <w:rPr>
          <w:webHidden/>
        </w:rPr>
        <w:t xml:space="preserve">Les quêtes </w:t>
      </w:r>
      <w:r w:rsidR="00913869">
        <w:rPr>
          <w:webHidden/>
        </w:rPr>
        <w:t>lors de baptême, de</w:t>
      </w:r>
      <w:r w:rsidRPr="003406E5">
        <w:rPr>
          <w:webHidden/>
        </w:rPr>
        <w:t xml:space="preserve"> mariage</w:t>
      </w:r>
      <w:r w:rsidR="00913869">
        <w:rPr>
          <w:webHidden/>
        </w:rPr>
        <w:t>, de funérailles</w:t>
      </w:r>
      <w:r w:rsidRPr="003406E5">
        <w:rPr>
          <w:webHidden/>
        </w:rPr>
        <w:t xml:space="preserve"> sont appelées « le casuel », parce que ces rentrées d’argent sont irrégulières, au coup par coup ou au cas par cas, d’où ce nom.</w:t>
      </w:r>
      <w:r w:rsidRPr="003406E5">
        <w:t xml:space="preserve"> </w:t>
      </w:r>
    </w:p>
    <w:p w14:paraId="53641637" w14:textId="77777777" w:rsidR="00913869" w:rsidRDefault="00913869" w:rsidP="00E45096">
      <w:pPr>
        <w:jc w:val="both"/>
      </w:pPr>
    </w:p>
    <w:p w14:paraId="01180AD5" w14:textId="23066EFE" w:rsidR="003406E5" w:rsidRPr="003406E5" w:rsidRDefault="003406E5" w:rsidP="00E45096">
      <w:pPr>
        <w:jc w:val="both"/>
      </w:pPr>
      <w:r w:rsidRPr="003406E5">
        <w:t xml:space="preserve">Jusqu’à l’ordonnance du 24 mars 1984 de Mgr Schmitt </w:t>
      </w:r>
      <w:r w:rsidR="00913869">
        <w:t>toujours en vigueur</w:t>
      </w:r>
      <w:r w:rsidRPr="003406E5">
        <w:t xml:space="preserve">, 1/ 3 du casuel alimentait la mense curiale et était destiné à financer les œuvres pastorales du curé. </w:t>
      </w:r>
    </w:p>
    <w:p w14:paraId="12643E63" w14:textId="48DCD818" w:rsidR="003406E5" w:rsidRDefault="003406E5" w:rsidP="00E45096">
      <w:pPr>
        <w:jc w:val="both"/>
      </w:pPr>
      <w:r w:rsidRPr="003406E5">
        <w:t xml:space="preserve">Depuis, les 2/3 sont affectés </w:t>
      </w:r>
      <w:r w:rsidR="00913869">
        <w:t>aux</w:t>
      </w:r>
      <w:r w:rsidRPr="003406E5">
        <w:t xml:space="preserve"> fabrique</w:t>
      </w:r>
      <w:r w:rsidR="00913869">
        <w:t>s</w:t>
      </w:r>
      <w:r w:rsidRPr="003406E5">
        <w:t xml:space="preserve"> et 1/3 à l’évêché (sauf quand les aumôniers de migrants célèbrent avec leur communauté respective : 1/3 à la fabrique d'accueil, 1/3 à l'évêché, 1/3 à l'aumônerie).</w:t>
      </w:r>
    </w:p>
    <w:p w14:paraId="5B5AF80B" w14:textId="77777777" w:rsidR="00913869" w:rsidRPr="003406E5" w:rsidRDefault="00913869" w:rsidP="00E45096">
      <w:pPr>
        <w:jc w:val="both"/>
        <w:rPr>
          <w:webHidden/>
        </w:rPr>
      </w:pPr>
    </w:p>
    <w:p w14:paraId="79908E9E" w14:textId="77777777" w:rsidR="00913869" w:rsidRDefault="003406E5" w:rsidP="00E45096">
      <w:pPr>
        <w:jc w:val="both"/>
      </w:pPr>
      <w:r w:rsidRPr="003406E5">
        <w:t xml:space="preserve">Cette décision de l’évêque de Metz </w:t>
      </w:r>
      <w:r w:rsidR="00913869">
        <w:t>a</w:t>
      </w:r>
      <w:r w:rsidRPr="003406E5">
        <w:t xml:space="preserve"> été prise en application du décret régissant les fabrique</w:t>
      </w:r>
      <w:r w:rsidR="00913869">
        <w:t>s</w:t>
      </w:r>
      <w:r w:rsidRPr="003406E5">
        <w:t xml:space="preserve"> qui permet effectivement à l’évêque d’affecter les quêtes. </w:t>
      </w:r>
    </w:p>
    <w:p w14:paraId="4D95B412" w14:textId="77777777" w:rsidR="00913869" w:rsidRDefault="00913869" w:rsidP="00E45096">
      <w:pPr>
        <w:jc w:val="both"/>
      </w:pPr>
      <w:r>
        <w:t>Cette décision</w:t>
      </w:r>
      <w:r w:rsidR="003406E5" w:rsidRPr="003406E5">
        <w:t xml:space="preserve"> vis</w:t>
      </w:r>
      <w:r>
        <w:t>ait</w:t>
      </w:r>
      <w:r w:rsidR="003406E5" w:rsidRPr="003406E5">
        <w:t xml:space="preserve"> à soutenir les fabrique</w:t>
      </w:r>
      <w:r>
        <w:t>s</w:t>
      </w:r>
      <w:r w:rsidR="003406E5" w:rsidRPr="003406E5">
        <w:t xml:space="preserve"> qui avaient peu de rentrées d’argent.</w:t>
      </w:r>
    </w:p>
    <w:p w14:paraId="6BD5FD41" w14:textId="3A579902" w:rsidR="00913869" w:rsidRDefault="003406E5" w:rsidP="00E45096">
      <w:pPr>
        <w:jc w:val="both"/>
      </w:pPr>
      <w:r w:rsidRPr="003406E5">
        <w:t xml:space="preserve"> </w:t>
      </w:r>
    </w:p>
    <w:p w14:paraId="142B6B71" w14:textId="77777777" w:rsidR="00913869" w:rsidRDefault="00913869" w:rsidP="00E45096">
      <w:pPr>
        <w:jc w:val="both"/>
      </w:pPr>
      <w:r>
        <w:t>C</w:t>
      </w:r>
      <w:r w:rsidR="003406E5" w:rsidRPr="003406E5">
        <w:t>ette ordonnance demand</w:t>
      </w:r>
      <w:r>
        <w:t xml:space="preserve">e </w:t>
      </w:r>
      <w:r w:rsidR="003406E5" w:rsidRPr="003406E5">
        <w:t>aux fabrique</w:t>
      </w:r>
      <w:r>
        <w:t>s</w:t>
      </w:r>
      <w:r w:rsidR="003406E5" w:rsidRPr="003406E5">
        <w:t xml:space="preserve"> de prendre à leur charge </w:t>
      </w:r>
      <w:r w:rsidR="003406E5" w:rsidRPr="003406E5">
        <w:rPr>
          <w:b/>
          <w:bCs/>
        </w:rPr>
        <w:t>le financement complet de la pastorale</w:t>
      </w:r>
      <w:r w:rsidR="003406E5" w:rsidRPr="003406E5">
        <w:t xml:space="preserve">. </w:t>
      </w:r>
    </w:p>
    <w:p w14:paraId="15545AB7" w14:textId="77777777" w:rsidR="00913869" w:rsidRDefault="00913869" w:rsidP="00E45096">
      <w:pPr>
        <w:jc w:val="both"/>
      </w:pPr>
    </w:p>
    <w:p w14:paraId="1C1392C3" w14:textId="4BD169AB" w:rsidR="00913869" w:rsidRDefault="003406E5" w:rsidP="00E45096">
      <w:pPr>
        <w:jc w:val="both"/>
      </w:pPr>
      <w:r w:rsidRPr="003406E5">
        <w:t>Avec l’avènement des communautés de paroisses et des EAP (équipe</w:t>
      </w:r>
      <w:r w:rsidR="003079A3">
        <w:t>s</w:t>
      </w:r>
      <w:r w:rsidRPr="003406E5">
        <w:t xml:space="preserve"> d’animation pastorale) en l’an 2000, c’est </w:t>
      </w:r>
      <w:r w:rsidRPr="003406E5">
        <w:rPr>
          <w:b/>
          <w:bCs/>
        </w:rPr>
        <w:t>la caisse pastorale conventionnée qui a pris le relais de cette obligation</w:t>
      </w:r>
      <w:r w:rsidRPr="003406E5">
        <w:t xml:space="preserve">. </w:t>
      </w:r>
    </w:p>
    <w:p w14:paraId="1E6C5422" w14:textId="77777777" w:rsidR="00913869" w:rsidRDefault="00913869" w:rsidP="00E45096">
      <w:pPr>
        <w:jc w:val="both"/>
      </w:pPr>
    </w:p>
    <w:p w14:paraId="2ABA0780" w14:textId="32E612E8" w:rsidR="003406E5" w:rsidRDefault="003406E5" w:rsidP="00E45096">
      <w:pPr>
        <w:jc w:val="both"/>
      </w:pPr>
      <w:r w:rsidRPr="003406E5">
        <w:t xml:space="preserve">Cette </w:t>
      </w:r>
      <w:r w:rsidR="00913869">
        <w:t>caisse</w:t>
      </w:r>
      <w:r w:rsidRPr="003406E5">
        <w:t xml:space="preserve"> est </w:t>
      </w:r>
      <w:r w:rsidRPr="003406E5">
        <w:rPr>
          <w:b/>
          <w:bCs/>
        </w:rPr>
        <w:t>obligatoire</w:t>
      </w:r>
      <w:r w:rsidRPr="003406E5">
        <w:t xml:space="preserve"> depuis 2006.</w:t>
      </w:r>
    </w:p>
    <w:p w14:paraId="3F7021E7" w14:textId="77777777" w:rsidR="003079A3" w:rsidRDefault="003079A3" w:rsidP="00E45096">
      <w:pPr>
        <w:jc w:val="both"/>
      </w:pPr>
    </w:p>
    <w:p w14:paraId="5F6A25F7" w14:textId="1AADADCE" w:rsidR="0081092A" w:rsidRDefault="003406E5" w:rsidP="00E45096">
      <w:pPr>
        <w:pStyle w:val="N2n"/>
        <w:jc w:val="both"/>
      </w:pPr>
      <w:bookmarkStart w:id="567" w:name="_Toc147236395"/>
      <w:r>
        <w:t>Ressources du curé</w:t>
      </w:r>
      <w:bookmarkEnd w:id="567"/>
    </w:p>
    <w:p w14:paraId="1A1A3271" w14:textId="77777777" w:rsidR="00F93FEE" w:rsidRDefault="00F93FEE" w:rsidP="00E45096">
      <w:pPr>
        <w:pStyle w:val="N3n"/>
        <w:jc w:val="both"/>
      </w:pPr>
      <w:bookmarkStart w:id="568" w:name="_Toc27592248"/>
      <w:bookmarkStart w:id="569" w:name="_Toc147236396"/>
      <w:r>
        <w:t>La mense curiale</w:t>
      </w:r>
      <w:bookmarkEnd w:id="568"/>
      <w:bookmarkEnd w:id="569"/>
    </w:p>
    <w:p w14:paraId="7A0DEADF" w14:textId="77777777" w:rsidR="00F93FEE" w:rsidRDefault="00F93FEE" w:rsidP="00E45096">
      <w:pPr>
        <w:pStyle w:val="N4"/>
        <w:jc w:val="both"/>
      </w:pPr>
      <w:bookmarkStart w:id="570" w:name="_Toc27592249"/>
      <w:bookmarkStart w:id="571" w:name="_Toc147236397"/>
      <w:r>
        <w:t>Statut de la mense curiale</w:t>
      </w:r>
      <w:bookmarkEnd w:id="570"/>
      <w:bookmarkEnd w:id="571"/>
    </w:p>
    <w:p w14:paraId="02F85458" w14:textId="77777777" w:rsidR="00F93FEE" w:rsidRDefault="00F93FEE" w:rsidP="00E45096">
      <w:pPr>
        <w:pStyle w:val="N5Question"/>
        <w:jc w:val="both"/>
      </w:pPr>
      <w:bookmarkStart w:id="572" w:name="_Toc27592250"/>
      <w:bookmarkStart w:id="573" w:name="_Toc147236398"/>
      <w:r>
        <w:t>Quelle origine ?</w:t>
      </w:r>
      <w:bookmarkEnd w:id="572"/>
      <w:bookmarkEnd w:id="573"/>
    </w:p>
    <w:p w14:paraId="0BC853AB" w14:textId="77777777" w:rsidR="00F93FEE" w:rsidRDefault="00F93FEE" w:rsidP="00E45096">
      <w:pPr>
        <w:jc w:val="both"/>
      </w:pPr>
      <w:r>
        <w:t>La mense curiale est régie par le décret impérial du 6 novembre 1813 « sur la conservation et l’administration des biens possédés par le Clergé dans plusieurs parties de l’Empire », jamais révoqué.</w:t>
      </w:r>
    </w:p>
    <w:p w14:paraId="1F3E743C" w14:textId="77777777" w:rsidR="00F93FEE" w:rsidRDefault="00F93FEE" w:rsidP="00E45096">
      <w:pPr>
        <w:jc w:val="both"/>
      </w:pPr>
      <w:r>
        <w:t>A l’origine, elle avait notamment été conçue pour permettre au curé d’héberger et de financer ses vicaires qui n’étaient pas pris en charge par l’Etat.</w:t>
      </w:r>
    </w:p>
    <w:p w14:paraId="39FDD33E" w14:textId="77777777" w:rsidR="00F93FEE" w:rsidRDefault="00F93FEE" w:rsidP="00E45096">
      <w:pPr>
        <w:jc w:val="both"/>
      </w:pPr>
      <w:r>
        <w:lastRenderedPageBreak/>
        <w:t xml:space="preserve">Depuis l’ordonnance du 24 mars 1984 de Mgr Schmitt, la mense curiale n’est plus alimentée par le casuel (quêtes des mariages et enterrements). Pour soutenir les Fabriques des paroisses qui avaient des difficultés économiques, Mgr Schmitt a légitimement décidé le transfert de cette ressource vers les Fabriques, en leur demandant de participer au financement de la pastorale. </w:t>
      </w:r>
    </w:p>
    <w:p w14:paraId="599DB79E" w14:textId="1C0B7D6F" w:rsidR="00F93FEE" w:rsidRDefault="00F93FEE" w:rsidP="00E45096">
      <w:pPr>
        <w:jc w:val="both"/>
      </w:pPr>
      <w:r>
        <w:t xml:space="preserve">L’arrêt de l’alimentation des menses a souvent été confondu avec la suppression des menses. Ce qui n’est pas le cas. Il convient de noter que le mode de fonctionnement des menses curiales dans notre diocèse est très différent de celui du diocèse de Strasbourg qui ne peut donc pas servir de référent. </w:t>
      </w:r>
      <w:r w:rsidR="00BB3BA7">
        <w:t>L’évêque légifère dans son diocèse.</w:t>
      </w:r>
    </w:p>
    <w:p w14:paraId="129A1280" w14:textId="77777777" w:rsidR="00F93FEE" w:rsidRDefault="00F93FEE" w:rsidP="00E45096">
      <w:pPr>
        <w:jc w:val="both"/>
      </w:pPr>
    </w:p>
    <w:p w14:paraId="3BC473C5" w14:textId="77777777" w:rsidR="00F93FEE" w:rsidRDefault="00F93FEE" w:rsidP="00E45096">
      <w:pPr>
        <w:pStyle w:val="N5Question"/>
        <w:jc w:val="both"/>
      </w:pPr>
      <w:bookmarkStart w:id="574" w:name="_Toc27592251"/>
      <w:bookmarkStart w:id="575" w:name="_Toc147236399"/>
      <w:r>
        <w:t>Quel statut fiscal ?</w:t>
      </w:r>
      <w:bookmarkEnd w:id="574"/>
      <w:bookmarkEnd w:id="575"/>
    </w:p>
    <w:p w14:paraId="7A9A1A0A" w14:textId="1ACF0896" w:rsidR="00F93FEE" w:rsidRDefault="00F93FEE" w:rsidP="00E45096">
      <w:pPr>
        <w:jc w:val="both"/>
      </w:pPr>
      <w:r>
        <w:t>Les menses curiales ont un statut particulier. Leur régime fiscal est identique à celui de tous les établissements publics du culte à but non lucratif. Soit notamment : exonération des droits sur les mutations à titre gratuit (legs, donations</w:t>
      </w:r>
      <w:r w:rsidR="002E0C0E">
        <w:t>,</w:t>
      </w:r>
      <w:r>
        <w:t>…), acquittement de la taxe foncière sur les propriétés bâties et non bâties (sauf le presbytère et les bâtiments qui servent directement à l’exercice du culte), acquittement de la taxe sur les loyers, imposition sur les sociétés, collectivités privées ou publiques agissant sans but lucratif (déclaration 2070).</w:t>
      </w:r>
    </w:p>
    <w:p w14:paraId="04E5EACC" w14:textId="77777777" w:rsidR="00F93FEE" w:rsidRDefault="00F93FEE" w:rsidP="00E45096">
      <w:pPr>
        <w:jc w:val="both"/>
      </w:pPr>
      <w:r>
        <w:t>Le statut légal de la mense, par opposition à un compte personnel, offre ainsi au curé un outil très souple et permet de distinguer nettement les biens de la mense des biens propres du curé et de déterminer les fiscalités afférentes respectives.</w:t>
      </w:r>
    </w:p>
    <w:p w14:paraId="036D3CA6" w14:textId="77777777" w:rsidR="00F93FEE" w:rsidRDefault="00F93FEE" w:rsidP="00E45096">
      <w:pPr>
        <w:jc w:val="both"/>
      </w:pPr>
    </w:p>
    <w:p w14:paraId="10BC6A0C" w14:textId="77777777" w:rsidR="00F93FEE" w:rsidRDefault="00F93FEE" w:rsidP="00E45096">
      <w:pPr>
        <w:pStyle w:val="N5Question"/>
        <w:jc w:val="both"/>
      </w:pPr>
      <w:bookmarkStart w:id="576" w:name="_Toc27592252"/>
      <w:bookmarkStart w:id="577" w:name="_Toc147236400"/>
      <w:r>
        <w:t>Qui est le responsable de la mense curiale ?</w:t>
      </w:r>
      <w:bookmarkEnd w:id="576"/>
      <w:bookmarkEnd w:id="577"/>
    </w:p>
    <w:p w14:paraId="273D1B9D" w14:textId="77777777" w:rsidR="00F93FEE" w:rsidRDefault="00F93FEE" w:rsidP="00E45096">
      <w:pPr>
        <w:jc w:val="both"/>
      </w:pPr>
      <w:r>
        <w:t xml:space="preserve">La mense curiale est attachée à la charge du curé. Elle couvre l’ensemble des paroisses qu’il administre en tant que curé. Il en est l’administrateur exclusif et son unique responsable. Il en a la jouissance et les charges comme usufruitier. </w:t>
      </w:r>
    </w:p>
    <w:p w14:paraId="6E5913EC" w14:textId="77777777" w:rsidR="00F93FEE" w:rsidRDefault="00F93FEE" w:rsidP="00E45096">
      <w:pPr>
        <w:jc w:val="both"/>
      </w:pPr>
    </w:p>
    <w:p w14:paraId="6A5E4648" w14:textId="2F0F1F62" w:rsidR="00F93FEE" w:rsidRDefault="00607EC6" w:rsidP="00E45096">
      <w:pPr>
        <w:jc w:val="both"/>
      </w:pPr>
      <w:r>
        <w:t>Sauf exception validée par l’économe diocésain, i</w:t>
      </w:r>
      <w:r w:rsidR="00F93FEE" w:rsidRPr="00E12FB5">
        <w:t>l n’y aura qu’une seule mense par curé.</w:t>
      </w:r>
      <w:r w:rsidR="00BB3BA7" w:rsidRPr="00E12FB5">
        <w:t xml:space="preserve"> Cf</w:t>
      </w:r>
      <w:r>
        <w:t>.</w:t>
      </w:r>
      <w:r w:rsidR="00BB3BA7" w:rsidRPr="00E12FB5">
        <w:t xml:space="preserve"> le décret</w:t>
      </w:r>
      <w:r w:rsidR="00E12FB5" w:rsidRPr="00E12FB5">
        <w:t xml:space="preserve"> épiscopal</w:t>
      </w:r>
      <w:r w:rsidR="00BB3BA7" w:rsidRPr="00E12FB5">
        <w:t xml:space="preserve"> </w:t>
      </w:r>
      <w:r w:rsidR="00E12FB5" w:rsidRPr="00E12FB5">
        <w:t>du 03 juin 202</w:t>
      </w:r>
      <w:r>
        <w:t>1 (annexe 6.3.2)</w:t>
      </w:r>
    </w:p>
    <w:p w14:paraId="3DBB3A9B" w14:textId="77777777" w:rsidR="00F93FEE" w:rsidRDefault="00F93FEE" w:rsidP="00E45096">
      <w:pPr>
        <w:jc w:val="both"/>
      </w:pPr>
    </w:p>
    <w:p w14:paraId="52C42F37" w14:textId="138922C9" w:rsidR="00F93FEE" w:rsidRDefault="00F93FEE" w:rsidP="00E45096">
      <w:pPr>
        <w:jc w:val="both"/>
      </w:pPr>
      <w:r>
        <w:t>Pour la clarté et la simplicité de gestion, il convient de rapatrier l’ensemble des biens – notamment immobiliers – sur une seule mense. Étant donné la difficulté de l’opération, on la mènera conjointement avec l’économat de l’évêché pour éviter tout déboire.</w:t>
      </w:r>
    </w:p>
    <w:p w14:paraId="4B5421D4" w14:textId="77777777" w:rsidR="00F93FEE" w:rsidRDefault="00F93FEE" w:rsidP="00E45096">
      <w:pPr>
        <w:jc w:val="both"/>
      </w:pPr>
    </w:p>
    <w:p w14:paraId="75A29B7A" w14:textId="77777777" w:rsidR="00F93FEE" w:rsidRDefault="00F93FEE" w:rsidP="00E45096">
      <w:pPr>
        <w:pStyle w:val="N5Question"/>
        <w:jc w:val="both"/>
      </w:pPr>
      <w:bookmarkStart w:id="578" w:name="_Toc27592253"/>
      <w:bookmarkStart w:id="579" w:name="_Toc147236401"/>
      <w:r>
        <w:t>Quelles sont les formalités de passation de la mense curiale entre le curé entrant et sortant ?</w:t>
      </w:r>
      <w:bookmarkEnd w:id="578"/>
      <w:bookmarkEnd w:id="579"/>
    </w:p>
    <w:p w14:paraId="7A3392E0" w14:textId="77777777" w:rsidR="00F93FEE" w:rsidRDefault="00F93FEE" w:rsidP="00E45096">
      <w:pPr>
        <w:jc w:val="both"/>
      </w:pPr>
      <w:r>
        <w:t xml:space="preserve">La mense curiale sera transmise officiellement lors de la réunion des inventaires, avec le livret des messes contre-signé par l’archiprêtre et le curé sortant. Cependant, avant que le nouveau curé soit installé, le curé sortant lui présentera déjà les feuilles de compte, les factures classées et le bilan (simple avec les entrées et les sorties par année de mission), pour qu’il puisse connaître sa future situation, et ce en présence de l’archiprêtre. </w:t>
      </w:r>
    </w:p>
    <w:p w14:paraId="27968972" w14:textId="77777777" w:rsidR="00F93FEE" w:rsidRDefault="00F93FEE" w:rsidP="00E45096">
      <w:pPr>
        <w:jc w:val="both"/>
      </w:pPr>
      <w:r>
        <w:t>La caisse et sous compte des offrandes de messes sont gérés sur la mense. Lors de cette rencontre avec l’archiprêtre, le curé sortant présentera aussi un état de cette caisse et sous compte et le cahier des messes à jour.</w:t>
      </w:r>
    </w:p>
    <w:p w14:paraId="5523ADCF" w14:textId="77777777" w:rsidR="00F93FEE" w:rsidRDefault="00F93FEE" w:rsidP="00E45096">
      <w:pPr>
        <w:jc w:val="both"/>
      </w:pPr>
      <w:r>
        <w:t>Après la réunion des inventaires (et après l’installation), le nouveau curé aura souci de penser au changement de signature et fera les démarches auprès de la banque détentrice du compte. Il pourra demander à l’assistante du Vicaire général en charge des prêtres le document attestant de sa nomination et de sa qualité de curé.</w:t>
      </w:r>
    </w:p>
    <w:p w14:paraId="54CFBE68" w14:textId="77777777" w:rsidR="00F93FEE" w:rsidRDefault="00F93FEE" w:rsidP="00E45096">
      <w:pPr>
        <w:jc w:val="both"/>
      </w:pPr>
      <w:r>
        <w:t xml:space="preserve"> </w:t>
      </w:r>
    </w:p>
    <w:p w14:paraId="40C87E50" w14:textId="77777777" w:rsidR="00F93FEE" w:rsidRDefault="00F93FEE" w:rsidP="00E45096">
      <w:pPr>
        <w:jc w:val="both"/>
      </w:pPr>
      <w:r>
        <w:lastRenderedPageBreak/>
        <w:t>Les biens acquis par la mense seront intégralement transmis au successeur, dans le cadre des procédures de transitions validées par notre évêque.</w:t>
      </w:r>
    </w:p>
    <w:p w14:paraId="66A2976E" w14:textId="77777777" w:rsidR="00F93FEE" w:rsidRDefault="00F93FEE" w:rsidP="00E45096">
      <w:pPr>
        <w:jc w:val="both"/>
      </w:pPr>
    </w:p>
    <w:p w14:paraId="06984509" w14:textId="77777777" w:rsidR="00F93FEE" w:rsidRDefault="00F93FEE" w:rsidP="00E45096">
      <w:pPr>
        <w:pStyle w:val="N5Question"/>
        <w:jc w:val="both"/>
      </w:pPr>
      <w:bookmarkStart w:id="580" w:name="_Toc27592254"/>
      <w:bookmarkStart w:id="581" w:name="_Toc147236402"/>
      <w:r>
        <w:t>Comment ouvrir légalement un compte bancaire pour la mense curiale ?</w:t>
      </w:r>
      <w:bookmarkEnd w:id="580"/>
      <w:bookmarkEnd w:id="581"/>
    </w:p>
    <w:p w14:paraId="1A9D173B" w14:textId="0BFCF973" w:rsidR="00F93FEE" w:rsidRDefault="00F93FEE" w:rsidP="00E45096">
      <w:pPr>
        <w:jc w:val="both"/>
      </w:pPr>
      <w:r>
        <w:t>On demandera à l’assistant</w:t>
      </w:r>
      <w:r w:rsidR="002E0C0E">
        <w:t>(</w:t>
      </w:r>
      <w:r>
        <w:t>e</w:t>
      </w:r>
      <w:r w:rsidR="002E0C0E">
        <w:t>)</w:t>
      </w:r>
      <w:r>
        <w:t xml:space="preserve"> du Vicaire général en charge des prêtres le document attestant de sa nomination et de sa qualité de curé, ainsi que la référence du décret qui instaure les menses. Ensuite il s’agit d’aller voir une banque (certaines ma</w:t>
      </w:r>
      <w:r w:rsidR="002E0C0E">
        <w:t>î</w:t>
      </w:r>
      <w:r>
        <w:t>trisent le sujet, voir l’économe diocésain) et d’ouvrir un compte.</w:t>
      </w:r>
    </w:p>
    <w:p w14:paraId="1790E550" w14:textId="355C74B5" w:rsidR="00F93FEE" w:rsidRDefault="00F93FEE" w:rsidP="00E45096">
      <w:pPr>
        <w:jc w:val="both"/>
      </w:pPr>
      <w:r>
        <w:t>L’intitulé du compte chèque auprès d’un établissement bancaire sera « Mense Curiale de la paroisse de … » (Pour les comptes déjà ouverts « Monsieur le Curé de la paroisse de … » peut convenir). Le compte bancaire entre dans la catégorie fiscale du 5</w:t>
      </w:r>
      <w:r w:rsidRPr="00FA336A">
        <w:rPr>
          <w:vertAlign w:val="superscript"/>
        </w:rPr>
        <w:t>ème</w:t>
      </w:r>
      <w:r>
        <w:t xml:space="preserve"> groupe, et est de type « compte associatif à but non lucratif » comme pour les comptes bancaires des Fabriques. Seul ce type de compte est légal. Il est susceptible d’être contrôlé par l’administration fiscale.</w:t>
      </w:r>
    </w:p>
    <w:p w14:paraId="2CB9EE5A" w14:textId="77777777" w:rsidR="00F93FEE" w:rsidRDefault="00F93FEE" w:rsidP="00E45096">
      <w:pPr>
        <w:jc w:val="both"/>
      </w:pPr>
    </w:p>
    <w:p w14:paraId="73F9C6B0" w14:textId="77777777" w:rsidR="00F93FEE" w:rsidRDefault="00F93FEE" w:rsidP="00E45096">
      <w:pPr>
        <w:pStyle w:val="N4"/>
        <w:jc w:val="both"/>
      </w:pPr>
      <w:bookmarkStart w:id="582" w:name="_Toc27592255"/>
      <w:bookmarkStart w:id="583" w:name="_Toc147236403"/>
      <w:r>
        <w:t>Fonctionnement de la mense curiale</w:t>
      </w:r>
      <w:bookmarkEnd w:id="582"/>
      <w:bookmarkEnd w:id="583"/>
    </w:p>
    <w:p w14:paraId="50483F87" w14:textId="77777777" w:rsidR="00F93FEE" w:rsidRDefault="00F93FEE" w:rsidP="00E45096">
      <w:pPr>
        <w:pStyle w:val="N5Question"/>
        <w:jc w:val="both"/>
      </w:pPr>
      <w:bookmarkStart w:id="584" w:name="_Toc27592256"/>
      <w:bookmarkStart w:id="585" w:name="_Toc147236404"/>
      <w:r>
        <w:t>Quelles sont les sommes qui alimentent la mense curiale ?</w:t>
      </w:r>
      <w:bookmarkEnd w:id="584"/>
      <w:bookmarkEnd w:id="585"/>
    </w:p>
    <w:p w14:paraId="7EBA05F7" w14:textId="202A97CB" w:rsidR="00F93FEE" w:rsidRPr="00E12FB5" w:rsidRDefault="00F93FEE" w:rsidP="00E45096">
      <w:pPr>
        <w:jc w:val="both"/>
      </w:pPr>
      <w:r w:rsidRPr="00E12FB5">
        <w:t xml:space="preserve">La mense servira surtout au dépôt des offrandes de messe. </w:t>
      </w:r>
    </w:p>
    <w:p w14:paraId="4183D276" w14:textId="77777777" w:rsidR="00F93FEE" w:rsidRPr="00E12FB5" w:rsidRDefault="00F93FEE" w:rsidP="00E45096">
      <w:pPr>
        <w:jc w:val="both"/>
      </w:pPr>
      <w:r w:rsidRPr="00E12FB5">
        <w:t xml:space="preserve">Il est rappelé qu’aucun curé ne peut recevoir un nombre tel d’offrandes de messes à appliquer par lui-même qui ne puisse les acquitter dans l’année (c. 953). </w:t>
      </w:r>
    </w:p>
    <w:p w14:paraId="792DCAE9" w14:textId="77777777" w:rsidR="00F93FEE" w:rsidRPr="00E12FB5" w:rsidRDefault="00F93FEE" w:rsidP="00E45096">
      <w:pPr>
        <w:jc w:val="both"/>
      </w:pPr>
      <w:r w:rsidRPr="00E12FB5">
        <w:t xml:space="preserve">L’occasion lui est donné, trois fois par an (Noël, Pâques et Assomption) de reverser à l’évêché le reliquat des offrandes de messes non célébrées.  </w:t>
      </w:r>
    </w:p>
    <w:p w14:paraId="6CCE48E0" w14:textId="77777777" w:rsidR="00F93FEE" w:rsidRPr="00E12FB5" w:rsidRDefault="00F93FEE" w:rsidP="00E45096">
      <w:pPr>
        <w:jc w:val="both"/>
      </w:pPr>
    </w:p>
    <w:p w14:paraId="40CE9982" w14:textId="2BFB560B" w:rsidR="00F93FEE" w:rsidRPr="00E12FB5" w:rsidRDefault="00F93FEE" w:rsidP="00E45096">
      <w:pPr>
        <w:jc w:val="both"/>
      </w:pPr>
      <w:r w:rsidRPr="00E12FB5">
        <w:t xml:space="preserve">Sinon, la mense sera alimentée par les dons que recevra le curé dans l’exercice de sa charge. Par respect des fonctions des Fabriques et par respect de la décision de notre Evêque, la mense n’émettra aucun reçu fiscal. </w:t>
      </w:r>
    </w:p>
    <w:p w14:paraId="50E3EBDD" w14:textId="36F61773" w:rsidR="00F93FEE" w:rsidRDefault="00F93FEE" w:rsidP="00E45096">
      <w:pPr>
        <w:jc w:val="both"/>
      </w:pPr>
      <w:r w:rsidRPr="00E12FB5">
        <w:t>Enfin, la mense percevra les revenus de ses propres biens éventuels (loyers, intérêts)</w:t>
      </w:r>
      <w:r w:rsidR="00FA336A" w:rsidRPr="00E12FB5">
        <w:t>.</w:t>
      </w:r>
    </w:p>
    <w:p w14:paraId="52DC5CBE" w14:textId="77777777" w:rsidR="00F93FEE" w:rsidRDefault="00F93FEE" w:rsidP="00E45096">
      <w:pPr>
        <w:jc w:val="both"/>
      </w:pPr>
    </w:p>
    <w:p w14:paraId="6ADECE98" w14:textId="77777777" w:rsidR="00F93FEE" w:rsidRDefault="00F93FEE" w:rsidP="00E45096">
      <w:pPr>
        <w:pStyle w:val="N5Question"/>
        <w:jc w:val="both"/>
      </w:pPr>
      <w:bookmarkStart w:id="586" w:name="_Toc27592257"/>
      <w:bookmarkStart w:id="587" w:name="_Toc147236405"/>
      <w:r>
        <w:t>À quoi peut servir la mense aujourd’hui ?</w:t>
      </w:r>
      <w:bookmarkEnd w:id="586"/>
      <w:bookmarkEnd w:id="587"/>
    </w:p>
    <w:p w14:paraId="00A89ACE" w14:textId="6AC5162E" w:rsidR="00F93FEE" w:rsidRDefault="00F93FEE" w:rsidP="00E45096">
      <w:pPr>
        <w:pStyle w:val="N6Ssquestion"/>
        <w:jc w:val="both"/>
      </w:pPr>
      <w:r>
        <w:t>Utilisation normale</w:t>
      </w:r>
    </w:p>
    <w:p w14:paraId="5F476E6E" w14:textId="77777777" w:rsidR="00F93FEE" w:rsidRDefault="00F93FEE" w:rsidP="00E45096">
      <w:pPr>
        <w:jc w:val="both"/>
      </w:pPr>
      <w:r>
        <w:t>Reversement des offrandes des messes.</w:t>
      </w:r>
    </w:p>
    <w:p w14:paraId="5264687F" w14:textId="77777777" w:rsidR="00F93FEE" w:rsidRDefault="00F93FEE" w:rsidP="00E45096">
      <w:pPr>
        <w:jc w:val="both"/>
      </w:pPr>
      <w:r>
        <w:t xml:space="preserve">Si elle est dotée économiquement, elle servira à la promotion des œuvres paroissiales et sera un soutien à la mission du curé. </w:t>
      </w:r>
    </w:p>
    <w:p w14:paraId="7109C313" w14:textId="77777777" w:rsidR="00F93FEE" w:rsidRDefault="00F93FEE" w:rsidP="00E45096">
      <w:pPr>
        <w:jc w:val="both"/>
      </w:pPr>
      <w:r>
        <w:t>Le curé pourra également l’utiliser à sa discrétion pour des œuvres de charité.</w:t>
      </w:r>
    </w:p>
    <w:p w14:paraId="1E8DA22C" w14:textId="77777777" w:rsidR="00F93FEE" w:rsidRDefault="00F93FEE" w:rsidP="00E45096">
      <w:pPr>
        <w:jc w:val="both"/>
      </w:pPr>
    </w:p>
    <w:p w14:paraId="3A93259C" w14:textId="77777777" w:rsidR="00F93FEE" w:rsidRDefault="00F93FEE" w:rsidP="00E45096">
      <w:pPr>
        <w:pStyle w:val="N6Ssquestion"/>
        <w:jc w:val="both"/>
      </w:pPr>
      <w:r>
        <w:t>Peut-elle servir de caisse pour financer des actions pastorales sur l’archiprêtré ?</w:t>
      </w:r>
    </w:p>
    <w:p w14:paraId="3A16B148" w14:textId="7A51AA1E" w:rsidR="00F93FEE" w:rsidRDefault="00F93FEE" w:rsidP="00E45096">
      <w:pPr>
        <w:jc w:val="both"/>
      </w:pPr>
      <w:r>
        <w:t>Effectivement, pour avoir un support légal pour financer les actions pastorales sur un archiprêtré, la mense curiale de l’archiprêtre (il n’y a pas de mense d’archiprêtré) pourra être dotée d’un sous</w:t>
      </w:r>
      <w:r w:rsidR="006A7753">
        <w:t>-</w:t>
      </w:r>
      <w:r>
        <w:t xml:space="preserve">compte (ou d’une ligne) qui servira à recevoir les participations des caisses pastorales ou éventuellement des autres menses, et à gérer les frais liés à la mission sur l’archiprêtré (formation, animation). L’évêché a confié, à titre exceptionnel pour le lancement, un fonds de roulement de 1000 € à cette ligne. </w:t>
      </w:r>
    </w:p>
    <w:p w14:paraId="139BE84E" w14:textId="77777777" w:rsidR="00F93FEE" w:rsidRDefault="00F93FEE" w:rsidP="00E45096">
      <w:pPr>
        <w:jc w:val="both"/>
      </w:pPr>
    </w:p>
    <w:p w14:paraId="5F2BC74F" w14:textId="332B7CAD" w:rsidR="00F93FEE" w:rsidRDefault="00F93FEE" w:rsidP="00E45096">
      <w:pPr>
        <w:pStyle w:val="N6Ssquestion"/>
        <w:jc w:val="both"/>
      </w:pPr>
      <w:r>
        <w:lastRenderedPageBreak/>
        <w:t>Utilisation exceptionnelle</w:t>
      </w:r>
    </w:p>
    <w:p w14:paraId="2D8A0CC6" w14:textId="77777777" w:rsidR="00F93FEE" w:rsidRDefault="00F93FEE" w:rsidP="00E45096">
      <w:pPr>
        <w:jc w:val="both"/>
      </w:pPr>
      <w:r>
        <w:t>De même – et là aussi très occasionnellement et toujours en soutien – elle pourra aider à aménager le presbytère et à réaliser de petits travaux, mais sans se substituer à la part du prêtre affectataire, des Fabriques (la caisse pastorale dûment validée) ni du propriétaire.</w:t>
      </w:r>
    </w:p>
    <w:p w14:paraId="2418D110" w14:textId="77777777" w:rsidR="00F93FEE" w:rsidRDefault="00F93FEE" w:rsidP="00E45096">
      <w:pPr>
        <w:jc w:val="both"/>
      </w:pPr>
    </w:p>
    <w:p w14:paraId="67191113" w14:textId="77777777" w:rsidR="00F93FEE" w:rsidRDefault="00F93FEE" w:rsidP="00E45096">
      <w:pPr>
        <w:jc w:val="both"/>
      </w:pPr>
      <w:r>
        <w:t xml:space="preserve">Au jugement du curé seul et si elle en a les moyens, la mense curiale pourra occasionnellement aider la caisse pastorale appelée aussi caisse de communauté en prenant à sa charge telle ou telle action qu’il serait difficile de lui faire porter, mais en aucun cas ne s’y substituera d’une manière habituelle. </w:t>
      </w:r>
    </w:p>
    <w:p w14:paraId="47B103EE" w14:textId="77777777" w:rsidR="00F93FEE" w:rsidRDefault="00F93FEE" w:rsidP="00E45096">
      <w:pPr>
        <w:jc w:val="both"/>
      </w:pPr>
    </w:p>
    <w:p w14:paraId="6CF0AF3A" w14:textId="77777777" w:rsidR="00F93FEE" w:rsidRDefault="00F93FEE" w:rsidP="00E45096">
      <w:pPr>
        <w:pStyle w:val="N5Question"/>
        <w:jc w:val="both"/>
      </w:pPr>
      <w:bookmarkStart w:id="588" w:name="_Toc27592258"/>
      <w:bookmarkStart w:id="589" w:name="_Toc147236406"/>
      <w:r>
        <w:t>Dépenses prohibées</w:t>
      </w:r>
      <w:bookmarkEnd w:id="588"/>
      <w:bookmarkEnd w:id="589"/>
    </w:p>
    <w:p w14:paraId="79FEBF6F" w14:textId="2495F37F" w:rsidR="0031029C" w:rsidRDefault="00F93FEE" w:rsidP="00E45096">
      <w:pPr>
        <w:jc w:val="both"/>
      </w:pPr>
      <w:r>
        <w:t xml:space="preserve">La mense curiale ne doit jamais financer ni les charges de fonctionnement des locaux pastoraux ni les charges </w:t>
      </w:r>
      <w:r w:rsidR="00DC3689">
        <w:t xml:space="preserve">normales </w:t>
      </w:r>
      <w:r>
        <w:t>du prêtre affectataire (par exemple : eau, gaz, électricité, téléphone, internet privé</w:t>
      </w:r>
      <w:r w:rsidR="00F14438">
        <w:t xml:space="preserve"> </w:t>
      </w:r>
      <w:r>
        <w:t>…). Pour éviter les frais lors des changements de curés, certains abonnements (gaz, électricité</w:t>
      </w:r>
      <w:r w:rsidR="006A7753">
        <w:t>,</w:t>
      </w:r>
      <w:r>
        <w:t xml:space="preserve"> …) peuvent être faits au nom de la Mense curiale ; dans ce cas, le curé remboursera à la Mense les factures liées à sa consommation personnelle. </w:t>
      </w:r>
    </w:p>
    <w:p w14:paraId="76035C3F" w14:textId="77777777" w:rsidR="00F93FEE" w:rsidRDefault="00F93FEE" w:rsidP="00E45096">
      <w:pPr>
        <w:jc w:val="both"/>
      </w:pPr>
    </w:p>
    <w:p w14:paraId="79F6C209" w14:textId="77777777" w:rsidR="00F93FEE" w:rsidRDefault="00F93FEE" w:rsidP="00E45096">
      <w:pPr>
        <w:pStyle w:val="N5Question"/>
        <w:jc w:val="both"/>
      </w:pPr>
      <w:bookmarkStart w:id="590" w:name="_Toc27592259"/>
      <w:bookmarkStart w:id="591" w:name="_Toc147236407"/>
      <w:r>
        <w:t>Le conseil de fabrique peut-il contraindre la mense à prendre en charge les frais de la pastorale ou les frais du presbytère ?</w:t>
      </w:r>
      <w:bookmarkEnd w:id="590"/>
      <w:bookmarkEnd w:id="591"/>
    </w:p>
    <w:p w14:paraId="0A7EDBDE" w14:textId="55004B05" w:rsidR="00F93FEE" w:rsidRDefault="00F93FEE" w:rsidP="00E45096">
      <w:pPr>
        <w:jc w:val="both"/>
      </w:pPr>
      <w:r>
        <w:t>Comme rappelé ci-dessus, depuis l’ordonnance du 24 mars 1984 de Mgr Schmitt jamais révoquée, elle ne peut plus être alimentée par le casuel (quêtes mariage</w:t>
      </w:r>
      <w:r w:rsidR="006A7753">
        <w:t>s</w:t>
      </w:r>
      <w:r>
        <w:t>, enterrement</w:t>
      </w:r>
      <w:r w:rsidR="006A7753">
        <w:t>s</w:t>
      </w:r>
      <w:r>
        <w:t>) comme naguère. Donc</w:t>
      </w:r>
      <w:r w:rsidR="006A7753">
        <w:t>,</w:t>
      </w:r>
      <w:r>
        <w:t xml:space="preserve"> aucun conseil de fabrique ne pourra exiger qu’elle finance la pastorale à la place de la caisse pastorale (ou caisse de communauté). </w:t>
      </w:r>
    </w:p>
    <w:p w14:paraId="3FC58C38" w14:textId="77777777" w:rsidR="00F93FEE" w:rsidRDefault="00F93FEE" w:rsidP="00E45096">
      <w:pPr>
        <w:jc w:val="both"/>
      </w:pPr>
      <w:r>
        <w:t>Pour le financement de la pastorale, c’est la caisse pastorale qui sera alimentée. Elle est obligatoire depuis 2006.</w:t>
      </w:r>
    </w:p>
    <w:p w14:paraId="18A11F81" w14:textId="77777777" w:rsidR="00F93FEE" w:rsidRDefault="00F93FEE" w:rsidP="00E45096">
      <w:pPr>
        <w:jc w:val="both"/>
      </w:pPr>
    </w:p>
    <w:p w14:paraId="263F2D04" w14:textId="77777777" w:rsidR="00F93FEE" w:rsidRDefault="00F93FEE" w:rsidP="00E45096">
      <w:pPr>
        <w:pStyle w:val="N4"/>
        <w:jc w:val="both"/>
      </w:pPr>
      <w:bookmarkStart w:id="592" w:name="_Toc27592260"/>
      <w:bookmarkStart w:id="593" w:name="_Toc147236408"/>
      <w:r>
        <w:t>Quel contrôle de la mense curiale ?</w:t>
      </w:r>
      <w:bookmarkEnd w:id="592"/>
      <w:bookmarkEnd w:id="593"/>
    </w:p>
    <w:p w14:paraId="60AEB4EA" w14:textId="77777777" w:rsidR="00F93FEE" w:rsidRDefault="00F93FEE" w:rsidP="00E45096">
      <w:pPr>
        <w:jc w:val="both"/>
      </w:pPr>
    </w:p>
    <w:p w14:paraId="295F5345" w14:textId="77777777" w:rsidR="00F93FEE" w:rsidRDefault="00F93FEE" w:rsidP="00E45096">
      <w:pPr>
        <w:jc w:val="both"/>
      </w:pPr>
      <w:r>
        <w:t xml:space="preserve">En principe et conformément à la loi, l’inventaire </w:t>
      </w:r>
      <w:r w:rsidRPr="00A44CAB">
        <w:rPr>
          <w:b/>
          <w:bCs/>
          <w:u w:val="single"/>
        </w:rPr>
        <w:t>des biens immobiliers</w:t>
      </w:r>
      <w:r>
        <w:t xml:space="preserve"> de la mense doit être présenté chaque année aux conseils de fabrique qui s’assurent de la conservation des biens de la mense.</w:t>
      </w:r>
    </w:p>
    <w:p w14:paraId="490A44E0" w14:textId="77777777" w:rsidR="00F93FEE" w:rsidRDefault="00F93FEE" w:rsidP="00E45096">
      <w:pPr>
        <w:jc w:val="both"/>
      </w:pPr>
    </w:p>
    <w:p w14:paraId="2A0111CE" w14:textId="77777777" w:rsidR="00F93FEE" w:rsidRDefault="00F93FEE" w:rsidP="00E45096">
      <w:pPr>
        <w:jc w:val="both"/>
      </w:pPr>
      <w:r>
        <w:t xml:space="preserve">Comme pour les Fabriques, l'administration (la préfecture) requiert l’avis de l’évêque avant d'autoriser les opérations immobilières de la mense curiale qui sont soumises à sa tutelle. L’avis du conseil de fabrique est aussi requis. </w:t>
      </w:r>
    </w:p>
    <w:p w14:paraId="0614C9CE" w14:textId="77777777" w:rsidR="00F93FEE" w:rsidRDefault="00F93FEE" w:rsidP="00E45096">
      <w:pPr>
        <w:jc w:val="both"/>
      </w:pPr>
    </w:p>
    <w:p w14:paraId="668E9FA0" w14:textId="77777777" w:rsidR="00F93FEE" w:rsidRDefault="00F93FEE" w:rsidP="00E45096">
      <w:pPr>
        <w:jc w:val="both"/>
      </w:pPr>
      <w:r>
        <w:t>Aussi, avant toute opération immobilière, il convient de consulter les services de l’économat de l’évêché pour éviter tout déboire.</w:t>
      </w:r>
    </w:p>
    <w:p w14:paraId="088EBB62" w14:textId="77777777" w:rsidR="00F93FEE" w:rsidRDefault="00F93FEE" w:rsidP="00E45096">
      <w:pPr>
        <w:jc w:val="both"/>
      </w:pPr>
    </w:p>
    <w:p w14:paraId="66B7548C" w14:textId="074AEF10" w:rsidR="00F93FEE" w:rsidRDefault="00F93FEE" w:rsidP="00E45096">
      <w:pPr>
        <w:jc w:val="both"/>
      </w:pPr>
      <w:r>
        <w:t>En dehors même des opérations immobilières, la législation prévoit que la tutelle doit exercer un contrôle efficace de la mense curiale. A l’heure actuelle dans notre pays, la norme de contrôle d’une entité est, quelle que soit la nature de l’entité, un contrôle annuel des comptes. Il en découle que toute entité doit établir chaque année des comptes réguliers, sincères et conforme</w:t>
      </w:r>
      <w:r w:rsidR="006A7753">
        <w:t>s</w:t>
      </w:r>
      <w:r>
        <w:t xml:space="preserve"> à l’objet de l’entité, en respectant un format précis, commun à toutes les menses. </w:t>
      </w:r>
    </w:p>
    <w:p w14:paraId="223376AC" w14:textId="77777777" w:rsidR="00F93FEE" w:rsidRDefault="00F93FEE" w:rsidP="00E45096">
      <w:pPr>
        <w:jc w:val="both"/>
      </w:pPr>
      <w:r>
        <w:lastRenderedPageBreak/>
        <w:t>Notre Église doit répondre aux exigences de notre époque. Il faut donc parvenir rapidement à un contrôle annuel des menses curiales dans un délai raisonnable, soit pour les exercices qui débuteront à compter du 1/1/2020.</w:t>
      </w:r>
    </w:p>
    <w:p w14:paraId="2B5C68F8" w14:textId="210F1289" w:rsidR="00F93FEE" w:rsidRDefault="00F93FEE" w:rsidP="00E45096">
      <w:pPr>
        <w:jc w:val="both"/>
      </w:pPr>
      <w:r>
        <w:t xml:space="preserve">L’économe diocésain transmettra à chaque curé un modèle de présentation des comptes à </w:t>
      </w:r>
      <w:r w:rsidRPr="00D37520">
        <w:t>respecter (</w:t>
      </w:r>
      <w:r w:rsidR="00D37520" w:rsidRPr="00D37520">
        <w:t>v</w:t>
      </w:r>
      <w:r w:rsidRPr="00D37520">
        <w:t>oir Annexe</w:t>
      </w:r>
      <w:r w:rsidR="00D37520" w:rsidRPr="00D37520">
        <w:t xml:space="preserve"> 6.1.11</w:t>
      </w:r>
      <w:r w:rsidRPr="00D37520">
        <w:t>)</w:t>
      </w:r>
    </w:p>
    <w:p w14:paraId="1333CCAF" w14:textId="77777777" w:rsidR="00F93FEE" w:rsidRDefault="00F93FEE" w:rsidP="00E45096">
      <w:pPr>
        <w:jc w:val="both"/>
      </w:pPr>
    </w:p>
    <w:p w14:paraId="45402034" w14:textId="1CEE5C38" w:rsidR="00F93FEE" w:rsidRDefault="00DC3689" w:rsidP="00E45096">
      <w:pPr>
        <w:jc w:val="both"/>
      </w:pPr>
      <w:r>
        <w:t>La supervision</w:t>
      </w:r>
      <w:r w:rsidR="00F93FEE">
        <w:t xml:space="preserve"> aura lieu aussi lors de chaque passation de mense curiale, par communication à l’archiprêtre, lors de la réunion d’inventaire, d’une copie du bilan mentionné supra, laquelle copie sera transmise à l’économe diocésain. </w:t>
      </w:r>
    </w:p>
    <w:p w14:paraId="3F6EDD5A" w14:textId="77777777" w:rsidR="00045644" w:rsidRPr="00256738" w:rsidRDefault="00045644" w:rsidP="00E45096">
      <w:pPr>
        <w:jc w:val="both"/>
      </w:pPr>
    </w:p>
    <w:p w14:paraId="15153483" w14:textId="4E514743" w:rsidR="00045644" w:rsidRPr="002205D9" w:rsidRDefault="00DC3689" w:rsidP="002205D9">
      <w:pPr>
        <w:pStyle w:val="N3n"/>
        <w:jc w:val="both"/>
      </w:pPr>
      <w:bookmarkStart w:id="594" w:name="_Toc147236409"/>
      <w:r w:rsidRPr="002205D9">
        <w:t>Offrandes de messe</w:t>
      </w:r>
      <w:bookmarkEnd w:id="594"/>
    </w:p>
    <w:p w14:paraId="01C8DCBC" w14:textId="77777777" w:rsidR="00DC3689" w:rsidRPr="00F911E5" w:rsidRDefault="00DC3689" w:rsidP="00E45096">
      <w:pPr>
        <w:jc w:val="both"/>
        <w:rPr>
          <w:sz w:val="32"/>
          <w:highlight w:val="yellow"/>
        </w:rPr>
      </w:pPr>
    </w:p>
    <w:p w14:paraId="05A5A1D6" w14:textId="42A89B2B" w:rsidR="00DC3689" w:rsidRPr="002205D9" w:rsidRDefault="00DC3689" w:rsidP="00E45096">
      <w:pPr>
        <w:jc w:val="both"/>
      </w:pPr>
      <w:r w:rsidRPr="002205D9">
        <w:t>Les offrandes de messe sont régi</w:t>
      </w:r>
      <w:r w:rsidR="00F911E5" w:rsidRPr="002205D9">
        <w:t>e</w:t>
      </w:r>
      <w:r w:rsidRPr="002205D9">
        <w:t xml:space="preserve">s par les canons 945 à 958. On se réfèrera </w:t>
      </w:r>
      <w:r w:rsidR="00E12FB5">
        <w:t xml:space="preserve">à la </w:t>
      </w:r>
      <w:r w:rsidR="00E12FB5" w:rsidRPr="002205D9">
        <w:t>«</w:t>
      </w:r>
      <w:r w:rsidR="00E12FB5">
        <w:t xml:space="preserve"> </w:t>
      </w:r>
      <w:r w:rsidR="00E12FB5" w:rsidRPr="002205D9">
        <w:t xml:space="preserve">Règlementation diocésaine concernant la messe « pro populo » et l’offrande de messe » de janvier 1984 </w:t>
      </w:r>
      <w:r w:rsidR="00E12FB5">
        <w:t xml:space="preserve">(cf </w:t>
      </w:r>
      <w:r w:rsidRPr="002205D9">
        <w:t xml:space="preserve">document </w:t>
      </w:r>
      <w:r w:rsidR="00F911E5" w:rsidRPr="002205D9">
        <w:t>en annexe</w:t>
      </w:r>
      <w:r w:rsidR="000D61F2" w:rsidRPr="002205D9">
        <w:t xml:space="preserve"> 6.2.7</w:t>
      </w:r>
      <w:r w:rsidR="00E12FB5">
        <w:t>), toujours en vigueur.</w:t>
      </w:r>
      <w:r w:rsidR="000D61F2" w:rsidRPr="002205D9">
        <w:t xml:space="preserve"> </w:t>
      </w:r>
    </w:p>
    <w:p w14:paraId="3728FD0E" w14:textId="77777777" w:rsidR="00DC3689" w:rsidRPr="00DC3689" w:rsidRDefault="00DC3689" w:rsidP="00E45096">
      <w:pPr>
        <w:jc w:val="both"/>
        <w:rPr>
          <w:sz w:val="32"/>
        </w:rPr>
      </w:pPr>
    </w:p>
    <w:p w14:paraId="67002EB7" w14:textId="565698A6" w:rsidR="003406E5" w:rsidRDefault="003406E5" w:rsidP="00E45096">
      <w:pPr>
        <w:pStyle w:val="N2n"/>
        <w:jc w:val="both"/>
      </w:pPr>
      <w:bookmarkStart w:id="595" w:name="_Toc147236410"/>
      <w:r>
        <w:t>Ressources de la communauté de paroisses</w:t>
      </w:r>
      <w:bookmarkEnd w:id="595"/>
    </w:p>
    <w:p w14:paraId="7B360E7B" w14:textId="77777777" w:rsidR="00A115D5" w:rsidRPr="00CB31CC" w:rsidRDefault="00A115D5" w:rsidP="00E45096">
      <w:pPr>
        <w:pStyle w:val="N3n"/>
        <w:jc w:val="both"/>
      </w:pPr>
      <w:bookmarkStart w:id="596" w:name="_Toc528072729"/>
      <w:bookmarkStart w:id="597" w:name="_Toc528073043"/>
      <w:bookmarkStart w:id="598" w:name="_Toc528073248"/>
      <w:bookmarkStart w:id="599" w:name="_Toc528073328"/>
      <w:bookmarkStart w:id="600" w:name="_Toc528073580"/>
      <w:bookmarkStart w:id="601" w:name="_Toc528074008"/>
      <w:bookmarkStart w:id="602" w:name="_Toc147236411"/>
      <w:r w:rsidRPr="00CB31CC">
        <w:t>La caisse pastorale ou caisse de communauté</w:t>
      </w:r>
      <w:bookmarkEnd w:id="596"/>
      <w:bookmarkEnd w:id="597"/>
      <w:bookmarkEnd w:id="598"/>
      <w:bookmarkEnd w:id="599"/>
      <w:bookmarkEnd w:id="600"/>
      <w:bookmarkEnd w:id="601"/>
      <w:bookmarkEnd w:id="602"/>
    </w:p>
    <w:p w14:paraId="63D6718D" w14:textId="77777777" w:rsidR="00A115D5" w:rsidRPr="00CB31CC" w:rsidRDefault="00A115D5" w:rsidP="00E45096">
      <w:pPr>
        <w:jc w:val="both"/>
      </w:pPr>
    </w:p>
    <w:p w14:paraId="34CF2B94" w14:textId="79537FF3" w:rsidR="00A115D5" w:rsidRPr="00CB31CC" w:rsidRDefault="00A115D5" w:rsidP="00E45096">
      <w:pPr>
        <w:jc w:val="both"/>
      </w:pPr>
      <w:r w:rsidRPr="00CB31CC">
        <w:t xml:space="preserve">A la Pentecôte 2000, le Projet </w:t>
      </w:r>
      <w:r w:rsidR="006A7753">
        <w:t>p</w:t>
      </w:r>
      <w:r w:rsidRPr="00CB31CC">
        <w:t xml:space="preserve">astoral </w:t>
      </w:r>
      <w:r w:rsidR="006A7753">
        <w:t>d</w:t>
      </w:r>
      <w:r w:rsidRPr="00CB31CC">
        <w:t>iocésain a été promulgué par Mgr Raffin. La première orientation a été de créer les communautés de paroisses.</w:t>
      </w:r>
      <w:r w:rsidRPr="00FA7247">
        <w:rPr>
          <w:color w:val="4F81BD" w:themeColor="accent1"/>
        </w:rPr>
        <w:t xml:space="preserve"> </w:t>
      </w:r>
      <w:r w:rsidRPr="005843EF">
        <w:t xml:space="preserve">Elles </w:t>
      </w:r>
      <w:r w:rsidRPr="00CB31CC">
        <w:t>ont pour but de permettre à l’</w:t>
      </w:r>
      <w:r>
        <w:t>Église</w:t>
      </w:r>
      <w:r w:rsidRPr="00CB31CC">
        <w:t xml:space="preserve"> de Moselle d’être fidèle à sa vocation d’annoncer l’</w:t>
      </w:r>
      <w:r>
        <w:t>Évangile</w:t>
      </w:r>
      <w:r w:rsidRPr="00CB31CC">
        <w:t xml:space="preserve">, de célébrer le salut et de servir la vie des hommes et des femmes. Elles sont des communautés ecclésiales au sein desquelles s’exerce la solidarité. Elles sont le lieu où nous inventons un nouveau « vivre ensemble ». </w:t>
      </w:r>
    </w:p>
    <w:p w14:paraId="596718AA" w14:textId="77777777" w:rsidR="00A115D5" w:rsidRPr="00CB31CC" w:rsidRDefault="00A115D5" w:rsidP="00E45096">
      <w:pPr>
        <w:jc w:val="both"/>
      </w:pPr>
    </w:p>
    <w:p w14:paraId="632A0D78" w14:textId="4974E1AF" w:rsidR="00A115D5" w:rsidRPr="00CB31CC" w:rsidRDefault="00A115D5" w:rsidP="00E45096">
      <w:pPr>
        <w:jc w:val="both"/>
      </w:pPr>
      <w:r w:rsidRPr="00CB31CC">
        <w:t>Au sein de nos communautés de paroisses, chaque paroisse garde son titre administratif et canonique. La fabrique est le support juridique de la paroisse. Le conseil de fabrique est au service de la communauté ecclésiale. Il a à sa charge les dépenses de fonctionnement et d’investissement de la paroisse (art</w:t>
      </w:r>
      <w:r w:rsidR="006A7753">
        <w:t xml:space="preserve">. </w:t>
      </w:r>
      <w:r w:rsidRPr="00CB31CC">
        <w:t xml:space="preserve">37 du décret du 30 décembre 1809 modifié). Le fonctionnement concerne la vie de la paroisse aujourd’hui, l’investissement concerne la vie de la paroisse demain. </w:t>
      </w:r>
    </w:p>
    <w:p w14:paraId="2C9DD2A9" w14:textId="77777777" w:rsidR="00A115D5" w:rsidRPr="00CB31CC" w:rsidRDefault="00A115D5" w:rsidP="00E45096">
      <w:pPr>
        <w:jc w:val="both"/>
      </w:pPr>
    </w:p>
    <w:p w14:paraId="3DA75DD5" w14:textId="355AD610" w:rsidR="00A115D5" w:rsidRPr="00434DA1" w:rsidRDefault="00A115D5" w:rsidP="00E45096">
      <w:pPr>
        <w:jc w:val="both"/>
        <w:rPr>
          <w:b/>
          <w:bCs/>
        </w:rPr>
      </w:pPr>
      <w:r w:rsidRPr="00CB31CC">
        <w:t xml:space="preserve">Ne tombons cependant pas dans le piège de croire que seules les dépenses matérielles doivent être prises en charge par </w:t>
      </w:r>
      <w:r w:rsidR="00434DA1">
        <w:t>la</w:t>
      </w:r>
      <w:r w:rsidRPr="00CB31CC">
        <w:t xml:space="preserve"> fabrique. </w:t>
      </w:r>
      <w:r w:rsidRPr="00434DA1">
        <w:rPr>
          <w:b/>
          <w:bCs/>
        </w:rPr>
        <w:t xml:space="preserve">Pour que la paroisse vive demain (dépenses d’investissement) il faut qu’elle ait une âme, une vie, qu’une communauté continue à exister. </w:t>
      </w:r>
    </w:p>
    <w:p w14:paraId="58C7964F" w14:textId="77777777" w:rsidR="00A115D5" w:rsidRPr="00CB31CC" w:rsidRDefault="00A115D5" w:rsidP="00E45096">
      <w:pPr>
        <w:jc w:val="both"/>
      </w:pPr>
    </w:p>
    <w:p w14:paraId="7BDE3E0C" w14:textId="6D19DBA5" w:rsidR="00A115D5" w:rsidRPr="00CB31CC" w:rsidRDefault="00A115D5" w:rsidP="00E45096">
      <w:pPr>
        <w:jc w:val="both"/>
      </w:pPr>
      <w:r w:rsidRPr="00CB31CC">
        <w:t>Bien sûr l’articulation entre les dépenses de fonctionnement « matériel » de la paroisse, les besoins de la pastorale et les ressources financières et humaines de la communauté de paroisses peut ne pas être évidente. Une difficulté de cet ordre ne pourra être surmontée que dans un dialogue entre tous les conseils de fabrique, l’équipe de coordination pastorale</w:t>
      </w:r>
      <w:r w:rsidR="00434DA1">
        <w:t xml:space="preserve"> (ECP)</w:t>
      </w:r>
      <w:r w:rsidRPr="00CB31CC">
        <w:t xml:space="preserve"> et les prêtres </w:t>
      </w:r>
      <w:r w:rsidR="00434DA1">
        <w:t xml:space="preserve">qui portent </w:t>
      </w:r>
      <w:r w:rsidRPr="00CB31CC">
        <w:t>le projet pastoral de la communauté de paroisses</w:t>
      </w:r>
      <w:r w:rsidR="00434DA1">
        <w:t xml:space="preserve"> et de l’archiprêtré</w:t>
      </w:r>
      <w:r w:rsidRPr="00CB31CC">
        <w:t xml:space="preserve">. </w:t>
      </w:r>
    </w:p>
    <w:p w14:paraId="17FF3B09" w14:textId="77777777" w:rsidR="00A115D5" w:rsidRPr="00CB31CC" w:rsidRDefault="00A115D5" w:rsidP="00E45096">
      <w:pPr>
        <w:jc w:val="both"/>
      </w:pPr>
    </w:p>
    <w:p w14:paraId="358898AB" w14:textId="77777777" w:rsidR="00A115D5" w:rsidRPr="00CB31CC" w:rsidRDefault="00A115D5" w:rsidP="00E45096">
      <w:pPr>
        <w:jc w:val="both"/>
      </w:pPr>
      <w:r w:rsidRPr="00CB31CC">
        <w:t xml:space="preserve">Avant d’aborder les aspects plus concrets et les aspects matériels de cette vie en communauté de paroisses, rappelons des points essentiels : </w:t>
      </w:r>
    </w:p>
    <w:p w14:paraId="5455AE23" w14:textId="7DBFC70B" w:rsidR="00A115D5" w:rsidRPr="00CB31CC" w:rsidRDefault="00A115D5" w:rsidP="00E45096">
      <w:pPr>
        <w:jc w:val="both"/>
      </w:pPr>
      <w:r w:rsidRPr="00CB31CC">
        <w:lastRenderedPageBreak/>
        <w:t xml:space="preserve">- la charge </w:t>
      </w:r>
      <w:r w:rsidR="00434DA1">
        <w:t>de la</w:t>
      </w:r>
      <w:r w:rsidRPr="00CB31CC">
        <w:t xml:space="preserve"> fabrique, relative aux questions économiques, va de pair avec le sens ecclésial et pastoral de chacun de ses membres ; </w:t>
      </w:r>
    </w:p>
    <w:p w14:paraId="760662A2" w14:textId="194D57D7" w:rsidR="00A115D5" w:rsidRPr="00CB31CC" w:rsidRDefault="00A115D5" w:rsidP="00E45096">
      <w:pPr>
        <w:jc w:val="both"/>
      </w:pPr>
      <w:r w:rsidRPr="00CB31CC">
        <w:t>- nos structures d’</w:t>
      </w:r>
      <w:r w:rsidR="006A7753">
        <w:t>E</w:t>
      </w:r>
      <w:r w:rsidRPr="00CB31CC">
        <w:t xml:space="preserve">glise n’ont pas toutes la même tâche mais elles concourent aux mêmes fins. </w:t>
      </w:r>
    </w:p>
    <w:p w14:paraId="6E02CC99" w14:textId="77777777" w:rsidR="00A115D5" w:rsidRPr="00CB31CC" w:rsidRDefault="00A115D5" w:rsidP="00E45096">
      <w:pPr>
        <w:jc w:val="both"/>
      </w:pPr>
    </w:p>
    <w:p w14:paraId="7C6FEB36" w14:textId="77777777" w:rsidR="00A115D5" w:rsidRPr="00CB31CC" w:rsidRDefault="00A115D5" w:rsidP="00E45096">
      <w:pPr>
        <w:pStyle w:val="N3n"/>
        <w:jc w:val="both"/>
      </w:pPr>
      <w:bookmarkStart w:id="603" w:name="_Toc528072730"/>
      <w:bookmarkStart w:id="604" w:name="_Toc528073044"/>
      <w:bookmarkStart w:id="605" w:name="_Toc528073249"/>
      <w:bookmarkStart w:id="606" w:name="_Toc528073329"/>
      <w:bookmarkStart w:id="607" w:name="_Toc528073581"/>
      <w:bookmarkStart w:id="608" w:name="_Toc528074009"/>
      <w:bookmarkStart w:id="609" w:name="_Toc147236412"/>
      <w:r>
        <w:t>L’interparoissialité</w:t>
      </w:r>
      <w:r w:rsidRPr="00CB31CC">
        <w:t xml:space="preserve"> :</w:t>
      </w:r>
      <w:bookmarkEnd w:id="603"/>
      <w:bookmarkEnd w:id="604"/>
      <w:bookmarkEnd w:id="605"/>
      <w:bookmarkEnd w:id="606"/>
      <w:bookmarkEnd w:id="607"/>
      <w:bookmarkEnd w:id="608"/>
      <w:bookmarkEnd w:id="609"/>
      <w:r w:rsidRPr="00CB31CC">
        <w:t xml:space="preserve"> </w:t>
      </w:r>
    </w:p>
    <w:p w14:paraId="6C9F6A87" w14:textId="77777777" w:rsidR="00A115D5" w:rsidRPr="00CB31CC" w:rsidRDefault="00A115D5" w:rsidP="00E45096">
      <w:pPr>
        <w:jc w:val="both"/>
      </w:pPr>
    </w:p>
    <w:p w14:paraId="3AC6BD3F" w14:textId="77777777" w:rsidR="00A115D5" w:rsidRPr="00CB31CC" w:rsidRDefault="00A115D5" w:rsidP="00E45096">
      <w:pPr>
        <w:jc w:val="both"/>
      </w:pPr>
      <w:r w:rsidRPr="00CB31CC">
        <w:t>Pour permettre à cette interparoissialité de se développer de façon dynamisante, il faut articuler :</w:t>
      </w:r>
    </w:p>
    <w:p w14:paraId="7556EBA1" w14:textId="6AE09490" w:rsidR="00A115D5" w:rsidRPr="00CB31CC" w:rsidRDefault="00A115D5" w:rsidP="00E45096">
      <w:pPr>
        <w:jc w:val="both"/>
      </w:pPr>
      <w:r w:rsidRPr="00CB31CC">
        <w:t xml:space="preserve">- </w:t>
      </w:r>
      <w:r w:rsidRPr="00CB31CC">
        <w:rPr>
          <w:b/>
          <w:bCs/>
        </w:rPr>
        <w:t xml:space="preserve">les actions pastorales </w:t>
      </w:r>
      <w:r w:rsidRPr="00CB31CC">
        <w:t xml:space="preserve">décidées par le </w:t>
      </w:r>
      <w:r w:rsidR="00434DA1">
        <w:t>curé</w:t>
      </w:r>
      <w:r w:rsidRPr="00CB31CC">
        <w:t xml:space="preserve"> et </w:t>
      </w:r>
      <w:r w:rsidR="005843EF">
        <w:t xml:space="preserve">son </w:t>
      </w:r>
      <w:r w:rsidRPr="00CB31CC">
        <w:t xml:space="preserve">équipe de coordination pastorale (ECP) pour développer le projet pastoral de la communauté de paroisses </w:t>
      </w:r>
      <w:r w:rsidR="005843EF">
        <w:t>pris dans celui de l’archiprêtré</w:t>
      </w:r>
      <w:r w:rsidR="006A7753">
        <w:t> ;</w:t>
      </w:r>
    </w:p>
    <w:p w14:paraId="229A8636" w14:textId="77777777" w:rsidR="00A115D5" w:rsidRPr="00CB31CC" w:rsidRDefault="00A115D5" w:rsidP="00E45096">
      <w:pPr>
        <w:jc w:val="both"/>
      </w:pPr>
      <w:r w:rsidRPr="00CB31CC">
        <w:t xml:space="preserve">- </w:t>
      </w:r>
      <w:r w:rsidRPr="00CB31CC">
        <w:rPr>
          <w:b/>
          <w:bCs/>
        </w:rPr>
        <w:t xml:space="preserve">la collaboration matérielle et financière </w:t>
      </w:r>
      <w:r w:rsidRPr="00CB31CC">
        <w:t xml:space="preserve">entre les fabriques pour favoriser une vie de communauté paroissiale </w:t>
      </w:r>
    </w:p>
    <w:p w14:paraId="1D1B8FE0" w14:textId="77777777" w:rsidR="00A115D5" w:rsidRPr="00CB31CC" w:rsidRDefault="00A115D5" w:rsidP="00E45096">
      <w:pPr>
        <w:jc w:val="both"/>
      </w:pPr>
    </w:p>
    <w:p w14:paraId="456B3813" w14:textId="77777777" w:rsidR="00A115D5" w:rsidRPr="00CB31CC" w:rsidRDefault="00A115D5" w:rsidP="00E45096">
      <w:pPr>
        <w:jc w:val="both"/>
      </w:pPr>
      <w:r w:rsidRPr="00CB31CC">
        <w:t>L’organisation du fonctionnement de la communauté de paroisses doit assurer le développement durable et la permanenc</w:t>
      </w:r>
      <w:r>
        <w:t>e des deux missions précédentes</w:t>
      </w:r>
      <w:r w:rsidRPr="00CB31CC">
        <w:t>.</w:t>
      </w:r>
    </w:p>
    <w:p w14:paraId="37B896B6" w14:textId="77777777" w:rsidR="00A115D5" w:rsidRPr="00CB31CC" w:rsidRDefault="00A115D5" w:rsidP="00E45096">
      <w:pPr>
        <w:jc w:val="both"/>
      </w:pPr>
    </w:p>
    <w:p w14:paraId="08018A8C" w14:textId="08B8704B" w:rsidR="00A115D5" w:rsidRPr="00CB31CC" w:rsidRDefault="005761EA" w:rsidP="00E45096">
      <w:pPr>
        <w:pStyle w:val="N3n"/>
        <w:jc w:val="both"/>
      </w:pPr>
      <w:bookmarkStart w:id="610" w:name="_Toc147236413"/>
      <w:r w:rsidRPr="005761EA">
        <w:t>Une organisation concrète</w:t>
      </w:r>
      <w:bookmarkEnd w:id="610"/>
    </w:p>
    <w:p w14:paraId="3E2CDD00" w14:textId="68D0AE85" w:rsidR="00A115D5" w:rsidRPr="00CB31CC" w:rsidRDefault="00A115D5" w:rsidP="00E45096">
      <w:pPr>
        <w:pStyle w:val="N4"/>
        <w:jc w:val="both"/>
      </w:pPr>
      <w:bookmarkStart w:id="611" w:name="_Toc528072731"/>
      <w:bookmarkStart w:id="612" w:name="_Toc528073045"/>
      <w:bookmarkStart w:id="613" w:name="_Toc528073250"/>
      <w:bookmarkStart w:id="614" w:name="_Toc528073330"/>
      <w:bookmarkStart w:id="615" w:name="_Toc528073582"/>
      <w:bookmarkStart w:id="616" w:name="_Toc528074010"/>
      <w:bookmarkStart w:id="617" w:name="_Toc147236414"/>
      <w:r>
        <w:t>A la mise en route</w:t>
      </w:r>
      <w:bookmarkEnd w:id="611"/>
      <w:bookmarkEnd w:id="612"/>
      <w:bookmarkEnd w:id="613"/>
      <w:bookmarkEnd w:id="614"/>
      <w:bookmarkEnd w:id="615"/>
      <w:bookmarkEnd w:id="616"/>
      <w:bookmarkEnd w:id="617"/>
      <w:r w:rsidRPr="00CB31CC">
        <w:t xml:space="preserve"> </w:t>
      </w:r>
    </w:p>
    <w:p w14:paraId="5A270F0F" w14:textId="77777777" w:rsidR="00A115D5" w:rsidRPr="00CB31CC" w:rsidRDefault="00A115D5" w:rsidP="00E45096">
      <w:pPr>
        <w:jc w:val="both"/>
      </w:pPr>
    </w:p>
    <w:p w14:paraId="277985EC" w14:textId="381CA3AF" w:rsidR="00A115D5" w:rsidRPr="00CB31CC" w:rsidRDefault="00A115D5" w:rsidP="00E45096">
      <w:pPr>
        <w:jc w:val="both"/>
      </w:pPr>
      <w:r w:rsidRPr="00CB31CC">
        <w:t xml:space="preserve">Il est indispensable que les décisions soient prises en communauté de paroisses. Il faut donc réunir le </w:t>
      </w:r>
      <w:r w:rsidR="00434DA1">
        <w:t>curé</w:t>
      </w:r>
      <w:r w:rsidRPr="00CB31CC">
        <w:t>, l’ECP</w:t>
      </w:r>
      <w:r w:rsidR="006A7753">
        <w:t xml:space="preserve"> et</w:t>
      </w:r>
      <w:r w:rsidRPr="00CB31CC">
        <w:t xml:space="preserve"> les conseils de fabrique. </w:t>
      </w:r>
    </w:p>
    <w:p w14:paraId="7C136F8B" w14:textId="77777777" w:rsidR="00A115D5" w:rsidRPr="00CB31CC" w:rsidRDefault="00A115D5" w:rsidP="00E45096">
      <w:pPr>
        <w:jc w:val="both"/>
      </w:pPr>
    </w:p>
    <w:p w14:paraId="10AB2C46" w14:textId="1C24D04D" w:rsidR="00A115D5" w:rsidRPr="00CB31CC" w:rsidRDefault="00A115D5" w:rsidP="00E45096">
      <w:pPr>
        <w:jc w:val="both"/>
      </w:pPr>
      <w:r w:rsidRPr="00CB31CC">
        <w:t xml:space="preserve">Toutes les décisions qui engagent </w:t>
      </w:r>
      <w:r w:rsidR="00434DA1">
        <w:t>les</w:t>
      </w:r>
      <w:r w:rsidRPr="00CB31CC">
        <w:t xml:space="preserve"> fabrique</w:t>
      </w:r>
      <w:r w:rsidR="0047644C">
        <w:t>s</w:t>
      </w:r>
      <w:r w:rsidRPr="00CB31CC">
        <w:t xml:space="preserve"> devront impérativement être confirmées par les délibérations des différents conseils de fabrique lors de leur prochaine réunion trimestrielle. </w:t>
      </w:r>
    </w:p>
    <w:p w14:paraId="11CE27D0" w14:textId="77777777" w:rsidR="00A115D5" w:rsidRPr="00CB31CC" w:rsidRDefault="00A115D5" w:rsidP="00E45096">
      <w:pPr>
        <w:jc w:val="both"/>
      </w:pPr>
    </w:p>
    <w:p w14:paraId="2CDA1AC0" w14:textId="784F70FD" w:rsidR="00A115D5" w:rsidRDefault="00A115D5" w:rsidP="00E45096">
      <w:pPr>
        <w:jc w:val="both"/>
      </w:pPr>
      <w:r w:rsidRPr="00CB31CC">
        <w:t xml:space="preserve">Il faut donc décider ensemble : </w:t>
      </w:r>
    </w:p>
    <w:p w14:paraId="1AAE83B6" w14:textId="77777777" w:rsidR="00E0218B" w:rsidRPr="00CB31CC" w:rsidRDefault="00E0218B" w:rsidP="00E45096">
      <w:pPr>
        <w:jc w:val="both"/>
      </w:pPr>
    </w:p>
    <w:p w14:paraId="453C0E58" w14:textId="2627014A" w:rsidR="00A115D5" w:rsidRDefault="00A115D5" w:rsidP="00E45096">
      <w:pPr>
        <w:jc w:val="both"/>
      </w:pPr>
      <w:r w:rsidRPr="00CB31CC">
        <w:t>- des projets communs</w:t>
      </w:r>
      <w:r w:rsidR="00E0218B">
        <w:t xml:space="preserve"> avec </w:t>
      </w:r>
      <w:r w:rsidR="0047644C">
        <w:t>l’établissement d’un</w:t>
      </w:r>
      <w:r w:rsidRPr="00CB31CC">
        <w:t xml:space="preserve"> budget </w:t>
      </w:r>
    </w:p>
    <w:p w14:paraId="225D81F6" w14:textId="77777777" w:rsidR="00E0218B" w:rsidRPr="00CB31CC" w:rsidRDefault="00E0218B" w:rsidP="00E45096">
      <w:pPr>
        <w:jc w:val="both"/>
      </w:pPr>
    </w:p>
    <w:p w14:paraId="34F4C0F3" w14:textId="344BFB93" w:rsidR="00E0218B" w:rsidRDefault="00A115D5" w:rsidP="00E45096">
      <w:pPr>
        <w:jc w:val="both"/>
      </w:pPr>
      <w:r w:rsidRPr="00CB31CC">
        <w:t xml:space="preserve">- </w:t>
      </w:r>
      <w:r w:rsidR="006A7753">
        <w:t>du</w:t>
      </w:r>
      <w:r w:rsidR="00E0218B" w:rsidRPr="00CB31CC">
        <w:t xml:space="preserve"> conseil de fabrique </w:t>
      </w:r>
      <w:r w:rsidR="006A7753">
        <w:t xml:space="preserve">qui </w:t>
      </w:r>
      <w:r w:rsidR="00E0218B" w:rsidRPr="00CB31CC">
        <w:t>assure</w:t>
      </w:r>
      <w:r w:rsidR="00E0218B">
        <w:t>ra</w:t>
      </w:r>
      <w:r w:rsidR="00E0218B" w:rsidRPr="00CB31CC">
        <w:t xml:space="preserve"> la gestion de </w:t>
      </w:r>
      <w:r w:rsidR="00E0218B">
        <w:t xml:space="preserve">la caisse de </w:t>
      </w:r>
      <w:r w:rsidR="00E0218B" w:rsidRPr="00CB31CC">
        <w:t>la communauté de paroisses (la paroisse gestionnaire)</w:t>
      </w:r>
      <w:r w:rsidR="00567F22">
        <w:t> ; de la</w:t>
      </w:r>
      <w:r w:rsidR="00E0218B">
        <w:t xml:space="preserve"> fabrique </w:t>
      </w:r>
      <w:r w:rsidR="00567F22">
        <w:t xml:space="preserve">qui </w:t>
      </w:r>
      <w:r w:rsidR="0047644C">
        <w:t>sera propriétaire d</w:t>
      </w:r>
      <w:r w:rsidRPr="00CB31CC">
        <w:t>es biens meubles</w:t>
      </w:r>
      <w:r w:rsidR="00E0218B">
        <w:t xml:space="preserve"> (</w:t>
      </w:r>
      <w:r w:rsidR="0047644C">
        <w:t>photocopieur,</w:t>
      </w:r>
      <w:r w:rsidR="00E0218B">
        <w:t>)</w:t>
      </w:r>
      <w:r w:rsidRPr="00CB31CC">
        <w:t xml:space="preserve"> servant à la gestion de la communauté de </w:t>
      </w:r>
      <w:r w:rsidR="0047644C" w:rsidRPr="00CB31CC">
        <w:t>paroisses</w:t>
      </w:r>
      <w:r w:rsidR="00567F22">
        <w:t xml:space="preserve"> ; de la manière de </w:t>
      </w:r>
      <w:r w:rsidRPr="00CB31CC">
        <w:t>rendre des comptes</w:t>
      </w:r>
      <w:r w:rsidR="00567F22">
        <w:t> ;</w:t>
      </w:r>
    </w:p>
    <w:p w14:paraId="7076E065" w14:textId="7FB3EF6A" w:rsidR="00A115D5" w:rsidRPr="00CB31CC" w:rsidRDefault="00A115D5" w:rsidP="00E45096">
      <w:pPr>
        <w:jc w:val="both"/>
      </w:pPr>
      <w:r w:rsidRPr="00CB31CC">
        <w:t xml:space="preserve"> </w:t>
      </w:r>
    </w:p>
    <w:p w14:paraId="688303AB" w14:textId="591AF1DF" w:rsidR="00A115D5" w:rsidRDefault="00A115D5" w:rsidP="00E45096">
      <w:pPr>
        <w:jc w:val="both"/>
      </w:pPr>
      <w:r w:rsidRPr="00CB31CC">
        <w:t xml:space="preserve">- </w:t>
      </w:r>
      <w:r w:rsidR="007303B3">
        <w:t xml:space="preserve">de </w:t>
      </w:r>
      <w:r w:rsidR="00E0218B">
        <w:t>la participation</w:t>
      </w:r>
      <w:r w:rsidRPr="00CB31CC">
        <w:t xml:space="preserve"> financi</w:t>
      </w:r>
      <w:r w:rsidR="00E0218B">
        <w:t>ère</w:t>
      </w:r>
      <w:r w:rsidRPr="00CB31CC">
        <w:t xml:space="preserve"> des autres paroisses membres de la communauté de paroisses</w:t>
      </w:r>
      <w:r w:rsidR="00E0218B">
        <w:t>. Il faudra définir une</w:t>
      </w:r>
      <w:r w:rsidRPr="00CB31CC">
        <w:t xml:space="preserve"> clé de répartition </w:t>
      </w:r>
      <w:r w:rsidR="0047644C">
        <w:t xml:space="preserve">des </w:t>
      </w:r>
      <w:r w:rsidRPr="00CB31CC">
        <w:t>dépenses</w:t>
      </w:r>
      <w:r w:rsidR="0047644C">
        <w:t xml:space="preserve">, la </w:t>
      </w:r>
      <w:r w:rsidRPr="00CB31CC">
        <w:t>fréquence de</w:t>
      </w:r>
      <w:r w:rsidR="0047644C">
        <w:t>s</w:t>
      </w:r>
      <w:r w:rsidRPr="00CB31CC">
        <w:t xml:space="preserve"> versement</w:t>
      </w:r>
      <w:r w:rsidR="0047644C">
        <w:t>s</w:t>
      </w:r>
      <w:r w:rsidRPr="00CB31CC">
        <w:t xml:space="preserve"> des participations</w:t>
      </w:r>
      <w:r w:rsidR="0047644C">
        <w:t>, l’</w:t>
      </w:r>
      <w:r w:rsidRPr="00CB31CC">
        <w:t xml:space="preserve">avance de trésorerie ou </w:t>
      </w:r>
      <w:r w:rsidR="0047644C">
        <w:t xml:space="preserve">le </w:t>
      </w:r>
      <w:r w:rsidRPr="00CB31CC">
        <w:t>remboursement a posteriori</w:t>
      </w:r>
      <w:r w:rsidR="00567F22">
        <w:t> ;</w:t>
      </w:r>
    </w:p>
    <w:p w14:paraId="2752E4BF" w14:textId="77777777" w:rsidR="0047644C" w:rsidRPr="00CB31CC" w:rsidRDefault="0047644C" w:rsidP="00E45096">
      <w:pPr>
        <w:jc w:val="both"/>
      </w:pPr>
    </w:p>
    <w:p w14:paraId="053096F5" w14:textId="031F9EC0" w:rsidR="00A115D5" w:rsidRDefault="00A115D5" w:rsidP="00E45096">
      <w:pPr>
        <w:jc w:val="both"/>
      </w:pPr>
      <w:r w:rsidRPr="00CB31CC">
        <w:t>- de la constitution de l’instance de concertation</w:t>
      </w:r>
      <w:r w:rsidR="00567F22">
        <w:t> ;</w:t>
      </w:r>
    </w:p>
    <w:p w14:paraId="341BF4B2" w14:textId="0E56F20B" w:rsidR="00A115D5" w:rsidRPr="00CB31CC" w:rsidRDefault="00A115D5" w:rsidP="00E45096">
      <w:pPr>
        <w:jc w:val="both"/>
      </w:pPr>
    </w:p>
    <w:p w14:paraId="2F871347" w14:textId="3603C87D" w:rsidR="00A115D5" w:rsidRPr="00CB31CC" w:rsidRDefault="00A115D5" w:rsidP="00E45096">
      <w:pPr>
        <w:jc w:val="both"/>
      </w:pPr>
      <w:r w:rsidRPr="00CB31CC">
        <w:t xml:space="preserve">- </w:t>
      </w:r>
      <w:r w:rsidR="0047644C">
        <w:t>du</w:t>
      </w:r>
      <w:r w:rsidRPr="00CB31CC">
        <w:t xml:space="preserve"> rattachement des activités </w:t>
      </w:r>
      <w:r w:rsidR="0047644C">
        <w:t xml:space="preserve">pastorales </w:t>
      </w:r>
      <w:r w:rsidRPr="00CB31CC">
        <w:t>communes à une fabrique</w:t>
      </w:r>
      <w:r w:rsidR="0047644C">
        <w:t>,</w:t>
      </w:r>
      <w:r w:rsidRPr="00CB31CC">
        <w:t xml:space="preserve"> </w:t>
      </w:r>
      <w:r w:rsidR="0047644C">
        <w:t xml:space="preserve">pour qu’elles soient couvertes </w:t>
      </w:r>
      <w:r w:rsidRPr="00CB31CC">
        <w:t>par l’assurance responsabilité civile diocésaine</w:t>
      </w:r>
      <w:r w:rsidR="00567F22">
        <w:t> ;</w:t>
      </w:r>
    </w:p>
    <w:p w14:paraId="6BFB50A0" w14:textId="77777777" w:rsidR="00A115D5" w:rsidRPr="00CB31CC" w:rsidRDefault="00A115D5" w:rsidP="00E45096">
      <w:pPr>
        <w:jc w:val="both"/>
      </w:pPr>
      <w:r w:rsidRPr="00CB31CC">
        <w:t xml:space="preserve">- …. </w:t>
      </w:r>
    </w:p>
    <w:p w14:paraId="2350EF0E" w14:textId="77777777" w:rsidR="00A115D5" w:rsidRPr="00CB31CC" w:rsidRDefault="00A115D5" w:rsidP="00E45096">
      <w:pPr>
        <w:jc w:val="both"/>
      </w:pPr>
    </w:p>
    <w:p w14:paraId="72EFB956" w14:textId="77777777" w:rsidR="00A115D5" w:rsidRPr="00CB31CC" w:rsidRDefault="00A115D5" w:rsidP="00E45096">
      <w:pPr>
        <w:jc w:val="both"/>
      </w:pPr>
      <w:r w:rsidRPr="00CB31CC">
        <w:t xml:space="preserve">Tout ce qui aura été décidé ensemble fera l’objet </w:t>
      </w:r>
      <w:r w:rsidRPr="005843EF">
        <w:t xml:space="preserve">d’une convention approuvée </w:t>
      </w:r>
      <w:r w:rsidRPr="00CB31CC">
        <w:t xml:space="preserve">par les différents conseils de fabrique ou de gestion et signée par leur président. </w:t>
      </w:r>
    </w:p>
    <w:p w14:paraId="71A5FC7E" w14:textId="77777777" w:rsidR="00A115D5" w:rsidRPr="00CB31CC" w:rsidRDefault="00A115D5" w:rsidP="00E45096">
      <w:pPr>
        <w:jc w:val="both"/>
      </w:pPr>
    </w:p>
    <w:p w14:paraId="07D46F7A" w14:textId="03EA5895" w:rsidR="00A115D5" w:rsidRPr="00CB31CC" w:rsidRDefault="00A115D5" w:rsidP="00E45096">
      <w:pPr>
        <w:jc w:val="both"/>
      </w:pPr>
      <w:r w:rsidRPr="00CB31CC">
        <w:t xml:space="preserve">L’instance de concertation est présidée par le </w:t>
      </w:r>
      <w:r w:rsidR="0047644C">
        <w:t>curé</w:t>
      </w:r>
      <w:r w:rsidRPr="00CB31CC">
        <w:t>. Elle comprend des membres de l’E</w:t>
      </w:r>
      <w:r w:rsidR="005843EF">
        <w:t>CP</w:t>
      </w:r>
      <w:r w:rsidRPr="00CB31CC">
        <w:t xml:space="preserve"> et au moins un représentant de chaque conseil de fabrique. Il faut veiller à ce que la taille de ce groupe permette de vraies séances de travail. </w:t>
      </w:r>
    </w:p>
    <w:p w14:paraId="7BC55EFA" w14:textId="77777777" w:rsidR="00A115D5" w:rsidRPr="00CB31CC" w:rsidRDefault="00A115D5" w:rsidP="00E45096">
      <w:pPr>
        <w:jc w:val="both"/>
      </w:pPr>
    </w:p>
    <w:p w14:paraId="31249120" w14:textId="77777777" w:rsidR="00A115D5" w:rsidRPr="00CB31CC" w:rsidRDefault="00A115D5" w:rsidP="00E45096">
      <w:pPr>
        <w:jc w:val="both"/>
      </w:pPr>
      <w:r w:rsidRPr="00CB31CC">
        <w:t xml:space="preserve">Le conseil de fabrique de la paroisse gestionnaire ouvre un compte bancaire spécifique, intitulé « </w:t>
      </w:r>
      <w:r>
        <w:t>fabrique</w:t>
      </w:r>
      <w:r w:rsidRPr="00CB31CC">
        <w:t xml:space="preserve"> de XXX, communauté de paroisses », sur lequel il encaissera les participations des autres paroisses de la communauté et avec lequel il règlera les frais que la communauté de paroisses aura décidé de prendre en charge. </w:t>
      </w:r>
    </w:p>
    <w:p w14:paraId="62E042BA" w14:textId="77777777" w:rsidR="00A115D5" w:rsidRPr="00CB31CC" w:rsidRDefault="00A115D5" w:rsidP="00E45096">
      <w:pPr>
        <w:jc w:val="both"/>
      </w:pPr>
    </w:p>
    <w:p w14:paraId="506CD790" w14:textId="079D1549" w:rsidR="00A115D5" w:rsidRPr="00CB31CC" w:rsidRDefault="00A115D5" w:rsidP="00E45096">
      <w:pPr>
        <w:pStyle w:val="N4"/>
        <w:jc w:val="both"/>
      </w:pPr>
      <w:bookmarkStart w:id="618" w:name="_Toc528072732"/>
      <w:bookmarkStart w:id="619" w:name="_Toc528073046"/>
      <w:bookmarkStart w:id="620" w:name="_Toc528073251"/>
      <w:bookmarkStart w:id="621" w:name="_Toc528073331"/>
      <w:bookmarkStart w:id="622" w:name="_Toc528073583"/>
      <w:bookmarkStart w:id="623" w:name="_Toc528074011"/>
      <w:bookmarkStart w:id="624" w:name="_Toc147236415"/>
      <w:r>
        <w:t>En régime de croisière</w:t>
      </w:r>
      <w:bookmarkEnd w:id="618"/>
      <w:bookmarkEnd w:id="619"/>
      <w:bookmarkEnd w:id="620"/>
      <w:bookmarkEnd w:id="621"/>
      <w:bookmarkEnd w:id="622"/>
      <w:bookmarkEnd w:id="623"/>
      <w:bookmarkEnd w:id="624"/>
      <w:r w:rsidRPr="00CB31CC">
        <w:t xml:space="preserve"> </w:t>
      </w:r>
    </w:p>
    <w:p w14:paraId="7A968660" w14:textId="77777777" w:rsidR="00A115D5" w:rsidRPr="00CB31CC" w:rsidRDefault="00A115D5" w:rsidP="00E45096">
      <w:pPr>
        <w:jc w:val="both"/>
      </w:pPr>
    </w:p>
    <w:p w14:paraId="7BAE139F" w14:textId="70594020" w:rsidR="00A115D5" w:rsidRPr="00CB31CC" w:rsidRDefault="00A115D5" w:rsidP="00E45096">
      <w:pPr>
        <w:jc w:val="both"/>
      </w:pPr>
      <w:r w:rsidRPr="00CB31CC">
        <w:t xml:space="preserve">Cette instance communautaire de concertation va retenir les projets pastoraux pour l’année et évaluer les ressources à mettre en œuvre pour les réaliser. Ressources financières, bien sûr, mais également tous les bénévoles dont </w:t>
      </w:r>
      <w:r w:rsidR="00567F22">
        <w:t>va</w:t>
      </w:r>
      <w:r w:rsidRPr="00CB31CC">
        <w:t xml:space="preserve"> dépendre la réalisation de ces projets. </w:t>
      </w:r>
    </w:p>
    <w:p w14:paraId="6033B99D" w14:textId="77777777" w:rsidR="00A115D5" w:rsidRPr="00CB31CC" w:rsidRDefault="00A115D5" w:rsidP="00E45096">
      <w:pPr>
        <w:jc w:val="both"/>
      </w:pPr>
    </w:p>
    <w:p w14:paraId="3B64A9CE" w14:textId="197BA6F8" w:rsidR="00A115D5" w:rsidRPr="00FA7247" w:rsidRDefault="00A115D5" w:rsidP="00E45096">
      <w:pPr>
        <w:jc w:val="both"/>
      </w:pPr>
      <w:r w:rsidRPr="00FA7247">
        <w:t>C’est le lieu de la démarche de projet. C’est aussi un lieu d’écoute mutuelle : les membres de l’E</w:t>
      </w:r>
      <w:r w:rsidR="005843EF">
        <w:t>CP</w:t>
      </w:r>
      <w:r w:rsidRPr="00FA7247">
        <w:t xml:space="preserve"> doivent apprendre à tenir compte des réalités économiques, les membres des conseils de fabrique doivent apprendre à donner la place aux activités </w:t>
      </w:r>
      <w:r w:rsidR="005761EA" w:rsidRPr="00FA7247">
        <w:t xml:space="preserve">pastorales </w:t>
      </w:r>
      <w:r w:rsidRPr="00FA7247">
        <w:t>(et par là même aux dépenses</w:t>
      </w:r>
      <w:r w:rsidR="005761EA">
        <w:t xml:space="preserve"> pastorales</w:t>
      </w:r>
      <w:r w:rsidRPr="00FA7247">
        <w:t xml:space="preserve">). </w:t>
      </w:r>
    </w:p>
    <w:p w14:paraId="1FD321A6" w14:textId="77777777" w:rsidR="00A115D5" w:rsidRPr="00FA7247" w:rsidRDefault="00A115D5" w:rsidP="00E45096">
      <w:pPr>
        <w:jc w:val="both"/>
      </w:pPr>
    </w:p>
    <w:p w14:paraId="01BEA0AB" w14:textId="7DF39BE4" w:rsidR="00A115D5" w:rsidRPr="00FA7247" w:rsidRDefault="00567F22" w:rsidP="00E45096">
      <w:pPr>
        <w:jc w:val="both"/>
      </w:pPr>
      <w:r>
        <w:t>C’est a</w:t>
      </w:r>
      <w:r w:rsidR="00A115D5" w:rsidRPr="00FA7247">
        <w:t>u vu des ressources financières nécessaires, et compte tenu des clés de répartition retenues,</w:t>
      </w:r>
      <w:r>
        <w:t xml:space="preserve"> que</w:t>
      </w:r>
      <w:r w:rsidR="00A115D5" w:rsidRPr="00FA7247">
        <w:t xml:space="preserve"> la part de chaque paroisse dans ces dépenses est définie. </w:t>
      </w:r>
    </w:p>
    <w:p w14:paraId="09267EEA" w14:textId="77777777" w:rsidR="00A115D5" w:rsidRPr="00FA7247" w:rsidRDefault="00A115D5" w:rsidP="00E45096">
      <w:pPr>
        <w:jc w:val="both"/>
      </w:pPr>
    </w:p>
    <w:p w14:paraId="0B82D141" w14:textId="05B086D9" w:rsidR="005761EA" w:rsidRDefault="00A115D5" w:rsidP="00E45096">
      <w:pPr>
        <w:jc w:val="both"/>
      </w:pPr>
      <w:r w:rsidRPr="00FA7247">
        <w:t>Chaque représentant de conseil de fabrique, connaissant les moyens dont dispose sa paroisse</w:t>
      </w:r>
      <w:r w:rsidR="00567F22">
        <w:t>,</w:t>
      </w:r>
      <w:r w:rsidRPr="00FA7247">
        <w:t xml:space="preserve"> est capable de dire oui ou non. </w:t>
      </w:r>
    </w:p>
    <w:p w14:paraId="24DF92BB" w14:textId="4883C883" w:rsidR="00A115D5" w:rsidRPr="00FA7247" w:rsidRDefault="00A115D5" w:rsidP="00E45096">
      <w:pPr>
        <w:jc w:val="both"/>
      </w:pPr>
      <w:r w:rsidRPr="00FA7247">
        <w:t xml:space="preserve">Il ne peut cependant engager </w:t>
      </w:r>
      <w:r w:rsidR="005761EA">
        <w:t>la</w:t>
      </w:r>
      <w:r w:rsidRPr="00FA7247">
        <w:t xml:space="preserve"> fabrique, qui confirmera sa décision par une délibération lors de sa prochaine réunion trimestrielle. </w:t>
      </w:r>
    </w:p>
    <w:p w14:paraId="76CD7087" w14:textId="77777777" w:rsidR="00A115D5" w:rsidRPr="00FA7247" w:rsidRDefault="00A115D5" w:rsidP="00E45096">
      <w:pPr>
        <w:jc w:val="both"/>
      </w:pPr>
    </w:p>
    <w:p w14:paraId="4262D182" w14:textId="132DB82C" w:rsidR="00A115D5" w:rsidRPr="00FA7247" w:rsidRDefault="00A115D5" w:rsidP="00E45096">
      <w:pPr>
        <w:pStyle w:val="N4"/>
        <w:jc w:val="both"/>
      </w:pPr>
      <w:bookmarkStart w:id="625" w:name="_Toc528072733"/>
      <w:bookmarkStart w:id="626" w:name="_Toc528073047"/>
      <w:bookmarkStart w:id="627" w:name="_Toc528073252"/>
      <w:bookmarkStart w:id="628" w:name="_Toc528073332"/>
      <w:bookmarkStart w:id="629" w:name="_Toc528073584"/>
      <w:bookmarkStart w:id="630" w:name="_Toc528074012"/>
      <w:bookmarkStart w:id="631" w:name="_Toc147236416"/>
      <w:r>
        <w:t>En cas de changement d’organisation</w:t>
      </w:r>
      <w:bookmarkEnd w:id="625"/>
      <w:bookmarkEnd w:id="626"/>
      <w:bookmarkEnd w:id="627"/>
      <w:bookmarkEnd w:id="628"/>
      <w:bookmarkEnd w:id="629"/>
      <w:bookmarkEnd w:id="630"/>
      <w:bookmarkEnd w:id="631"/>
      <w:r w:rsidRPr="00FA7247">
        <w:t xml:space="preserve"> </w:t>
      </w:r>
    </w:p>
    <w:p w14:paraId="640C3E05" w14:textId="77777777" w:rsidR="00A115D5" w:rsidRPr="00FA7247" w:rsidRDefault="00A115D5" w:rsidP="00E45096">
      <w:pPr>
        <w:jc w:val="both"/>
      </w:pPr>
    </w:p>
    <w:p w14:paraId="44B41ED5" w14:textId="77777777" w:rsidR="00A115D5" w:rsidRPr="00FA7247" w:rsidRDefault="00A115D5" w:rsidP="00E45096">
      <w:pPr>
        <w:jc w:val="both"/>
      </w:pPr>
      <w:r w:rsidRPr="00FA7247">
        <w:t xml:space="preserve">Les changements principaux qui peuvent affecter l’organisation sont les suivants : </w:t>
      </w:r>
    </w:p>
    <w:p w14:paraId="4D0FA320" w14:textId="7482C032" w:rsidR="00A115D5" w:rsidRPr="00FA7247" w:rsidRDefault="00A115D5" w:rsidP="00E45096">
      <w:pPr>
        <w:jc w:val="both"/>
      </w:pPr>
      <w:r w:rsidRPr="00FA7247">
        <w:t>- la modification du périmètre de la communauté de paroisses</w:t>
      </w:r>
      <w:r w:rsidR="00567F22">
        <w:t> ;</w:t>
      </w:r>
      <w:r w:rsidRPr="00FA7247">
        <w:t xml:space="preserve"> </w:t>
      </w:r>
    </w:p>
    <w:p w14:paraId="6BF1E2FB" w14:textId="3F89A3CF" w:rsidR="00A115D5" w:rsidRPr="00FA7247" w:rsidRDefault="00A115D5" w:rsidP="00E45096">
      <w:pPr>
        <w:jc w:val="both"/>
      </w:pPr>
      <w:r w:rsidRPr="00FA7247">
        <w:t>- le changement de paroisse gestionnaire</w:t>
      </w:r>
      <w:r w:rsidR="00567F22">
        <w:t>.</w:t>
      </w:r>
    </w:p>
    <w:p w14:paraId="399DA7A7" w14:textId="77777777" w:rsidR="00A115D5" w:rsidRPr="00FA7247" w:rsidRDefault="00A115D5" w:rsidP="00E45096">
      <w:pPr>
        <w:jc w:val="both"/>
      </w:pPr>
    </w:p>
    <w:p w14:paraId="13FAAAE2" w14:textId="77777777" w:rsidR="005761EA" w:rsidRDefault="00A115D5" w:rsidP="00E45096">
      <w:pPr>
        <w:jc w:val="both"/>
      </w:pPr>
      <w:r w:rsidRPr="00FA7247">
        <w:t xml:space="preserve">Dans le premier cas, relativement rare au demeurant, il faudra arrêter les comptes de la communauté au jour du changement de périmètre. Il ne faut pas en effet que la fabrique sortante ou entrante soit mise dans la situation de prendre en charge une dépense qui a été faite alors qu’elle ne faisait plus ou pas partie de la communauté. </w:t>
      </w:r>
    </w:p>
    <w:p w14:paraId="70357DDE" w14:textId="37084E61" w:rsidR="00A115D5" w:rsidRPr="00FA7247" w:rsidRDefault="00A115D5" w:rsidP="00E45096">
      <w:pPr>
        <w:jc w:val="both"/>
      </w:pPr>
      <w:r w:rsidRPr="00FA7247">
        <w:t>Il faudra également étudier s</w:t>
      </w:r>
      <w:r w:rsidR="00567F22">
        <w:t>’</w:t>
      </w:r>
      <w:r w:rsidRPr="00FA7247">
        <w:t>il y a lieu de rembourser une quote-part du financement d’un équipement commun (photocopieur ou ordinateur</w:t>
      </w:r>
      <w:r w:rsidR="00567F22">
        <w:t>,</w:t>
      </w:r>
      <w:r w:rsidRPr="00FA7247">
        <w:t xml:space="preserve"> par exemple) à la fabrique sortante et de demander ce financement à la fabrique entrante. </w:t>
      </w:r>
    </w:p>
    <w:p w14:paraId="4F2AA36F" w14:textId="77777777" w:rsidR="00A115D5" w:rsidRPr="00FA7247" w:rsidRDefault="00A115D5" w:rsidP="00E45096">
      <w:pPr>
        <w:jc w:val="both"/>
      </w:pPr>
    </w:p>
    <w:p w14:paraId="31CCC7D8" w14:textId="77777777" w:rsidR="00A115D5" w:rsidRPr="00FA7247" w:rsidRDefault="00A115D5" w:rsidP="00E45096">
      <w:pPr>
        <w:jc w:val="both"/>
      </w:pPr>
      <w:r w:rsidRPr="00FA7247">
        <w:t xml:space="preserve">Dans le second cas, la nouvelle paroisse gestionnaire devra ouvrir un nouveau compte en banque pour la communauté. </w:t>
      </w:r>
    </w:p>
    <w:p w14:paraId="181B803D" w14:textId="77777777" w:rsidR="00A115D5" w:rsidRPr="00FA7247" w:rsidRDefault="00A115D5" w:rsidP="00E45096">
      <w:pPr>
        <w:jc w:val="both"/>
      </w:pPr>
    </w:p>
    <w:p w14:paraId="721364AC" w14:textId="77777777" w:rsidR="00A115D5" w:rsidRPr="00FA7247" w:rsidRDefault="00A115D5" w:rsidP="00E45096">
      <w:pPr>
        <w:jc w:val="both"/>
      </w:pPr>
      <w:r w:rsidRPr="00FA7247">
        <w:t xml:space="preserve">Lorsque toutes les factures en attente auront été payées, l’ancienne paroisse gestionnaire transfèrera les fonds de la communauté qui lui restent sur ce nouveau compte bancaire. </w:t>
      </w:r>
    </w:p>
    <w:p w14:paraId="79D3E736" w14:textId="77777777" w:rsidR="005761EA" w:rsidRDefault="005761EA" w:rsidP="00E45096">
      <w:pPr>
        <w:jc w:val="both"/>
      </w:pPr>
    </w:p>
    <w:p w14:paraId="6D0A0362" w14:textId="54B3BD46" w:rsidR="00A115D5" w:rsidRPr="00FA7247" w:rsidRDefault="00A115D5" w:rsidP="00E45096">
      <w:pPr>
        <w:jc w:val="both"/>
      </w:pPr>
      <w:r w:rsidRPr="00FA7247">
        <w:lastRenderedPageBreak/>
        <w:t>Dans les deux cas</w:t>
      </w:r>
      <w:r w:rsidR="00567F22">
        <w:t>,</w:t>
      </w:r>
      <w:r w:rsidRPr="00FA7247">
        <w:t xml:space="preserve"> il faudra modifier la convention d’origine et chaque fabrique devra approuver la nouvelle convention. </w:t>
      </w:r>
    </w:p>
    <w:p w14:paraId="3430ABD5" w14:textId="77777777" w:rsidR="00A115D5" w:rsidRPr="00FA7247" w:rsidRDefault="00A115D5" w:rsidP="00E45096">
      <w:pPr>
        <w:jc w:val="both"/>
      </w:pPr>
    </w:p>
    <w:p w14:paraId="4A3CCD24" w14:textId="77777777" w:rsidR="00A115D5" w:rsidRPr="00FA7247" w:rsidRDefault="00A115D5" w:rsidP="00E45096">
      <w:pPr>
        <w:pStyle w:val="N4"/>
        <w:jc w:val="both"/>
      </w:pPr>
      <w:bookmarkStart w:id="632" w:name="_Toc528073048"/>
      <w:bookmarkStart w:id="633" w:name="_Toc528073253"/>
      <w:bookmarkStart w:id="634" w:name="_Toc528074013"/>
      <w:bookmarkStart w:id="635" w:name="_Toc147236417"/>
      <w:r w:rsidRPr="00FA7247">
        <w:t>Q</w:t>
      </w:r>
      <w:r>
        <w:t>ue peut-on financer ensemble ?</w:t>
      </w:r>
      <w:bookmarkEnd w:id="632"/>
      <w:bookmarkEnd w:id="633"/>
      <w:bookmarkEnd w:id="634"/>
      <w:bookmarkEnd w:id="635"/>
      <w:r w:rsidRPr="00FA7247">
        <w:t xml:space="preserve"> </w:t>
      </w:r>
    </w:p>
    <w:p w14:paraId="1996B1DA" w14:textId="77777777" w:rsidR="00A115D5" w:rsidRPr="00FA7247" w:rsidRDefault="00A115D5" w:rsidP="00E45096">
      <w:pPr>
        <w:jc w:val="both"/>
      </w:pPr>
    </w:p>
    <w:p w14:paraId="4531AE85" w14:textId="0F2BAB19" w:rsidR="00A115D5" w:rsidRPr="00FA7247" w:rsidRDefault="00A115D5" w:rsidP="00E45096">
      <w:pPr>
        <w:jc w:val="both"/>
      </w:pPr>
      <w:r w:rsidRPr="00FA7247">
        <w:t>- l’entretien</w:t>
      </w:r>
      <w:r w:rsidR="00F14438">
        <w:t xml:space="preserve"> et les travaux</w:t>
      </w:r>
      <w:r w:rsidRPr="00FA7247">
        <w:t xml:space="preserve"> du presbytère dans lequel réside le prêtre desservant l</w:t>
      </w:r>
      <w:r w:rsidR="005761EA">
        <w:t>es</w:t>
      </w:r>
      <w:r w:rsidRPr="00FA7247">
        <w:t xml:space="preserve"> paroisse</w:t>
      </w:r>
      <w:r w:rsidR="005761EA">
        <w:t>s</w:t>
      </w:r>
      <w:r w:rsidR="00567F22">
        <w:t>,</w:t>
      </w:r>
      <w:r w:rsidRPr="00FA7247">
        <w:t xml:space="preserve"> </w:t>
      </w:r>
    </w:p>
    <w:p w14:paraId="1E00F23F" w14:textId="1A750459" w:rsidR="00A115D5" w:rsidRPr="00FA7247" w:rsidRDefault="00A115D5" w:rsidP="00E45096">
      <w:pPr>
        <w:jc w:val="both"/>
      </w:pPr>
      <w:r w:rsidRPr="00FA7247">
        <w:t xml:space="preserve">- les dépenses de </w:t>
      </w:r>
      <w:r w:rsidR="00E721D4" w:rsidRPr="00FA7247">
        <w:t>fonctionnement :</w:t>
      </w:r>
      <w:r w:rsidR="00E721D4">
        <w:t xml:space="preserve"> </w:t>
      </w:r>
      <w:r w:rsidRPr="00FA7247">
        <w:t>entretien et fournitures pour le photocopieur ou le duplicopieur, l’ordinateur, mais aussi un projecteur vidéo, …utilisés en commun</w:t>
      </w:r>
      <w:r w:rsidR="00567F22">
        <w:t>,</w:t>
      </w:r>
      <w:r w:rsidRPr="00FA7247">
        <w:t xml:space="preserve"> </w:t>
      </w:r>
    </w:p>
    <w:p w14:paraId="255A0AC5" w14:textId="163490B1" w:rsidR="00A115D5" w:rsidRPr="00FA7247" w:rsidRDefault="00A115D5" w:rsidP="00E45096">
      <w:pPr>
        <w:jc w:val="both"/>
      </w:pPr>
      <w:r w:rsidRPr="00FA7247">
        <w:t xml:space="preserve">- les dépenses de pastorale de la communauté de paroisses </w:t>
      </w:r>
      <w:r w:rsidR="00A56FF6">
        <w:t>et de l’archiprêtré</w:t>
      </w:r>
    </w:p>
    <w:p w14:paraId="0A5BDDAB" w14:textId="799F9F47" w:rsidR="00A115D5" w:rsidRPr="00FA7247" w:rsidRDefault="00E721D4" w:rsidP="00E45096">
      <w:pPr>
        <w:jc w:val="both"/>
      </w:pPr>
      <w:r>
        <w:rPr>
          <w:rFonts w:eastAsia="Arial"/>
        </w:rPr>
        <w:t xml:space="preserve">- </w:t>
      </w:r>
      <w:r w:rsidR="00A115D5" w:rsidRPr="00FA7247">
        <w:t>les moyens de fonctionnement pour l’E</w:t>
      </w:r>
      <w:r w:rsidR="005843EF">
        <w:t>CP</w:t>
      </w:r>
      <w:r w:rsidR="00567F22">
        <w:t>,</w:t>
      </w:r>
      <w:r w:rsidR="00A115D5" w:rsidRPr="00FA7247">
        <w:t xml:space="preserve"> </w:t>
      </w:r>
    </w:p>
    <w:p w14:paraId="0153A225" w14:textId="7BAE63D8" w:rsidR="00A115D5" w:rsidRDefault="00E721D4" w:rsidP="00E45096">
      <w:pPr>
        <w:jc w:val="both"/>
      </w:pPr>
      <w:r>
        <w:rPr>
          <w:rFonts w:eastAsia="Arial"/>
        </w:rPr>
        <w:t xml:space="preserve">- </w:t>
      </w:r>
      <w:r w:rsidR="00A115D5" w:rsidRPr="00FA7247">
        <w:t>les activités communes</w:t>
      </w:r>
      <w:r w:rsidR="00567F22">
        <w:t>,</w:t>
      </w:r>
      <w:r w:rsidR="00A115D5" w:rsidRPr="00FA7247">
        <w:t xml:space="preserve"> </w:t>
      </w:r>
    </w:p>
    <w:p w14:paraId="64427498" w14:textId="6C395BD0" w:rsidR="00E721D4" w:rsidRPr="00FA7247" w:rsidRDefault="00E721D4" w:rsidP="00E45096">
      <w:pPr>
        <w:jc w:val="both"/>
      </w:pPr>
      <w:r>
        <w:t>- le bureau d’accueil</w:t>
      </w:r>
      <w:r w:rsidR="00567F22">
        <w:t>,</w:t>
      </w:r>
    </w:p>
    <w:p w14:paraId="008021B0" w14:textId="6F842EA0" w:rsidR="00A115D5" w:rsidRPr="00FA7247" w:rsidRDefault="00E721D4" w:rsidP="00E45096">
      <w:pPr>
        <w:jc w:val="both"/>
      </w:pPr>
      <w:r>
        <w:rPr>
          <w:rFonts w:eastAsia="Arial"/>
        </w:rPr>
        <w:t xml:space="preserve">- </w:t>
      </w:r>
      <w:r w:rsidR="00A115D5" w:rsidRPr="00FA7247">
        <w:t xml:space="preserve">les dépenses liées à un projet ponctuel de la communauté de paroisses </w:t>
      </w:r>
      <w:r w:rsidR="00A56FF6">
        <w:t>ou de l’archiprêtré</w:t>
      </w:r>
      <w:r w:rsidR="00567F22">
        <w:t>,</w:t>
      </w:r>
    </w:p>
    <w:p w14:paraId="4E9911EA" w14:textId="67B9426C" w:rsidR="00A115D5" w:rsidRPr="00FA7247" w:rsidRDefault="00A115D5" w:rsidP="00E45096">
      <w:pPr>
        <w:jc w:val="both"/>
      </w:pPr>
      <w:r w:rsidRPr="00FA7247">
        <w:t>- les investissements : le photocopieur ou le duplicopieur, l’ordinateur, mais aussi un projecteur vidéo, une ligne ou box internet (aujourd’hui instrument de travail) …utilisés en commun</w:t>
      </w:r>
      <w:r w:rsidR="00567F22">
        <w:t>.</w:t>
      </w:r>
      <w:r w:rsidRPr="00FA7247">
        <w:t xml:space="preserve"> </w:t>
      </w:r>
    </w:p>
    <w:p w14:paraId="61510D17" w14:textId="77777777" w:rsidR="00A115D5" w:rsidRPr="00FA7247" w:rsidRDefault="00A115D5" w:rsidP="00E45096">
      <w:pPr>
        <w:jc w:val="both"/>
      </w:pPr>
    </w:p>
    <w:p w14:paraId="51191795" w14:textId="0BE9E3DE" w:rsidR="00A115D5" w:rsidRPr="00FA7247" w:rsidRDefault="00A115D5" w:rsidP="00E45096">
      <w:pPr>
        <w:jc w:val="both"/>
      </w:pPr>
      <w:r w:rsidRPr="00FA7247">
        <w:t xml:space="preserve">Chaque conseil de fabrique prend en charge les frais liés à son </w:t>
      </w:r>
      <w:r w:rsidR="00236722">
        <w:t xml:space="preserve">église et son </w:t>
      </w:r>
      <w:r w:rsidRPr="00FA7247">
        <w:t xml:space="preserve">antenne paroissiale. </w:t>
      </w:r>
    </w:p>
    <w:p w14:paraId="4AAA7E54" w14:textId="77777777" w:rsidR="00A115D5" w:rsidRPr="00FA7247" w:rsidRDefault="00A115D5" w:rsidP="00E45096">
      <w:pPr>
        <w:jc w:val="both"/>
      </w:pPr>
    </w:p>
    <w:p w14:paraId="09BD3622" w14:textId="490FA2CD" w:rsidR="00A115D5" w:rsidRPr="00FA7247" w:rsidRDefault="00A115D5" w:rsidP="00E45096">
      <w:pPr>
        <w:pStyle w:val="N4"/>
        <w:jc w:val="both"/>
      </w:pPr>
      <w:bookmarkStart w:id="636" w:name="_Toc528073049"/>
      <w:bookmarkStart w:id="637" w:name="_Toc528073254"/>
      <w:bookmarkStart w:id="638" w:name="_Toc528074014"/>
      <w:bookmarkStart w:id="639" w:name="_Toc147236418"/>
      <w:r>
        <w:t>Quel</w:t>
      </w:r>
      <w:r w:rsidR="00236722">
        <w:t>le</w:t>
      </w:r>
      <w:r>
        <w:t xml:space="preserve"> </w:t>
      </w:r>
      <w:r w:rsidR="00236722">
        <w:t xml:space="preserve">source de </w:t>
      </w:r>
      <w:r>
        <w:t>financement ?</w:t>
      </w:r>
      <w:bookmarkEnd w:id="636"/>
      <w:bookmarkEnd w:id="637"/>
      <w:bookmarkEnd w:id="638"/>
      <w:bookmarkEnd w:id="639"/>
      <w:r w:rsidRPr="00FA7247">
        <w:t xml:space="preserve"> </w:t>
      </w:r>
    </w:p>
    <w:p w14:paraId="3AD2731E" w14:textId="77777777" w:rsidR="00A115D5" w:rsidRPr="00FA7247" w:rsidRDefault="00A115D5" w:rsidP="00E45096">
      <w:pPr>
        <w:jc w:val="both"/>
      </w:pPr>
    </w:p>
    <w:p w14:paraId="36972BA7" w14:textId="021FC21B" w:rsidR="00A115D5" w:rsidRPr="00FA7247" w:rsidRDefault="00A115D5" w:rsidP="00E45096">
      <w:pPr>
        <w:jc w:val="both"/>
      </w:pPr>
      <w:r w:rsidRPr="00FA7247">
        <w:t>Cela peut être :</w:t>
      </w:r>
    </w:p>
    <w:p w14:paraId="21A9C5E3" w14:textId="39379508" w:rsidR="00A115D5" w:rsidRPr="00FA7247" w:rsidRDefault="00A115D5" w:rsidP="00E45096">
      <w:pPr>
        <w:jc w:val="both"/>
      </w:pPr>
      <w:r w:rsidRPr="00FA7247">
        <w:t>- les ressources ordinaires de</w:t>
      </w:r>
      <w:r w:rsidR="00236722">
        <w:t>s</w:t>
      </w:r>
      <w:r w:rsidRPr="00FA7247">
        <w:t xml:space="preserve"> fabrique</w:t>
      </w:r>
      <w:r w:rsidR="00236722">
        <w:t>s</w:t>
      </w:r>
      <w:r w:rsidR="00567F22">
        <w:t> ;</w:t>
      </w:r>
      <w:r w:rsidRPr="00FA7247">
        <w:t xml:space="preserve"> </w:t>
      </w:r>
    </w:p>
    <w:p w14:paraId="09195289" w14:textId="245D1D30" w:rsidR="00A115D5" w:rsidRPr="00FA7247" w:rsidRDefault="00A115D5" w:rsidP="00E45096">
      <w:pPr>
        <w:jc w:val="both"/>
      </w:pPr>
      <w:r w:rsidRPr="00FA7247">
        <w:t xml:space="preserve">- </w:t>
      </w:r>
      <w:r w:rsidR="00236722">
        <w:t>des</w:t>
      </w:r>
      <w:r w:rsidRPr="00FA7247">
        <w:t xml:space="preserve"> ressource</w:t>
      </w:r>
      <w:r w:rsidR="00236722">
        <w:t>s</w:t>
      </w:r>
      <w:r w:rsidRPr="00FA7247">
        <w:t xml:space="preserve"> nouvelle</w:t>
      </w:r>
      <w:r w:rsidR="00236722">
        <w:t>s</w:t>
      </w:r>
      <w:r w:rsidRPr="00FA7247">
        <w:t>, spécialement affectée</w:t>
      </w:r>
      <w:r w:rsidR="00236722">
        <w:t>s</w:t>
      </w:r>
      <w:r w:rsidRPr="00FA7247">
        <w:t xml:space="preserve"> (</w:t>
      </w:r>
      <w:r w:rsidR="00A17312">
        <w:t xml:space="preserve">exemple : </w:t>
      </w:r>
      <w:r w:rsidR="00236722">
        <w:t xml:space="preserve">une </w:t>
      </w:r>
      <w:r w:rsidRPr="00FA7247">
        <w:t xml:space="preserve">kermesse ou une fête de la communauté, </w:t>
      </w:r>
      <w:r w:rsidR="00A17312">
        <w:t>les</w:t>
      </w:r>
      <w:r w:rsidRPr="00FA7247">
        <w:t xml:space="preserve"> quête</w:t>
      </w:r>
      <w:r w:rsidR="00A17312">
        <w:t>s</w:t>
      </w:r>
      <w:r w:rsidRPr="00FA7247">
        <w:t xml:space="preserve"> baptême</w:t>
      </w:r>
      <w:r w:rsidR="00A17312">
        <w:t>s ou autres</w:t>
      </w:r>
      <w:r w:rsidRPr="00FA7247">
        <w:t>)</w:t>
      </w:r>
      <w:r w:rsidR="00567F22">
        <w:t>.</w:t>
      </w:r>
      <w:r w:rsidRPr="00FA7247">
        <w:t xml:space="preserve"> </w:t>
      </w:r>
    </w:p>
    <w:p w14:paraId="2B8006AC" w14:textId="77777777" w:rsidR="00A115D5" w:rsidRPr="00FA7247" w:rsidRDefault="00A115D5" w:rsidP="00E45096">
      <w:pPr>
        <w:jc w:val="both"/>
      </w:pPr>
    </w:p>
    <w:p w14:paraId="39B75310" w14:textId="7B77B32C" w:rsidR="00A115D5" w:rsidRPr="00FA7247" w:rsidRDefault="00EF5A2E" w:rsidP="00E45096">
      <w:pPr>
        <w:pStyle w:val="N4"/>
        <w:jc w:val="both"/>
      </w:pPr>
      <w:bookmarkStart w:id="640" w:name="_Toc147236419"/>
      <w:r>
        <w:t>C</w:t>
      </w:r>
      <w:r w:rsidRPr="00FA7247">
        <w:t>omment se répartir les frais communs ?</w:t>
      </w:r>
      <w:bookmarkEnd w:id="640"/>
      <w:r w:rsidR="00A115D5" w:rsidRPr="00FA7247">
        <w:t xml:space="preserve"> </w:t>
      </w:r>
    </w:p>
    <w:p w14:paraId="48FA6C45" w14:textId="77777777" w:rsidR="00A115D5" w:rsidRPr="00FA7247" w:rsidRDefault="00A115D5" w:rsidP="00E45096">
      <w:pPr>
        <w:jc w:val="both"/>
      </w:pPr>
    </w:p>
    <w:p w14:paraId="4A187CA4" w14:textId="14B61D77" w:rsidR="00A115D5" w:rsidRPr="00FA7247" w:rsidRDefault="00A115D5" w:rsidP="00E45096">
      <w:pPr>
        <w:jc w:val="both"/>
      </w:pPr>
      <w:r w:rsidRPr="00FA7247">
        <w:t xml:space="preserve">Le choix de la clé de répartition des dépenses est laissé à la liberté </w:t>
      </w:r>
      <w:r w:rsidR="00A17312">
        <w:t>de l’instance communautaire</w:t>
      </w:r>
      <w:r w:rsidRPr="00FA7247">
        <w:t xml:space="preserve">. Les clés actuellement le plus souvent utilisées sont : </w:t>
      </w:r>
    </w:p>
    <w:p w14:paraId="287276CC" w14:textId="577B1100" w:rsidR="00A115D5" w:rsidRPr="00FA7247" w:rsidRDefault="00A115D5" w:rsidP="00E45096">
      <w:pPr>
        <w:jc w:val="both"/>
      </w:pPr>
      <w:r w:rsidRPr="00FA7247">
        <w:t>- le nombre d’habitants des paroisses</w:t>
      </w:r>
      <w:r w:rsidR="00567F22">
        <w:t> ;</w:t>
      </w:r>
      <w:r w:rsidRPr="00FA7247">
        <w:t xml:space="preserve"> </w:t>
      </w:r>
    </w:p>
    <w:p w14:paraId="4A443412" w14:textId="27481B85" w:rsidR="00A115D5" w:rsidRPr="00FA7247" w:rsidRDefault="00A115D5" w:rsidP="00E45096">
      <w:pPr>
        <w:jc w:val="both"/>
      </w:pPr>
      <w:r w:rsidRPr="00FA7247">
        <w:t>- les ressources ordinaires des paroisses</w:t>
      </w:r>
      <w:r w:rsidR="00567F22">
        <w:t>.</w:t>
      </w:r>
      <w:r w:rsidRPr="00FA7247">
        <w:t xml:space="preserve"> </w:t>
      </w:r>
    </w:p>
    <w:p w14:paraId="358E66B7" w14:textId="77777777" w:rsidR="00A115D5" w:rsidRPr="00FA7247" w:rsidRDefault="00A115D5" w:rsidP="00E45096">
      <w:pPr>
        <w:jc w:val="both"/>
      </w:pPr>
    </w:p>
    <w:p w14:paraId="33073B98" w14:textId="77777777" w:rsidR="00A115D5" w:rsidRPr="00FA7247" w:rsidRDefault="00A115D5" w:rsidP="00E45096">
      <w:pPr>
        <w:jc w:val="both"/>
      </w:pPr>
      <w:r w:rsidRPr="00FA7247">
        <w:t xml:space="preserve">Rien n’empêche de la modifier ou d’en retenir une autre qui serait plus significative pour telle ou telle communauté de paroisses (par exemple le nombre de messes célébrées dans chaque paroisse, déduction faite des messes les jours de quête impérée). </w:t>
      </w:r>
    </w:p>
    <w:p w14:paraId="37860A24" w14:textId="77777777" w:rsidR="00A115D5" w:rsidRPr="00FA7247" w:rsidRDefault="00A115D5" w:rsidP="00E45096">
      <w:pPr>
        <w:jc w:val="both"/>
      </w:pPr>
    </w:p>
    <w:p w14:paraId="26688E4A" w14:textId="189108A5" w:rsidR="00A115D5" w:rsidRPr="00FA7247" w:rsidRDefault="00A115D5" w:rsidP="00E45096">
      <w:pPr>
        <w:jc w:val="both"/>
      </w:pPr>
      <w:r w:rsidRPr="00FA7247">
        <w:t xml:space="preserve">Pour la validation </w:t>
      </w:r>
      <w:r w:rsidR="00A17312">
        <w:t>de la convention</w:t>
      </w:r>
      <w:r w:rsidRPr="00FA7247">
        <w:t xml:space="preserve"> par l’</w:t>
      </w:r>
      <w:r w:rsidR="00854102">
        <w:t>autorité diocésaine</w:t>
      </w:r>
      <w:r w:rsidRPr="00FA7247">
        <w:t xml:space="preserve">, seront retenus les éléments suivants : </w:t>
      </w:r>
    </w:p>
    <w:p w14:paraId="142783E1" w14:textId="0BC1D082" w:rsidR="00A115D5" w:rsidRPr="00FA7247" w:rsidRDefault="00A115D5" w:rsidP="00E45096">
      <w:pPr>
        <w:ind w:firstLine="708"/>
        <w:jc w:val="both"/>
      </w:pPr>
      <w:r w:rsidRPr="00FA7247">
        <w:t>- la clé est objective</w:t>
      </w:r>
      <w:r w:rsidR="00567F22">
        <w:t> ;</w:t>
      </w:r>
      <w:r w:rsidRPr="00FA7247">
        <w:t xml:space="preserve"> </w:t>
      </w:r>
    </w:p>
    <w:p w14:paraId="4AFAFDCB" w14:textId="2568CDC4" w:rsidR="00A115D5" w:rsidRPr="00FA7247" w:rsidRDefault="00A115D5" w:rsidP="00E45096">
      <w:pPr>
        <w:ind w:firstLine="708"/>
        <w:jc w:val="both"/>
      </w:pPr>
      <w:r w:rsidRPr="00FA7247">
        <w:t>- elle entraîne une répartition équitable des frais</w:t>
      </w:r>
      <w:r w:rsidR="00567F22">
        <w:t>.</w:t>
      </w:r>
      <w:r w:rsidRPr="00FA7247">
        <w:t xml:space="preserve"> </w:t>
      </w:r>
    </w:p>
    <w:p w14:paraId="555A7D82" w14:textId="77777777" w:rsidR="00A115D5" w:rsidRPr="00FA7247" w:rsidRDefault="00A115D5" w:rsidP="00E45096">
      <w:pPr>
        <w:jc w:val="both"/>
      </w:pPr>
    </w:p>
    <w:p w14:paraId="5D5F7C60" w14:textId="77777777" w:rsidR="00854102" w:rsidRDefault="00A115D5" w:rsidP="00E45096">
      <w:pPr>
        <w:jc w:val="both"/>
      </w:pPr>
      <w:r w:rsidRPr="00FA7247">
        <w:t xml:space="preserve">Le choix d’une clé de répartition des dépenses entre toutes les paroisses de la communauté n’empêche pas qu’à tout moment la solidarité s’exerce par l’une des paroisses au bénéfice de toute la communauté. </w:t>
      </w:r>
    </w:p>
    <w:p w14:paraId="520BFF8E" w14:textId="77777777" w:rsidR="00854102" w:rsidRDefault="00A115D5" w:rsidP="00E45096">
      <w:pPr>
        <w:jc w:val="both"/>
      </w:pPr>
      <w:r w:rsidRPr="00FA7247">
        <w:lastRenderedPageBreak/>
        <w:t xml:space="preserve">Si une ressource exceptionnelle parvient à l’une des paroisses, sans obligation particulière, cette paroisse peut, sans remettre en cause le critère de répartition choisi, en faire profiter la communauté. </w:t>
      </w:r>
    </w:p>
    <w:p w14:paraId="0B8DC2B7" w14:textId="7F00051A" w:rsidR="00A115D5" w:rsidRDefault="00A115D5" w:rsidP="00E45096">
      <w:pPr>
        <w:jc w:val="both"/>
      </w:pPr>
      <w:r w:rsidRPr="00FA7247">
        <w:t xml:space="preserve">Bien évidemment la paroisse donatrice ne prendra pas plus de poids dans la communauté de paroisses de ce fait. </w:t>
      </w:r>
    </w:p>
    <w:p w14:paraId="3ED0A26B" w14:textId="77777777" w:rsidR="00215717" w:rsidRPr="00FA7247" w:rsidRDefault="00215717" w:rsidP="00E45096">
      <w:pPr>
        <w:jc w:val="both"/>
      </w:pPr>
    </w:p>
    <w:p w14:paraId="58739BD4" w14:textId="77777777" w:rsidR="00A115D5" w:rsidRPr="00FA7247" w:rsidRDefault="00A115D5" w:rsidP="00E45096">
      <w:pPr>
        <w:pStyle w:val="N3n"/>
        <w:jc w:val="both"/>
      </w:pPr>
      <w:bookmarkStart w:id="641" w:name="_Toc528073050"/>
      <w:bookmarkStart w:id="642" w:name="_Toc528073255"/>
      <w:bookmarkStart w:id="643" w:name="_Toc528074015"/>
      <w:bookmarkStart w:id="644" w:name="_Toc147236420"/>
      <w:r>
        <w:t>Quelles sont les implications juridiques ?</w:t>
      </w:r>
      <w:bookmarkEnd w:id="641"/>
      <w:bookmarkEnd w:id="642"/>
      <w:bookmarkEnd w:id="643"/>
      <w:bookmarkEnd w:id="644"/>
    </w:p>
    <w:p w14:paraId="307B9AF2" w14:textId="77777777" w:rsidR="00A115D5" w:rsidRPr="00FA7247" w:rsidRDefault="00A115D5" w:rsidP="00E45096">
      <w:pPr>
        <w:jc w:val="both"/>
      </w:pPr>
    </w:p>
    <w:p w14:paraId="10F3F17C" w14:textId="3EB94229" w:rsidR="00A115D5" w:rsidRPr="00FA7247" w:rsidRDefault="00854102" w:rsidP="00E45096">
      <w:pPr>
        <w:jc w:val="both"/>
      </w:pPr>
      <w:r>
        <w:t xml:space="preserve">La communauté de paroisses a une existence canonique, mais n’a pas de personnalité juridique. </w:t>
      </w:r>
    </w:p>
    <w:p w14:paraId="7983E508" w14:textId="40AA9711" w:rsidR="00A115D5" w:rsidRPr="00FA7247" w:rsidRDefault="00A115D5" w:rsidP="00E45096">
      <w:pPr>
        <w:jc w:val="both"/>
      </w:pPr>
      <w:r w:rsidRPr="00FA7247">
        <w:t>Donc</w:t>
      </w:r>
      <w:r w:rsidR="00567F22">
        <w:t>,</w:t>
      </w:r>
      <w:r w:rsidRPr="00FA7247">
        <w:t xml:space="preserve"> sur un plan concret : </w:t>
      </w:r>
    </w:p>
    <w:p w14:paraId="53F64C95" w14:textId="1B7C8DE0" w:rsidR="00A115D5" w:rsidRPr="00FA7247" w:rsidRDefault="00A115D5" w:rsidP="00E45096">
      <w:pPr>
        <w:jc w:val="both"/>
      </w:pPr>
      <w:r w:rsidRPr="00FA7247">
        <w:t>- c’est la fabrique gestionnaire qui est titulaire et responsable du compte bancaire de la communauté de paroisses</w:t>
      </w:r>
      <w:r w:rsidR="00567F22">
        <w:t> ;</w:t>
      </w:r>
      <w:r w:rsidRPr="00FA7247">
        <w:t xml:space="preserve"> </w:t>
      </w:r>
    </w:p>
    <w:p w14:paraId="2AE4C087" w14:textId="160619B7" w:rsidR="00A115D5" w:rsidRPr="00FA7247" w:rsidRDefault="00A115D5" w:rsidP="00E45096">
      <w:pPr>
        <w:jc w:val="both"/>
      </w:pPr>
      <w:r w:rsidRPr="00FA7247">
        <w:t xml:space="preserve">- c’est la fabrique, </w:t>
      </w:r>
      <w:r w:rsidR="0085478D" w:rsidRPr="00FA7247">
        <w:t>destinataire</w:t>
      </w:r>
      <w:r w:rsidRPr="00FA7247">
        <w:t xml:space="preserve"> des factures, qui est propriétaire des biens achetés, quels qu’ils soient</w:t>
      </w:r>
      <w:r w:rsidR="00567F22">
        <w:t> ;</w:t>
      </w:r>
      <w:r w:rsidRPr="00FA7247">
        <w:t xml:space="preserve"> </w:t>
      </w:r>
    </w:p>
    <w:p w14:paraId="24BAD110" w14:textId="15F7D85D" w:rsidR="00A115D5" w:rsidRPr="00FA7247" w:rsidRDefault="00A115D5" w:rsidP="00E45096">
      <w:pPr>
        <w:jc w:val="both"/>
      </w:pPr>
      <w:r w:rsidRPr="00FA7247">
        <w:t xml:space="preserve">- la communauté de paroisses ne peut </w:t>
      </w:r>
      <w:r w:rsidR="0085478D">
        <w:t xml:space="preserve">pas </w:t>
      </w:r>
      <w:r w:rsidRPr="00FA7247">
        <w:t>être employeur.</w:t>
      </w:r>
      <w:r w:rsidR="0085478D">
        <w:t xml:space="preserve"> C’est uniquement la fabrique qui le rémunère habituellement</w:t>
      </w:r>
      <w:r w:rsidR="00567F22">
        <w:t> ;</w:t>
      </w:r>
      <w:r w:rsidRPr="00FA7247">
        <w:t xml:space="preserve"> </w:t>
      </w:r>
    </w:p>
    <w:p w14:paraId="2DF31A5F" w14:textId="7B2F69C5" w:rsidR="00A115D5" w:rsidRPr="00FA7247" w:rsidRDefault="00A115D5" w:rsidP="00E45096">
      <w:pPr>
        <w:jc w:val="both"/>
      </w:pPr>
      <w:r w:rsidRPr="00FA7247">
        <w:t>- du point de vue des assurances</w:t>
      </w:r>
      <w:r w:rsidR="0085478D">
        <w:t>, p</w:t>
      </w:r>
      <w:r w:rsidRPr="00FA7247">
        <w:t xml:space="preserve">our que la responsabilité civile diocésaine puisse être mise en œuvre, </w:t>
      </w:r>
      <w:r w:rsidR="0085478D">
        <w:t>l’</w:t>
      </w:r>
      <w:r w:rsidRPr="00FA7247">
        <w:t>activité communautaire doit être rattachée à une fabrique. Ne pas hésiter à vérifier la marche à suivre auprès d</w:t>
      </w:r>
      <w:r w:rsidR="0085478D">
        <w:t>u juriste de l’évêché</w:t>
      </w:r>
      <w:r w:rsidR="00567F22">
        <w:t> ;</w:t>
      </w:r>
    </w:p>
    <w:p w14:paraId="624773E5" w14:textId="14023CF9" w:rsidR="00A115D5" w:rsidRPr="00FA7247" w:rsidRDefault="00A115D5" w:rsidP="00E45096">
      <w:pPr>
        <w:jc w:val="both"/>
      </w:pPr>
      <w:r w:rsidRPr="00FA7247">
        <w:t>- un legs ne p</w:t>
      </w:r>
      <w:r w:rsidR="0085478D">
        <w:t>eut</w:t>
      </w:r>
      <w:r w:rsidRPr="00FA7247">
        <w:t xml:space="preserve"> être fait à une communauté de paroisse. Il fau</w:t>
      </w:r>
      <w:r w:rsidR="0085478D">
        <w:t>t</w:t>
      </w:r>
      <w:r w:rsidRPr="00FA7247">
        <w:t xml:space="preserve"> le faire au profit d’une des fabriques de la communauté</w:t>
      </w:r>
      <w:r w:rsidR="00567F22">
        <w:t> ;</w:t>
      </w:r>
      <w:r w:rsidRPr="00FA7247">
        <w:t xml:space="preserve"> </w:t>
      </w:r>
    </w:p>
    <w:p w14:paraId="6A35F9AC" w14:textId="34E9E344" w:rsidR="00A115D5" w:rsidRPr="00FA7247" w:rsidRDefault="00A115D5" w:rsidP="00E45096">
      <w:pPr>
        <w:jc w:val="both"/>
      </w:pPr>
      <w:r w:rsidRPr="00FA7247">
        <w:t>- les reçus fiscaux ne peuvent pas être émis par la communauté de paroisses</w:t>
      </w:r>
      <w:r w:rsidR="00567F22">
        <w:t>.</w:t>
      </w:r>
      <w:r w:rsidRPr="00FA7247">
        <w:t xml:space="preserve"> </w:t>
      </w:r>
    </w:p>
    <w:p w14:paraId="33B82163" w14:textId="77777777" w:rsidR="00A115D5" w:rsidRPr="00FA7247" w:rsidRDefault="00A115D5" w:rsidP="00E45096">
      <w:pPr>
        <w:jc w:val="both"/>
      </w:pPr>
    </w:p>
    <w:p w14:paraId="39E5AE01" w14:textId="77777777" w:rsidR="00A115D5" w:rsidRPr="00FA7247" w:rsidRDefault="00A115D5" w:rsidP="00E45096">
      <w:pPr>
        <w:pStyle w:val="N5Question"/>
        <w:jc w:val="both"/>
      </w:pPr>
      <w:bookmarkStart w:id="645" w:name="_Toc528073051"/>
      <w:bookmarkStart w:id="646" w:name="_Toc528073256"/>
      <w:bookmarkStart w:id="647" w:name="_Toc528074016"/>
      <w:bookmarkStart w:id="648" w:name="_Toc147236421"/>
      <w:r>
        <w:t>La prise en compte dans la comptabilité des fabriques</w:t>
      </w:r>
      <w:bookmarkEnd w:id="645"/>
      <w:bookmarkEnd w:id="646"/>
      <w:bookmarkEnd w:id="647"/>
      <w:bookmarkEnd w:id="648"/>
    </w:p>
    <w:p w14:paraId="3B512A70" w14:textId="77777777" w:rsidR="00A115D5" w:rsidRPr="00FA7247" w:rsidRDefault="00A115D5" w:rsidP="00E45096">
      <w:pPr>
        <w:jc w:val="both"/>
      </w:pPr>
    </w:p>
    <w:p w14:paraId="33D5EEDE" w14:textId="1428340A" w:rsidR="00A115D5" w:rsidRDefault="00ED545D" w:rsidP="00E45096">
      <w:pPr>
        <w:jc w:val="both"/>
      </w:pPr>
      <w:r>
        <w:t>I</w:t>
      </w:r>
      <w:r w:rsidR="00A115D5" w:rsidRPr="00FA7878">
        <w:t xml:space="preserve">l faut être attentif à ce que les charges de fonctionnement de nos paroisses et de nos communautés ecclésiales restent lisibles dans les comptes des fabriques. Il en va de notre crédibilité vis-à-vis de tous nos interlocuteurs à l’intérieur ou à l’extérieur de la paroisse. </w:t>
      </w:r>
    </w:p>
    <w:p w14:paraId="65612531" w14:textId="77777777" w:rsidR="00ED545D" w:rsidRPr="00FA7878" w:rsidRDefault="00ED545D" w:rsidP="00E45096">
      <w:pPr>
        <w:jc w:val="both"/>
      </w:pPr>
    </w:p>
    <w:p w14:paraId="31398EDE" w14:textId="77777777" w:rsidR="00A115D5" w:rsidRPr="00FA7878" w:rsidRDefault="00A115D5" w:rsidP="00E45096">
      <w:pPr>
        <w:jc w:val="both"/>
      </w:pPr>
      <w:r w:rsidRPr="00FA7878">
        <w:t xml:space="preserve">C’est pour cela que nous avons retenu les deux idées suivantes pour traiter la comptabilisation des frais de la communauté de paroisses : </w:t>
      </w:r>
    </w:p>
    <w:p w14:paraId="082ABAC9" w14:textId="7216D794" w:rsidR="00A115D5" w:rsidRPr="00FA7878" w:rsidRDefault="00A115D5" w:rsidP="00E45096">
      <w:pPr>
        <w:jc w:val="both"/>
      </w:pPr>
      <w:r w:rsidRPr="00FA7878">
        <w:t>- d’une part, tout ce qui concerne la gestion communautaire est enregistré dans les comptes de bilan tant que la fabrique gestionnaire n’a pas opéré les refacturations aux autres fabriques. Ainsi la fabrique gestionnaire ne se trouve pas enrichie par les avances des autres fabriques</w:t>
      </w:r>
      <w:r w:rsidR="00567F22">
        <w:t> ;</w:t>
      </w:r>
      <w:r w:rsidRPr="00FA7878">
        <w:t xml:space="preserve"> </w:t>
      </w:r>
    </w:p>
    <w:p w14:paraId="6A4C6637" w14:textId="01D11DEC" w:rsidR="00A115D5" w:rsidRPr="00FA7878" w:rsidRDefault="00A115D5" w:rsidP="00E45096">
      <w:pPr>
        <w:jc w:val="both"/>
      </w:pPr>
      <w:r w:rsidRPr="00FA7878">
        <w:t xml:space="preserve">- d’autre part, la part de chaque fabrique dans les dépenses de la communauté est comptabilisée dans chacun des comptes de classe 6 concernés, et pas uniquement dans le compte 6281 Cotisations. </w:t>
      </w:r>
    </w:p>
    <w:p w14:paraId="4E758814" w14:textId="0DF23A97" w:rsidR="005F5563" w:rsidRPr="00FA7878" w:rsidRDefault="005F5563" w:rsidP="00E45096">
      <w:pPr>
        <w:jc w:val="both"/>
      </w:pPr>
    </w:p>
    <w:p w14:paraId="1A266C1F" w14:textId="5E4A55BD" w:rsidR="005F5563" w:rsidRPr="00FA7878" w:rsidRDefault="005F5563" w:rsidP="00E45096">
      <w:pPr>
        <w:jc w:val="both"/>
        <w:rPr>
          <w:rFonts w:ascii="Calibri" w:hAnsi="Calibri" w:cs="Calibri"/>
          <w:sz w:val="22"/>
          <w:szCs w:val="22"/>
        </w:rPr>
      </w:pPr>
      <w:r w:rsidRPr="00FA7878">
        <w:rPr>
          <w:b/>
          <w:bCs/>
        </w:rPr>
        <w:t>1</w:t>
      </w:r>
      <w:r w:rsidRPr="00FA7878">
        <w:rPr>
          <w:b/>
          <w:bCs/>
          <w:vertAlign w:val="superscript"/>
        </w:rPr>
        <w:t>er</w:t>
      </w:r>
      <w:r w:rsidRPr="00FA7878">
        <w:rPr>
          <w:b/>
          <w:bCs/>
        </w:rPr>
        <w:t xml:space="preserve"> cas :</w:t>
      </w:r>
      <w:r w:rsidRPr="00FA7878">
        <w:t xml:space="preserve"> versement d’une participation en avance</w:t>
      </w:r>
      <w:r w:rsidR="002A6CBE" w:rsidRPr="00FA7878">
        <w:t xml:space="preserve"> à la paroisse </w:t>
      </w:r>
      <w:r w:rsidR="00FA7878" w:rsidRPr="00FA7878">
        <w:t>gestionnaire :</w:t>
      </w:r>
    </w:p>
    <w:p w14:paraId="4F0E9410" w14:textId="77777777" w:rsidR="005F5563" w:rsidRPr="00FA7878" w:rsidRDefault="005F5563" w:rsidP="00E45096">
      <w:pPr>
        <w:jc w:val="both"/>
        <w:rPr>
          <w:sz w:val="20"/>
          <w:szCs w:val="20"/>
        </w:rPr>
      </w:pPr>
    </w:p>
    <w:p w14:paraId="7D53097E" w14:textId="77777777" w:rsidR="005F5563" w:rsidRPr="00FA7878" w:rsidRDefault="005F5563" w:rsidP="00E45096">
      <w:pPr>
        <w:jc w:val="both"/>
        <w:rPr>
          <w:b/>
          <w:bCs/>
          <w:i/>
          <w:iCs/>
          <w:sz w:val="20"/>
          <w:szCs w:val="20"/>
        </w:rPr>
      </w:pPr>
      <w:r w:rsidRPr="00FA7878">
        <w:rPr>
          <w:b/>
          <w:bCs/>
          <w:i/>
          <w:iCs/>
          <w:sz w:val="20"/>
          <w:szCs w:val="20"/>
        </w:rPr>
        <w:t xml:space="preserve">Ecriture dans la paroisse qui verse une participation en avance : </w:t>
      </w:r>
    </w:p>
    <w:p w14:paraId="75A02540" w14:textId="77777777" w:rsidR="005F5563" w:rsidRPr="00FA7878" w:rsidRDefault="005F5563" w:rsidP="00E45096">
      <w:pPr>
        <w:jc w:val="both"/>
        <w:rPr>
          <w:sz w:val="20"/>
          <w:szCs w:val="20"/>
        </w:rPr>
      </w:pPr>
    </w:p>
    <w:p w14:paraId="1BC1F978" w14:textId="77777777" w:rsidR="005F5563" w:rsidRPr="00FA7878" w:rsidRDefault="005F5563" w:rsidP="00E45096">
      <w:pPr>
        <w:pStyle w:val="Corpsdetexte"/>
        <w:jc w:val="both"/>
        <w:rPr>
          <w:rFonts w:ascii="Times New Roman" w:hAnsi="Times New Roman"/>
          <w:b w:val="0"/>
          <w:bCs w:val="0"/>
          <w:sz w:val="22"/>
          <w:szCs w:val="22"/>
        </w:rPr>
      </w:pPr>
    </w:p>
    <w:p w14:paraId="7B8C35C0" w14:textId="77777777" w:rsidR="005F5563" w:rsidRPr="00FA7878" w:rsidRDefault="005F5563" w:rsidP="00E45096">
      <w:pPr>
        <w:pStyle w:val="Corpsdetexte"/>
        <w:jc w:val="both"/>
        <w:rPr>
          <w:b w:val="0"/>
          <w:bCs w:val="0"/>
          <w:sz w:val="22"/>
          <w:szCs w:val="22"/>
        </w:rPr>
      </w:pPr>
      <w:r w:rsidRPr="00FA7878">
        <w:rPr>
          <w:b w:val="0"/>
          <w:bCs w:val="0"/>
          <w:sz w:val="22"/>
          <w:szCs w:val="22"/>
        </w:rPr>
        <w:t>Exemple :         Facture d’avance de la participation le 15 mai N de la paroisse B</w:t>
      </w:r>
    </w:p>
    <w:p w14:paraId="4CF6F9B1" w14:textId="77777777" w:rsidR="005F5563" w:rsidRPr="00FA7878" w:rsidRDefault="005F5563" w:rsidP="00E45096">
      <w:pPr>
        <w:jc w:val="both"/>
        <w:rPr>
          <w:sz w:val="22"/>
          <w:szCs w:val="22"/>
        </w:rPr>
      </w:pPr>
      <w:r w:rsidRPr="00FA7878">
        <w:t xml:space="preserve">                              Montant : 150,00 Euros </w:t>
      </w:r>
    </w:p>
    <w:p w14:paraId="39D5C75B" w14:textId="77777777" w:rsidR="005F5563" w:rsidRPr="00FA7878" w:rsidRDefault="005F5563" w:rsidP="00E45096">
      <w:pPr>
        <w:jc w:val="both"/>
      </w:pPr>
      <w:r w:rsidRPr="00FA7878">
        <w:t xml:space="preserve">                              </w:t>
      </w:r>
    </w:p>
    <w:p w14:paraId="594DAF8B" w14:textId="77777777" w:rsidR="005F5563" w:rsidRPr="00FA7878" w:rsidRDefault="005F5563" w:rsidP="00E45096">
      <w:pPr>
        <w:jc w:val="both"/>
      </w:pPr>
      <w:r w:rsidRPr="00FA7878">
        <w:t>Ecriture :             Au 15 mai N</w:t>
      </w:r>
    </w:p>
    <w:tbl>
      <w:tblPr>
        <w:tblW w:w="0" w:type="auto"/>
        <w:tblCellMar>
          <w:left w:w="0" w:type="dxa"/>
          <w:right w:w="0" w:type="dxa"/>
        </w:tblCellMar>
        <w:tblLook w:val="04A0" w:firstRow="1" w:lastRow="0" w:firstColumn="1" w:lastColumn="0" w:noHBand="0" w:noVBand="1"/>
      </w:tblPr>
      <w:tblGrid>
        <w:gridCol w:w="1346"/>
        <w:gridCol w:w="1276"/>
        <w:gridCol w:w="4111"/>
        <w:gridCol w:w="1275"/>
        <w:gridCol w:w="1276"/>
      </w:tblGrid>
      <w:tr w:rsidR="005F5563" w:rsidRPr="00FA7878" w14:paraId="23A5CFDB" w14:textId="77777777" w:rsidTr="005F5563">
        <w:tc>
          <w:tcPr>
            <w:tcW w:w="1346" w:type="dxa"/>
            <w:tcBorders>
              <w:top w:val="nil"/>
              <w:left w:val="nil"/>
              <w:bottom w:val="single" w:sz="8" w:space="0" w:color="auto"/>
              <w:right w:val="nil"/>
            </w:tcBorders>
            <w:tcMar>
              <w:top w:w="0" w:type="dxa"/>
              <w:left w:w="70" w:type="dxa"/>
              <w:bottom w:w="0" w:type="dxa"/>
              <w:right w:w="70" w:type="dxa"/>
            </w:tcMar>
          </w:tcPr>
          <w:p w14:paraId="338E0132" w14:textId="77777777" w:rsidR="005F5563" w:rsidRPr="00FA7878" w:rsidRDefault="005F5563" w:rsidP="00E45096">
            <w:pPr>
              <w:jc w:val="both"/>
            </w:pPr>
          </w:p>
        </w:tc>
        <w:tc>
          <w:tcPr>
            <w:tcW w:w="1276" w:type="dxa"/>
            <w:tcBorders>
              <w:top w:val="nil"/>
              <w:left w:val="nil"/>
              <w:bottom w:val="single" w:sz="8" w:space="0" w:color="auto"/>
              <w:right w:val="nil"/>
            </w:tcBorders>
            <w:tcMar>
              <w:top w:w="0" w:type="dxa"/>
              <w:left w:w="70" w:type="dxa"/>
              <w:bottom w:w="0" w:type="dxa"/>
              <w:right w:w="70" w:type="dxa"/>
            </w:tcMar>
          </w:tcPr>
          <w:p w14:paraId="69D0A08C"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tcPr>
          <w:p w14:paraId="03ABFC58" w14:textId="77777777" w:rsidR="005F5563" w:rsidRPr="00FA7878" w:rsidRDefault="005F5563" w:rsidP="00E45096">
            <w:pPr>
              <w:jc w:val="both"/>
            </w:pP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7FC7B81" w14:textId="77777777" w:rsidR="005F5563" w:rsidRPr="00FA7878" w:rsidRDefault="005F5563" w:rsidP="00E45096">
            <w:pPr>
              <w:jc w:val="both"/>
            </w:pPr>
            <w:r w:rsidRPr="00FA7878">
              <w:t>DEBIT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2C1B0544" w14:textId="77777777" w:rsidR="005F5563" w:rsidRPr="00FA7878" w:rsidRDefault="005F5563" w:rsidP="00E45096">
            <w:pPr>
              <w:jc w:val="both"/>
            </w:pPr>
            <w:r w:rsidRPr="00FA7878">
              <w:t>CREDIT</w:t>
            </w:r>
          </w:p>
        </w:tc>
      </w:tr>
      <w:tr w:rsidR="005F5563" w:rsidRPr="00FA7878" w14:paraId="3BF850BA"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B23C958" w14:textId="77777777" w:rsidR="005F5563" w:rsidRPr="00FA7878" w:rsidRDefault="005F5563" w:rsidP="00E45096">
            <w:pPr>
              <w:jc w:val="both"/>
            </w:pPr>
            <w:r w:rsidRPr="00FA7878">
              <w:lastRenderedPageBreak/>
              <w:t>467 500</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16F00512"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10FF3DB0" w14:textId="77777777" w:rsidR="005F5563" w:rsidRPr="00FA7878" w:rsidRDefault="005F5563" w:rsidP="00E45096">
            <w:pPr>
              <w:jc w:val="both"/>
            </w:pPr>
            <w:r w:rsidRPr="00FA7878">
              <w:t>Débiteur divers</w:t>
            </w:r>
          </w:p>
        </w:tc>
        <w:tc>
          <w:tcPr>
            <w:tcW w:w="1275" w:type="dxa"/>
            <w:tcBorders>
              <w:top w:val="nil"/>
              <w:left w:val="nil"/>
              <w:bottom w:val="single" w:sz="8" w:space="0" w:color="auto"/>
              <w:right w:val="single" w:sz="8" w:space="0" w:color="auto"/>
            </w:tcBorders>
            <w:tcMar>
              <w:top w:w="0" w:type="dxa"/>
              <w:left w:w="70" w:type="dxa"/>
              <w:bottom w:w="0" w:type="dxa"/>
              <w:right w:w="70" w:type="dxa"/>
            </w:tcMar>
            <w:hideMark/>
          </w:tcPr>
          <w:p w14:paraId="2AEE3A9E" w14:textId="77777777" w:rsidR="005F5563" w:rsidRPr="00FA7878" w:rsidRDefault="005F5563" w:rsidP="00E45096">
            <w:pPr>
              <w:jc w:val="both"/>
            </w:pPr>
            <w:r w:rsidRPr="00FA7878">
              <w:t>150,00</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104B8349" w14:textId="77777777" w:rsidR="005F5563" w:rsidRPr="00FA7878" w:rsidRDefault="005F5563" w:rsidP="00E45096">
            <w:pPr>
              <w:jc w:val="both"/>
            </w:pPr>
          </w:p>
        </w:tc>
      </w:tr>
      <w:tr w:rsidR="005F5563" w:rsidRPr="00FA7878" w14:paraId="7EFCA7F0"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403DB4CE" w14:textId="77777777" w:rsidR="005F5563" w:rsidRPr="00FA7878" w:rsidRDefault="005F5563" w:rsidP="00E45096">
            <w:pPr>
              <w:jc w:val="both"/>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1A4E1662" w14:textId="77777777" w:rsidR="005F5563" w:rsidRPr="00FA7878" w:rsidRDefault="005F5563" w:rsidP="00E45096">
            <w:pPr>
              <w:jc w:val="both"/>
            </w:pPr>
            <w:r w:rsidRPr="00FA7878">
              <w:t>514 001</w:t>
            </w: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40BD7562" w14:textId="77777777" w:rsidR="005F5563" w:rsidRPr="00FA7878" w:rsidRDefault="005F5563" w:rsidP="00E45096">
            <w:pPr>
              <w:pStyle w:val="Titre5"/>
              <w:jc w:val="both"/>
              <w:rPr>
                <w:rFonts w:eastAsia="Times New Roman"/>
                <w:sz w:val="22"/>
                <w:szCs w:val="22"/>
              </w:rPr>
            </w:pPr>
            <w:r w:rsidRPr="00FA7878">
              <w:rPr>
                <w:rFonts w:eastAsia="Times New Roman"/>
                <w:sz w:val="22"/>
                <w:szCs w:val="22"/>
              </w:rPr>
              <w:t>Compte Chèque CCP</w:t>
            </w:r>
          </w:p>
        </w:tc>
        <w:tc>
          <w:tcPr>
            <w:tcW w:w="1275" w:type="dxa"/>
            <w:tcBorders>
              <w:top w:val="nil"/>
              <w:left w:val="nil"/>
              <w:bottom w:val="single" w:sz="8" w:space="0" w:color="auto"/>
              <w:right w:val="single" w:sz="8" w:space="0" w:color="auto"/>
            </w:tcBorders>
            <w:tcMar>
              <w:top w:w="0" w:type="dxa"/>
              <w:left w:w="70" w:type="dxa"/>
              <w:bottom w:w="0" w:type="dxa"/>
              <w:right w:w="70" w:type="dxa"/>
            </w:tcMar>
          </w:tcPr>
          <w:p w14:paraId="3F4D0AE4" w14:textId="77777777" w:rsidR="005F5563" w:rsidRPr="00FA7878" w:rsidRDefault="005F5563" w:rsidP="00E45096">
            <w:pPr>
              <w:jc w:val="both"/>
              <w:rPr>
                <w:rFonts w:eastAsiaTheme="minorHAnsi"/>
                <w:sz w:val="22"/>
                <w:szCs w:val="22"/>
              </w:rPr>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09A7A1F3" w14:textId="77777777" w:rsidR="005F5563" w:rsidRPr="00FA7878" w:rsidRDefault="005F5563" w:rsidP="00E45096">
            <w:pPr>
              <w:jc w:val="both"/>
            </w:pPr>
            <w:r w:rsidRPr="00FA7878">
              <w:t>150,00</w:t>
            </w:r>
          </w:p>
        </w:tc>
      </w:tr>
    </w:tbl>
    <w:p w14:paraId="3DC39906" w14:textId="77777777" w:rsidR="005F5563" w:rsidRPr="00FA7878" w:rsidRDefault="005F5563" w:rsidP="00E45096">
      <w:pPr>
        <w:jc w:val="both"/>
        <w:rPr>
          <w:rFonts w:ascii="Calibri" w:eastAsiaTheme="minorHAnsi" w:hAnsi="Calibri" w:cs="Calibri"/>
          <w:sz w:val="22"/>
          <w:szCs w:val="22"/>
          <w:lang w:eastAsia="en-US"/>
        </w:rPr>
      </w:pPr>
    </w:p>
    <w:p w14:paraId="6BF1959E" w14:textId="77777777" w:rsidR="005F5563" w:rsidRPr="00FA7878" w:rsidRDefault="005F5563" w:rsidP="00E45096">
      <w:pPr>
        <w:jc w:val="both"/>
        <w:rPr>
          <w:b/>
          <w:bCs/>
          <w:i/>
          <w:iCs/>
          <w:sz w:val="20"/>
          <w:szCs w:val="20"/>
        </w:rPr>
      </w:pPr>
      <w:r w:rsidRPr="00FA7878">
        <w:rPr>
          <w:b/>
          <w:bCs/>
          <w:i/>
          <w:iCs/>
          <w:sz w:val="20"/>
          <w:szCs w:val="20"/>
        </w:rPr>
        <w:t xml:space="preserve">Ecriture dans la paroisse gestionnaire : </w:t>
      </w:r>
    </w:p>
    <w:p w14:paraId="2E05BF04" w14:textId="77777777" w:rsidR="005F5563" w:rsidRPr="00FA7878" w:rsidRDefault="005F5563" w:rsidP="00E45096">
      <w:pPr>
        <w:jc w:val="both"/>
        <w:rPr>
          <w:sz w:val="20"/>
          <w:szCs w:val="20"/>
        </w:rPr>
      </w:pPr>
    </w:p>
    <w:p w14:paraId="2D7DD698" w14:textId="77777777" w:rsidR="005F5563" w:rsidRPr="00FA7878" w:rsidRDefault="005F5563" w:rsidP="00E45096">
      <w:pPr>
        <w:jc w:val="both"/>
        <w:rPr>
          <w:rFonts w:ascii="Times New Roman" w:hAnsi="Times New Roman" w:cs="Times New Roman"/>
          <w:sz w:val="22"/>
          <w:szCs w:val="22"/>
        </w:rPr>
      </w:pPr>
      <w:r w:rsidRPr="00FA7878">
        <w:t>Exemple : Communauté de paroisse : A ; B ; C</w:t>
      </w:r>
    </w:p>
    <w:p w14:paraId="4F9E4C66" w14:textId="77777777" w:rsidR="005F5563" w:rsidRPr="00FA7878" w:rsidRDefault="005F5563" w:rsidP="00E45096">
      <w:pPr>
        <w:jc w:val="both"/>
        <w:rPr>
          <w:rFonts w:ascii="Calibri" w:hAnsi="Calibri" w:cs="Calibri"/>
          <w:lang w:eastAsia="en-US"/>
        </w:rPr>
      </w:pPr>
    </w:p>
    <w:p w14:paraId="06E5D454" w14:textId="45B25DD8" w:rsidR="005F5563" w:rsidRPr="00FA7878" w:rsidRDefault="005F5563" w:rsidP="00E45096">
      <w:pPr>
        <w:jc w:val="both"/>
      </w:pPr>
      <w:r w:rsidRPr="00FA7878">
        <w:t xml:space="preserve">Créer un sous compte du 467040 : </w:t>
      </w:r>
      <w:r w:rsidR="00FA7878" w:rsidRPr="00FA7878">
        <w:t>A</w:t>
      </w:r>
      <w:r w:rsidRPr="00FA7878">
        <w:t xml:space="preserve">utres Créditeurs Divers </w:t>
      </w:r>
    </w:p>
    <w:p w14:paraId="3A0F43E0" w14:textId="77777777" w:rsidR="005F5563" w:rsidRPr="00FA7878" w:rsidRDefault="005F5563" w:rsidP="00E45096">
      <w:pPr>
        <w:jc w:val="both"/>
      </w:pPr>
    </w:p>
    <w:p w14:paraId="76ABCC67" w14:textId="77777777" w:rsidR="005F5563" w:rsidRPr="00FA7878" w:rsidRDefault="005F5563" w:rsidP="00E45096">
      <w:pPr>
        <w:jc w:val="both"/>
      </w:pPr>
      <w:r w:rsidRPr="00FA7878">
        <w:t>46704</w:t>
      </w:r>
      <w:r w:rsidRPr="00FA7878">
        <w:rPr>
          <w:b/>
          <w:bCs/>
        </w:rPr>
        <w:t>A</w:t>
      </w:r>
      <w:r w:rsidRPr="00FA7878">
        <w:t xml:space="preserve"> : Paroisse A (paroisse gestionnaire)</w:t>
      </w:r>
    </w:p>
    <w:p w14:paraId="37CD7811" w14:textId="77777777" w:rsidR="005F5563" w:rsidRPr="00FA7878" w:rsidRDefault="005F5563" w:rsidP="00E45096">
      <w:pPr>
        <w:jc w:val="both"/>
      </w:pPr>
      <w:r w:rsidRPr="00FA7878">
        <w:t>46704</w:t>
      </w:r>
      <w:r w:rsidRPr="00FA7878">
        <w:rPr>
          <w:b/>
          <w:bCs/>
        </w:rPr>
        <w:t>B</w:t>
      </w:r>
      <w:r w:rsidRPr="00FA7878">
        <w:t> : Paroisse B</w:t>
      </w:r>
    </w:p>
    <w:p w14:paraId="6083E656" w14:textId="77777777" w:rsidR="005F5563" w:rsidRPr="00FA7878" w:rsidRDefault="005F5563" w:rsidP="00E45096">
      <w:pPr>
        <w:jc w:val="both"/>
        <w:rPr>
          <w:b/>
          <w:bCs/>
        </w:rPr>
      </w:pPr>
      <w:r w:rsidRPr="00FA7878">
        <w:t>46704</w:t>
      </w:r>
      <w:r w:rsidRPr="00FA7878">
        <w:rPr>
          <w:b/>
          <w:bCs/>
        </w:rPr>
        <w:t>C</w:t>
      </w:r>
      <w:r w:rsidRPr="00FA7878">
        <w:t> : Paroisse C</w:t>
      </w:r>
      <w:r w:rsidRPr="00FA7878">
        <w:rPr>
          <w:b/>
          <w:bCs/>
        </w:rPr>
        <w:t xml:space="preserve"> </w:t>
      </w:r>
    </w:p>
    <w:p w14:paraId="3F2859FE" w14:textId="77777777" w:rsidR="005F5563" w:rsidRPr="00FA7878" w:rsidRDefault="005F5563" w:rsidP="00E45096">
      <w:pPr>
        <w:jc w:val="both"/>
        <w:rPr>
          <w:sz w:val="20"/>
          <w:szCs w:val="20"/>
        </w:rPr>
      </w:pPr>
    </w:p>
    <w:p w14:paraId="0A113C92" w14:textId="77777777" w:rsidR="005F5563" w:rsidRPr="00FA7878" w:rsidRDefault="005F5563" w:rsidP="00E45096">
      <w:pPr>
        <w:jc w:val="both"/>
        <w:rPr>
          <w:sz w:val="20"/>
          <w:szCs w:val="20"/>
        </w:rPr>
      </w:pPr>
    </w:p>
    <w:p w14:paraId="524D519A" w14:textId="77777777" w:rsidR="005F5563" w:rsidRPr="00FA7878" w:rsidRDefault="005F5563" w:rsidP="00E45096">
      <w:pPr>
        <w:jc w:val="both"/>
        <w:rPr>
          <w:rFonts w:ascii="Times New Roman" w:hAnsi="Times New Roman" w:cs="Times New Roman"/>
          <w:sz w:val="22"/>
          <w:szCs w:val="22"/>
        </w:rPr>
      </w:pPr>
      <w:r w:rsidRPr="00FA7878">
        <w:t>Ecriture :             Au 15 mai N</w:t>
      </w:r>
    </w:p>
    <w:tbl>
      <w:tblPr>
        <w:tblW w:w="0" w:type="auto"/>
        <w:tblCellMar>
          <w:left w:w="0" w:type="dxa"/>
          <w:right w:w="0" w:type="dxa"/>
        </w:tblCellMar>
        <w:tblLook w:val="04A0" w:firstRow="1" w:lastRow="0" w:firstColumn="1" w:lastColumn="0" w:noHBand="0" w:noVBand="1"/>
      </w:tblPr>
      <w:tblGrid>
        <w:gridCol w:w="1346"/>
        <w:gridCol w:w="1276"/>
        <w:gridCol w:w="4111"/>
        <w:gridCol w:w="1275"/>
        <w:gridCol w:w="1276"/>
      </w:tblGrid>
      <w:tr w:rsidR="005F5563" w:rsidRPr="00FA7878" w14:paraId="18762739" w14:textId="77777777" w:rsidTr="005F5563">
        <w:tc>
          <w:tcPr>
            <w:tcW w:w="1346" w:type="dxa"/>
            <w:tcBorders>
              <w:top w:val="nil"/>
              <w:left w:val="nil"/>
              <w:bottom w:val="single" w:sz="8" w:space="0" w:color="auto"/>
              <w:right w:val="nil"/>
            </w:tcBorders>
            <w:tcMar>
              <w:top w:w="0" w:type="dxa"/>
              <w:left w:w="70" w:type="dxa"/>
              <w:bottom w:w="0" w:type="dxa"/>
              <w:right w:w="70" w:type="dxa"/>
            </w:tcMar>
          </w:tcPr>
          <w:p w14:paraId="72967845" w14:textId="77777777" w:rsidR="005F5563" w:rsidRPr="00FA7878" w:rsidRDefault="005F5563" w:rsidP="00E45096">
            <w:pPr>
              <w:jc w:val="both"/>
            </w:pPr>
          </w:p>
        </w:tc>
        <w:tc>
          <w:tcPr>
            <w:tcW w:w="1276" w:type="dxa"/>
            <w:tcBorders>
              <w:top w:val="nil"/>
              <w:left w:val="nil"/>
              <w:bottom w:val="single" w:sz="8" w:space="0" w:color="auto"/>
              <w:right w:val="nil"/>
            </w:tcBorders>
            <w:tcMar>
              <w:top w:w="0" w:type="dxa"/>
              <w:left w:w="70" w:type="dxa"/>
              <w:bottom w:w="0" w:type="dxa"/>
              <w:right w:w="70" w:type="dxa"/>
            </w:tcMar>
          </w:tcPr>
          <w:p w14:paraId="1190E5FB"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tcPr>
          <w:p w14:paraId="7ED38BD9" w14:textId="77777777" w:rsidR="005F5563" w:rsidRPr="00FA7878" w:rsidRDefault="005F5563" w:rsidP="00E45096">
            <w:pPr>
              <w:jc w:val="both"/>
            </w:pPr>
          </w:p>
        </w:tc>
        <w:tc>
          <w:tcPr>
            <w:tcW w:w="1275"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4A8F07B" w14:textId="77777777" w:rsidR="005F5563" w:rsidRPr="00FA7878" w:rsidRDefault="005F5563" w:rsidP="00E45096">
            <w:pPr>
              <w:jc w:val="both"/>
            </w:pPr>
            <w:r w:rsidRPr="00FA7878">
              <w:t>DEBIT</w:t>
            </w:r>
          </w:p>
        </w:tc>
        <w:tc>
          <w:tcPr>
            <w:tcW w:w="127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301E60D9" w14:textId="77777777" w:rsidR="005F5563" w:rsidRPr="00FA7878" w:rsidRDefault="005F5563" w:rsidP="00E45096">
            <w:pPr>
              <w:jc w:val="both"/>
            </w:pPr>
            <w:r w:rsidRPr="00FA7878">
              <w:t>CREDIT</w:t>
            </w:r>
          </w:p>
        </w:tc>
      </w:tr>
      <w:tr w:rsidR="005F5563" w:rsidRPr="00FA7878" w14:paraId="4547F6B3"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7CB66A4" w14:textId="77777777" w:rsidR="005F5563" w:rsidRPr="00FA7878" w:rsidRDefault="005F5563" w:rsidP="00E45096">
            <w:pPr>
              <w:jc w:val="both"/>
            </w:pPr>
            <w:r w:rsidRPr="00FA7878">
              <w:t>517 103</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212D4625" w14:textId="77777777" w:rsidR="005F5563" w:rsidRPr="00FA7878" w:rsidRDefault="005F5563" w:rsidP="00E45096">
            <w:pPr>
              <w:jc w:val="both"/>
            </w:pP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60E8C57E" w14:textId="77777777" w:rsidR="005F5563" w:rsidRPr="00FA7878" w:rsidRDefault="005F5563" w:rsidP="00E45096">
            <w:pPr>
              <w:jc w:val="both"/>
            </w:pPr>
            <w:r w:rsidRPr="00FA7878">
              <w:t>Compte Chèque CE Communauté Paroisse</w:t>
            </w:r>
          </w:p>
        </w:tc>
        <w:tc>
          <w:tcPr>
            <w:tcW w:w="1275" w:type="dxa"/>
            <w:tcBorders>
              <w:top w:val="nil"/>
              <w:left w:val="nil"/>
              <w:bottom w:val="single" w:sz="8" w:space="0" w:color="auto"/>
              <w:right w:val="single" w:sz="8" w:space="0" w:color="auto"/>
            </w:tcBorders>
            <w:tcMar>
              <w:top w:w="0" w:type="dxa"/>
              <w:left w:w="70" w:type="dxa"/>
              <w:bottom w:w="0" w:type="dxa"/>
              <w:right w:w="70" w:type="dxa"/>
            </w:tcMar>
            <w:hideMark/>
          </w:tcPr>
          <w:p w14:paraId="5CED5A9F" w14:textId="77777777" w:rsidR="005F5563" w:rsidRPr="00FA7878" w:rsidRDefault="005F5563" w:rsidP="00E45096">
            <w:pPr>
              <w:jc w:val="both"/>
            </w:pPr>
            <w:r w:rsidRPr="00FA7878">
              <w:t>150,00</w:t>
            </w:r>
          </w:p>
        </w:tc>
        <w:tc>
          <w:tcPr>
            <w:tcW w:w="1276" w:type="dxa"/>
            <w:tcBorders>
              <w:top w:val="nil"/>
              <w:left w:val="nil"/>
              <w:bottom w:val="single" w:sz="8" w:space="0" w:color="auto"/>
              <w:right w:val="single" w:sz="8" w:space="0" w:color="auto"/>
            </w:tcBorders>
            <w:tcMar>
              <w:top w:w="0" w:type="dxa"/>
              <w:left w:w="70" w:type="dxa"/>
              <w:bottom w:w="0" w:type="dxa"/>
              <w:right w:w="70" w:type="dxa"/>
            </w:tcMar>
          </w:tcPr>
          <w:p w14:paraId="18BA7C87" w14:textId="77777777" w:rsidR="005F5563" w:rsidRPr="00FA7878" w:rsidRDefault="005F5563" w:rsidP="00E45096">
            <w:pPr>
              <w:jc w:val="both"/>
            </w:pPr>
          </w:p>
        </w:tc>
      </w:tr>
      <w:tr w:rsidR="005F5563" w:rsidRPr="00FA7878" w14:paraId="0FFBA782" w14:textId="77777777" w:rsidTr="005F5563">
        <w:tc>
          <w:tcPr>
            <w:tcW w:w="1346" w:type="dxa"/>
            <w:tcBorders>
              <w:top w:val="nil"/>
              <w:left w:val="single" w:sz="8" w:space="0" w:color="auto"/>
              <w:bottom w:val="single" w:sz="8" w:space="0" w:color="auto"/>
              <w:right w:val="single" w:sz="8" w:space="0" w:color="auto"/>
            </w:tcBorders>
            <w:tcMar>
              <w:top w:w="0" w:type="dxa"/>
              <w:left w:w="70" w:type="dxa"/>
              <w:bottom w:w="0" w:type="dxa"/>
              <w:right w:w="70" w:type="dxa"/>
            </w:tcMar>
          </w:tcPr>
          <w:p w14:paraId="74CFF895" w14:textId="77777777" w:rsidR="005F5563" w:rsidRPr="00FA7878" w:rsidRDefault="005F5563" w:rsidP="00E45096">
            <w:pPr>
              <w:jc w:val="both"/>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698057E0" w14:textId="77777777" w:rsidR="005F5563" w:rsidRPr="00FA7878" w:rsidRDefault="005F5563" w:rsidP="00E45096">
            <w:pPr>
              <w:jc w:val="both"/>
            </w:pPr>
            <w:r w:rsidRPr="00FA7878">
              <w:t>46704B</w:t>
            </w:r>
          </w:p>
        </w:tc>
        <w:tc>
          <w:tcPr>
            <w:tcW w:w="4111" w:type="dxa"/>
            <w:tcBorders>
              <w:top w:val="nil"/>
              <w:left w:val="nil"/>
              <w:bottom w:val="single" w:sz="8" w:space="0" w:color="auto"/>
              <w:right w:val="single" w:sz="8" w:space="0" w:color="auto"/>
            </w:tcBorders>
            <w:tcMar>
              <w:top w:w="0" w:type="dxa"/>
              <w:left w:w="70" w:type="dxa"/>
              <w:bottom w:w="0" w:type="dxa"/>
              <w:right w:w="70" w:type="dxa"/>
            </w:tcMar>
            <w:hideMark/>
          </w:tcPr>
          <w:p w14:paraId="7BB80E01" w14:textId="77777777" w:rsidR="005F5563" w:rsidRPr="00FA7878" w:rsidRDefault="005F5563" w:rsidP="00E45096">
            <w:pPr>
              <w:pStyle w:val="Titre5"/>
              <w:jc w:val="both"/>
              <w:rPr>
                <w:rFonts w:eastAsia="Times New Roman"/>
                <w:sz w:val="22"/>
                <w:szCs w:val="22"/>
              </w:rPr>
            </w:pPr>
            <w:r w:rsidRPr="00FA7878">
              <w:rPr>
                <w:rFonts w:eastAsia="Times New Roman"/>
                <w:sz w:val="22"/>
                <w:szCs w:val="22"/>
              </w:rPr>
              <w:t xml:space="preserve">Paroisse B </w:t>
            </w:r>
          </w:p>
        </w:tc>
        <w:tc>
          <w:tcPr>
            <w:tcW w:w="1275" w:type="dxa"/>
            <w:tcBorders>
              <w:top w:val="nil"/>
              <w:left w:val="nil"/>
              <w:bottom w:val="single" w:sz="8" w:space="0" w:color="auto"/>
              <w:right w:val="single" w:sz="8" w:space="0" w:color="auto"/>
            </w:tcBorders>
            <w:tcMar>
              <w:top w:w="0" w:type="dxa"/>
              <w:left w:w="70" w:type="dxa"/>
              <w:bottom w:w="0" w:type="dxa"/>
              <w:right w:w="70" w:type="dxa"/>
            </w:tcMar>
          </w:tcPr>
          <w:p w14:paraId="5EFE3033" w14:textId="77777777" w:rsidR="005F5563" w:rsidRPr="00FA7878" w:rsidRDefault="005F5563" w:rsidP="00E45096">
            <w:pPr>
              <w:jc w:val="both"/>
              <w:rPr>
                <w:rFonts w:eastAsiaTheme="minorHAnsi"/>
                <w:sz w:val="22"/>
                <w:szCs w:val="22"/>
              </w:rPr>
            </w:pPr>
          </w:p>
        </w:tc>
        <w:tc>
          <w:tcPr>
            <w:tcW w:w="1276" w:type="dxa"/>
            <w:tcBorders>
              <w:top w:val="nil"/>
              <w:left w:val="nil"/>
              <w:bottom w:val="single" w:sz="8" w:space="0" w:color="auto"/>
              <w:right w:val="single" w:sz="8" w:space="0" w:color="auto"/>
            </w:tcBorders>
            <w:tcMar>
              <w:top w:w="0" w:type="dxa"/>
              <w:left w:w="70" w:type="dxa"/>
              <w:bottom w:w="0" w:type="dxa"/>
              <w:right w:w="70" w:type="dxa"/>
            </w:tcMar>
            <w:hideMark/>
          </w:tcPr>
          <w:p w14:paraId="588C0DD6" w14:textId="77777777" w:rsidR="005F5563" w:rsidRPr="00FA7878" w:rsidRDefault="005F5563" w:rsidP="00E45096">
            <w:pPr>
              <w:jc w:val="both"/>
            </w:pPr>
            <w:r w:rsidRPr="00FA7878">
              <w:t>150,00</w:t>
            </w:r>
          </w:p>
        </w:tc>
      </w:tr>
    </w:tbl>
    <w:p w14:paraId="4455D4C2" w14:textId="77777777" w:rsidR="005F5563" w:rsidRPr="00FA7878" w:rsidRDefault="005F5563" w:rsidP="00E45096">
      <w:pPr>
        <w:jc w:val="both"/>
        <w:rPr>
          <w:rFonts w:ascii="Calibri" w:eastAsiaTheme="minorHAnsi" w:hAnsi="Calibri" w:cs="Calibri"/>
          <w:sz w:val="22"/>
          <w:szCs w:val="22"/>
          <w:lang w:eastAsia="en-US"/>
        </w:rPr>
      </w:pPr>
    </w:p>
    <w:p w14:paraId="2BCFE899" w14:textId="77777777" w:rsidR="005F5563" w:rsidRPr="00FA7878" w:rsidRDefault="005F5563" w:rsidP="00E45096">
      <w:pPr>
        <w:jc w:val="both"/>
      </w:pPr>
      <w:r w:rsidRPr="00FA7878">
        <w:t>Le fait qu’il y ait une avance de trésorerie ne dispense pas de facturer régulièrement toutes les dépenses réalisées pour le compte de la communauté de paroisses.</w:t>
      </w:r>
    </w:p>
    <w:p w14:paraId="621B126B" w14:textId="77777777" w:rsidR="005F5563" w:rsidRPr="00FA7878" w:rsidRDefault="005F5563" w:rsidP="00E45096">
      <w:pPr>
        <w:jc w:val="both"/>
        <w:rPr>
          <w:sz w:val="20"/>
          <w:szCs w:val="20"/>
        </w:rPr>
      </w:pPr>
    </w:p>
    <w:p w14:paraId="439E6EBC" w14:textId="77777777" w:rsidR="005F5563" w:rsidRPr="00FA7878" w:rsidRDefault="005F5563" w:rsidP="00E45096">
      <w:pPr>
        <w:jc w:val="both"/>
        <w:rPr>
          <w:sz w:val="20"/>
          <w:szCs w:val="20"/>
        </w:rPr>
      </w:pPr>
    </w:p>
    <w:p w14:paraId="300AF04C" w14:textId="30787802" w:rsidR="005F5563" w:rsidRPr="00ED545D" w:rsidRDefault="005F5563" w:rsidP="00E45096">
      <w:pPr>
        <w:jc w:val="both"/>
        <w:rPr>
          <w:rFonts w:ascii="Calibri" w:hAnsi="Calibri" w:cs="Calibri"/>
          <w:sz w:val="22"/>
          <w:szCs w:val="22"/>
        </w:rPr>
      </w:pPr>
      <w:r w:rsidRPr="00ED545D">
        <w:rPr>
          <w:b/>
          <w:bCs/>
        </w:rPr>
        <w:t>2</w:t>
      </w:r>
      <w:r w:rsidRPr="00ED545D">
        <w:rPr>
          <w:b/>
          <w:bCs/>
          <w:vertAlign w:val="superscript"/>
        </w:rPr>
        <w:t>ème</w:t>
      </w:r>
      <w:r w:rsidRPr="00ED545D">
        <w:rPr>
          <w:b/>
          <w:bCs/>
        </w:rPr>
        <w:t xml:space="preserve"> cas</w:t>
      </w:r>
      <w:r w:rsidRPr="00ED545D">
        <w:t> : s’il reste un solde positif à la fin</w:t>
      </w:r>
      <w:r w:rsidR="00FA7878" w:rsidRPr="00ED545D">
        <w:t xml:space="preserve"> de l’exercice :</w:t>
      </w:r>
      <w:r w:rsidRPr="00ED545D">
        <w:t xml:space="preserve"> </w:t>
      </w:r>
    </w:p>
    <w:p w14:paraId="2EB170D2" w14:textId="77777777" w:rsidR="005F5563" w:rsidRPr="00ED545D" w:rsidRDefault="005F5563" w:rsidP="00E45096">
      <w:pPr>
        <w:jc w:val="both"/>
        <w:rPr>
          <w:sz w:val="20"/>
          <w:szCs w:val="20"/>
        </w:rPr>
      </w:pPr>
    </w:p>
    <w:p w14:paraId="0B594FF9" w14:textId="77777777" w:rsidR="005F5563" w:rsidRPr="00215717" w:rsidRDefault="005F5563" w:rsidP="00E45096">
      <w:pPr>
        <w:jc w:val="both"/>
        <w:rPr>
          <w:b/>
          <w:bCs/>
          <w:i/>
          <w:iCs/>
        </w:rPr>
      </w:pPr>
      <w:r w:rsidRPr="00215717">
        <w:rPr>
          <w:b/>
          <w:bCs/>
          <w:i/>
          <w:iCs/>
        </w:rPr>
        <w:t xml:space="preserve">Deux règles à vérifier : </w:t>
      </w:r>
    </w:p>
    <w:p w14:paraId="7C5DCA30" w14:textId="77777777" w:rsidR="005F5563" w:rsidRPr="00215717" w:rsidRDefault="005F5563" w:rsidP="00E45096">
      <w:pPr>
        <w:jc w:val="both"/>
      </w:pPr>
    </w:p>
    <w:p w14:paraId="35227F43" w14:textId="77777777" w:rsidR="005F5563" w:rsidRPr="00215717" w:rsidRDefault="005F5563" w:rsidP="00E45096">
      <w:pPr>
        <w:jc w:val="both"/>
      </w:pPr>
      <w:r w:rsidRPr="00215717">
        <w:t>Le solde du compte 46704B de la paroisse gestionnaire doit correspondre au solde du compte 467500 da la paroisse B.</w:t>
      </w:r>
    </w:p>
    <w:p w14:paraId="0778EF81" w14:textId="77777777" w:rsidR="005F5563" w:rsidRPr="00215717" w:rsidRDefault="005F5563" w:rsidP="00E45096">
      <w:pPr>
        <w:jc w:val="both"/>
      </w:pPr>
    </w:p>
    <w:p w14:paraId="4588EA40" w14:textId="77777777" w:rsidR="005F5563" w:rsidRDefault="005F5563" w:rsidP="00E45096">
      <w:pPr>
        <w:jc w:val="both"/>
      </w:pPr>
      <w:r w:rsidRPr="00ED545D">
        <w:t>Dans la paroisse gestionnaire : le solde du compte « Compte Chèque Communauté de Paroisses » (compte 517103 dans l’exemple) doit correspondre au total des soldes des comptes 46704A ; 46704B ; 46704C.</w:t>
      </w:r>
    </w:p>
    <w:p w14:paraId="20BE7CBD" w14:textId="77777777" w:rsidR="005F5563" w:rsidRPr="00FA7247" w:rsidRDefault="005F5563" w:rsidP="00E45096">
      <w:pPr>
        <w:jc w:val="both"/>
      </w:pPr>
    </w:p>
    <w:p w14:paraId="1015BB14" w14:textId="4F083654" w:rsidR="00A115D5" w:rsidRPr="00FA7247" w:rsidRDefault="00A115D5" w:rsidP="00E45096">
      <w:pPr>
        <w:pStyle w:val="N5Question"/>
        <w:jc w:val="both"/>
      </w:pPr>
      <w:bookmarkStart w:id="649" w:name="_Toc466366453"/>
      <w:bookmarkStart w:id="650" w:name="_Toc474246506"/>
      <w:bookmarkStart w:id="651" w:name="_Toc528073052"/>
      <w:bookmarkStart w:id="652" w:name="_Toc528073257"/>
      <w:bookmarkStart w:id="653" w:name="_Toc528074017"/>
      <w:bookmarkStart w:id="654" w:name="_Toc147236422"/>
      <w:r w:rsidRPr="00FA7247">
        <w:t>Une commune peut-elle prendre en charge la part de la paroisse pour les frais de la communauté de paroisse</w:t>
      </w:r>
      <w:r w:rsidR="00336B09">
        <w:t>s</w:t>
      </w:r>
      <w:r w:rsidRPr="00FA7247">
        <w:t xml:space="preserve"> ?</w:t>
      </w:r>
      <w:bookmarkEnd w:id="649"/>
      <w:bookmarkEnd w:id="650"/>
      <w:bookmarkEnd w:id="651"/>
      <w:bookmarkEnd w:id="652"/>
      <w:bookmarkEnd w:id="653"/>
      <w:bookmarkEnd w:id="654"/>
    </w:p>
    <w:p w14:paraId="24535406" w14:textId="7159472B" w:rsidR="0010745E" w:rsidRDefault="00A115D5" w:rsidP="00E45096">
      <w:pPr>
        <w:jc w:val="both"/>
      </w:pPr>
      <w:r w:rsidRPr="00FA7247">
        <w:t> </w:t>
      </w:r>
    </w:p>
    <w:p w14:paraId="628BC8C0" w14:textId="77777777" w:rsidR="00693E66" w:rsidRDefault="00693E66" w:rsidP="00E45096">
      <w:pPr>
        <w:jc w:val="both"/>
      </w:pPr>
      <w:r>
        <w:t xml:space="preserve">La réponse est oui. </w:t>
      </w:r>
    </w:p>
    <w:p w14:paraId="720D7479" w14:textId="77777777" w:rsidR="00693E66" w:rsidRDefault="00693E66" w:rsidP="00E45096">
      <w:pPr>
        <w:jc w:val="both"/>
      </w:pPr>
    </w:p>
    <w:p w14:paraId="2E765714" w14:textId="27A14CD6" w:rsidR="0010745E" w:rsidRDefault="0010745E" w:rsidP="00E45096">
      <w:pPr>
        <w:jc w:val="both"/>
      </w:pPr>
      <w:r>
        <w:t>En cas d’insuffisance de ressources, la commune a l’obligation de pourvoir aux dépenses obligatoires prévues dans l’article 37 du décret du 30 décembre 1809 sur les Fabriques.</w:t>
      </w:r>
    </w:p>
    <w:p w14:paraId="4BE52859" w14:textId="3149B03B" w:rsidR="0010745E" w:rsidRDefault="0010745E" w:rsidP="00E45096">
      <w:pPr>
        <w:jc w:val="both"/>
      </w:pPr>
    </w:p>
    <w:p w14:paraId="6DBAC204" w14:textId="5EE48DD1" w:rsidR="0010745E" w:rsidRPr="0010745E" w:rsidRDefault="00693E66" w:rsidP="00E45096">
      <w:pPr>
        <w:jc w:val="both"/>
        <w:rPr>
          <w:i/>
          <w:iCs/>
        </w:rPr>
      </w:pPr>
      <w:r w:rsidRPr="00693E66">
        <w:rPr>
          <w:b/>
          <w:bCs/>
          <w:i/>
          <w:iCs/>
        </w:rPr>
        <w:t>« </w:t>
      </w:r>
      <w:r w:rsidR="0010745E" w:rsidRPr="0010745E">
        <w:rPr>
          <w:i/>
          <w:iCs/>
        </w:rPr>
        <w:t xml:space="preserve">Sous réserve des dispositions de l'article 92, la fabrique a la charge de couvrir les dépenses de fonctionnement et d'investissement de la paroisse, </w:t>
      </w:r>
      <w:r w:rsidR="0010745E" w:rsidRPr="0010745E">
        <w:rPr>
          <w:b/>
          <w:bCs/>
          <w:i/>
          <w:iCs/>
          <w:u w:val="single"/>
        </w:rPr>
        <w:t>notamment</w:t>
      </w:r>
      <w:r w:rsidR="0010745E" w:rsidRPr="0010745E">
        <w:rPr>
          <w:i/>
          <w:iCs/>
        </w:rPr>
        <w:t xml:space="preserve"> :</w:t>
      </w:r>
    </w:p>
    <w:p w14:paraId="30B20306" w14:textId="77777777" w:rsidR="0010745E" w:rsidRPr="0010745E" w:rsidRDefault="0010745E" w:rsidP="00E45096">
      <w:pPr>
        <w:jc w:val="both"/>
        <w:rPr>
          <w:i/>
          <w:iCs/>
        </w:rPr>
      </w:pPr>
      <w:r w:rsidRPr="0010745E">
        <w:rPr>
          <w:i/>
          <w:iCs/>
        </w:rPr>
        <w:t>1° Les frais nécessaires aux célébrations cultuelles selon la convenance et les besoins des lieux ;</w:t>
      </w:r>
    </w:p>
    <w:p w14:paraId="382AC27D" w14:textId="77777777" w:rsidR="0010745E" w:rsidRPr="0010745E" w:rsidRDefault="0010745E" w:rsidP="00E45096">
      <w:pPr>
        <w:jc w:val="both"/>
        <w:rPr>
          <w:i/>
          <w:iCs/>
        </w:rPr>
      </w:pPr>
      <w:r w:rsidRPr="0010745E">
        <w:rPr>
          <w:i/>
          <w:iCs/>
        </w:rPr>
        <w:t>2° Les salaires et charges sociales du personnel employé par la fabrique ;</w:t>
      </w:r>
    </w:p>
    <w:p w14:paraId="5B740FEC" w14:textId="77777777" w:rsidR="0010745E" w:rsidRPr="0010745E" w:rsidRDefault="0010745E" w:rsidP="00E45096">
      <w:pPr>
        <w:jc w:val="both"/>
        <w:rPr>
          <w:i/>
          <w:iCs/>
        </w:rPr>
      </w:pPr>
      <w:r w:rsidRPr="0010745E">
        <w:rPr>
          <w:i/>
          <w:iCs/>
        </w:rPr>
        <w:t>3° Les travaux d'embellissement, entretien, réparations, grosses réparations et reconstruction de l'église et du presbytère ;</w:t>
      </w:r>
    </w:p>
    <w:p w14:paraId="0E93BAC3" w14:textId="77777777" w:rsidR="0010745E" w:rsidRPr="0010745E" w:rsidRDefault="0010745E" w:rsidP="00E45096">
      <w:pPr>
        <w:jc w:val="both"/>
        <w:rPr>
          <w:i/>
          <w:iCs/>
        </w:rPr>
      </w:pPr>
      <w:r w:rsidRPr="0010745E">
        <w:rPr>
          <w:i/>
          <w:iCs/>
        </w:rPr>
        <w:t>4° Les assurances des biens et des personnes et la couverture des risques de responsabilité civile.</w:t>
      </w:r>
    </w:p>
    <w:p w14:paraId="54707F24" w14:textId="0D9CFE23" w:rsidR="0010745E" w:rsidRPr="0010745E" w:rsidRDefault="0010745E" w:rsidP="00E45096">
      <w:pPr>
        <w:jc w:val="both"/>
        <w:rPr>
          <w:i/>
          <w:iCs/>
        </w:rPr>
      </w:pPr>
      <w:r w:rsidRPr="0010745E">
        <w:rPr>
          <w:i/>
          <w:iCs/>
        </w:rPr>
        <w:lastRenderedPageBreak/>
        <w:t>5° Sa part dans les dépenses pour travaux effectués sur le presbytère ou le logement du prêtre désigné par l'évêque pour desservir la paroisse à titre d'administrateur. La répartition de ces dépenses entre les fabriques concernées est fixée par l'évêque.</w:t>
      </w:r>
      <w:r w:rsidR="00693E66" w:rsidRPr="00693E66">
        <w:rPr>
          <w:i/>
          <w:iCs/>
        </w:rPr>
        <w:t> »</w:t>
      </w:r>
    </w:p>
    <w:p w14:paraId="346B402E" w14:textId="77777777" w:rsidR="00693E66" w:rsidRDefault="00693E66" w:rsidP="00E45096">
      <w:pPr>
        <w:jc w:val="both"/>
      </w:pPr>
    </w:p>
    <w:p w14:paraId="17C84C47" w14:textId="639D100B" w:rsidR="00A115D5" w:rsidRDefault="00693E66" w:rsidP="00E45096">
      <w:pPr>
        <w:jc w:val="both"/>
      </w:pPr>
      <w:r>
        <w:t>Il est rappelé que la commune est libre de participer au financement du culte, même en l’absence d’insuffisance de ressources.</w:t>
      </w:r>
    </w:p>
    <w:p w14:paraId="1B7D6C59" w14:textId="77777777" w:rsidR="00215717" w:rsidRDefault="00215717" w:rsidP="00E45096">
      <w:pPr>
        <w:jc w:val="both"/>
      </w:pPr>
    </w:p>
    <w:p w14:paraId="7A2305FF" w14:textId="18D6B9E1" w:rsidR="00A115D5" w:rsidRDefault="00A115D5" w:rsidP="00E45096">
      <w:pPr>
        <w:pStyle w:val="N2n"/>
        <w:jc w:val="both"/>
      </w:pPr>
      <w:bookmarkStart w:id="655" w:name="_Toc147236423"/>
      <w:r>
        <w:t>Ressources de l’archiprêtré</w:t>
      </w:r>
      <w:bookmarkEnd w:id="655"/>
    </w:p>
    <w:p w14:paraId="1E615E51" w14:textId="27016EDC" w:rsidR="006A61C3" w:rsidRDefault="006A61C3" w:rsidP="00E45096">
      <w:pPr>
        <w:pStyle w:val="N5Question"/>
        <w:jc w:val="both"/>
      </w:pPr>
      <w:bookmarkStart w:id="656" w:name="_Toc147236424"/>
      <w:r>
        <w:t xml:space="preserve">Quelles sont </w:t>
      </w:r>
      <w:r w:rsidR="007F36B5">
        <w:t>les caisses qui interviennent au niveau</w:t>
      </w:r>
      <w:r>
        <w:t xml:space="preserve"> de l’archiprêtré ?</w:t>
      </w:r>
      <w:r w:rsidR="00F147AB">
        <w:t xml:space="preserve"> </w:t>
      </w:r>
      <w:r w:rsidR="007F36B5">
        <w:t>(Edition avril 2023)</w:t>
      </w:r>
      <w:bookmarkEnd w:id="656"/>
    </w:p>
    <w:p w14:paraId="1A6D1333" w14:textId="77777777" w:rsidR="003C62BB" w:rsidRDefault="003C62BB" w:rsidP="00E45096">
      <w:pPr>
        <w:pStyle w:val="N5Question"/>
        <w:jc w:val="both"/>
      </w:pPr>
    </w:p>
    <w:p w14:paraId="0EA7414F" w14:textId="77777777" w:rsidR="007F36B5" w:rsidRDefault="007F36B5" w:rsidP="00020279">
      <w:pPr>
        <w:jc w:val="both"/>
      </w:pPr>
      <w:r w:rsidRPr="00020279">
        <w:rPr>
          <w:b/>
        </w:rPr>
        <w:t>Le curé</w:t>
      </w:r>
      <w:r>
        <w:t xml:space="preserve"> : </w:t>
      </w:r>
    </w:p>
    <w:p w14:paraId="418123CE" w14:textId="77777777" w:rsidR="007F36B5" w:rsidRDefault="007F36B5" w:rsidP="00020279">
      <w:pPr>
        <w:jc w:val="both"/>
      </w:pPr>
      <w:r>
        <w:t>• Tient son cahier de messes</w:t>
      </w:r>
    </w:p>
    <w:p w14:paraId="575AEB20" w14:textId="466C6E04" w:rsidR="007F36B5" w:rsidRDefault="007F36B5" w:rsidP="00020279">
      <w:pPr>
        <w:jc w:val="both"/>
      </w:pPr>
      <w:r>
        <w:t>• Gère la mense curiale, qui sert de support pour :</w:t>
      </w:r>
    </w:p>
    <w:p w14:paraId="55FB0E5B" w14:textId="77777777" w:rsidR="007F36B5" w:rsidRDefault="007F36B5" w:rsidP="00020279">
      <w:pPr>
        <w:ind w:firstLine="708"/>
        <w:jc w:val="both"/>
      </w:pPr>
      <w:r>
        <w:t>• Les offrandes de messes</w:t>
      </w:r>
    </w:p>
    <w:p w14:paraId="2E4E82E0" w14:textId="2F50241B" w:rsidR="007F36B5" w:rsidRDefault="007F36B5" w:rsidP="00020279">
      <w:pPr>
        <w:ind w:firstLine="708"/>
        <w:jc w:val="both"/>
      </w:pPr>
      <w:r>
        <w:t>• La gestion du patrimoine de la mense curiale</w:t>
      </w:r>
    </w:p>
    <w:p w14:paraId="7D1502B7" w14:textId="77777777" w:rsidR="007F36B5" w:rsidRDefault="007F36B5" w:rsidP="00020279">
      <w:pPr>
        <w:jc w:val="both"/>
      </w:pPr>
    </w:p>
    <w:p w14:paraId="4198D41F" w14:textId="77777777" w:rsidR="007F36B5" w:rsidRDefault="007F36B5" w:rsidP="007F36B5">
      <w:pPr>
        <w:jc w:val="both"/>
      </w:pPr>
      <w:r w:rsidRPr="00020279">
        <w:rPr>
          <w:b/>
        </w:rPr>
        <w:t>Le curé-archiprêtre</w:t>
      </w:r>
      <w:r>
        <w:t xml:space="preserve"> :</w:t>
      </w:r>
    </w:p>
    <w:p w14:paraId="08474AF6" w14:textId="0B265BB7" w:rsidR="007F36B5" w:rsidRDefault="007F36B5" w:rsidP="007F36B5">
      <w:pPr>
        <w:jc w:val="both"/>
      </w:pPr>
      <w:r>
        <w:t>Sa mense curiale lui sert en outre de support pour gérer :</w:t>
      </w:r>
    </w:p>
    <w:p w14:paraId="321370AC" w14:textId="77777777" w:rsidR="007F36B5" w:rsidRDefault="007F36B5" w:rsidP="007F36B5">
      <w:pPr>
        <w:jc w:val="both"/>
      </w:pPr>
      <w:r>
        <w:t>• La caisse pastorale d’archiprêtré</w:t>
      </w:r>
    </w:p>
    <w:p w14:paraId="1C31936B" w14:textId="398941ED" w:rsidR="007F36B5" w:rsidRDefault="007F36B5" w:rsidP="007F36B5">
      <w:pPr>
        <w:jc w:val="both"/>
      </w:pPr>
      <w:r>
        <w:t>(Elle peut parfois, si c’est utile, servir de support à la gestion de certaines activités pastorales proposées à l’échelon de l’archiprêtré. Ex.: confirmations, pèlerinage d’archiprêtré…)</w:t>
      </w:r>
    </w:p>
    <w:p w14:paraId="34F1328F" w14:textId="106E37B9" w:rsidR="007F36B5" w:rsidRDefault="007F36B5" w:rsidP="007F36B5">
      <w:pPr>
        <w:jc w:val="both"/>
      </w:pPr>
      <w:r>
        <w:t>• La caisse de solidarité pastorale</w:t>
      </w:r>
      <w:r w:rsidR="003C62BB">
        <w:t xml:space="preserve"> d’archiprêtré.</w:t>
      </w:r>
    </w:p>
    <w:p w14:paraId="353E70E4" w14:textId="77777777" w:rsidR="007F36B5" w:rsidRDefault="007F36B5" w:rsidP="007F36B5">
      <w:pPr>
        <w:jc w:val="both"/>
      </w:pPr>
    </w:p>
    <w:p w14:paraId="3F994EE1" w14:textId="4AC868DE" w:rsidR="003C62BB" w:rsidRPr="00020279" w:rsidRDefault="003C62BB" w:rsidP="003C62BB">
      <w:pPr>
        <w:jc w:val="both"/>
        <w:rPr>
          <w:b/>
        </w:rPr>
      </w:pPr>
      <w:r w:rsidRPr="00020279">
        <w:rPr>
          <w:b/>
        </w:rPr>
        <w:t xml:space="preserve">La caisse de communauté de paroisses </w:t>
      </w:r>
      <w:r>
        <w:t xml:space="preserve">(tenue par la fabrique désignée) : </w:t>
      </w:r>
    </w:p>
    <w:p w14:paraId="4CA5D32B" w14:textId="48F46A7C" w:rsidR="007F36B5" w:rsidRDefault="007F36B5" w:rsidP="00020279">
      <w:pPr>
        <w:jc w:val="both"/>
      </w:pPr>
      <w:r>
        <w:t xml:space="preserve">• Inclut </w:t>
      </w:r>
      <w:r w:rsidR="003C62BB">
        <w:t xml:space="preserve">la gestion du presbytère et du matériel </w:t>
      </w:r>
      <w:r>
        <w:t>(hors les églises)</w:t>
      </w:r>
    </w:p>
    <w:p w14:paraId="58A60153" w14:textId="7EA7D241" w:rsidR="007F36B5" w:rsidRDefault="007F36B5" w:rsidP="00020279">
      <w:pPr>
        <w:jc w:val="both"/>
      </w:pPr>
      <w:r>
        <w:t>• Inc</w:t>
      </w:r>
      <w:r w:rsidR="003C62BB">
        <w:t xml:space="preserve">lut la gestion pastorale de la communauté </w:t>
      </w:r>
      <w:r>
        <w:t>(qui peut inclure un volet de solidarité)</w:t>
      </w:r>
    </w:p>
    <w:p w14:paraId="47CBC7F8" w14:textId="77777777" w:rsidR="007F36B5" w:rsidRDefault="007F36B5" w:rsidP="00020279">
      <w:pPr>
        <w:jc w:val="both"/>
      </w:pPr>
    </w:p>
    <w:p w14:paraId="738DC110" w14:textId="398BEB39" w:rsidR="007F36B5" w:rsidRPr="00232FC7" w:rsidRDefault="007F36B5" w:rsidP="00020279">
      <w:pPr>
        <w:jc w:val="both"/>
      </w:pPr>
      <w:r w:rsidRPr="00020279">
        <w:rPr>
          <w:b/>
        </w:rPr>
        <w:t>La fabrique :</w:t>
      </w:r>
    </w:p>
    <w:p w14:paraId="203482F1" w14:textId="77777777" w:rsidR="007F36B5" w:rsidRDefault="007F36B5" w:rsidP="00020279">
      <w:pPr>
        <w:jc w:val="both"/>
      </w:pPr>
      <w:r>
        <w:t>• Gère l’église qui lui est rattachée</w:t>
      </w:r>
    </w:p>
    <w:p w14:paraId="031B6E43" w14:textId="44B8BAB6" w:rsidR="007F36B5" w:rsidRDefault="007F36B5" w:rsidP="00020279">
      <w:pPr>
        <w:jc w:val="both"/>
      </w:pPr>
      <w:r>
        <w:t>• Fournit les moyens nécessaires à la c</w:t>
      </w:r>
      <w:r w:rsidR="00F147AB">
        <w:t xml:space="preserve">aisse de communauté, selon les </w:t>
      </w:r>
      <w:r>
        <w:t>règles définies à la convention</w:t>
      </w:r>
    </w:p>
    <w:p w14:paraId="0B8493AB" w14:textId="08AA6A71" w:rsidR="003C62BB" w:rsidRDefault="00FC3348" w:rsidP="00020279">
      <w:pPr>
        <w:jc w:val="both"/>
      </w:pPr>
      <w:r>
        <w:t>Voir tableau récapitulatif en annexe 6.1.13.</w:t>
      </w:r>
    </w:p>
    <w:p w14:paraId="052EEC79" w14:textId="623D2731" w:rsidR="00006880" w:rsidRDefault="00006880" w:rsidP="00E45096">
      <w:pPr>
        <w:pStyle w:val="N5Question"/>
        <w:jc w:val="both"/>
      </w:pPr>
      <w:bookmarkStart w:id="657" w:name="_Toc147236425"/>
      <w:r>
        <w:t>La mense curiale peut-elle servir de caisse pour financer des actions pastorales sur l’archiprêtré ?</w:t>
      </w:r>
      <w:bookmarkEnd w:id="657"/>
    </w:p>
    <w:p w14:paraId="74328FB5" w14:textId="2D6A4341" w:rsidR="00006880" w:rsidRDefault="00006880" w:rsidP="00E45096">
      <w:pPr>
        <w:jc w:val="both"/>
      </w:pPr>
      <w:r>
        <w:t>Effectivement, pour avoir un support légal pour financer les actions pastorales sur un archiprêtré, la mense curiale de l’archiprêtre (il n’y a pas de mense d’archiprêtré) pourra être dotée d’un sous</w:t>
      </w:r>
      <w:r w:rsidR="00382068">
        <w:t>-</w:t>
      </w:r>
      <w:r>
        <w:t xml:space="preserve">compte (ou d’une ligne) qui servira à recevoir les participations des caisses pastorales ou éventuellement des autres menses et à gérer les frais liés à la mission sur l’archiprêtré (formation, animation). L’évêché </w:t>
      </w:r>
      <w:r w:rsidR="00693E66">
        <w:t xml:space="preserve">a </w:t>
      </w:r>
      <w:r>
        <w:t>confi</w:t>
      </w:r>
      <w:r w:rsidR="00693E66">
        <w:t>é</w:t>
      </w:r>
      <w:r>
        <w:t xml:space="preserve">, à titre exceptionnel pour le lancement, un fonds de roulement de 1000 € à cette ligne. </w:t>
      </w:r>
    </w:p>
    <w:p w14:paraId="00A5B978" w14:textId="7E9FC5CD" w:rsidR="00006880" w:rsidRDefault="00CD6D14" w:rsidP="00E45096">
      <w:pPr>
        <w:pStyle w:val="N5Question"/>
        <w:jc w:val="both"/>
      </w:pPr>
      <w:bookmarkStart w:id="658" w:name="_Toc147236426"/>
      <w:r>
        <w:t>Quelle est sa destination</w:t>
      </w:r>
      <w:r w:rsidR="00226F46">
        <w:t> ?</w:t>
      </w:r>
      <w:bookmarkEnd w:id="658"/>
    </w:p>
    <w:p w14:paraId="00E4D7D4" w14:textId="352F3A81" w:rsidR="00006880" w:rsidRDefault="00006880" w:rsidP="00E45096">
      <w:pPr>
        <w:jc w:val="both"/>
      </w:pPr>
      <w:r>
        <w:t>La vocation de la caisse n’est pas d’immobiliser des ressources mais de mutualiser, sur des projets définis, les moyens des caisses de communauté.</w:t>
      </w:r>
      <w:r w:rsidR="00C5772E">
        <w:t xml:space="preserve"> Ainsi elle ne se substituera pas aux caisses de communauté.</w:t>
      </w:r>
    </w:p>
    <w:p w14:paraId="6FE4474B" w14:textId="77777777" w:rsidR="00215717" w:rsidRDefault="00215717" w:rsidP="00E45096">
      <w:pPr>
        <w:jc w:val="both"/>
      </w:pPr>
    </w:p>
    <w:p w14:paraId="2CAA0F69" w14:textId="722930C9" w:rsidR="00A115D5" w:rsidRDefault="00A115D5" w:rsidP="00E45096">
      <w:pPr>
        <w:pStyle w:val="N2n"/>
        <w:jc w:val="both"/>
      </w:pPr>
      <w:bookmarkStart w:id="659" w:name="_Hlk20240324"/>
      <w:bookmarkStart w:id="660" w:name="_Toc147236427"/>
      <w:r>
        <w:lastRenderedPageBreak/>
        <w:t>Ressources du diocèse</w:t>
      </w:r>
      <w:bookmarkEnd w:id="660"/>
    </w:p>
    <w:p w14:paraId="717BF25A" w14:textId="728D779C" w:rsidR="00E41C3D" w:rsidRPr="00DC0126" w:rsidRDefault="00F64ED2" w:rsidP="00E45096">
      <w:pPr>
        <w:pStyle w:val="N5Question"/>
        <w:jc w:val="both"/>
      </w:pPr>
      <w:bookmarkStart w:id="661" w:name="_Toc8296014"/>
      <w:bookmarkStart w:id="662" w:name="_Toc147236428"/>
      <w:r w:rsidRPr="00DC0126">
        <w:t xml:space="preserve">D’où proviennent les </w:t>
      </w:r>
      <w:r w:rsidR="00E41C3D" w:rsidRPr="00DC0126">
        <w:t>ressources du diocèse</w:t>
      </w:r>
      <w:bookmarkEnd w:id="661"/>
      <w:r w:rsidRPr="00DC0126">
        <w:t> ?</w:t>
      </w:r>
      <w:bookmarkEnd w:id="662"/>
    </w:p>
    <w:p w14:paraId="3B0D50DF" w14:textId="77777777" w:rsidR="00E41C3D" w:rsidRPr="00DC0126" w:rsidRDefault="00E41C3D" w:rsidP="00E45096">
      <w:pPr>
        <w:jc w:val="both"/>
      </w:pPr>
      <w:r w:rsidRPr="00DC0126">
        <w:t>Les ressources ordinaires de la mense épiscopale proviennent principalement de la quête diocésaine et de la part du casuel transmise à l’évêché par les paroisses. Les ventes diverses (annuaire, Eglise de Metz, …) constituent également des ressources régulières.</w:t>
      </w:r>
    </w:p>
    <w:p w14:paraId="08E43D54" w14:textId="77777777" w:rsidR="00E41C3D" w:rsidRPr="00DC0126" w:rsidRDefault="00E41C3D" w:rsidP="00E45096">
      <w:pPr>
        <w:jc w:val="both"/>
      </w:pPr>
      <w:r w:rsidRPr="00DC0126">
        <w:t>A ces ressources, il faut ajouter les legs qui sont très variables d’une année à l’autre.</w:t>
      </w:r>
    </w:p>
    <w:p w14:paraId="3711697A" w14:textId="38329D99" w:rsidR="00E41C3D" w:rsidRPr="00DC0126" w:rsidRDefault="00E41C3D" w:rsidP="00E45096">
      <w:pPr>
        <w:jc w:val="both"/>
      </w:pPr>
    </w:p>
    <w:p w14:paraId="08D4CF3A" w14:textId="3F5E8D19" w:rsidR="00F64ED2" w:rsidRPr="00DC0126" w:rsidRDefault="00F64ED2" w:rsidP="00E45096">
      <w:pPr>
        <w:pStyle w:val="N5Question"/>
        <w:jc w:val="both"/>
      </w:pPr>
      <w:bookmarkStart w:id="663" w:name="_Toc147236429"/>
      <w:r w:rsidRPr="00DC0126">
        <w:t>A quoi servent-elles ?</w:t>
      </w:r>
      <w:bookmarkEnd w:id="663"/>
    </w:p>
    <w:p w14:paraId="32083C5F" w14:textId="6D73E649" w:rsidR="00E41C3D" w:rsidRPr="00DC0126" w:rsidRDefault="00E41C3D" w:rsidP="00E45096">
      <w:pPr>
        <w:jc w:val="both"/>
      </w:pPr>
      <w:r w:rsidRPr="00DC0126">
        <w:t>Ces ressources servent à financer le fonctionnement des services diocésains,</w:t>
      </w:r>
      <w:r w:rsidR="00693E66">
        <w:t xml:space="preserve"> </w:t>
      </w:r>
      <w:r w:rsidRPr="00DC0126">
        <w:t xml:space="preserve">l’entretien des locaux qu’ils utilisent, les frais de formation des prêtres et des laïcs, les frais de déplacement, les frais de fabrication des différents ouvrages vendus, les travaux. </w:t>
      </w:r>
    </w:p>
    <w:p w14:paraId="362129BF" w14:textId="1FAD75C5" w:rsidR="00E41C3D" w:rsidRPr="00DC0126" w:rsidRDefault="00E41C3D" w:rsidP="00E45096">
      <w:pPr>
        <w:jc w:val="both"/>
      </w:pPr>
      <w:r w:rsidRPr="00DC0126">
        <w:t>Elles permettent également de venir en aide à des mouvements ou à des associations.</w:t>
      </w:r>
    </w:p>
    <w:p w14:paraId="11998840" w14:textId="77777777" w:rsidR="0061698B" w:rsidRPr="00DC0126" w:rsidRDefault="0061698B" w:rsidP="00E45096">
      <w:pPr>
        <w:pStyle w:val="N5Question"/>
        <w:jc w:val="both"/>
        <w:rPr>
          <w:sz w:val="20"/>
          <w:szCs w:val="20"/>
          <w:lang w:eastAsia="en-US"/>
        </w:rPr>
      </w:pPr>
      <w:bookmarkStart w:id="664" w:name="_Toc8296013"/>
      <w:bookmarkStart w:id="665" w:name="_Toc147236430"/>
      <w:r w:rsidRPr="00DC0126">
        <w:t>Les comptes sont</w:t>
      </w:r>
      <w:bookmarkEnd w:id="664"/>
      <w:r w:rsidRPr="00DC0126">
        <w:t>-ils contrôlés ?</w:t>
      </w:r>
      <w:bookmarkEnd w:id="665"/>
    </w:p>
    <w:p w14:paraId="4A0CCADA" w14:textId="787305F2" w:rsidR="0061698B" w:rsidRPr="00DC0126" w:rsidRDefault="0061698B" w:rsidP="00E45096">
      <w:pPr>
        <w:jc w:val="both"/>
      </w:pPr>
      <w:r w:rsidRPr="00DC0126">
        <w:t>Les comptes annuels de la mense épiscopale sont transmis chaque année à la préfecture de la Moselle qui en vérifie la régularité.</w:t>
      </w:r>
    </w:p>
    <w:p w14:paraId="6FB80C7F" w14:textId="02C46072" w:rsidR="00E17AF2" w:rsidRDefault="00E17AF2" w:rsidP="00E45096">
      <w:pPr>
        <w:jc w:val="both"/>
        <w:rPr>
          <w:lang w:eastAsia="en-US"/>
        </w:rPr>
      </w:pPr>
    </w:p>
    <w:p w14:paraId="29B9EDBE" w14:textId="77777777" w:rsidR="00E17AF2" w:rsidRPr="000958D2" w:rsidRDefault="00E17AF2" w:rsidP="00E45096">
      <w:pPr>
        <w:pStyle w:val="N5Question"/>
        <w:jc w:val="both"/>
      </w:pPr>
      <w:bookmarkStart w:id="666" w:name="_Toc528072982"/>
      <w:bookmarkStart w:id="667" w:name="_Toc528073198"/>
      <w:bookmarkStart w:id="668" w:name="_Toc528073958"/>
      <w:bookmarkStart w:id="669" w:name="_Toc147236431"/>
      <w:r w:rsidRPr="000958D2">
        <w:t>Notre diocèse est -il solidaire des autres diocèses ?</w:t>
      </w:r>
      <w:bookmarkEnd w:id="666"/>
      <w:bookmarkEnd w:id="667"/>
      <w:bookmarkEnd w:id="668"/>
      <w:bookmarkEnd w:id="669"/>
    </w:p>
    <w:p w14:paraId="5CE25FA6" w14:textId="4379FBE5" w:rsidR="00E17AF2" w:rsidRPr="000958D2" w:rsidRDefault="00E17AF2" w:rsidP="00E45096">
      <w:pPr>
        <w:jc w:val="both"/>
      </w:pPr>
      <w:r w:rsidRPr="000958D2">
        <w:t xml:space="preserve">En toute solidarité, notre diocèse soutient les diocèses non concordataires en leur envoyant régulièrement des intentions et des </w:t>
      </w:r>
      <w:r>
        <w:t>offrandes</w:t>
      </w:r>
      <w:r w:rsidRPr="000958D2">
        <w:t xml:space="preserve"> de messes qui proviennent des prêtres de nos paroisses. Chaque année, les prêtres versent aussi </w:t>
      </w:r>
      <w:r w:rsidRPr="000958D2">
        <w:rPr>
          <w:b/>
          <w:bCs/>
        </w:rPr>
        <w:t>librement</w:t>
      </w:r>
      <w:r w:rsidRPr="000958D2">
        <w:t xml:space="preserve"> une part de leur </w:t>
      </w:r>
      <w:r w:rsidR="00693E66">
        <w:t>traitement</w:t>
      </w:r>
      <w:r w:rsidRPr="000958D2">
        <w:t xml:space="preserve"> aux diocèses de France qui en ont le plus besoin. Les prêtres sont très généreux. D’ailleurs chaque année, nous recevons des remerciements appuyés de la Conférence épiscopale. </w:t>
      </w:r>
    </w:p>
    <w:p w14:paraId="53405C6A" w14:textId="77777777" w:rsidR="00AF5AA1" w:rsidRDefault="00AF5AA1" w:rsidP="00E45096">
      <w:pPr>
        <w:jc w:val="both"/>
      </w:pPr>
    </w:p>
    <w:p w14:paraId="131DE7B8" w14:textId="5B06F205" w:rsidR="00A115D5" w:rsidRPr="00DC0126" w:rsidRDefault="00E17AF2" w:rsidP="00E45096">
      <w:pPr>
        <w:pStyle w:val="N2n"/>
        <w:jc w:val="both"/>
      </w:pPr>
      <w:bookmarkStart w:id="670" w:name="_Toc147236432"/>
      <w:bookmarkEnd w:id="659"/>
      <w:r w:rsidRPr="00DC0126">
        <w:t>Les legs </w:t>
      </w:r>
      <w:r w:rsidR="00BC3DE4" w:rsidRPr="00DC0126">
        <w:t xml:space="preserve">pour notre </w:t>
      </w:r>
      <w:r w:rsidR="00382068" w:rsidRPr="00DC0126">
        <w:t>Eglise :</w:t>
      </w:r>
      <w:r w:rsidRPr="00DC0126">
        <w:t xml:space="preserve"> une ressource importante</w:t>
      </w:r>
      <w:bookmarkEnd w:id="670"/>
      <w:r w:rsidRPr="00DC0126">
        <w:t xml:space="preserve"> </w:t>
      </w:r>
    </w:p>
    <w:p w14:paraId="7D4F36A3" w14:textId="77777777" w:rsidR="00A115D5" w:rsidRPr="00256738" w:rsidRDefault="00A115D5" w:rsidP="00E45096">
      <w:pPr>
        <w:jc w:val="both"/>
      </w:pPr>
    </w:p>
    <w:p w14:paraId="20CACEDA" w14:textId="77777777" w:rsidR="00406602" w:rsidRPr="000958D2" w:rsidRDefault="00406602" w:rsidP="00E45096">
      <w:pPr>
        <w:pStyle w:val="N5Question"/>
        <w:jc w:val="both"/>
      </w:pPr>
      <w:bookmarkStart w:id="671" w:name="_Toc528072984"/>
      <w:bookmarkStart w:id="672" w:name="_Toc528073200"/>
      <w:bookmarkStart w:id="673" w:name="_Toc528073960"/>
      <w:bookmarkStart w:id="674" w:name="_Toc147236433"/>
      <w:r w:rsidRPr="000958D2">
        <w:t>A quoi servent les legs pour l’</w:t>
      </w:r>
      <w:r>
        <w:t>Église</w:t>
      </w:r>
      <w:r w:rsidRPr="000958D2">
        <w:t xml:space="preserve"> ?</w:t>
      </w:r>
      <w:bookmarkEnd w:id="671"/>
      <w:bookmarkEnd w:id="672"/>
      <w:bookmarkEnd w:id="673"/>
      <w:bookmarkEnd w:id="674"/>
    </w:p>
    <w:p w14:paraId="1F6E478E" w14:textId="77777777" w:rsidR="00406602" w:rsidRPr="000958D2" w:rsidRDefault="00406602" w:rsidP="00E45096">
      <w:pPr>
        <w:jc w:val="both"/>
      </w:pPr>
    </w:p>
    <w:p w14:paraId="64BBDB90" w14:textId="77777777" w:rsidR="00406602" w:rsidRPr="000958D2" w:rsidRDefault="00406602" w:rsidP="00E45096">
      <w:pPr>
        <w:jc w:val="both"/>
      </w:pPr>
      <w:r w:rsidRPr="000958D2">
        <w:t>Les legs à l’</w:t>
      </w:r>
      <w:r>
        <w:t>Église</w:t>
      </w:r>
      <w:r w:rsidRPr="000958D2">
        <w:t xml:space="preserve"> catholique contribuent d’une manière générale à promouvoir la mission de l’</w:t>
      </w:r>
      <w:r>
        <w:t>Église</w:t>
      </w:r>
      <w:r w:rsidRPr="000958D2">
        <w:t xml:space="preserve"> dans la société actuelle. </w:t>
      </w:r>
    </w:p>
    <w:p w14:paraId="15E3205F" w14:textId="77777777" w:rsidR="00406602" w:rsidRPr="000958D2" w:rsidRDefault="00406602" w:rsidP="00E45096">
      <w:pPr>
        <w:jc w:val="both"/>
      </w:pPr>
      <w:r w:rsidRPr="000958D2">
        <w:t xml:space="preserve">Concrètement : </w:t>
      </w:r>
    </w:p>
    <w:p w14:paraId="455D960F" w14:textId="77777777" w:rsidR="00406602" w:rsidRPr="000958D2" w:rsidRDefault="00406602" w:rsidP="00E45096">
      <w:pPr>
        <w:jc w:val="both"/>
      </w:pPr>
      <w:r w:rsidRPr="000958D2">
        <w:t>- à permettre aux jeunes et aux adultes d’approfondir leur foi (formation, pèlerinage,</w:t>
      </w:r>
      <w:r>
        <w:t> </w:t>
      </w:r>
      <w:r w:rsidRPr="000958D2">
        <w:t>…),</w:t>
      </w:r>
    </w:p>
    <w:p w14:paraId="3252841C" w14:textId="77777777" w:rsidR="00406602" w:rsidRPr="000958D2" w:rsidRDefault="00406602" w:rsidP="00E45096">
      <w:pPr>
        <w:jc w:val="both"/>
      </w:pPr>
      <w:r w:rsidRPr="000958D2">
        <w:t>- à assurer la formation des acteurs pastoraux (séminaristes, prêtres, diacres, animateurs laïcs en pastorale, fabriciens, membres des équipes d’animation pastorale et bénévoles),</w:t>
      </w:r>
    </w:p>
    <w:p w14:paraId="22A2E4AA" w14:textId="347F9EEE" w:rsidR="00406602" w:rsidRPr="000958D2" w:rsidRDefault="00406602" w:rsidP="00E45096">
      <w:pPr>
        <w:jc w:val="both"/>
      </w:pPr>
      <w:r w:rsidRPr="000958D2">
        <w:t xml:space="preserve">- à promouvoir les œuvres de solidarité à l’égard des plus démunis (CARITAS, …), </w:t>
      </w:r>
    </w:p>
    <w:p w14:paraId="5E2B13F7" w14:textId="77777777" w:rsidR="00406602" w:rsidRPr="000958D2" w:rsidRDefault="00406602" w:rsidP="00E45096">
      <w:pPr>
        <w:jc w:val="both"/>
      </w:pPr>
      <w:r w:rsidRPr="000958D2">
        <w:t>- à assurer l’entretien, la réparation et la construction des lieux diocésains de rassemblement (Maison diocésaine, grand séminaire, …).</w:t>
      </w:r>
    </w:p>
    <w:p w14:paraId="35A9CC23" w14:textId="77777777" w:rsidR="00406602" w:rsidRPr="000958D2" w:rsidRDefault="00406602" w:rsidP="00E45096">
      <w:pPr>
        <w:jc w:val="both"/>
      </w:pPr>
    </w:p>
    <w:p w14:paraId="4E0939A6" w14:textId="77777777" w:rsidR="00406602" w:rsidRPr="000958D2" w:rsidRDefault="00406602" w:rsidP="00E45096">
      <w:pPr>
        <w:jc w:val="both"/>
      </w:pPr>
      <w:r w:rsidRPr="000958D2">
        <w:t>Ils sont essentiels à la vie matérielle de l’</w:t>
      </w:r>
      <w:r>
        <w:t>Église</w:t>
      </w:r>
      <w:r w:rsidRPr="000958D2">
        <w:t xml:space="preserve"> et au développement de nouveaux projets.</w:t>
      </w:r>
    </w:p>
    <w:p w14:paraId="52F57476" w14:textId="77777777" w:rsidR="00406602" w:rsidRPr="00256738" w:rsidRDefault="00406602" w:rsidP="00E45096">
      <w:pPr>
        <w:jc w:val="both"/>
      </w:pPr>
    </w:p>
    <w:p w14:paraId="66B98029" w14:textId="77777777" w:rsidR="00406602" w:rsidRPr="000958D2" w:rsidRDefault="00406602" w:rsidP="00E45096">
      <w:pPr>
        <w:pStyle w:val="N5Question"/>
        <w:jc w:val="both"/>
      </w:pPr>
      <w:bookmarkStart w:id="675" w:name="_Toc528072985"/>
      <w:bookmarkStart w:id="676" w:name="_Toc147236434"/>
      <w:r w:rsidRPr="000958D2">
        <w:t>Que pouvez-vous léguer à l’</w:t>
      </w:r>
      <w:r>
        <w:t>Église</w:t>
      </w:r>
      <w:r w:rsidRPr="000958D2">
        <w:t xml:space="preserve"> ?</w:t>
      </w:r>
      <w:bookmarkEnd w:id="675"/>
      <w:bookmarkEnd w:id="676"/>
    </w:p>
    <w:p w14:paraId="75768DB7" w14:textId="77777777" w:rsidR="00406602" w:rsidRPr="000958D2" w:rsidRDefault="00406602" w:rsidP="00E45096">
      <w:pPr>
        <w:jc w:val="both"/>
      </w:pPr>
    </w:p>
    <w:p w14:paraId="6027AA1A" w14:textId="31AF64FC" w:rsidR="00406602" w:rsidRPr="000958D2" w:rsidRDefault="00406602" w:rsidP="00E45096">
      <w:pPr>
        <w:jc w:val="both"/>
      </w:pPr>
      <w:r w:rsidRPr="000958D2">
        <w:t>Toutes sortes de biens peuvent être légués : somme d’argent, compte en banque, compte titres, appartement, terrain, mobilier, bijoux, œuvres d’art, voiture et</w:t>
      </w:r>
      <w:r w:rsidR="00382068">
        <w:t>c.</w:t>
      </w:r>
      <w:r w:rsidRPr="000958D2">
        <w:t xml:space="preserve"> </w:t>
      </w:r>
    </w:p>
    <w:p w14:paraId="5B2A322C" w14:textId="37CE9A4B" w:rsidR="00406602" w:rsidRPr="00693E66" w:rsidRDefault="00406602" w:rsidP="00E45096">
      <w:pPr>
        <w:jc w:val="both"/>
      </w:pPr>
      <w:r w:rsidRPr="000958D2">
        <w:lastRenderedPageBreak/>
        <w:t xml:space="preserve">Les besoins sont tels que </w:t>
      </w:r>
      <w:r w:rsidRPr="00693E66">
        <w:rPr>
          <w:b/>
          <w:bCs/>
        </w:rPr>
        <w:t>tous les legs</w:t>
      </w:r>
      <w:r w:rsidRPr="000958D2">
        <w:t>, quelle que soit leur valeur, même très modeste, sont importants.</w:t>
      </w:r>
      <w:r w:rsidRPr="006C05BA">
        <w:t xml:space="preserve"> </w:t>
      </w:r>
    </w:p>
    <w:p w14:paraId="7CD3AD94" w14:textId="77777777" w:rsidR="00406602" w:rsidRPr="006C05BA" w:rsidRDefault="00406602" w:rsidP="00E45096">
      <w:pPr>
        <w:jc w:val="both"/>
      </w:pPr>
    </w:p>
    <w:p w14:paraId="5FB700AC" w14:textId="7B0FB371" w:rsidR="00406602" w:rsidRPr="000958D2" w:rsidRDefault="00406602" w:rsidP="00E45096">
      <w:pPr>
        <w:jc w:val="both"/>
      </w:pPr>
      <w:r w:rsidRPr="000958D2">
        <w:t>Un legs universel</w:t>
      </w:r>
      <w:r w:rsidR="00000A18">
        <w:t xml:space="preserve"> (totalité des biens)</w:t>
      </w:r>
      <w:r w:rsidRPr="000958D2">
        <w:t xml:space="preserve"> peut être fait à l’</w:t>
      </w:r>
      <w:r>
        <w:t>Église</w:t>
      </w:r>
      <w:r w:rsidRPr="000958D2">
        <w:t>, en même temps que plusieurs legs particuliers</w:t>
      </w:r>
      <w:r w:rsidR="00000A18">
        <w:t xml:space="preserve"> </w:t>
      </w:r>
      <w:r w:rsidRPr="000958D2">
        <w:t>à d’autres personnes</w:t>
      </w:r>
      <w:r w:rsidR="00000A18">
        <w:t>. Par exemple</w:t>
      </w:r>
      <w:r w:rsidRPr="000958D2">
        <w:t xml:space="preserve"> :</w:t>
      </w:r>
      <w:r w:rsidR="00000A18">
        <w:t xml:space="preserve"> sur la totalité des biens, </w:t>
      </w:r>
      <w:r w:rsidR="00000A18" w:rsidRPr="000958D2">
        <w:t>un appartement, une somme d’argen</w:t>
      </w:r>
      <w:r w:rsidR="00000A18">
        <w:t>t pourra être légué à une nièce. Dans ce cas, l</w:t>
      </w:r>
      <w:r w:rsidRPr="000958D2">
        <w:t>’</w:t>
      </w:r>
      <w:r>
        <w:t>Église</w:t>
      </w:r>
      <w:r w:rsidRPr="000958D2">
        <w:t xml:space="preserve"> recueillera l’ensemble de la succession moins les legs particuliers.</w:t>
      </w:r>
    </w:p>
    <w:p w14:paraId="0AA1B4B5" w14:textId="77777777" w:rsidR="00406602" w:rsidRPr="00CC51AC" w:rsidRDefault="00406602" w:rsidP="00E45096">
      <w:pPr>
        <w:jc w:val="both"/>
      </w:pPr>
    </w:p>
    <w:p w14:paraId="789E3EA5" w14:textId="77777777" w:rsidR="00406602" w:rsidRPr="000958D2" w:rsidRDefault="00406602" w:rsidP="00E45096">
      <w:pPr>
        <w:jc w:val="both"/>
      </w:pPr>
      <w:r w:rsidRPr="000958D2">
        <w:t>On peut léguer à l’</w:t>
      </w:r>
      <w:r>
        <w:t>Église</w:t>
      </w:r>
      <w:r w:rsidRPr="000958D2">
        <w:t xml:space="preserve"> des biens en « nue-propriété ».</w:t>
      </w:r>
    </w:p>
    <w:p w14:paraId="0AD49173" w14:textId="17DCA95E" w:rsidR="00000A18" w:rsidRPr="000958D2" w:rsidRDefault="00406602" w:rsidP="00E45096">
      <w:pPr>
        <w:jc w:val="both"/>
      </w:pPr>
      <w:r w:rsidRPr="000958D2">
        <w:t xml:space="preserve">« L’usufruit » </w:t>
      </w:r>
      <w:r w:rsidR="00000A18">
        <w:t>sera</w:t>
      </w:r>
      <w:r w:rsidRPr="000958D2">
        <w:t xml:space="preserve"> laissé </w:t>
      </w:r>
      <w:r w:rsidR="00000A18">
        <w:t xml:space="preserve">par exemple </w:t>
      </w:r>
      <w:r w:rsidRPr="000958D2">
        <w:t>à un membre de la famille ou à un ami sa vie durant : l’usufruitier pourra habiter ou louer l’appartement.</w:t>
      </w:r>
    </w:p>
    <w:p w14:paraId="5C914BB2" w14:textId="6B1EB88D" w:rsidR="00406602" w:rsidRPr="000958D2" w:rsidRDefault="00406602" w:rsidP="00E45096">
      <w:pPr>
        <w:jc w:val="both"/>
      </w:pPr>
      <w:r w:rsidRPr="000958D2">
        <w:t>L’</w:t>
      </w:r>
      <w:r>
        <w:t>Église</w:t>
      </w:r>
      <w:r w:rsidRPr="000958D2">
        <w:t xml:space="preserve"> sera vraiment propriétaire au décès de l’usufruitier ou à l’expiration d’un temps déterminé par le testateur.</w:t>
      </w:r>
    </w:p>
    <w:p w14:paraId="4D11D649" w14:textId="72A97C9E" w:rsidR="00406602" w:rsidRPr="000958D2" w:rsidRDefault="00000A18" w:rsidP="00E45096">
      <w:pPr>
        <w:jc w:val="both"/>
      </w:pPr>
      <w:r>
        <w:t>Le testateur</w:t>
      </w:r>
      <w:r w:rsidR="00406602" w:rsidRPr="000958D2">
        <w:t xml:space="preserve"> p</w:t>
      </w:r>
      <w:r>
        <w:t>ourra</w:t>
      </w:r>
      <w:r w:rsidR="00406602" w:rsidRPr="000958D2">
        <w:t xml:space="preserve"> également laisser un simple « droit d’usage et d’habitation »</w:t>
      </w:r>
      <w:r>
        <w:t xml:space="preserve"> à un membre de la famille</w:t>
      </w:r>
      <w:r w:rsidR="00406602" w:rsidRPr="000958D2">
        <w:t xml:space="preserve">, qui </w:t>
      </w:r>
      <w:r>
        <w:t xml:space="preserve">lui </w:t>
      </w:r>
      <w:r w:rsidR="00406602" w:rsidRPr="000958D2">
        <w:t>permet</w:t>
      </w:r>
      <w:r>
        <w:t>tra</w:t>
      </w:r>
      <w:r w:rsidR="00406602" w:rsidRPr="000958D2">
        <w:t xml:space="preserve"> d’habiter mais pas de louer.</w:t>
      </w:r>
    </w:p>
    <w:p w14:paraId="40569A91" w14:textId="77777777" w:rsidR="00406602" w:rsidRPr="000958D2" w:rsidRDefault="00406602" w:rsidP="00E45096">
      <w:pPr>
        <w:jc w:val="both"/>
      </w:pPr>
    </w:p>
    <w:p w14:paraId="557483AB" w14:textId="388D1345" w:rsidR="00406602" w:rsidRPr="000958D2" w:rsidRDefault="00406602" w:rsidP="00E45096">
      <w:pPr>
        <w:jc w:val="both"/>
      </w:pPr>
      <w:r w:rsidRPr="009E5092">
        <w:rPr>
          <w:bCs/>
        </w:rPr>
        <w:t>On peut enfin souscrire un contrat d’assurance-vie auprès d’un organisme d’assurance.</w:t>
      </w:r>
      <w:r w:rsidRPr="009E5092">
        <w:rPr>
          <w:b/>
        </w:rPr>
        <w:t xml:space="preserve"> </w:t>
      </w:r>
      <w:r w:rsidRPr="009E5092">
        <w:rPr>
          <w:bCs/>
        </w:rPr>
        <w:t>C’est un autre</w:t>
      </w:r>
      <w:r w:rsidRPr="009E5092">
        <w:t xml:space="preserve"> </w:t>
      </w:r>
      <w:r w:rsidRPr="000958D2">
        <w:t xml:space="preserve">moyen d’aider l’Église après son décès, qui ne nécessite pas la rédaction d’un testament. Il faut indiquer comme bénéficiaire du contrat </w:t>
      </w:r>
      <w:r w:rsidR="00000A18">
        <w:t>la Fabrique</w:t>
      </w:r>
      <w:r w:rsidR="005D7552">
        <w:t xml:space="preserve"> ou</w:t>
      </w:r>
      <w:r w:rsidR="005D7552" w:rsidRPr="005D7552">
        <w:t xml:space="preserve"> </w:t>
      </w:r>
      <w:r w:rsidR="005D7552" w:rsidRPr="000958D2">
        <w:t>la mense épiscopale</w:t>
      </w:r>
      <w:r w:rsidRPr="000958D2">
        <w:t>. Le principe de ce type de contrat est d’affecter une certaine somme, en un ou plusieurs versements. Après le décès, ce montant capitalisé est versé à l’Église par la compagnie d’assurance, sans aucun droit de succession.</w:t>
      </w:r>
    </w:p>
    <w:p w14:paraId="71EC0C89" w14:textId="77777777" w:rsidR="00406602" w:rsidRPr="000958D2" w:rsidRDefault="00406602" w:rsidP="00E45096">
      <w:pPr>
        <w:jc w:val="both"/>
      </w:pPr>
    </w:p>
    <w:p w14:paraId="2DD5E8A8" w14:textId="0AD94DC5" w:rsidR="00406602" w:rsidRPr="000958D2" w:rsidRDefault="00406602" w:rsidP="00E45096">
      <w:pPr>
        <w:jc w:val="both"/>
      </w:pPr>
      <w:r w:rsidRPr="000958D2">
        <w:t>Différentes formules sont ainsi possibles, qui permettent de trouver la meilleure solution en fonction des souhaits du testateur et de sa situation familiale. Il ne faut pas hésiter à contacter le délégué legs du diocèse</w:t>
      </w:r>
      <w:r w:rsidR="00000A18">
        <w:t xml:space="preserve"> (le juriste de l’évêché)</w:t>
      </w:r>
      <w:r w:rsidRPr="000958D2">
        <w:t xml:space="preserve"> pour avoir des précisions ou de plus amples informations.</w:t>
      </w:r>
    </w:p>
    <w:p w14:paraId="024B3579" w14:textId="77777777" w:rsidR="00406602" w:rsidRPr="000958D2" w:rsidRDefault="00406602" w:rsidP="00E45096">
      <w:pPr>
        <w:jc w:val="both"/>
      </w:pPr>
    </w:p>
    <w:p w14:paraId="1A4F1E87" w14:textId="1787C07B" w:rsidR="00406602" w:rsidRPr="000958D2" w:rsidRDefault="00D52682" w:rsidP="00E45096">
      <w:pPr>
        <w:jc w:val="both"/>
      </w:pPr>
      <w:bookmarkStart w:id="677" w:name="_Toc147236435"/>
      <w:r>
        <w:rPr>
          <w:rStyle w:val="N5QuestionCar"/>
        </w:rPr>
        <w:t>Quelles sont v</w:t>
      </w:r>
      <w:r w:rsidR="00406602" w:rsidRPr="00D52682">
        <w:rPr>
          <w:rStyle w:val="N5QuestionCar"/>
        </w:rPr>
        <w:t>os obligations familiales</w:t>
      </w:r>
      <w:r w:rsidR="00382068">
        <w:rPr>
          <w:rStyle w:val="N5QuestionCar"/>
        </w:rPr>
        <w:t> ?</w:t>
      </w:r>
      <w:bookmarkEnd w:id="677"/>
    </w:p>
    <w:p w14:paraId="2B1856AF" w14:textId="77777777" w:rsidR="00406602" w:rsidRPr="000958D2" w:rsidRDefault="00406602" w:rsidP="00E45096">
      <w:pPr>
        <w:jc w:val="both"/>
      </w:pPr>
    </w:p>
    <w:p w14:paraId="67955051" w14:textId="116F35E6" w:rsidR="00607C1D" w:rsidRDefault="00607C1D" w:rsidP="00E45096">
      <w:pPr>
        <w:jc w:val="both"/>
      </w:pPr>
      <w:r>
        <w:t xml:space="preserve">Avec un notaire, il vous faudra définir ce </w:t>
      </w:r>
      <w:r w:rsidR="00406602" w:rsidRPr="000958D2">
        <w:t>dont vous pouvez disposer légalement</w:t>
      </w:r>
      <w:r>
        <w:t xml:space="preserve"> en fonction de votre situation.</w:t>
      </w:r>
    </w:p>
    <w:p w14:paraId="5FC239BC" w14:textId="3CBB5E26" w:rsidR="00406602" w:rsidRPr="000958D2" w:rsidRDefault="00607C1D" w:rsidP="00E45096">
      <w:pPr>
        <w:jc w:val="both"/>
      </w:pPr>
      <w:r>
        <w:t>I</w:t>
      </w:r>
      <w:r w:rsidR="00406602" w:rsidRPr="000958D2">
        <w:t>l vous reste</w:t>
      </w:r>
      <w:r>
        <w:t>ra alors</w:t>
      </w:r>
      <w:r w:rsidR="00406602" w:rsidRPr="000958D2">
        <w:t xml:space="preserve"> à déterminer ce que vous voulez faire vis à vis de votre famille, en fonction de vos liens et de votre proximité avec elle, en fonction de votre propre situation patrimoniale, et de la situation patrimoniale et fiscale de vos héritiers.</w:t>
      </w:r>
    </w:p>
    <w:p w14:paraId="392DCA0C" w14:textId="77777777" w:rsidR="00406602" w:rsidRPr="000958D2" w:rsidRDefault="00406602" w:rsidP="00E45096">
      <w:pPr>
        <w:jc w:val="both"/>
      </w:pPr>
    </w:p>
    <w:p w14:paraId="2CAD05A7" w14:textId="77777777" w:rsidR="00406602" w:rsidRPr="000958D2" w:rsidRDefault="00406602" w:rsidP="00E45096">
      <w:pPr>
        <w:jc w:val="both"/>
      </w:pPr>
      <w:r w:rsidRPr="000958D2">
        <w:t>Le choix est vaste entre la solution de tout laisser à l’</w:t>
      </w:r>
      <w:r>
        <w:t>Église</w:t>
      </w:r>
      <w:r w:rsidRPr="000958D2">
        <w:t xml:space="preserve"> et celle de lui faire un legs d’une somme d’argent, même modeste. C’est un choix qui n’appartient qu’à vous.</w:t>
      </w:r>
    </w:p>
    <w:p w14:paraId="04BEA29A" w14:textId="77777777" w:rsidR="00406602" w:rsidRPr="000958D2" w:rsidRDefault="00406602" w:rsidP="00E45096">
      <w:pPr>
        <w:jc w:val="both"/>
      </w:pPr>
    </w:p>
    <w:p w14:paraId="19DC95B4" w14:textId="76C28D1C" w:rsidR="00406602" w:rsidRPr="000958D2" w:rsidRDefault="00406602" w:rsidP="00E45096">
      <w:pPr>
        <w:jc w:val="both"/>
      </w:pPr>
      <w:r w:rsidRPr="000958D2">
        <w:t>Pour votre famille, un legs à l’</w:t>
      </w:r>
      <w:r>
        <w:t>Église</w:t>
      </w:r>
      <w:r w:rsidRPr="000958D2">
        <w:t xml:space="preserve"> est un acte chargé de sens, c’est un message de votre part, une affirmation de votre foi, de vos convictions profondes, de vos choix et de vos priorités au-delà de la mort.</w:t>
      </w:r>
      <w:r w:rsidR="00607C1D">
        <w:t xml:space="preserve"> </w:t>
      </w:r>
    </w:p>
    <w:p w14:paraId="3E67EACA" w14:textId="726E61B6" w:rsidR="00406602" w:rsidRDefault="00406602" w:rsidP="00E45096">
      <w:pPr>
        <w:jc w:val="both"/>
      </w:pPr>
    </w:p>
    <w:p w14:paraId="0FA76C2C" w14:textId="4DEFF1AB" w:rsidR="00365C05" w:rsidRPr="00256738" w:rsidRDefault="00365C05" w:rsidP="00E45096">
      <w:pPr>
        <w:jc w:val="both"/>
      </w:pPr>
      <w:r>
        <w:t>Sachez qu’il est possible de léguer à l’Eglise sans toucher à la part des héritiers légaux. Tout cela est à voir sereinement avec un notaire.</w:t>
      </w:r>
    </w:p>
    <w:p w14:paraId="33A71D67" w14:textId="77777777" w:rsidR="00406602" w:rsidRPr="009357BF" w:rsidRDefault="00406602" w:rsidP="00E45096">
      <w:pPr>
        <w:pStyle w:val="N5Question"/>
        <w:jc w:val="both"/>
      </w:pPr>
      <w:bookmarkStart w:id="678" w:name="_Toc528072986"/>
      <w:bookmarkStart w:id="679" w:name="_Toc147236436"/>
      <w:r w:rsidRPr="009357BF">
        <w:t>Quels sont les droits de succession dus à l’</w:t>
      </w:r>
      <w:r>
        <w:t>État</w:t>
      </w:r>
      <w:r w:rsidRPr="009357BF">
        <w:t xml:space="preserve"> ?</w:t>
      </w:r>
      <w:bookmarkEnd w:id="678"/>
      <w:bookmarkEnd w:id="679"/>
    </w:p>
    <w:p w14:paraId="73470B00" w14:textId="77777777" w:rsidR="00406602" w:rsidRPr="00256738" w:rsidRDefault="00406602" w:rsidP="00E45096">
      <w:pPr>
        <w:jc w:val="both"/>
      </w:pPr>
    </w:p>
    <w:p w14:paraId="496F7F70" w14:textId="4FC6749D" w:rsidR="00406602" w:rsidRDefault="00406602" w:rsidP="00E45096">
      <w:pPr>
        <w:jc w:val="both"/>
      </w:pPr>
      <w:r w:rsidRPr="009E5092">
        <w:t xml:space="preserve">Un legs </w:t>
      </w:r>
      <w:r w:rsidR="00607C1D" w:rsidRPr="009357BF">
        <w:t xml:space="preserve">à la fabrique </w:t>
      </w:r>
      <w:r w:rsidR="00607C1D">
        <w:t xml:space="preserve">ou </w:t>
      </w:r>
      <w:r w:rsidRPr="009E5092">
        <w:t xml:space="preserve">à la mense </w:t>
      </w:r>
      <w:r w:rsidRPr="009357BF">
        <w:t>épiscopale est totalement exonéré de droit de succession</w:t>
      </w:r>
      <w:r w:rsidR="00607C1D">
        <w:t xml:space="preserve">. </w:t>
      </w:r>
    </w:p>
    <w:p w14:paraId="68C1B01F" w14:textId="0B74834E" w:rsidR="00406602" w:rsidRPr="009357BF" w:rsidRDefault="00406602" w:rsidP="00E45096">
      <w:pPr>
        <w:pStyle w:val="N5Question"/>
        <w:jc w:val="both"/>
      </w:pPr>
      <w:bookmarkStart w:id="680" w:name="_Toc528072987"/>
      <w:bookmarkStart w:id="681" w:name="_Toc147236437"/>
      <w:r w:rsidRPr="009357BF">
        <w:lastRenderedPageBreak/>
        <w:t xml:space="preserve">Comment faire pour léguer </w:t>
      </w:r>
      <w:r w:rsidR="0061698B" w:rsidRPr="009357BF">
        <w:t xml:space="preserve">à la fabrique </w:t>
      </w:r>
      <w:r w:rsidR="0061698B">
        <w:t xml:space="preserve">ou </w:t>
      </w:r>
      <w:r w:rsidRPr="009357BF">
        <w:t>à la mense épiscopale ?</w:t>
      </w:r>
      <w:bookmarkEnd w:id="680"/>
      <w:bookmarkEnd w:id="681"/>
    </w:p>
    <w:p w14:paraId="698E9709" w14:textId="77777777" w:rsidR="00406602" w:rsidRPr="009357BF" w:rsidRDefault="00406602" w:rsidP="00E45096">
      <w:pPr>
        <w:jc w:val="both"/>
      </w:pPr>
    </w:p>
    <w:p w14:paraId="790074A2" w14:textId="77777777" w:rsidR="005D7552" w:rsidRDefault="00406602" w:rsidP="00E45096">
      <w:pPr>
        <w:jc w:val="both"/>
      </w:pPr>
      <w:r w:rsidRPr="009357BF">
        <w:t xml:space="preserve">Il faut rédiger un testament. </w:t>
      </w:r>
    </w:p>
    <w:p w14:paraId="1E452530" w14:textId="542DB834" w:rsidR="00406602" w:rsidRPr="009357BF" w:rsidRDefault="00406602" w:rsidP="00E45096">
      <w:pPr>
        <w:jc w:val="both"/>
      </w:pPr>
      <w:r w:rsidRPr="009357BF">
        <w:t>Ce testament doit respecter certaines formes, et la rédaction est rarement aisée. Elle peut être à l’origine de graves tensions. Pour les éviter on privilégiera une rédaction devant notaire et un dépôt au fichier national. Ainsi on aura la garantie que nos volontés seront bien respectées et bien exécutées.</w:t>
      </w:r>
    </w:p>
    <w:p w14:paraId="5DB07203" w14:textId="77777777" w:rsidR="00406602" w:rsidRPr="009357BF" w:rsidRDefault="00406602" w:rsidP="00E45096">
      <w:pPr>
        <w:jc w:val="both"/>
      </w:pPr>
    </w:p>
    <w:p w14:paraId="5512B32E" w14:textId="77777777" w:rsidR="00406602" w:rsidRPr="009357BF" w:rsidRDefault="00406602" w:rsidP="00E45096">
      <w:pPr>
        <w:jc w:val="both"/>
      </w:pPr>
      <w:r w:rsidRPr="009357BF">
        <w:t>Le testament est l’écrit matériel qu’il est nécessaire de rédiger de son vivant pour faire un legs (legs qui n’aura d’effet qu’après le décès).</w:t>
      </w:r>
    </w:p>
    <w:p w14:paraId="4970E099" w14:textId="77777777" w:rsidR="00406602" w:rsidRPr="009357BF" w:rsidRDefault="00406602" w:rsidP="00E45096">
      <w:pPr>
        <w:jc w:val="both"/>
      </w:pPr>
    </w:p>
    <w:p w14:paraId="0A653536" w14:textId="77777777" w:rsidR="00406602" w:rsidRPr="009357BF" w:rsidRDefault="00406602" w:rsidP="00E45096">
      <w:pPr>
        <w:jc w:val="both"/>
      </w:pPr>
      <w:r w:rsidRPr="009357BF">
        <w:t>- Il existe une forme officielle et sûre, le « testament authentique », rédigé par le notaire devant deux témoins de votre choix ou en présence d’un second notaire. Cette forme est indispensable si par exemple vous n’êtes plus en mesure d’écrire.</w:t>
      </w:r>
    </w:p>
    <w:p w14:paraId="67B7141C" w14:textId="77777777" w:rsidR="00406602" w:rsidRPr="009357BF" w:rsidRDefault="00406602" w:rsidP="00E45096">
      <w:pPr>
        <w:jc w:val="both"/>
      </w:pPr>
    </w:p>
    <w:p w14:paraId="758B588D" w14:textId="77777777" w:rsidR="00406602" w:rsidRPr="009357BF" w:rsidRDefault="00406602" w:rsidP="00E45096">
      <w:pPr>
        <w:jc w:val="both"/>
      </w:pPr>
      <w:r w:rsidRPr="009357BF">
        <w:t>- Une forme moins officielle et moins sûre est le « testament olographe » : entièrement écrit à la main sur un papier ordinaire, il doit être daté et signé et n’avoir qu’un auteur. En aucun cas il ne doit être dactylographié, il serait nul.</w:t>
      </w:r>
    </w:p>
    <w:p w14:paraId="56E0BDC4" w14:textId="77777777" w:rsidR="00406602" w:rsidRPr="00256738" w:rsidRDefault="00406602" w:rsidP="00E45096">
      <w:pPr>
        <w:jc w:val="both"/>
      </w:pPr>
    </w:p>
    <w:p w14:paraId="61C49E15" w14:textId="17290267" w:rsidR="00406602" w:rsidRPr="009357BF" w:rsidRDefault="00406602" w:rsidP="00E45096">
      <w:pPr>
        <w:jc w:val="both"/>
      </w:pPr>
      <w:r w:rsidRPr="009357BF">
        <w:t>Quel que soit le testament que vous avez rédigé, vous pouvez le modifier ou l’annuler à tout moment. Vous restez propriétaire de vos biens que vous êtes entièrement libre de gérer comme vous l’entendez jusqu’au jour de votre décès.</w:t>
      </w:r>
    </w:p>
    <w:p w14:paraId="35FA362C" w14:textId="2897D8BC" w:rsidR="00406602" w:rsidRPr="00256738" w:rsidRDefault="00406602" w:rsidP="00E45096">
      <w:pPr>
        <w:jc w:val="both"/>
      </w:pPr>
      <w:r w:rsidRPr="009357BF">
        <w:t>N</w:t>
      </w:r>
      <w:r w:rsidR="00382068">
        <w:t>e</w:t>
      </w:r>
      <w:r w:rsidRPr="009357BF">
        <w:t xml:space="preserve"> pas </w:t>
      </w:r>
      <w:r w:rsidR="00382068">
        <w:t xml:space="preserve">hésiter </w:t>
      </w:r>
      <w:r w:rsidRPr="009357BF">
        <w:t>à consulter un notaire</w:t>
      </w:r>
      <w:r w:rsidR="005D7552">
        <w:t>.</w:t>
      </w:r>
    </w:p>
    <w:p w14:paraId="5AFCFCA4" w14:textId="77777777" w:rsidR="00406602" w:rsidRPr="009357BF" w:rsidRDefault="00406602" w:rsidP="00E45096">
      <w:pPr>
        <w:pStyle w:val="N5Question"/>
        <w:jc w:val="both"/>
      </w:pPr>
      <w:bookmarkStart w:id="682" w:name="_Toc528072988"/>
      <w:bookmarkStart w:id="683" w:name="_Toc147236438"/>
      <w:r w:rsidRPr="009357BF">
        <w:t>Où conserver le testament ?</w:t>
      </w:r>
      <w:bookmarkEnd w:id="682"/>
      <w:bookmarkEnd w:id="683"/>
    </w:p>
    <w:p w14:paraId="3675046F" w14:textId="77777777" w:rsidR="00406602" w:rsidRPr="009357BF" w:rsidRDefault="00406602" w:rsidP="00E45096">
      <w:pPr>
        <w:jc w:val="both"/>
      </w:pPr>
    </w:p>
    <w:p w14:paraId="4237DC88" w14:textId="77777777" w:rsidR="00406602" w:rsidRPr="009357BF" w:rsidRDefault="00406602" w:rsidP="00E45096">
      <w:pPr>
        <w:jc w:val="both"/>
      </w:pPr>
      <w:r w:rsidRPr="009357BF">
        <w:t>- Le testament authentique reste chez votre notaire qui vous en donne une copie. Il est inscrit au fichier central des dernières volontés.</w:t>
      </w:r>
    </w:p>
    <w:p w14:paraId="74142ECF" w14:textId="77777777" w:rsidR="00406602" w:rsidRPr="009357BF" w:rsidRDefault="00406602" w:rsidP="00E45096">
      <w:pPr>
        <w:jc w:val="both"/>
      </w:pPr>
    </w:p>
    <w:p w14:paraId="4554C07F" w14:textId="4C4CC979" w:rsidR="00406602" w:rsidRPr="00925D35" w:rsidRDefault="00406602" w:rsidP="00E45096">
      <w:pPr>
        <w:jc w:val="both"/>
      </w:pPr>
      <w:r w:rsidRPr="009357BF">
        <w:t xml:space="preserve">- Le testament olographe doit être conservé en lieu sûr et pouvoir être trouvé </w:t>
      </w:r>
      <w:r w:rsidR="005D7552" w:rsidRPr="009357BF">
        <w:t>facilement</w:t>
      </w:r>
      <w:r w:rsidR="00382068">
        <w:t>.</w:t>
      </w:r>
      <w:r w:rsidRPr="009357BF">
        <w:t xml:space="preserve"> </w:t>
      </w:r>
      <w:r w:rsidR="00382068" w:rsidRPr="009357BF">
        <w:t>Nous</w:t>
      </w:r>
      <w:r w:rsidRPr="009357BF">
        <w:t xml:space="preserve"> vous conseillons de le déposer chez un notaire. Il pourra vous confirmer que le testament est </w:t>
      </w:r>
      <w:r w:rsidRPr="00925D35">
        <w:t xml:space="preserve">bien rédigé, il en assurera la conservation, </w:t>
      </w:r>
      <w:r w:rsidRPr="009E5092">
        <w:t xml:space="preserve">et il en inscrira l’existence </w:t>
      </w:r>
      <w:r w:rsidRPr="00925D35">
        <w:t>sur le « fichier central des dernières volontés », fichier national obligatoirement consulté à chaque ouverture d’une succession : vous avez ainsi l’assurance que votre testament sera toujours retrouvé.</w:t>
      </w:r>
    </w:p>
    <w:p w14:paraId="5F69A75E" w14:textId="77777777" w:rsidR="00406602" w:rsidRPr="00925D35" w:rsidRDefault="00406602" w:rsidP="00E45096">
      <w:pPr>
        <w:jc w:val="both"/>
      </w:pPr>
    </w:p>
    <w:p w14:paraId="0159AB06" w14:textId="77777777" w:rsidR="00406602" w:rsidRPr="00925D35" w:rsidRDefault="00406602" w:rsidP="00E45096">
      <w:pPr>
        <w:pStyle w:val="N5Question"/>
        <w:jc w:val="both"/>
      </w:pPr>
      <w:bookmarkStart w:id="684" w:name="_Toc528072990"/>
      <w:bookmarkStart w:id="685" w:name="_Toc147236439"/>
      <w:r w:rsidRPr="00925D35">
        <w:t>Faut-il désigner un exécuteur testamentaire ?</w:t>
      </w:r>
      <w:bookmarkEnd w:id="684"/>
      <w:bookmarkEnd w:id="685"/>
    </w:p>
    <w:p w14:paraId="6802A8B2" w14:textId="77777777" w:rsidR="00406602" w:rsidRPr="00925D35" w:rsidRDefault="00406602" w:rsidP="00E45096">
      <w:pPr>
        <w:jc w:val="both"/>
      </w:pPr>
    </w:p>
    <w:p w14:paraId="490E9240" w14:textId="7C5EC460" w:rsidR="00406602" w:rsidRPr="00925D35" w:rsidRDefault="00406602" w:rsidP="00E45096">
      <w:pPr>
        <w:jc w:val="both"/>
      </w:pPr>
      <w:r w:rsidRPr="00925D35">
        <w:t xml:space="preserve">Ce n’est pas indispensable. Dans certains cas cela peut faciliter le règlement de la succession. Il est chargé de faire respecter vos dispositions. Avant de le désigner sur votre testament il serait bon d’avoir un entretien avec lui. </w:t>
      </w:r>
    </w:p>
    <w:p w14:paraId="542F27E8" w14:textId="77777777" w:rsidR="00406602" w:rsidRPr="00925D35" w:rsidRDefault="00406602" w:rsidP="00E45096">
      <w:pPr>
        <w:jc w:val="both"/>
      </w:pPr>
    </w:p>
    <w:p w14:paraId="301ABF88" w14:textId="77777777" w:rsidR="00406602" w:rsidRPr="00925D35" w:rsidRDefault="00406602" w:rsidP="00E45096">
      <w:pPr>
        <w:pStyle w:val="N5Question"/>
        <w:jc w:val="both"/>
      </w:pPr>
      <w:bookmarkStart w:id="686" w:name="_Toc528072991"/>
      <w:bookmarkStart w:id="687" w:name="_Toc147236440"/>
      <w:r w:rsidRPr="00925D35">
        <w:t>Qui règle la succession ?</w:t>
      </w:r>
      <w:bookmarkEnd w:id="686"/>
      <w:bookmarkEnd w:id="687"/>
    </w:p>
    <w:p w14:paraId="0D328C7E" w14:textId="77777777" w:rsidR="00406602" w:rsidRPr="00925D35" w:rsidRDefault="00406602" w:rsidP="00E45096">
      <w:pPr>
        <w:jc w:val="both"/>
      </w:pPr>
    </w:p>
    <w:p w14:paraId="67446735" w14:textId="38DA00CC" w:rsidR="00406602" w:rsidRPr="00925D35" w:rsidRDefault="00406602" w:rsidP="00E45096">
      <w:pPr>
        <w:jc w:val="both"/>
      </w:pPr>
      <w:r w:rsidRPr="00925D35">
        <w:t>C’est le notaire</w:t>
      </w:r>
      <w:r w:rsidR="00382068">
        <w:t>,</w:t>
      </w:r>
      <w:r w:rsidRPr="00925D35">
        <w:t xml:space="preserve"> chez qui le défunt a rédigé ou déposé son testament, </w:t>
      </w:r>
      <w:r w:rsidRPr="009E5092">
        <w:t>qui est chargé de</w:t>
      </w:r>
      <w:r w:rsidRPr="009E5092">
        <w:rPr>
          <w:sz w:val="36"/>
          <w:szCs w:val="36"/>
        </w:rPr>
        <w:t xml:space="preserve"> </w:t>
      </w:r>
      <w:r w:rsidRPr="009E5092">
        <w:t>régler la succ</w:t>
      </w:r>
      <w:r w:rsidRPr="00925D35">
        <w:t xml:space="preserve">ession. C’est en général lui qui prévient la fabrique </w:t>
      </w:r>
      <w:r w:rsidR="005D7552">
        <w:t xml:space="preserve">ou la mense épiscopale </w:t>
      </w:r>
      <w:r w:rsidRPr="00925D35">
        <w:t xml:space="preserve">de l’existence d’un legs. </w:t>
      </w:r>
    </w:p>
    <w:p w14:paraId="46384740" w14:textId="77777777" w:rsidR="00406602" w:rsidRPr="00925D35" w:rsidRDefault="00406602" w:rsidP="00E45096">
      <w:pPr>
        <w:jc w:val="both"/>
      </w:pPr>
    </w:p>
    <w:p w14:paraId="78124AC6" w14:textId="6021093E" w:rsidR="00406602" w:rsidRPr="00925D35" w:rsidRDefault="00406602" w:rsidP="00E45096">
      <w:pPr>
        <w:jc w:val="both"/>
      </w:pPr>
      <w:r w:rsidRPr="00925D35">
        <w:t>C’est ce notaire qui se charge de toutes les formalités vis</w:t>
      </w:r>
      <w:r w:rsidR="00382068">
        <w:t>-</w:t>
      </w:r>
      <w:r w:rsidRPr="00925D35">
        <w:t>à</w:t>
      </w:r>
      <w:r w:rsidR="00382068">
        <w:t>-</w:t>
      </w:r>
      <w:r w:rsidRPr="00925D35">
        <w:t xml:space="preserve">vis des administrations, des banques, qui réunit les factures à payer, qui veille à l’obtention des autorisations </w:t>
      </w:r>
      <w:r w:rsidRPr="00925D35">
        <w:lastRenderedPageBreak/>
        <w:t>nécessaires, et qui rédige tous les actes indispensables à la transmission à la fabrique</w:t>
      </w:r>
      <w:r w:rsidR="005D7552">
        <w:t xml:space="preserve"> ou à la mense épiscopale</w:t>
      </w:r>
      <w:r w:rsidRPr="00925D35">
        <w:t xml:space="preserve"> de ce qui lui revient.</w:t>
      </w:r>
    </w:p>
    <w:p w14:paraId="70CB76AD" w14:textId="77777777" w:rsidR="00406602" w:rsidRPr="00925D35" w:rsidRDefault="00406602" w:rsidP="00E45096">
      <w:pPr>
        <w:jc w:val="both"/>
      </w:pPr>
    </w:p>
    <w:p w14:paraId="0EE2879C" w14:textId="77777777" w:rsidR="00406602" w:rsidRPr="00925D35" w:rsidRDefault="00406602" w:rsidP="00E45096">
      <w:pPr>
        <w:pStyle w:val="N5Question"/>
        <w:jc w:val="both"/>
      </w:pPr>
      <w:bookmarkStart w:id="688" w:name="_Toc528072992"/>
      <w:bookmarkStart w:id="689" w:name="_Toc147236441"/>
      <w:r w:rsidRPr="00925D35">
        <w:t>Quels documents présenter pour recueillir un legs ?</w:t>
      </w:r>
      <w:bookmarkEnd w:id="688"/>
      <w:bookmarkEnd w:id="689"/>
    </w:p>
    <w:p w14:paraId="23793674" w14:textId="77777777" w:rsidR="00406602" w:rsidRPr="00925D35" w:rsidRDefault="00406602" w:rsidP="00E45096">
      <w:pPr>
        <w:jc w:val="both"/>
      </w:pPr>
    </w:p>
    <w:p w14:paraId="7C2ABE41" w14:textId="4B0F561C" w:rsidR="00406602" w:rsidRPr="00925D35" w:rsidRDefault="00406602" w:rsidP="00E45096">
      <w:pPr>
        <w:jc w:val="both"/>
      </w:pPr>
      <w:r w:rsidRPr="00925D35">
        <w:t xml:space="preserve">Pour tous les legs consentis </w:t>
      </w:r>
      <w:r w:rsidR="005D7552" w:rsidRPr="00925D35">
        <w:t>aux fabriques d’églises</w:t>
      </w:r>
      <w:r w:rsidR="005D7552">
        <w:t xml:space="preserve"> ou</w:t>
      </w:r>
      <w:r w:rsidR="005D7552" w:rsidRPr="00925D35">
        <w:t xml:space="preserve"> </w:t>
      </w:r>
      <w:r w:rsidRPr="00925D35">
        <w:t xml:space="preserve">à la mense épiscopale, l’évêque donne un avis qu’il transmet </w:t>
      </w:r>
      <w:r w:rsidR="00262E99">
        <w:t>au</w:t>
      </w:r>
      <w:r w:rsidRPr="00925D35">
        <w:t xml:space="preserve"> préfet </w:t>
      </w:r>
      <w:r w:rsidR="00262E99">
        <w:t xml:space="preserve">territorialement compétent </w:t>
      </w:r>
      <w:r w:rsidRPr="00925D35">
        <w:t xml:space="preserve">pour suite à donner. En vue d’obtenir cet avis, le président de la fabrique transmet à l’évêché les documents suivants : </w:t>
      </w:r>
    </w:p>
    <w:p w14:paraId="0ED1B3B6" w14:textId="77777777" w:rsidR="00406602" w:rsidRPr="00925D35" w:rsidRDefault="00406602" w:rsidP="00E45096">
      <w:pPr>
        <w:jc w:val="both"/>
      </w:pPr>
    </w:p>
    <w:p w14:paraId="1DE7F668" w14:textId="77777777" w:rsidR="00406602" w:rsidRPr="00925D35" w:rsidRDefault="00406602" w:rsidP="00D63130">
      <w:pPr>
        <w:pStyle w:val="Paragraphedeliste"/>
        <w:numPr>
          <w:ilvl w:val="0"/>
          <w:numId w:val="2"/>
        </w:numPr>
        <w:jc w:val="both"/>
      </w:pPr>
      <w:r w:rsidRPr="00925D35">
        <w:t>la délibération du conseil de fabrique, en triple exemplaire, se prononçant sur l’acceptation du legs, indiquant l’emploi des fonds et faisant mention de la demande formelle d’autorisation d’accepter le legs. La délibération doit aussi statuer sur les éventuelles charges testamentaires ;</w:t>
      </w:r>
    </w:p>
    <w:p w14:paraId="66E4AA7A" w14:textId="77777777" w:rsidR="00406602" w:rsidRPr="00925D35" w:rsidRDefault="00406602" w:rsidP="00D63130">
      <w:pPr>
        <w:pStyle w:val="Paragraphedeliste"/>
        <w:numPr>
          <w:ilvl w:val="0"/>
          <w:numId w:val="2"/>
        </w:numPr>
        <w:jc w:val="both"/>
      </w:pPr>
      <w:r w:rsidRPr="00925D35">
        <w:t>l’acte de décès ;</w:t>
      </w:r>
    </w:p>
    <w:p w14:paraId="6D6CFB16" w14:textId="77777777" w:rsidR="00406602" w:rsidRPr="00925D35" w:rsidRDefault="00406602" w:rsidP="00D63130">
      <w:pPr>
        <w:pStyle w:val="Paragraphedeliste"/>
        <w:numPr>
          <w:ilvl w:val="0"/>
          <w:numId w:val="2"/>
        </w:numPr>
        <w:jc w:val="both"/>
      </w:pPr>
      <w:r w:rsidRPr="00925D35">
        <w:t>une copie du testament ;</w:t>
      </w:r>
    </w:p>
    <w:p w14:paraId="08E962FF" w14:textId="26675C38" w:rsidR="00406602" w:rsidRPr="00925D35" w:rsidRDefault="00406602" w:rsidP="00D63130">
      <w:pPr>
        <w:pStyle w:val="Paragraphedeliste"/>
        <w:numPr>
          <w:ilvl w:val="0"/>
          <w:numId w:val="2"/>
        </w:numPr>
        <w:jc w:val="both"/>
      </w:pPr>
      <w:r w:rsidRPr="00925D35">
        <w:t>le PV de dépôt et d’ouverture du testament</w:t>
      </w:r>
      <w:r w:rsidR="00262E99">
        <w:t xml:space="preserve"> </w:t>
      </w:r>
      <w:r w:rsidRPr="00925D35">
        <w:t>(dans le cas d’un testament olographe) ;</w:t>
      </w:r>
    </w:p>
    <w:p w14:paraId="7C87889B" w14:textId="6649A755" w:rsidR="00406602" w:rsidRPr="00925D35" w:rsidRDefault="00406602" w:rsidP="00D63130">
      <w:pPr>
        <w:pStyle w:val="Paragraphedeliste"/>
        <w:numPr>
          <w:ilvl w:val="0"/>
          <w:numId w:val="2"/>
        </w:numPr>
        <w:jc w:val="both"/>
      </w:pPr>
      <w:r w:rsidRPr="00925D35">
        <w:t>l’état de l’actif et du passif de la succession</w:t>
      </w:r>
      <w:r w:rsidR="00262E99">
        <w:t xml:space="preserve"> </w:t>
      </w:r>
      <w:r w:rsidRPr="00925D35">
        <w:t>(dans le cas d’un legs universel ou à titre universel) ;</w:t>
      </w:r>
    </w:p>
    <w:p w14:paraId="76909672" w14:textId="77777777" w:rsidR="00406602" w:rsidRPr="00925D35" w:rsidRDefault="00406602" w:rsidP="00E45096">
      <w:pPr>
        <w:jc w:val="both"/>
      </w:pPr>
      <w:r w:rsidRPr="00925D35">
        <w:t>Lorsque le legs est constitué, au moins en partie, de biens immobiliers (terrain ou immeuble bâti) :</w:t>
      </w:r>
    </w:p>
    <w:p w14:paraId="23E8823C" w14:textId="77777777" w:rsidR="00406602" w:rsidRPr="00925D35" w:rsidRDefault="00406602" w:rsidP="00E45096">
      <w:pPr>
        <w:jc w:val="both"/>
      </w:pPr>
    </w:p>
    <w:p w14:paraId="29D90427" w14:textId="77777777" w:rsidR="00406602" w:rsidRPr="00925D35" w:rsidRDefault="00406602" w:rsidP="00DA2691">
      <w:pPr>
        <w:pStyle w:val="Paragraphedeliste"/>
        <w:numPr>
          <w:ilvl w:val="0"/>
          <w:numId w:val="8"/>
        </w:numPr>
        <w:jc w:val="both"/>
      </w:pPr>
      <w:r w:rsidRPr="00925D35">
        <w:t>une copie du livre foncier attestant la propriété ;</w:t>
      </w:r>
    </w:p>
    <w:p w14:paraId="0581032B" w14:textId="77777777" w:rsidR="00406602" w:rsidRPr="00925D35" w:rsidRDefault="00406602" w:rsidP="00DA2691">
      <w:pPr>
        <w:pStyle w:val="Paragraphedeliste"/>
        <w:numPr>
          <w:ilvl w:val="0"/>
          <w:numId w:val="8"/>
        </w:numPr>
        <w:jc w:val="both"/>
      </w:pPr>
      <w:r w:rsidRPr="00925D35">
        <w:t>la matrice cadastrale (relevé de propriété) et le plan parcellaire ;</w:t>
      </w:r>
    </w:p>
    <w:p w14:paraId="41634889" w14:textId="77777777" w:rsidR="00406602" w:rsidRPr="00925D35" w:rsidRDefault="00406602" w:rsidP="00DA2691">
      <w:pPr>
        <w:pStyle w:val="Paragraphedeliste"/>
        <w:numPr>
          <w:ilvl w:val="0"/>
          <w:numId w:val="8"/>
        </w:numPr>
        <w:jc w:val="both"/>
      </w:pPr>
      <w:r w:rsidRPr="00925D35">
        <w:t>une estimation de la valeur de l’immeuble (cette estimation peut être fournie par le notaire chargé de la succession).</w:t>
      </w:r>
    </w:p>
    <w:p w14:paraId="18E2874A" w14:textId="77777777" w:rsidR="00406602" w:rsidRPr="00925D35" w:rsidRDefault="00406602" w:rsidP="00E45096">
      <w:pPr>
        <w:jc w:val="both"/>
      </w:pPr>
    </w:p>
    <w:p w14:paraId="456CDB5A" w14:textId="77777777" w:rsidR="00406602" w:rsidRPr="00925D35" w:rsidRDefault="00406602" w:rsidP="00E45096">
      <w:pPr>
        <w:jc w:val="both"/>
      </w:pPr>
      <w:r w:rsidRPr="00925D35">
        <w:t>Le dossier doit également comporter les comptes annuels des trois dernières années, normalement déjà en possession des services de l’évêché.</w:t>
      </w:r>
    </w:p>
    <w:p w14:paraId="7C27F1BF" w14:textId="77777777" w:rsidR="00406602" w:rsidRPr="00925D35" w:rsidRDefault="00406602" w:rsidP="00E45096">
      <w:pPr>
        <w:jc w:val="both"/>
      </w:pPr>
    </w:p>
    <w:p w14:paraId="2372155D" w14:textId="44F3BBCD" w:rsidR="00406602" w:rsidRPr="00925D35" w:rsidRDefault="00406602" w:rsidP="00E45096">
      <w:pPr>
        <w:jc w:val="both"/>
      </w:pPr>
      <w:r w:rsidRPr="00925D35">
        <w:t>Pour les legs à</w:t>
      </w:r>
      <w:r w:rsidR="00262E99">
        <w:t xml:space="preserve"> la fabrique ou à</w:t>
      </w:r>
      <w:r w:rsidRPr="00925D35">
        <w:t xml:space="preserve"> la mense épiscopale, l’évêque prend sa décision et transmet les pièces visées ci-dessus au préfet</w:t>
      </w:r>
      <w:r w:rsidR="00262E99">
        <w:t xml:space="preserve"> territorialement compétent</w:t>
      </w:r>
      <w:r w:rsidRPr="00925D35">
        <w:t>.</w:t>
      </w:r>
    </w:p>
    <w:p w14:paraId="6AAA56B1" w14:textId="77777777" w:rsidR="00406602" w:rsidRPr="00925D35" w:rsidRDefault="00406602" w:rsidP="00E45096">
      <w:pPr>
        <w:jc w:val="both"/>
      </w:pPr>
    </w:p>
    <w:p w14:paraId="7E905D94" w14:textId="77777777" w:rsidR="00406602" w:rsidRPr="00925D35" w:rsidRDefault="00406602" w:rsidP="00E45096">
      <w:pPr>
        <w:pStyle w:val="N5Question"/>
        <w:jc w:val="both"/>
      </w:pPr>
      <w:bookmarkStart w:id="690" w:name="_Toc528072993"/>
      <w:bookmarkStart w:id="691" w:name="_Toc147236442"/>
      <w:r w:rsidRPr="00925D35">
        <w:t>Que deviennent les biens légués ?</w:t>
      </w:r>
      <w:bookmarkEnd w:id="690"/>
      <w:bookmarkEnd w:id="691"/>
    </w:p>
    <w:p w14:paraId="0362FACB" w14:textId="77777777" w:rsidR="00406602" w:rsidRPr="00925D35" w:rsidRDefault="00406602" w:rsidP="00E45096">
      <w:pPr>
        <w:jc w:val="both"/>
      </w:pPr>
    </w:p>
    <w:p w14:paraId="073BF353" w14:textId="723AC7B2" w:rsidR="00406602" w:rsidRPr="00925D35" w:rsidRDefault="00406602" w:rsidP="00E45096">
      <w:pPr>
        <w:jc w:val="both"/>
      </w:pPr>
      <w:r w:rsidRPr="00925D35">
        <w:t>Si le legs à la fabrique</w:t>
      </w:r>
      <w:r w:rsidR="003D592D">
        <w:t xml:space="preserve"> ou à la mense épiscopale</w:t>
      </w:r>
      <w:r w:rsidRPr="00925D35">
        <w:t xml:space="preserve"> comprend du mobilier, tout ce qui peut être utilisé par la paroisse est conservé. Le reste </w:t>
      </w:r>
      <w:r w:rsidR="00262E99">
        <w:t>pourra être</w:t>
      </w:r>
      <w:r w:rsidRPr="00925D35">
        <w:t xml:space="preserve"> vendu … Le mobilier de grande valeur ainsi que les bijoux peuvent être vendus aux enchères par le notaire. </w:t>
      </w:r>
    </w:p>
    <w:p w14:paraId="21F265C3" w14:textId="77777777" w:rsidR="00406602" w:rsidRPr="00925D35" w:rsidRDefault="00406602" w:rsidP="00E45096">
      <w:pPr>
        <w:jc w:val="both"/>
      </w:pPr>
    </w:p>
    <w:p w14:paraId="6B369C90" w14:textId="7C3E8C45" w:rsidR="00406602" w:rsidRPr="00925D35" w:rsidRDefault="00406602" w:rsidP="00E45096">
      <w:pPr>
        <w:jc w:val="both"/>
      </w:pPr>
      <w:r w:rsidRPr="00925D35">
        <w:t xml:space="preserve">S’il existe des biens immobiliers, </w:t>
      </w:r>
      <w:r w:rsidR="003D592D">
        <w:t>ils pourront être vendus</w:t>
      </w:r>
      <w:r w:rsidRPr="00925D35">
        <w:t>.</w:t>
      </w:r>
    </w:p>
    <w:p w14:paraId="663CFEEA" w14:textId="77777777" w:rsidR="003D592D" w:rsidRDefault="00406602" w:rsidP="00E45096">
      <w:pPr>
        <w:jc w:val="both"/>
      </w:pPr>
      <w:r w:rsidRPr="009E5092">
        <w:t>Il convient de s’entourer de conseils de professionnels afin d’obtenir le meilleur prix possible</w:t>
      </w:r>
      <w:r w:rsidRPr="00925D35">
        <w:t xml:space="preserve">, et en tenant compte bien sûr des droits du locataire s’il est loué. </w:t>
      </w:r>
    </w:p>
    <w:p w14:paraId="29213F65" w14:textId="647CC938" w:rsidR="00406602" w:rsidRPr="00925D35" w:rsidRDefault="00406602" w:rsidP="00E45096">
      <w:pPr>
        <w:jc w:val="both"/>
      </w:pPr>
      <w:r w:rsidRPr="00925D35">
        <w:lastRenderedPageBreak/>
        <w:t xml:space="preserve">La fabrique </w:t>
      </w:r>
      <w:r w:rsidR="003D592D">
        <w:t xml:space="preserve">ou la mense épiscopale </w:t>
      </w:r>
      <w:r w:rsidRPr="00925D35">
        <w:t>peut aussi louer l’immeuble et générer des ressources régulières.</w:t>
      </w:r>
    </w:p>
    <w:p w14:paraId="7B89BB90" w14:textId="77777777" w:rsidR="00406602" w:rsidRPr="00925D35" w:rsidRDefault="00406602" w:rsidP="00E45096">
      <w:pPr>
        <w:jc w:val="both"/>
      </w:pPr>
    </w:p>
    <w:p w14:paraId="4D75551D" w14:textId="553BE7F6" w:rsidR="00205633" w:rsidRDefault="00205633" w:rsidP="00E45096">
      <w:pPr>
        <w:jc w:val="both"/>
      </w:pPr>
      <w:r>
        <w:br w:type="page"/>
      </w:r>
    </w:p>
    <w:p w14:paraId="1DE83CD1" w14:textId="12CCD7D2" w:rsidR="00254A12" w:rsidRPr="00E65EA5" w:rsidRDefault="00C45675" w:rsidP="00E45096">
      <w:pPr>
        <w:pStyle w:val="N1n"/>
        <w:jc w:val="both"/>
      </w:pPr>
      <w:bookmarkStart w:id="692" w:name="_Toc147236443"/>
      <w:r>
        <w:lastRenderedPageBreak/>
        <w:t>BIENS IMMOBILIERS</w:t>
      </w:r>
      <w:r w:rsidR="00254A12" w:rsidRPr="00E65EA5">
        <w:t>, TRAVAUX ET AGENCEMENT</w:t>
      </w:r>
      <w:bookmarkEnd w:id="529"/>
      <w:bookmarkEnd w:id="530"/>
      <w:bookmarkEnd w:id="531"/>
      <w:bookmarkEnd w:id="532"/>
      <w:bookmarkEnd w:id="533"/>
      <w:bookmarkEnd w:id="534"/>
      <w:bookmarkEnd w:id="692"/>
    </w:p>
    <w:p w14:paraId="7171EE79" w14:textId="77777777" w:rsidR="00254A12" w:rsidRPr="00242F34" w:rsidRDefault="00254A12" w:rsidP="00E45096">
      <w:pPr>
        <w:jc w:val="both"/>
      </w:pPr>
    </w:p>
    <w:p w14:paraId="3AD67BE9" w14:textId="40AA491F" w:rsidR="00254A12" w:rsidRPr="008A3BFA" w:rsidRDefault="00047E37" w:rsidP="00E45096">
      <w:pPr>
        <w:pStyle w:val="N2n"/>
        <w:jc w:val="both"/>
      </w:pPr>
      <w:bookmarkStart w:id="693" w:name="_Toc147236444"/>
      <w:r>
        <w:t xml:space="preserve">Bâtiments </w:t>
      </w:r>
      <w:r w:rsidR="00AF68F9">
        <w:t xml:space="preserve">légalement </w:t>
      </w:r>
      <w:r>
        <w:t>affectés au culte</w:t>
      </w:r>
      <w:bookmarkEnd w:id="693"/>
    </w:p>
    <w:p w14:paraId="64931906" w14:textId="7971EC85" w:rsidR="00C250B7" w:rsidRPr="00242F34" w:rsidRDefault="00C250B7" w:rsidP="00E45096">
      <w:pPr>
        <w:jc w:val="both"/>
      </w:pPr>
      <w:bookmarkStart w:id="694" w:name="_Toc466366422"/>
      <w:bookmarkStart w:id="695" w:name="_Toc474246474"/>
      <w:r>
        <w:t xml:space="preserve"> </w:t>
      </w:r>
    </w:p>
    <w:p w14:paraId="7A33F3BC" w14:textId="6FDB0ABA" w:rsidR="00254A12" w:rsidRPr="00C250B7" w:rsidRDefault="00254A12" w:rsidP="00E45096">
      <w:pPr>
        <w:pStyle w:val="N5Question"/>
        <w:jc w:val="both"/>
      </w:pPr>
      <w:bookmarkStart w:id="696" w:name="_Toc147236445"/>
      <w:r w:rsidRPr="00242F34">
        <w:t>A qui incombent les tra</w:t>
      </w:r>
      <w:r w:rsidR="00047E37">
        <w:t xml:space="preserve">vaux </w:t>
      </w:r>
      <w:r w:rsidR="00ED545D">
        <w:t>des</w:t>
      </w:r>
      <w:r w:rsidR="00047E37">
        <w:t xml:space="preserve"> </w:t>
      </w:r>
      <w:r w:rsidRPr="00242F34">
        <w:t xml:space="preserve">églises et </w:t>
      </w:r>
      <w:r w:rsidR="00ED545D">
        <w:t>des</w:t>
      </w:r>
      <w:r w:rsidR="00047E37">
        <w:t xml:space="preserve"> presbytères</w:t>
      </w:r>
      <w:r w:rsidRPr="00242F34">
        <w:t xml:space="preserve"> ?</w:t>
      </w:r>
      <w:bookmarkEnd w:id="694"/>
      <w:bookmarkEnd w:id="695"/>
      <w:bookmarkEnd w:id="696"/>
    </w:p>
    <w:p w14:paraId="361A7D77" w14:textId="77777777" w:rsidR="00254A12" w:rsidRPr="00045644" w:rsidRDefault="00254A12" w:rsidP="00E45096">
      <w:pPr>
        <w:jc w:val="both"/>
      </w:pPr>
    </w:p>
    <w:p w14:paraId="19DCA815" w14:textId="4D39C110" w:rsidR="00CE2916" w:rsidRDefault="00CE2916" w:rsidP="00E45096">
      <w:pPr>
        <w:jc w:val="both"/>
      </w:pPr>
      <w:r>
        <w:t xml:space="preserve">Les fabriques doivent avoir la préoccupation matérielle des lieux </w:t>
      </w:r>
      <w:r w:rsidR="00E87F53">
        <w:t>cultuels (</w:t>
      </w:r>
      <w:r>
        <w:t xml:space="preserve">entreprendre ou faire entreprendre par le propriétaire les travaux). </w:t>
      </w:r>
    </w:p>
    <w:p w14:paraId="703C49C5" w14:textId="77777777" w:rsidR="00CE2916" w:rsidRDefault="00CE2916" w:rsidP="00E45096">
      <w:pPr>
        <w:jc w:val="both"/>
      </w:pPr>
    </w:p>
    <w:p w14:paraId="314C15F9" w14:textId="512459B8" w:rsidR="0038634F" w:rsidRPr="00F00330" w:rsidRDefault="00254A12" w:rsidP="00E45096">
      <w:pPr>
        <w:jc w:val="both"/>
      </w:pPr>
      <w:r w:rsidRPr="00242F34">
        <w:t xml:space="preserve">Il incombe en premier chef aux fabriques, établissements publics du culte, d’assurer l’entretien et les travaux </w:t>
      </w:r>
      <w:r w:rsidR="00ED545D">
        <w:t>des</w:t>
      </w:r>
      <w:r w:rsidRPr="00242F34">
        <w:t xml:space="preserve"> lieux de culte, quelle que soit la personne publique propriétaire de ces </w:t>
      </w:r>
      <w:r w:rsidRPr="00F00330">
        <w:t>édifices</w:t>
      </w:r>
      <w:r w:rsidR="0038634F" w:rsidRPr="00F00330">
        <w:t xml:space="preserve"> - </w:t>
      </w:r>
      <w:r w:rsidRPr="00F00330">
        <w:t>art</w:t>
      </w:r>
      <w:r w:rsidR="0038634F" w:rsidRPr="00F00330">
        <w:t>icle</w:t>
      </w:r>
      <w:r w:rsidRPr="00F00330">
        <w:t xml:space="preserve"> 37- 3° </w:t>
      </w:r>
      <w:r w:rsidR="0038634F" w:rsidRPr="00F00330">
        <w:t xml:space="preserve">du </w:t>
      </w:r>
      <w:r w:rsidRPr="00F00330">
        <w:t>décret</w:t>
      </w:r>
      <w:r w:rsidR="00382068">
        <w:t>.</w:t>
      </w:r>
      <w:r w:rsidRPr="00F00330">
        <w:t xml:space="preserve"> </w:t>
      </w:r>
    </w:p>
    <w:p w14:paraId="4FF4EBE0" w14:textId="77777777" w:rsidR="0021706C" w:rsidRPr="00F00330" w:rsidRDefault="0021706C" w:rsidP="00E45096">
      <w:pPr>
        <w:jc w:val="both"/>
      </w:pPr>
    </w:p>
    <w:p w14:paraId="4EF3BFD5" w14:textId="360B7064" w:rsidR="00C25A09" w:rsidRPr="00F00330" w:rsidRDefault="00254A12" w:rsidP="00E45096">
      <w:pPr>
        <w:jc w:val="both"/>
      </w:pPr>
      <w:r w:rsidRPr="00F00330">
        <w:t xml:space="preserve">Cette charge s’étend également, pour le culte catholique, aux travaux réalisés par la fabrique </w:t>
      </w:r>
      <w:r w:rsidR="00ED545D">
        <w:t>au</w:t>
      </w:r>
      <w:r w:rsidRPr="00F00330">
        <w:t xml:space="preserve"> presbytère.</w:t>
      </w:r>
      <w:r w:rsidR="0021706C" w:rsidRPr="00F00330">
        <w:t xml:space="preserve"> Cette dernière veillera à entretenir régulièrement le presbytère</w:t>
      </w:r>
      <w:r w:rsidR="00F00330" w:rsidRPr="00F00330">
        <w:t xml:space="preserve">, avec </w:t>
      </w:r>
      <w:r w:rsidR="00ED545D">
        <w:t>la participation</w:t>
      </w:r>
      <w:r w:rsidR="00F00330" w:rsidRPr="00F00330">
        <w:t xml:space="preserve"> </w:t>
      </w:r>
      <w:r w:rsidR="00ED545D" w:rsidRPr="00F00330">
        <w:t>obligatoire</w:t>
      </w:r>
      <w:r w:rsidR="00F00330" w:rsidRPr="00F00330">
        <w:t xml:space="preserve"> des autres fabriques des paroisses desservies par le prêtre</w:t>
      </w:r>
      <w:r w:rsidR="00ED545D">
        <w:t> ;</w:t>
      </w:r>
      <w:r w:rsidR="00F00330" w:rsidRPr="00F00330">
        <w:t xml:space="preserve"> par exemple en budgétant au niveau de la caisse de communauté de refaire une pièce par an.</w:t>
      </w:r>
    </w:p>
    <w:p w14:paraId="351F7D64" w14:textId="77777777" w:rsidR="0021706C" w:rsidRPr="00F00330" w:rsidRDefault="0021706C" w:rsidP="00E45096">
      <w:pPr>
        <w:jc w:val="both"/>
      </w:pPr>
    </w:p>
    <w:p w14:paraId="78132811" w14:textId="53D0050D" w:rsidR="00254A12" w:rsidRPr="00F00330" w:rsidRDefault="00C25A09" w:rsidP="00E45096">
      <w:pPr>
        <w:jc w:val="both"/>
      </w:pPr>
      <w:r w:rsidRPr="00F00330">
        <w:t>L</w:t>
      </w:r>
      <w:r w:rsidR="00254A12" w:rsidRPr="00F00330">
        <w:t>e conseil de fabrique ne peut ordonner des travaux qu</w:t>
      </w:r>
      <w:r w:rsidR="0021706C" w:rsidRPr="00F00330">
        <w:t>i excéderaient un montant de 30 </w:t>
      </w:r>
      <w:r w:rsidR="00254A12" w:rsidRPr="00F00330">
        <w:t>500 € qu’après avoir obtenu l’autorisation de l’évêque</w:t>
      </w:r>
      <w:r w:rsidRPr="00F00330">
        <w:t xml:space="preserve"> </w:t>
      </w:r>
      <w:r w:rsidR="0038634F" w:rsidRPr="00F00330">
        <w:t xml:space="preserve">- </w:t>
      </w:r>
      <w:r w:rsidRPr="00F00330">
        <w:t>article 42 du décret</w:t>
      </w:r>
      <w:r w:rsidR="00382068">
        <w:t>.</w:t>
      </w:r>
    </w:p>
    <w:p w14:paraId="11F4FE47" w14:textId="1DF9ED56" w:rsidR="00254A12" w:rsidRPr="00F00330" w:rsidRDefault="00254A12" w:rsidP="00E45096">
      <w:pPr>
        <w:jc w:val="both"/>
      </w:pPr>
    </w:p>
    <w:p w14:paraId="19B7552C" w14:textId="0260622F" w:rsidR="0021706C" w:rsidRPr="00F00330" w:rsidRDefault="0021706C" w:rsidP="00E45096">
      <w:pPr>
        <w:jc w:val="both"/>
      </w:pPr>
      <w:r w:rsidRPr="00F00330">
        <w:t>La charge des gros travaux sur l’ensemble du presbytère revient en première intention, conformément à l’article 37 du décret, à l’ensemble des fabrique</w:t>
      </w:r>
      <w:r w:rsidR="00ED545D">
        <w:t>s</w:t>
      </w:r>
      <w:r w:rsidRPr="00F00330">
        <w:t xml:space="preserve"> des paroisses que le prêtre dessert, quand bien même le presbytère appartiendrait à la commune. En cas d’insuffisance de ressources, la municipalité sera sollicitée. </w:t>
      </w:r>
    </w:p>
    <w:p w14:paraId="294B445D" w14:textId="77777777" w:rsidR="0021706C" w:rsidRPr="00F00330" w:rsidRDefault="0021706C" w:rsidP="00E45096">
      <w:pPr>
        <w:jc w:val="both"/>
      </w:pPr>
    </w:p>
    <w:p w14:paraId="478A7349" w14:textId="3340CE0E" w:rsidR="0021706C" w:rsidRPr="00F00330" w:rsidRDefault="0021706C" w:rsidP="00E45096">
      <w:pPr>
        <w:jc w:val="both"/>
      </w:pPr>
      <w:r w:rsidRPr="00F00330">
        <w:t xml:space="preserve">Evidemment aucune commune n’a intérêt à dépouiller </w:t>
      </w:r>
      <w:r w:rsidR="00ED545D">
        <w:t>sa</w:t>
      </w:r>
      <w:r w:rsidRPr="00F00330">
        <w:t xml:space="preserve"> fabrique au point de devoir ensuite prendre à sa charge ce pour quoi </w:t>
      </w:r>
      <w:r w:rsidR="00ED545D">
        <w:t>elle</w:t>
      </w:r>
      <w:r w:rsidRPr="00F00330">
        <w:t xml:space="preserve"> a été conçu</w:t>
      </w:r>
      <w:r w:rsidR="00ED545D">
        <w:t>e</w:t>
      </w:r>
      <w:r w:rsidRPr="00F00330">
        <w:t> : la gestion et le financement du culte au quotidien (fleurs, chauffages, hosties, charges diverses</w:t>
      </w:r>
      <w:r w:rsidR="00382068">
        <w:t>,</w:t>
      </w:r>
      <w:r w:rsidR="00051BB0">
        <w:t xml:space="preserve"> </w:t>
      </w:r>
      <w:r w:rsidRPr="00F00330">
        <w:t>…).</w:t>
      </w:r>
    </w:p>
    <w:p w14:paraId="1812B411" w14:textId="77777777" w:rsidR="0021706C" w:rsidRPr="00F00330" w:rsidRDefault="0021706C" w:rsidP="00E45096">
      <w:pPr>
        <w:jc w:val="both"/>
      </w:pPr>
    </w:p>
    <w:p w14:paraId="7ECBA50F" w14:textId="3318EC52" w:rsidR="0038634F" w:rsidRPr="00F00330" w:rsidRDefault="00254A12" w:rsidP="00E45096">
      <w:pPr>
        <w:jc w:val="both"/>
      </w:pPr>
      <w:r w:rsidRPr="00F00330">
        <w:t>En cas d’insuffisance de ressources de l’établissement public du culte, les communes pourvoient aux charges d’entretien des édifices du culte. Une telle dépense constitue une dépense obligatoire pour la commune qui, s’agissant du culte catholique, doit assurer la maîtrise de l’ouvrage de l’opération, si elle assume le financement principal des travaux</w:t>
      </w:r>
      <w:r w:rsidR="0086216E">
        <w:t xml:space="preserve"> </w:t>
      </w:r>
      <w:r w:rsidR="0038634F" w:rsidRPr="00F00330">
        <w:t>– article 92 du décret</w:t>
      </w:r>
      <w:r w:rsidR="0086216E">
        <w:t>.</w:t>
      </w:r>
    </w:p>
    <w:p w14:paraId="70163A4E" w14:textId="77777777" w:rsidR="00ED545D" w:rsidRDefault="00ED545D" w:rsidP="00E45096">
      <w:pPr>
        <w:jc w:val="both"/>
      </w:pPr>
    </w:p>
    <w:p w14:paraId="65882449" w14:textId="203D1686" w:rsidR="00254A12" w:rsidRPr="00242F34" w:rsidRDefault="00ED545D" w:rsidP="00E45096">
      <w:pPr>
        <w:jc w:val="both"/>
      </w:pPr>
      <w:r>
        <w:t>L</w:t>
      </w:r>
      <w:r w:rsidR="00254A12" w:rsidRPr="00242F34">
        <w:t xml:space="preserve">es travaux </w:t>
      </w:r>
      <w:r>
        <w:t>dont la commune a la maîtrise d’ouvrage sont</w:t>
      </w:r>
      <w:r w:rsidR="00254A12" w:rsidRPr="00242F34">
        <w:t xml:space="preserve"> éligibles au fonds de compensation de la TVA pour la seule partie des dépenses constituant la charge obligatoire des communes.</w:t>
      </w:r>
    </w:p>
    <w:p w14:paraId="32E4FDD4" w14:textId="77777777" w:rsidR="00254A12" w:rsidRPr="00242F34" w:rsidRDefault="00254A12" w:rsidP="00E45096">
      <w:pPr>
        <w:jc w:val="both"/>
      </w:pPr>
    </w:p>
    <w:p w14:paraId="15EA8AC8" w14:textId="1D57255B" w:rsidR="0038634F" w:rsidRPr="00242F34" w:rsidRDefault="00254A12" w:rsidP="00E45096">
      <w:pPr>
        <w:jc w:val="both"/>
      </w:pPr>
      <w:r w:rsidRPr="00242F34">
        <w:t xml:space="preserve">L'article L </w:t>
      </w:r>
      <w:r w:rsidR="00B0392C" w:rsidRPr="00242F34">
        <w:t>2543</w:t>
      </w:r>
      <w:r w:rsidRPr="00242F34">
        <w:t xml:space="preserve"> </w:t>
      </w:r>
      <w:r w:rsidR="00B0392C" w:rsidRPr="00242F34">
        <w:t>–</w:t>
      </w:r>
      <w:r w:rsidRPr="00242F34">
        <w:t xml:space="preserve"> 3</w:t>
      </w:r>
      <w:r w:rsidR="00B0392C" w:rsidRPr="00242F34">
        <w:t>°</w:t>
      </w:r>
      <w:r w:rsidRPr="00242F34">
        <w:t xml:space="preserve"> du Code Général des Collectivités Territoriales, applicable en Alsace</w:t>
      </w:r>
      <w:r w:rsidR="0086216E">
        <w:t>-</w:t>
      </w:r>
      <w:r w:rsidRPr="00242F34">
        <w:t>Moselle, précise : « les communes sont tenues d'intervenir en cas d'insuffisance des revenus des fabriques, des conseils presbytéraux et des consistoires, pour assurer les frais de cultes dont les ministres sont salariés de l'État.</w:t>
      </w:r>
      <w:r w:rsidR="00051BB0">
        <w:t xml:space="preserve"> </w:t>
      </w:r>
      <w:r w:rsidR="0086216E" w:rsidRPr="00242F34">
        <w:t>»</w:t>
      </w:r>
      <w:r w:rsidRPr="00242F34">
        <w:t xml:space="preserve"> </w:t>
      </w:r>
    </w:p>
    <w:p w14:paraId="61DAC92F" w14:textId="582DB930" w:rsidR="00254A12" w:rsidRPr="00242F34" w:rsidRDefault="00254A12" w:rsidP="00E45096">
      <w:pPr>
        <w:jc w:val="both"/>
      </w:pPr>
      <w:r w:rsidRPr="00242F34">
        <w:t xml:space="preserve">Ces interventions constituent des dépenses obligatoires. Aussi, dès lors que des investissements relatifs aux cultes sont réalisés et afin d'établir le caractère obligatoire de ces dépenses, il est demandé de fournir une attestation d'insuffisance de revenus de la part des conseils de fabrique, des conseils presbytéraux et des consistoires ainsi que la </w:t>
      </w:r>
      <w:r w:rsidRPr="00242F34">
        <w:lastRenderedPageBreak/>
        <w:t>délibération du conseil municipal décidant de la prise en charge de ces dépenses (Lettre circulaire : F C T V A 2 0 13 du 13 juillet 2013 – Préfecture de la Moselle).</w:t>
      </w:r>
    </w:p>
    <w:p w14:paraId="3C0632C9" w14:textId="77777777" w:rsidR="001A7A8B" w:rsidRPr="00242F34" w:rsidRDefault="001A7A8B" w:rsidP="00E45096">
      <w:pPr>
        <w:jc w:val="both"/>
      </w:pPr>
    </w:p>
    <w:p w14:paraId="7B5D3C1E" w14:textId="7C5BF1EB" w:rsidR="00E87F53" w:rsidRDefault="00254A12" w:rsidP="00E45096">
      <w:pPr>
        <w:pStyle w:val="N5Question"/>
        <w:jc w:val="both"/>
      </w:pPr>
      <w:bookmarkStart w:id="697" w:name="_Toc427587525"/>
      <w:bookmarkStart w:id="698" w:name="_Toc427591617"/>
      <w:bookmarkStart w:id="699" w:name="_Toc466366423"/>
      <w:bookmarkStart w:id="700" w:name="_Toc474246475"/>
      <w:bookmarkStart w:id="701" w:name="_Toc528072932"/>
      <w:bookmarkStart w:id="702" w:name="_Toc528073168"/>
      <w:bookmarkStart w:id="703" w:name="_Toc528073928"/>
      <w:bookmarkStart w:id="704" w:name="_Toc147236446"/>
      <w:r w:rsidRPr="00355EB8">
        <w:t>Qui ordonne les travaux, la fabrique ou la commune ?</w:t>
      </w:r>
      <w:bookmarkEnd w:id="697"/>
      <w:bookmarkEnd w:id="698"/>
      <w:bookmarkEnd w:id="699"/>
      <w:bookmarkEnd w:id="700"/>
      <w:r w:rsidR="00D65A13" w:rsidRPr="00355EB8">
        <w:t xml:space="preserve"> Notions de maître d’œuvre et de maître d’ouvrage.</w:t>
      </w:r>
      <w:bookmarkEnd w:id="701"/>
      <w:bookmarkEnd w:id="702"/>
      <w:bookmarkEnd w:id="703"/>
      <w:bookmarkEnd w:id="704"/>
    </w:p>
    <w:p w14:paraId="6E5CC7CB" w14:textId="77777777" w:rsidR="00E87F53" w:rsidRPr="00355EB8" w:rsidRDefault="00E87F53" w:rsidP="00E45096">
      <w:pPr>
        <w:pStyle w:val="N5Question"/>
        <w:jc w:val="both"/>
      </w:pPr>
    </w:p>
    <w:p w14:paraId="5ADF51B5" w14:textId="77777777" w:rsidR="00D65A13" w:rsidRPr="00355EB8" w:rsidRDefault="00D65A13" w:rsidP="00E45096">
      <w:pPr>
        <w:jc w:val="both"/>
      </w:pPr>
      <w:r w:rsidRPr="00355EB8">
        <w:rPr>
          <w:b/>
        </w:rPr>
        <w:t>Le maitre d’ouvrage</w:t>
      </w:r>
      <w:r w:rsidRPr="00355EB8">
        <w:t xml:space="preserve"> est la personne physique ou morale qui commande les travaux, détaille le projet, en dresse le cahier des charges, et paie les travaux. </w:t>
      </w:r>
    </w:p>
    <w:p w14:paraId="444E713C" w14:textId="42EE06BE" w:rsidR="00DB424D" w:rsidRDefault="00D65A13" w:rsidP="00E45096">
      <w:pPr>
        <w:jc w:val="both"/>
      </w:pPr>
      <w:r w:rsidRPr="00355EB8">
        <w:t xml:space="preserve">C’est le client. </w:t>
      </w:r>
      <w:r w:rsidR="00DB424D" w:rsidRPr="00355EB8">
        <w:t>La maîtrise d’ouvrage peut être déléguée à un architecte lorsque le projet suppose l’intervention de corps de métier différents ou à un maître d’ouvrage délégué en fonction de la complexité du projet.</w:t>
      </w:r>
    </w:p>
    <w:p w14:paraId="40858AE7" w14:textId="77777777" w:rsidR="00E87F53" w:rsidRPr="00355EB8" w:rsidRDefault="00E87F53" w:rsidP="00E45096">
      <w:pPr>
        <w:jc w:val="both"/>
      </w:pPr>
    </w:p>
    <w:p w14:paraId="105AD488" w14:textId="5B246A53" w:rsidR="00D65A13" w:rsidRDefault="00D65A13" w:rsidP="00E45096">
      <w:pPr>
        <w:jc w:val="both"/>
      </w:pPr>
      <w:r w:rsidRPr="00355EB8">
        <w:rPr>
          <w:b/>
        </w:rPr>
        <w:t>Le maître d’œuvre</w:t>
      </w:r>
      <w:r w:rsidRPr="00355EB8">
        <w:t xml:space="preserve"> est la personne physique ou morale qui conduit les travaux dans leur aspect technique. Il répond au cahier des charges et apporte les solutions techniques adaptées dans le cadre de ce qui a été fixé par le maître d’ouvrage. C’est l’architecte ou le bureau d’étude</w:t>
      </w:r>
      <w:r w:rsidR="00051BB0">
        <w:t>,</w:t>
      </w:r>
      <w:r w:rsidRPr="00355EB8">
        <w:t xml:space="preserve"> par exemple.</w:t>
      </w:r>
    </w:p>
    <w:p w14:paraId="1F0FD762" w14:textId="3F1BD7F4" w:rsidR="006A61C3" w:rsidRDefault="006A61C3" w:rsidP="00E45096">
      <w:pPr>
        <w:jc w:val="both"/>
      </w:pPr>
    </w:p>
    <w:p w14:paraId="2A389331" w14:textId="3D3AC9A0" w:rsidR="006A61C3" w:rsidRPr="00355EB8" w:rsidRDefault="006A61C3" w:rsidP="00020279">
      <w:pPr>
        <w:pStyle w:val="N5Question"/>
        <w:jc w:val="both"/>
      </w:pPr>
      <w:bookmarkStart w:id="705" w:name="_Toc147236447"/>
      <w:r>
        <w:t>Quels documents la fabrique doit–elle présenter à l’</w:t>
      </w:r>
      <w:r w:rsidR="00EE6A7C">
        <w:t>é</w:t>
      </w:r>
      <w:r>
        <w:t>vêque lorsque le montant des travaux ou sa participation excède 30 500 euros ?</w:t>
      </w:r>
      <w:r w:rsidR="00182936">
        <w:t xml:space="preserve"> (Edition avril 2023)</w:t>
      </w:r>
      <w:bookmarkEnd w:id="705"/>
    </w:p>
    <w:p w14:paraId="1BB502A6" w14:textId="77777777" w:rsidR="006A61C3" w:rsidRDefault="006A61C3" w:rsidP="00020279">
      <w:pPr>
        <w:jc w:val="both"/>
      </w:pPr>
      <w:bookmarkStart w:id="706" w:name="_Toc528072933"/>
      <w:bookmarkStart w:id="707" w:name="_Toc528073169"/>
      <w:bookmarkStart w:id="708" w:name="_Toc528073929"/>
      <w:r>
        <w:t>- la délibération du conseil de fabrique en double exemplaire, décrivant les travaux, précisant qui a la maîtrise d’ouvrage, et faisant mention de la demande formelle d’autorisation de travaux,</w:t>
      </w:r>
    </w:p>
    <w:p w14:paraId="0E8F4002" w14:textId="5D28B879" w:rsidR="006A61C3" w:rsidRDefault="006A61C3" w:rsidP="00020279">
      <w:pPr>
        <w:jc w:val="both"/>
      </w:pPr>
      <w:r>
        <w:t>- la délibération du conseil municipal se prononçant sur le projet de travaux,</w:t>
      </w:r>
    </w:p>
    <w:p w14:paraId="19723165" w14:textId="2F238E8E" w:rsidR="006A61C3" w:rsidRDefault="006A61C3" w:rsidP="00020279">
      <w:pPr>
        <w:jc w:val="both"/>
      </w:pPr>
      <w:r>
        <w:t>- le devis retenu,</w:t>
      </w:r>
    </w:p>
    <w:p w14:paraId="0220A9F1" w14:textId="7D2BC946" w:rsidR="006A61C3" w:rsidRDefault="006A61C3" w:rsidP="00020279">
      <w:pPr>
        <w:jc w:val="both"/>
      </w:pPr>
      <w:r>
        <w:t xml:space="preserve">- </w:t>
      </w:r>
      <w:r w:rsidR="00EE6A7C">
        <w:t>l</w:t>
      </w:r>
      <w:r>
        <w:t>e plan de financement,</w:t>
      </w:r>
    </w:p>
    <w:p w14:paraId="48011708" w14:textId="7DEDB608" w:rsidR="00396BA6" w:rsidRDefault="006A61C3" w:rsidP="00020279">
      <w:pPr>
        <w:jc w:val="both"/>
      </w:pPr>
      <w:r>
        <w:t>-</w:t>
      </w:r>
      <w:r w:rsidR="00EE6A7C">
        <w:t xml:space="preserve"> </w:t>
      </w:r>
      <w:r>
        <w:t xml:space="preserve">l’avis de la commission diocésaine d’art sacré, </w:t>
      </w:r>
    </w:p>
    <w:p w14:paraId="795EC087" w14:textId="236D41E6" w:rsidR="00396BA6" w:rsidRDefault="00396BA6" w:rsidP="00020279">
      <w:pPr>
        <w:jc w:val="both"/>
      </w:pPr>
      <w:r>
        <w:t xml:space="preserve">- </w:t>
      </w:r>
      <w:r w:rsidR="006A61C3">
        <w:t xml:space="preserve">le cas échéant, l’avis des architectes des bâtiments de France (édifice classé ou inscrit, secteur sauvegardé…) et </w:t>
      </w:r>
    </w:p>
    <w:p w14:paraId="7F780691" w14:textId="7B3E17FB" w:rsidR="006A61C3" w:rsidRDefault="00396BA6" w:rsidP="00020279">
      <w:pPr>
        <w:jc w:val="both"/>
      </w:pPr>
      <w:r>
        <w:t xml:space="preserve">- le cas échéant, l’avis de </w:t>
      </w:r>
      <w:r w:rsidR="006A61C3">
        <w:t>la commission diocésaine des orgues</w:t>
      </w:r>
    </w:p>
    <w:p w14:paraId="55C90AE3" w14:textId="44409F56" w:rsidR="00306C79" w:rsidRDefault="00306C79" w:rsidP="00020279">
      <w:pPr>
        <w:jc w:val="both"/>
      </w:pPr>
      <w:r>
        <w:t xml:space="preserve">- </w:t>
      </w:r>
      <w:r w:rsidR="00396BA6">
        <w:t xml:space="preserve">les </w:t>
      </w:r>
      <w:r>
        <w:t>travaux prévus dans les cinq prochaines années (nature, montant approximatif</w:t>
      </w:r>
      <w:r w:rsidR="00396BA6">
        <w:t xml:space="preserve">, participation de la commune, </w:t>
      </w:r>
      <w:r>
        <w:t>…)</w:t>
      </w:r>
    </w:p>
    <w:p w14:paraId="09186237" w14:textId="334F0A37" w:rsidR="00306C79" w:rsidRDefault="00306C79" w:rsidP="00020279">
      <w:pPr>
        <w:jc w:val="both"/>
      </w:pPr>
      <w:r>
        <w:t xml:space="preserve">- </w:t>
      </w:r>
      <w:r w:rsidR="00396BA6">
        <w:t xml:space="preserve">les </w:t>
      </w:r>
      <w:r>
        <w:t xml:space="preserve">travaux réalisés dans les dix dernières années (nature, montant, </w:t>
      </w:r>
      <w:r w:rsidR="00396BA6">
        <w:t xml:space="preserve">participation de la commune, </w:t>
      </w:r>
      <w:r>
        <w:t>…)</w:t>
      </w:r>
    </w:p>
    <w:p w14:paraId="1E30ECB2" w14:textId="77777777" w:rsidR="006A61C3" w:rsidRDefault="006A61C3" w:rsidP="00E45096">
      <w:pPr>
        <w:pStyle w:val="N5Question"/>
        <w:jc w:val="both"/>
      </w:pPr>
    </w:p>
    <w:p w14:paraId="07980EB2" w14:textId="3ED8AD03" w:rsidR="00C34FDB" w:rsidRDefault="00C34FDB" w:rsidP="00E45096">
      <w:pPr>
        <w:pStyle w:val="N5Question"/>
        <w:jc w:val="both"/>
      </w:pPr>
      <w:bookmarkStart w:id="709" w:name="_Toc147236448"/>
      <w:r>
        <w:t>Quel est le rôle de la fabrique en cas de travaux ?</w:t>
      </w:r>
      <w:bookmarkEnd w:id="706"/>
      <w:bookmarkEnd w:id="707"/>
      <w:bookmarkEnd w:id="708"/>
      <w:bookmarkEnd w:id="709"/>
    </w:p>
    <w:p w14:paraId="6F78795C" w14:textId="32B94FD1" w:rsidR="00D65A13" w:rsidRPr="00C34FDB" w:rsidRDefault="00E87F53" w:rsidP="00E45096">
      <w:pPr>
        <w:jc w:val="both"/>
      </w:pPr>
      <w:r>
        <w:t xml:space="preserve">Lorsque la fabrique finance la totalité des travaux, elle assure la maîtrise d’ouvrage. </w:t>
      </w:r>
    </w:p>
    <w:p w14:paraId="7BD4AF30" w14:textId="570EE94C" w:rsidR="007A0EB7" w:rsidRPr="00355EB8" w:rsidRDefault="00D02A89" w:rsidP="00E45096">
      <w:pPr>
        <w:jc w:val="both"/>
      </w:pPr>
      <w:r>
        <w:t>L</w:t>
      </w:r>
      <w:r w:rsidR="007A0EB7" w:rsidRPr="00355EB8">
        <w:t xml:space="preserve">e conseil de fabrique ne peut ordonner des travaux qui excèderaient 30 500 € que sur autorisation de l’évêque </w:t>
      </w:r>
      <w:r w:rsidR="00051BB0">
        <w:t>-</w:t>
      </w:r>
      <w:r w:rsidR="007A0EB7" w:rsidRPr="00355EB8">
        <w:t>Article 4</w:t>
      </w:r>
      <w:r w:rsidR="000027D8">
        <w:t>2 du décret du 30 décembre 1809.</w:t>
      </w:r>
    </w:p>
    <w:p w14:paraId="2951AC84" w14:textId="77777777" w:rsidR="00254A12" w:rsidRPr="00355EB8" w:rsidRDefault="00254A12" w:rsidP="00E45096">
      <w:pPr>
        <w:jc w:val="both"/>
      </w:pPr>
    </w:p>
    <w:p w14:paraId="3D5402F8" w14:textId="77777777" w:rsidR="00254A12" w:rsidRPr="00355EB8" w:rsidRDefault="00C34FDB" w:rsidP="00E45096">
      <w:pPr>
        <w:jc w:val="both"/>
      </w:pPr>
      <w:r>
        <w:t>Si la f</w:t>
      </w:r>
      <w:r w:rsidR="00254A12" w:rsidRPr="00355EB8">
        <w:t>abrique assure le financement principal des travaux :</w:t>
      </w:r>
    </w:p>
    <w:p w14:paraId="5B02B4B7" w14:textId="77777777" w:rsidR="00254A12" w:rsidRPr="00355EB8" w:rsidRDefault="00254A12" w:rsidP="00E45096">
      <w:pPr>
        <w:jc w:val="both"/>
      </w:pPr>
    </w:p>
    <w:p w14:paraId="11DBBB68" w14:textId="353A510C" w:rsidR="00254A12" w:rsidRPr="00C34FDB" w:rsidRDefault="00254A12" w:rsidP="00DA2691">
      <w:pPr>
        <w:pStyle w:val="Paragraphedeliste"/>
        <w:numPr>
          <w:ilvl w:val="0"/>
          <w:numId w:val="10"/>
        </w:numPr>
        <w:jc w:val="both"/>
      </w:pPr>
      <w:r w:rsidRPr="00C34FDB">
        <w:t xml:space="preserve">Elle peut revendiquer la maîtrise d’ouvrage et la direction des travaux. Le conseil municipal peut exercer un droit de surveillance, tant sur l’attribution des travaux que sur leur exécution </w:t>
      </w:r>
      <w:r w:rsidR="00A054F1" w:rsidRPr="00C34FDB">
        <w:t xml:space="preserve">- </w:t>
      </w:r>
      <w:r w:rsidRPr="00C34FDB">
        <w:t>art. 42 al</w:t>
      </w:r>
      <w:r w:rsidR="00A054F1" w:rsidRPr="00C34FDB">
        <w:t>inéa</w:t>
      </w:r>
      <w:r w:rsidRPr="00C34FDB">
        <w:t xml:space="preserve"> 2 </w:t>
      </w:r>
      <w:r w:rsidR="00A054F1" w:rsidRPr="00C34FDB">
        <w:t xml:space="preserve">du </w:t>
      </w:r>
      <w:r w:rsidRPr="00C34FDB">
        <w:t>décret</w:t>
      </w:r>
      <w:r w:rsidR="00051BB0">
        <w:t>.</w:t>
      </w:r>
    </w:p>
    <w:p w14:paraId="35B13FFA" w14:textId="4419CFBC" w:rsidR="00254A12" w:rsidRPr="00D37520" w:rsidRDefault="00254A12" w:rsidP="00DA2691">
      <w:pPr>
        <w:pStyle w:val="Paragraphedeliste"/>
        <w:numPr>
          <w:ilvl w:val="0"/>
          <w:numId w:val="10"/>
        </w:numPr>
        <w:jc w:val="both"/>
      </w:pPr>
      <w:r w:rsidRPr="00D37520">
        <w:t xml:space="preserve">Elle peut déléguer la maîtrise d’ouvrage à la commune, dans les conditions fixées par la </w:t>
      </w:r>
      <w:r w:rsidR="00C15867" w:rsidRPr="00D37520">
        <w:t>loi</w:t>
      </w:r>
      <w:r w:rsidRPr="00D37520">
        <w:t xml:space="preserve"> n° 85-704 du 12 juillet 1985 relative à la maîtrise d’ouvrage publique.</w:t>
      </w:r>
      <w:r w:rsidR="00C34FDB" w:rsidRPr="00D37520">
        <w:br/>
      </w:r>
      <w:r w:rsidRPr="00D37520">
        <w:lastRenderedPageBreak/>
        <w:t>Dans ce cas, il semble que la commune ne puisse pas bénéficier du remboursement de la TVA. En effet, les dépenses d’investissement effectuées pour le compte de tiers ne bénéficiant pas du FCTVA n’ouvrent pas droit au remboursement de la TVA par l’</w:t>
      </w:r>
      <w:r w:rsidR="00D66A5A" w:rsidRPr="00D37520">
        <w:t>État</w:t>
      </w:r>
      <w:r w:rsidRPr="00D37520">
        <w:t>.</w:t>
      </w:r>
    </w:p>
    <w:p w14:paraId="6BF02053" w14:textId="77777777" w:rsidR="00254A12" w:rsidRPr="00355EB8" w:rsidRDefault="00254A12" w:rsidP="00E45096">
      <w:pPr>
        <w:jc w:val="both"/>
      </w:pPr>
    </w:p>
    <w:p w14:paraId="76150D6E" w14:textId="5DE26F9F" w:rsidR="00254A12" w:rsidRPr="00355EB8" w:rsidRDefault="00254A12" w:rsidP="00E45096">
      <w:pPr>
        <w:jc w:val="both"/>
      </w:pPr>
      <w:r w:rsidRPr="00355EB8">
        <w:t xml:space="preserve">La commune peut également décider d’entreprendre des travaux sur les édifices cultuels dont elle est propriétaire, à la condition expresse de recueillir l’avis du conseil de fabrique </w:t>
      </w:r>
      <w:r w:rsidR="00A054F1" w:rsidRPr="00355EB8">
        <w:t xml:space="preserve">- </w:t>
      </w:r>
      <w:r w:rsidRPr="00355EB8">
        <w:t>art. 42 al</w:t>
      </w:r>
      <w:r w:rsidR="00A054F1" w:rsidRPr="00355EB8">
        <w:t>inéa</w:t>
      </w:r>
      <w:r w:rsidRPr="00355EB8">
        <w:t xml:space="preserve"> 2 </w:t>
      </w:r>
      <w:r w:rsidR="00A054F1" w:rsidRPr="00355EB8">
        <w:t xml:space="preserve">du </w:t>
      </w:r>
      <w:r w:rsidRPr="00355EB8">
        <w:t>décret</w:t>
      </w:r>
      <w:r w:rsidR="00051BB0">
        <w:t>.</w:t>
      </w:r>
    </w:p>
    <w:p w14:paraId="20B129C7" w14:textId="77777777" w:rsidR="00254A12" w:rsidRPr="00355EB8" w:rsidRDefault="00254A12" w:rsidP="00E45096">
      <w:pPr>
        <w:jc w:val="both"/>
      </w:pPr>
    </w:p>
    <w:p w14:paraId="479C71A9" w14:textId="64EDC3E4" w:rsidR="00254A12" w:rsidRPr="00355EB8" w:rsidRDefault="00254A12" w:rsidP="00E45096">
      <w:pPr>
        <w:jc w:val="both"/>
      </w:pPr>
      <w:r w:rsidRPr="00355EB8">
        <w:t>S</w:t>
      </w:r>
      <w:r w:rsidR="00C34FDB">
        <w:t>i la c</w:t>
      </w:r>
      <w:r w:rsidRPr="00355EB8">
        <w:t>ommune assure le financement principal des travaux</w:t>
      </w:r>
      <w:r w:rsidR="00EC0F20">
        <w:rPr>
          <w:rStyle w:val="Appelnotedebasdep"/>
        </w:rPr>
        <w:footnoteReference w:id="212"/>
      </w:r>
      <w:r w:rsidRPr="00355EB8">
        <w:t xml:space="preserve">, c’est </w:t>
      </w:r>
      <w:r w:rsidR="00A054F1" w:rsidRPr="00355EB8">
        <w:t xml:space="preserve">elle qui </w:t>
      </w:r>
      <w:r w:rsidRPr="00355EB8">
        <w:t xml:space="preserve">assure la maîtrise d’ouvrage et la direction des travaux </w:t>
      </w:r>
      <w:r w:rsidR="00A054F1" w:rsidRPr="00355EB8">
        <w:t xml:space="preserve">- </w:t>
      </w:r>
      <w:r w:rsidRPr="00355EB8">
        <w:t>art. 94 al</w:t>
      </w:r>
      <w:r w:rsidR="00A054F1" w:rsidRPr="00355EB8">
        <w:t>inéa</w:t>
      </w:r>
      <w:r w:rsidRPr="00355EB8">
        <w:t xml:space="preserve"> 2 </w:t>
      </w:r>
      <w:r w:rsidR="00A054F1" w:rsidRPr="00355EB8">
        <w:t xml:space="preserve">du </w:t>
      </w:r>
      <w:r w:rsidRPr="00355EB8">
        <w:t>décret</w:t>
      </w:r>
      <w:r w:rsidR="00EC0F20">
        <w:t>.</w:t>
      </w:r>
    </w:p>
    <w:p w14:paraId="173716DA" w14:textId="77777777" w:rsidR="00C250B7" w:rsidRPr="00242F34" w:rsidRDefault="00C250B7" w:rsidP="00E45096">
      <w:pPr>
        <w:jc w:val="both"/>
      </w:pPr>
    </w:p>
    <w:p w14:paraId="37747792" w14:textId="4FB252E9" w:rsidR="00C250B7" w:rsidRPr="00242F34" w:rsidRDefault="00047E37" w:rsidP="00E45096">
      <w:pPr>
        <w:pStyle w:val="N2n"/>
        <w:jc w:val="both"/>
      </w:pPr>
      <w:bookmarkStart w:id="710" w:name="_Toc147236449"/>
      <w:r>
        <w:t>Les églises</w:t>
      </w:r>
      <w:bookmarkEnd w:id="710"/>
    </w:p>
    <w:p w14:paraId="17C92EEC" w14:textId="78B4399E" w:rsidR="00051BB0" w:rsidRDefault="003937AE" w:rsidP="00051BB0">
      <w:pPr>
        <w:pStyle w:val="N5Question"/>
        <w:jc w:val="both"/>
      </w:pPr>
      <w:bookmarkStart w:id="711" w:name="_Toc528072704"/>
      <w:bookmarkStart w:id="712" w:name="_Toc528072934"/>
      <w:bookmarkStart w:id="713" w:name="_Toc528073170"/>
      <w:bookmarkStart w:id="714" w:name="_Toc528073303"/>
      <w:bookmarkStart w:id="715" w:name="_Toc528073555"/>
      <w:bookmarkStart w:id="716" w:name="_Toc528073930"/>
      <w:bookmarkStart w:id="717" w:name="_Toc147236450"/>
      <w:r>
        <w:t>Qui décide de l’aménagement intérieur de l’église ?</w:t>
      </w:r>
      <w:bookmarkEnd w:id="717"/>
    </w:p>
    <w:p w14:paraId="6F6222A8" w14:textId="667A4AFC" w:rsidR="003937AE" w:rsidRDefault="003937AE" w:rsidP="00E45096">
      <w:pPr>
        <w:jc w:val="both"/>
      </w:pPr>
      <w:r w:rsidRPr="00646A2D">
        <w:t xml:space="preserve">Le curé est le seul habilité à décider de l’aménagement intérieur de l’église. Cependant pour le diocèse de Metz et les aménagements importants, l’évêque exige que la commission d’art sacré soit associée à la décision. </w:t>
      </w:r>
    </w:p>
    <w:p w14:paraId="7C9B9BC8" w14:textId="77777777" w:rsidR="00051BB0" w:rsidRDefault="00051BB0" w:rsidP="00E45096">
      <w:pPr>
        <w:jc w:val="both"/>
      </w:pPr>
    </w:p>
    <w:p w14:paraId="22E280F7" w14:textId="35136D3E" w:rsidR="00051BB0" w:rsidRDefault="00AF68F9" w:rsidP="00051BB0">
      <w:pPr>
        <w:pStyle w:val="N5Question"/>
        <w:jc w:val="both"/>
      </w:pPr>
      <w:bookmarkStart w:id="718" w:name="_Toc528072947"/>
      <w:bookmarkStart w:id="719" w:name="_Toc528073183"/>
      <w:bookmarkStart w:id="720" w:name="_Toc528073943"/>
      <w:bookmarkStart w:id="721" w:name="_Toc147236451"/>
      <w:r>
        <w:t>À qui appartient le mobilier dans l’église ?</w:t>
      </w:r>
      <w:bookmarkEnd w:id="718"/>
      <w:bookmarkEnd w:id="719"/>
      <w:bookmarkEnd w:id="720"/>
      <w:bookmarkEnd w:id="721"/>
    </w:p>
    <w:p w14:paraId="7EF2C8C2" w14:textId="1C19BFDF" w:rsidR="00AF68F9" w:rsidRPr="000D2110" w:rsidRDefault="00AF68F9" w:rsidP="00E45096">
      <w:pPr>
        <w:jc w:val="both"/>
      </w:pPr>
      <w:r w:rsidRPr="000D2110">
        <w:t>Les biens meubles placés dans les églises restituées en 1802 sont propriété de la commune. Elles suivent le même régime que les biens immobiliers. « </w:t>
      </w:r>
      <w:r w:rsidRPr="000D2110">
        <w:rPr>
          <w:i/>
          <w:iCs/>
        </w:rPr>
        <w:t>Les objets mobiliers consacrés à l’exercice du culte ou se rattachant à des souvenirs religieux qui ont été laissés dans les églises à l’époque où l’</w:t>
      </w:r>
      <w:r>
        <w:rPr>
          <w:i/>
          <w:iCs/>
        </w:rPr>
        <w:t>État</w:t>
      </w:r>
      <w:r w:rsidRPr="000D2110">
        <w:rPr>
          <w:i/>
          <w:iCs/>
        </w:rPr>
        <w:t xml:space="preserve"> s’est dessaisi de la propriété de ces édifices au profit des communes ont suivi le sort de l’édifice lui-même et sont devenus propriété communale </w:t>
      </w:r>
      <w:r w:rsidRPr="000D2110">
        <w:t>» (tribunal de la Seine 22/06/1877, préfet de la Seine, confirmé par cour d’appel de Paris du 21/07/1879). Ce même arrêt indique que les objets d’un usage journalier sont devenus la propriété des fabriques.</w:t>
      </w:r>
    </w:p>
    <w:p w14:paraId="430CBF06" w14:textId="77777777" w:rsidR="00AF68F9" w:rsidRPr="000D2110" w:rsidRDefault="00AF68F9" w:rsidP="00E45096">
      <w:pPr>
        <w:jc w:val="both"/>
      </w:pPr>
      <w:r w:rsidRPr="000D2110">
        <w:lastRenderedPageBreak/>
        <w:t xml:space="preserve">Les biens mobiliers acquis et placés dans les églises après 1802 sont la propriété de celui </w:t>
      </w:r>
      <w:r w:rsidRPr="001B5BFD">
        <w:t>qui l</w:t>
      </w:r>
      <w:r w:rsidRPr="000D2110">
        <w:t>es a achetés ou les a reçus. La plupart du temps il s’agit de la fabrique.</w:t>
      </w:r>
    </w:p>
    <w:p w14:paraId="5B092F75" w14:textId="77777777" w:rsidR="00AF68F9" w:rsidRPr="000D2110" w:rsidRDefault="00AF68F9" w:rsidP="00E45096">
      <w:pPr>
        <w:jc w:val="both"/>
      </w:pPr>
    </w:p>
    <w:p w14:paraId="49F9F531" w14:textId="7158D4AA" w:rsidR="00646A2D" w:rsidRPr="00646A2D" w:rsidRDefault="00EE6A7C" w:rsidP="00051BB0">
      <w:pPr>
        <w:pStyle w:val="N5Question"/>
        <w:jc w:val="both"/>
      </w:pPr>
      <w:bookmarkStart w:id="722" w:name="_Toc147236452"/>
      <w:r>
        <w:t>Dans quels cas faut-il consulter l</w:t>
      </w:r>
      <w:r w:rsidR="00646A2D" w:rsidRPr="004B7803">
        <w:t xml:space="preserve">a commission </w:t>
      </w:r>
      <w:r w:rsidR="00D43164">
        <w:t xml:space="preserve">diocésaine </w:t>
      </w:r>
      <w:r w:rsidR="00646A2D" w:rsidRPr="004B7803">
        <w:t>d’art sacré</w:t>
      </w:r>
      <w:r>
        <w:t> ? (Mise à jour avril 2023)</w:t>
      </w:r>
      <w:bookmarkEnd w:id="722"/>
    </w:p>
    <w:p w14:paraId="3F88AF9E" w14:textId="77777777" w:rsidR="0045345A" w:rsidRDefault="00646A2D" w:rsidP="00E45096">
      <w:pPr>
        <w:jc w:val="both"/>
      </w:pPr>
      <w:r w:rsidRPr="00646A2D">
        <w:t>Cette commission apporte une expertise et des conseils précieux en matière d’aménagement</w:t>
      </w:r>
      <w:r w:rsidR="001B5BFD">
        <w:t xml:space="preserve"> intérieur et extérieur</w:t>
      </w:r>
      <w:r w:rsidRPr="00646A2D">
        <w:t>, et même de financement. Elle garantit la préservation du patrimoine et la conformité avec les exigences ecclésiales du culte catholique. Son adresse est dans l’annuaire diocésain.</w:t>
      </w:r>
      <w:r w:rsidR="001B5BFD">
        <w:t xml:space="preserve"> </w:t>
      </w:r>
    </w:p>
    <w:p w14:paraId="490753EC" w14:textId="51EAB077" w:rsidR="0045345A" w:rsidRPr="00B10C0D" w:rsidRDefault="0045345A" w:rsidP="00E45096">
      <w:pPr>
        <w:pStyle w:val="Style3"/>
        <w:widowControl/>
        <w:spacing w:before="144" w:line="295" w:lineRule="exact"/>
        <w:jc w:val="both"/>
        <w:rPr>
          <w:rFonts w:ascii="Arial" w:hAnsi="Arial" w:cs="Arial"/>
          <w:u w:color="000000"/>
        </w:rPr>
      </w:pPr>
      <w:r w:rsidRPr="00B10C0D">
        <w:rPr>
          <w:rFonts w:ascii="Arial" w:hAnsi="Arial" w:cs="Arial"/>
          <w:u w:color="000000"/>
        </w:rPr>
        <w:t>Elle est obligatoirement consultée</w:t>
      </w:r>
      <w:r w:rsidR="00463AA0">
        <w:rPr>
          <w:rFonts w:ascii="Arial" w:hAnsi="Arial" w:cs="Arial"/>
          <w:u w:color="000000"/>
        </w:rPr>
        <w:t xml:space="preserve"> (cf</w:t>
      </w:r>
      <w:r w:rsidR="00957C16">
        <w:rPr>
          <w:rFonts w:ascii="Arial" w:hAnsi="Arial" w:cs="Arial"/>
          <w:u w:color="000000"/>
        </w:rPr>
        <w:t>.</w:t>
      </w:r>
      <w:r w:rsidR="00463AA0">
        <w:rPr>
          <w:rFonts w:ascii="Arial" w:hAnsi="Arial" w:cs="Arial"/>
          <w:u w:color="000000"/>
        </w:rPr>
        <w:t xml:space="preserve"> article 2 </w:t>
      </w:r>
      <w:r w:rsidR="00957C16">
        <w:rPr>
          <w:rFonts w:ascii="Arial" w:hAnsi="Arial" w:cs="Arial"/>
          <w:u w:color="000000"/>
        </w:rPr>
        <w:t xml:space="preserve">des </w:t>
      </w:r>
      <w:r w:rsidR="00463AA0">
        <w:rPr>
          <w:rFonts w:ascii="Arial" w:hAnsi="Arial" w:cs="Arial"/>
          <w:u w:color="000000"/>
        </w:rPr>
        <w:t>statuts du 21 novembre 2019)</w:t>
      </w:r>
      <w:r w:rsidRPr="00B10C0D">
        <w:rPr>
          <w:rFonts w:ascii="Arial" w:hAnsi="Arial" w:cs="Arial"/>
          <w:u w:color="000000"/>
        </w:rPr>
        <w:t xml:space="preserve"> avant de commencer les travaux pour tous les lieux de culte (oratoire, chapelle, église, cathédrale)</w:t>
      </w:r>
      <w:r w:rsidR="00396BA6">
        <w:rPr>
          <w:rFonts w:ascii="Arial" w:hAnsi="Arial" w:cs="Arial"/>
          <w:u w:color="000000"/>
        </w:rPr>
        <w:t xml:space="preserve">, quel que soit le montant des travaux, même inférieur à 30 500 € </w:t>
      </w:r>
      <w:r>
        <w:rPr>
          <w:rFonts w:ascii="Arial" w:hAnsi="Arial" w:cs="Arial"/>
          <w:u w:color="000000"/>
        </w:rPr>
        <w:t>pour</w:t>
      </w:r>
      <w:r w:rsidR="00396BA6">
        <w:rPr>
          <w:rFonts w:ascii="Arial" w:hAnsi="Arial" w:cs="Arial"/>
          <w:u w:color="000000"/>
        </w:rPr>
        <w:t> </w:t>
      </w:r>
      <w:r w:rsidRPr="00B10C0D">
        <w:rPr>
          <w:rFonts w:ascii="Arial" w:hAnsi="Arial" w:cs="Arial"/>
          <w:u w:color="000000"/>
        </w:rPr>
        <w:t>:</w:t>
      </w:r>
    </w:p>
    <w:p w14:paraId="392B52CF" w14:textId="4065C417"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396BA6">
        <w:rPr>
          <w:rFonts w:ascii="Arial" w:hAnsi="Arial" w:cs="Arial"/>
          <w:u w:color="000000"/>
        </w:rPr>
        <w:t xml:space="preserve"> </w:t>
      </w:r>
      <w:r w:rsidR="0045345A" w:rsidRPr="00B10C0D">
        <w:rPr>
          <w:rFonts w:ascii="Arial" w:hAnsi="Arial" w:cs="Arial"/>
          <w:u w:color="000000"/>
        </w:rPr>
        <w:t>tout projet de construction de lieu de culte,</w:t>
      </w:r>
    </w:p>
    <w:p w14:paraId="4E14B361" w14:textId="262E2D62"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396BA6">
        <w:rPr>
          <w:rFonts w:ascii="Arial" w:hAnsi="Arial" w:cs="Arial"/>
          <w:u w:color="000000"/>
        </w:rPr>
        <w:t xml:space="preserve"> </w:t>
      </w:r>
      <w:r w:rsidR="0045345A" w:rsidRPr="00B10C0D">
        <w:rPr>
          <w:rFonts w:ascii="Arial" w:hAnsi="Arial" w:cs="Arial"/>
          <w:u w:color="000000"/>
        </w:rPr>
        <w:t xml:space="preserve">les travaux de gros œuvre et de restauration, </w:t>
      </w:r>
    </w:p>
    <w:p w14:paraId="0B326476" w14:textId="78FF7218"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396BA6">
        <w:rPr>
          <w:rFonts w:ascii="Arial" w:hAnsi="Arial" w:cs="Arial"/>
          <w:u w:color="000000"/>
        </w:rPr>
        <w:t xml:space="preserve"> </w:t>
      </w:r>
      <w:r w:rsidR="0045345A" w:rsidRPr="00B10C0D">
        <w:rPr>
          <w:rFonts w:ascii="Arial" w:hAnsi="Arial" w:cs="Arial"/>
          <w:u w:color="000000"/>
        </w:rPr>
        <w:t xml:space="preserve">la mise en conformité d’un édifice de culte (électricité, chauffage, </w:t>
      </w:r>
      <w:r w:rsidRPr="00B10C0D">
        <w:rPr>
          <w:rFonts w:ascii="Arial" w:hAnsi="Arial" w:cs="Arial"/>
          <w:u w:color="000000"/>
        </w:rPr>
        <w:t>accessibilité</w:t>
      </w:r>
      <w:r>
        <w:rPr>
          <w:rFonts w:ascii="Arial" w:hAnsi="Arial" w:cs="Arial"/>
          <w:u w:color="000000"/>
        </w:rPr>
        <w:t>,</w:t>
      </w:r>
      <w:r w:rsidRPr="00B10C0D">
        <w:rPr>
          <w:rFonts w:ascii="Arial" w:hAnsi="Arial" w:cs="Arial"/>
          <w:u w:color="000000"/>
        </w:rPr>
        <w:t xml:space="preserve"> …</w:t>
      </w:r>
      <w:r w:rsidR="0045345A" w:rsidRPr="00B10C0D">
        <w:rPr>
          <w:rFonts w:ascii="Arial" w:hAnsi="Arial" w:cs="Arial"/>
          <w:u w:color="000000"/>
        </w:rPr>
        <w:t xml:space="preserve">) </w:t>
      </w:r>
    </w:p>
    <w:p w14:paraId="2744BCA4" w14:textId="23ACCB72"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396BA6">
        <w:rPr>
          <w:rFonts w:ascii="Arial" w:hAnsi="Arial" w:cs="Arial"/>
          <w:u w:color="000000"/>
        </w:rPr>
        <w:t xml:space="preserve"> </w:t>
      </w:r>
      <w:r w:rsidR="0045345A" w:rsidRPr="00B10C0D">
        <w:rPr>
          <w:rFonts w:ascii="Arial" w:hAnsi="Arial" w:cs="Arial"/>
          <w:u w:color="000000"/>
        </w:rPr>
        <w:t>l’embellissement d’un lieu de culte et de ses abords (sacristie, réfection d’un parvis…)</w:t>
      </w:r>
    </w:p>
    <w:p w14:paraId="130594C8" w14:textId="2BA94617"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396BA6">
        <w:rPr>
          <w:rFonts w:ascii="Arial" w:hAnsi="Arial" w:cs="Arial"/>
          <w:u w:color="000000"/>
        </w:rPr>
        <w:t xml:space="preserve"> </w:t>
      </w:r>
      <w:r w:rsidR="0045345A" w:rsidRPr="00B10C0D">
        <w:rPr>
          <w:rFonts w:ascii="Arial" w:hAnsi="Arial" w:cs="Arial"/>
          <w:u w:color="000000"/>
        </w:rPr>
        <w:t>l’aménagement des différents espaces liturgiques (sanctuaire, baptistère, lieu de la réconciliation, emplacement des fidèles ou de la chorale</w:t>
      </w:r>
      <w:r>
        <w:rPr>
          <w:rFonts w:ascii="Arial" w:hAnsi="Arial" w:cs="Arial"/>
          <w:u w:color="000000"/>
        </w:rPr>
        <w:t xml:space="preserve">, </w:t>
      </w:r>
      <w:r w:rsidR="0045345A" w:rsidRPr="00B10C0D">
        <w:rPr>
          <w:rFonts w:ascii="Arial" w:hAnsi="Arial" w:cs="Arial"/>
          <w:u w:color="000000"/>
        </w:rPr>
        <w:t>…)</w:t>
      </w:r>
    </w:p>
    <w:p w14:paraId="58296EC8" w14:textId="3D0519BE"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396BA6">
        <w:rPr>
          <w:rFonts w:ascii="Arial" w:hAnsi="Arial" w:cs="Arial"/>
          <w:u w:color="000000"/>
        </w:rPr>
        <w:t xml:space="preserve"> </w:t>
      </w:r>
      <w:r w:rsidR="0045345A" w:rsidRPr="00B10C0D">
        <w:rPr>
          <w:rFonts w:ascii="Arial" w:hAnsi="Arial" w:cs="Arial"/>
          <w:u w:color="000000"/>
        </w:rPr>
        <w:t>les questions touchant à la préservation du patrimoine (mobilier, statues et tableaux, orfèvrerie, ornements et habits liturgiques, documents d’archives</w:t>
      </w:r>
      <w:r>
        <w:rPr>
          <w:rFonts w:ascii="Arial" w:hAnsi="Arial" w:cs="Arial"/>
          <w:u w:color="000000"/>
        </w:rPr>
        <w:t xml:space="preserve">, </w:t>
      </w:r>
      <w:r w:rsidR="0045345A" w:rsidRPr="00B10C0D">
        <w:rPr>
          <w:rFonts w:ascii="Arial" w:hAnsi="Arial" w:cs="Arial"/>
          <w:u w:color="000000"/>
        </w:rPr>
        <w:t>…)</w:t>
      </w:r>
    </w:p>
    <w:p w14:paraId="488BDC5A" w14:textId="2D82C16A" w:rsidR="0045345A" w:rsidRPr="00B10C0D" w:rsidRDefault="00957C16" w:rsidP="00E45096">
      <w:pPr>
        <w:pStyle w:val="Style3"/>
        <w:widowControl/>
        <w:spacing w:before="144" w:line="295" w:lineRule="exact"/>
        <w:jc w:val="both"/>
        <w:rPr>
          <w:rFonts w:ascii="Arial" w:hAnsi="Arial" w:cs="Arial"/>
          <w:u w:color="000000"/>
        </w:rPr>
      </w:pPr>
      <w:r>
        <w:rPr>
          <w:rFonts w:ascii="Arial" w:hAnsi="Arial" w:cs="Arial"/>
          <w:u w:color="000000"/>
        </w:rPr>
        <w:t>-</w:t>
      </w:r>
      <w:r w:rsidR="00396BA6">
        <w:rPr>
          <w:rFonts w:ascii="Arial" w:hAnsi="Arial" w:cs="Arial"/>
          <w:u w:color="000000"/>
        </w:rPr>
        <w:t xml:space="preserve"> </w:t>
      </w:r>
      <w:r w:rsidR="0045345A">
        <w:rPr>
          <w:rFonts w:ascii="Arial" w:hAnsi="Arial" w:cs="Arial"/>
          <w:u w:color="000000"/>
        </w:rPr>
        <w:t xml:space="preserve">les </w:t>
      </w:r>
      <w:r w:rsidR="0045345A" w:rsidRPr="00B10C0D">
        <w:rPr>
          <w:rFonts w:ascii="Arial" w:hAnsi="Arial" w:cs="Arial"/>
          <w:u w:color="000000"/>
        </w:rPr>
        <w:t xml:space="preserve">questions </w:t>
      </w:r>
      <w:r w:rsidR="005D6CD5">
        <w:rPr>
          <w:rFonts w:ascii="Arial" w:hAnsi="Arial" w:cs="Arial"/>
          <w:u w:color="000000"/>
        </w:rPr>
        <w:t>spécifiques</w:t>
      </w:r>
      <w:r w:rsidR="0045345A" w:rsidRPr="00B10C0D">
        <w:rPr>
          <w:rFonts w:ascii="Arial" w:hAnsi="Arial" w:cs="Arial"/>
          <w:u w:color="000000"/>
        </w:rPr>
        <w:t xml:space="preserve"> (projet d’éclairage, </w:t>
      </w:r>
      <w:r w:rsidR="005D6CD5">
        <w:rPr>
          <w:rFonts w:ascii="Arial" w:hAnsi="Arial" w:cs="Arial"/>
          <w:u w:color="000000"/>
        </w:rPr>
        <w:t xml:space="preserve">sonorisation, </w:t>
      </w:r>
      <w:r w:rsidR="0045345A" w:rsidRPr="00B10C0D">
        <w:rPr>
          <w:rFonts w:ascii="Arial" w:hAnsi="Arial" w:cs="Arial"/>
          <w:u w:color="000000"/>
        </w:rPr>
        <w:t>mise en place de dispositifs particuliers</w:t>
      </w:r>
      <w:r>
        <w:rPr>
          <w:rFonts w:ascii="Arial" w:hAnsi="Arial" w:cs="Arial"/>
          <w:u w:color="000000"/>
        </w:rPr>
        <w:t>,</w:t>
      </w:r>
      <w:r w:rsidR="00396BA6">
        <w:rPr>
          <w:rFonts w:ascii="Arial" w:hAnsi="Arial" w:cs="Arial"/>
          <w:u w:color="000000"/>
        </w:rPr>
        <w:t xml:space="preserve"> </w:t>
      </w:r>
      <w:r w:rsidR="0045345A" w:rsidRPr="00B10C0D">
        <w:rPr>
          <w:rFonts w:ascii="Arial" w:hAnsi="Arial" w:cs="Arial"/>
          <w:u w:color="000000"/>
        </w:rPr>
        <w:t>…)</w:t>
      </w:r>
      <w:r>
        <w:rPr>
          <w:rFonts w:ascii="Arial" w:hAnsi="Arial" w:cs="Arial"/>
          <w:u w:color="000000"/>
        </w:rPr>
        <w:t>.</w:t>
      </w:r>
    </w:p>
    <w:p w14:paraId="3FB2CA4A" w14:textId="77777777" w:rsidR="0045345A" w:rsidRDefault="0045345A" w:rsidP="00E45096">
      <w:pPr>
        <w:jc w:val="both"/>
      </w:pPr>
    </w:p>
    <w:p w14:paraId="36CD21CA" w14:textId="13DE7F54" w:rsidR="00B10C0D" w:rsidRDefault="00B10C0D" w:rsidP="00E45096">
      <w:pPr>
        <w:jc w:val="both"/>
      </w:pPr>
      <w:r>
        <w:t>On trouvera ses statuts</w:t>
      </w:r>
      <w:r w:rsidR="0045345A">
        <w:t>, sa mission</w:t>
      </w:r>
      <w:r>
        <w:t xml:space="preserve"> et les modalités de saisie </w:t>
      </w:r>
      <w:r w:rsidRPr="00D37520">
        <w:t>dans l’annexe 6.</w:t>
      </w:r>
      <w:r w:rsidR="00D37520" w:rsidRPr="00D37520">
        <w:t>2.1</w:t>
      </w:r>
      <w:r w:rsidRPr="00D37520">
        <w:t>.</w:t>
      </w:r>
    </w:p>
    <w:p w14:paraId="58A62111" w14:textId="77777777" w:rsidR="0045345A" w:rsidRPr="00646A2D" w:rsidRDefault="0045345A" w:rsidP="00E45096">
      <w:pPr>
        <w:jc w:val="both"/>
      </w:pPr>
    </w:p>
    <w:p w14:paraId="4B981A35" w14:textId="77777777" w:rsidR="00AF68F9" w:rsidRPr="000D2110" w:rsidRDefault="00AF68F9" w:rsidP="00E45096">
      <w:pPr>
        <w:pStyle w:val="N5Question"/>
        <w:jc w:val="both"/>
      </w:pPr>
      <w:bookmarkStart w:id="723" w:name="_Toc528072948"/>
      <w:bookmarkStart w:id="724" w:name="_Toc528073184"/>
      <w:bookmarkStart w:id="725" w:name="_Toc528073944"/>
      <w:bookmarkStart w:id="726" w:name="_Toc147236453"/>
      <w:r w:rsidRPr="000D2110">
        <w:t>Sans l’avis du propriétaire, le curé peut-il enlever le ban</w:t>
      </w:r>
      <w:r>
        <w:t>c</w:t>
      </w:r>
      <w:r w:rsidRPr="000D2110">
        <w:t xml:space="preserve"> de communion ou la chaire à prêcher ?</w:t>
      </w:r>
      <w:bookmarkEnd w:id="723"/>
      <w:bookmarkEnd w:id="724"/>
      <w:bookmarkEnd w:id="725"/>
      <w:bookmarkEnd w:id="726"/>
    </w:p>
    <w:p w14:paraId="253232AE" w14:textId="77777777" w:rsidR="00AF68F9" w:rsidRPr="000D2110" w:rsidRDefault="00AF68F9" w:rsidP="00E45096">
      <w:pPr>
        <w:jc w:val="both"/>
      </w:pPr>
    </w:p>
    <w:p w14:paraId="11CF055F" w14:textId="4B6D6428" w:rsidR="00AF68F9" w:rsidRPr="000D2110" w:rsidRDefault="00AF68F9" w:rsidP="00E45096">
      <w:pPr>
        <w:jc w:val="both"/>
      </w:pPr>
      <w:r w:rsidRPr="000D2110">
        <w:t>Le curé est le seul responsable de l’ordonnancement des édifices cultuels qui lui sont confiés. Il est le responsable de l’aménagement liturgique qui doit actuellement être conforme aux prescriptions du Concile Vatican II. Pour toute modification importante, il doit se faire assister de la commission diocésaine d’</w:t>
      </w:r>
      <w:r w:rsidR="00957C16">
        <w:t>a</w:t>
      </w:r>
      <w:r w:rsidRPr="000D2110">
        <w:t xml:space="preserve">rt </w:t>
      </w:r>
      <w:r w:rsidR="00957C16">
        <w:t>s</w:t>
      </w:r>
      <w:r w:rsidRPr="000D2110">
        <w:t xml:space="preserve">acré, selon les prescriptions de l’évêque. </w:t>
      </w:r>
    </w:p>
    <w:p w14:paraId="4E0DBDEA" w14:textId="77777777" w:rsidR="00AF68F9" w:rsidRPr="000D2110" w:rsidRDefault="00AF68F9" w:rsidP="00E45096">
      <w:pPr>
        <w:jc w:val="both"/>
      </w:pPr>
    </w:p>
    <w:p w14:paraId="003BA0E3" w14:textId="77777777" w:rsidR="00AF68F9" w:rsidRPr="000D2110" w:rsidRDefault="00AF68F9" w:rsidP="00E45096">
      <w:pPr>
        <w:jc w:val="both"/>
      </w:pPr>
      <w:r w:rsidRPr="000D2110">
        <w:t xml:space="preserve">Pour le cas où la commune est propriétaire de l’église, le curé n’a pas à demander l’autorisation de modifier ou soustraire certains éléments du mobilier. En revanche, ces biens ne lui appartenant pas, il ne peut les sortir de l’église. </w:t>
      </w:r>
    </w:p>
    <w:p w14:paraId="0A97E701" w14:textId="77777777" w:rsidR="00AF68F9" w:rsidRPr="000D2110" w:rsidRDefault="00AF68F9" w:rsidP="00E45096">
      <w:pPr>
        <w:jc w:val="both"/>
      </w:pPr>
    </w:p>
    <w:p w14:paraId="0085D03C" w14:textId="77777777" w:rsidR="00AF68F9" w:rsidRPr="000D2110" w:rsidRDefault="00AF68F9" w:rsidP="00E45096">
      <w:pPr>
        <w:jc w:val="both"/>
      </w:pPr>
      <w:r w:rsidRPr="000D2110">
        <w:t>Bien évidemment, il vaut mieux qu’il agisse en collaboration avec la municipalité. Lorsque les éléments mobiliers font l’objet d’un classement MH ou ISMH, il doit tout de même s’adresser aux services de la Ville ou de l’</w:t>
      </w:r>
      <w:r>
        <w:t>État</w:t>
      </w:r>
      <w:r w:rsidRPr="000D2110">
        <w:t xml:space="preserve"> compétents pour le patrimoine classé. </w:t>
      </w:r>
    </w:p>
    <w:p w14:paraId="28923880" w14:textId="77777777" w:rsidR="00AF68F9" w:rsidRPr="000D2110" w:rsidRDefault="00AF68F9" w:rsidP="00E45096">
      <w:pPr>
        <w:jc w:val="both"/>
      </w:pPr>
    </w:p>
    <w:p w14:paraId="3869852B" w14:textId="0198D343" w:rsidR="00AF68F9" w:rsidRPr="000D2110" w:rsidRDefault="00AF68F9" w:rsidP="00E45096">
      <w:pPr>
        <w:jc w:val="both"/>
      </w:pPr>
      <w:r w:rsidRPr="000D2110">
        <w:t xml:space="preserve">En cas de modification importante, le curé aura l’intelligence pastorale de préparer les fidèles et d’expliquer son intention. Il évitera ainsi une partie des réactions scandalisées.  </w:t>
      </w:r>
    </w:p>
    <w:p w14:paraId="0DF8FF01" w14:textId="7E336DC2" w:rsidR="00D833CA" w:rsidRPr="000027D8" w:rsidRDefault="000739F7" w:rsidP="00E45096">
      <w:pPr>
        <w:pStyle w:val="N5Question"/>
        <w:jc w:val="both"/>
      </w:pPr>
      <w:bookmarkStart w:id="727" w:name="_Toc147236454"/>
      <w:r>
        <w:lastRenderedPageBreak/>
        <w:t>Qui</w:t>
      </w:r>
      <w:r w:rsidR="00D833CA" w:rsidRPr="00242F34">
        <w:t xml:space="preserve"> est le </w:t>
      </w:r>
      <w:r w:rsidR="00D833CA">
        <w:t>propriétaire</w:t>
      </w:r>
      <w:r w:rsidR="00D833CA" w:rsidRPr="00242F34">
        <w:t xml:space="preserve"> de l’orgue ?</w:t>
      </w:r>
      <w:bookmarkEnd w:id="727"/>
      <w:r w:rsidR="00D833CA" w:rsidRPr="00242F34">
        <w:t xml:space="preserve"> </w:t>
      </w:r>
    </w:p>
    <w:p w14:paraId="4BEF675D" w14:textId="77777777" w:rsidR="00047E37" w:rsidRPr="00242F34" w:rsidRDefault="00047E37" w:rsidP="00E45096">
      <w:pPr>
        <w:jc w:val="both"/>
      </w:pPr>
      <w:r w:rsidRPr="00242F34">
        <w:t xml:space="preserve">L’article 516 du Code civil stipule que « tous les biens sont meubles ou immeubles ». </w:t>
      </w:r>
    </w:p>
    <w:p w14:paraId="3A5D464F" w14:textId="77777777" w:rsidR="00047E37" w:rsidRPr="00242F34" w:rsidRDefault="00047E37" w:rsidP="00E45096">
      <w:pPr>
        <w:jc w:val="both"/>
      </w:pPr>
    </w:p>
    <w:p w14:paraId="275F1147" w14:textId="77777777" w:rsidR="00047E37" w:rsidRPr="00242F34" w:rsidRDefault="00047E37" w:rsidP="00E45096">
      <w:pPr>
        <w:jc w:val="both"/>
      </w:pPr>
      <w:r w:rsidRPr="00242F34">
        <w:t>Posé à même le sol, de petite dimension, l’orgue entre dans la catégorie des meubles.</w:t>
      </w:r>
    </w:p>
    <w:p w14:paraId="05269CB3" w14:textId="77777777" w:rsidR="00047E37" w:rsidRPr="00242F34" w:rsidRDefault="00047E37" w:rsidP="00E45096">
      <w:pPr>
        <w:jc w:val="both"/>
      </w:pPr>
    </w:p>
    <w:p w14:paraId="35563294" w14:textId="77777777" w:rsidR="00047E37" w:rsidRPr="001B5BFD" w:rsidRDefault="00047E37" w:rsidP="00E45096">
      <w:pPr>
        <w:jc w:val="both"/>
      </w:pPr>
      <w:r w:rsidRPr="00242F34">
        <w:t xml:space="preserve">Mais dès lors qu’il est installé sur une tribune conçue pour le recevoir et qu’il est fixé au fond (murs et/ou plancher) de telle </w:t>
      </w:r>
      <w:r w:rsidRPr="001B5BFD">
        <w:t xml:space="preserve">manière qu’on ne puisse le retirer sans dommage pour le fond, il est considéré comme un immeuble par destination. </w:t>
      </w:r>
    </w:p>
    <w:p w14:paraId="46DF3068" w14:textId="77777777" w:rsidR="00047E37" w:rsidRPr="00242F34" w:rsidRDefault="00047E37" w:rsidP="00E45096">
      <w:pPr>
        <w:jc w:val="both"/>
      </w:pPr>
    </w:p>
    <w:p w14:paraId="7B50DB0C" w14:textId="77777777" w:rsidR="00047E37" w:rsidRPr="00242F34" w:rsidRDefault="00047E37" w:rsidP="00E45096">
      <w:pPr>
        <w:jc w:val="both"/>
      </w:pPr>
      <w:r w:rsidRPr="00242F34">
        <w:t>Dans la pratique, cette distinction n’est pas sans intérêt. A l’occasion d’un sinistre par exemple, incendie ou dégât des eaux, quel assureur sera normalement appelé en garantie ? On sait que les communes sont propriétaires de la plupart des églises. D’autres appartiennent aux fabriques. Si l’on considère l’orgue comme un immeuble, c’est l’assureur du propriétaire de l’immeuble qui devra être appelé. Si l’orgue reste un meuble, c’est à l’assureur du mobilier qu’il appartient d’indemniser la victime, en général la fabrique. Dans la pratique, les choses paraissent donc assez simples.</w:t>
      </w:r>
    </w:p>
    <w:p w14:paraId="67F05052" w14:textId="77777777" w:rsidR="00047E37" w:rsidRPr="00242F34" w:rsidRDefault="00047E37" w:rsidP="00E45096">
      <w:pPr>
        <w:jc w:val="both"/>
      </w:pPr>
    </w:p>
    <w:p w14:paraId="09464876" w14:textId="3EA824E1" w:rsidR="00047E37" w:rsidRPr="001B5BFD" w:rsidRDefault="00047E37" w:rsidP="00E45096">
      <w:pPr>
        <w:jc w:val="both"/>
      </w:pPr>
      <w:r w:rsidRPr="00242F34">
        <w:t xml:space="preserve">Mais il arrive que certaines municipalités refusent d’assurer l’orgue ou se réfèrent à la rédaction incomplète de l’article 37-4° du décret du 30 décembre 1809 régissant les fabriques et refusent d’assurer les églises, même si elles en sont propriétaires. Dans ce cas, il revient aux fabriques de le faire pour leur compte ou celui de qui il appartiendra. L’article L 121-6 du Code des Assurances stipule en effet que « toute personne ayant un intérêt à la conservation d’une chose peut la faire assurer ». En cas de doute, il vous revient donc </w:t>
      </w:r>
      <w:r w:rsidRPr="001B5BFD">
        <w:t>de vérifier si l’orgue est effectivement assuré et</w:t>
      </w:r>
      <w:r w:rsidR="00957C16">
        <w:t>,</w:t>
      </w:r>
      <w:r w:rsidRPr="001B5BFD">
        <w:t xml:space="preserve"> si </w:t>
      </w:r>
      <w:r w:rsidR="001B5BFD">
        <w:t>cela</w:t>
      </w:r>
      <w:r w:rsidRPr="001B5BFD">
        <w:t xml:space="preserve"> n’est pas le cas, d’envisager de le faire.</w:t>
      </w:r>
    </w:p>
    <w:p w14:paraId="68569535" w14:textId="42CAED97" w:rsidR="00047E37" w:rsidRPr="00242F34" w:rsidRDefault="000739F7" w:rsidP="00E45096">
      <w:pPr>
        <w:pStyle w:val="N5Question"/>
        <w:jc w:val="both"/>
      </w:pPr>
      <w:bookmarkStart w:id="728" w:name="_Toc147236455"/>
      <w:r>
        <w:t>Qui assume l’entretien et le relevage de l’orgue ?</w:t>
      </w:r>
      <w:bookmarkEnd w:id="728"/>
    </w:p>
    <w:p w14:paraId="5CA6F0E3" w14:textId="15F753E5" w:rsidR="00047E37" w:rsidRDefault="00047E37" w:rsidP="00E45096">
      <w:pPr>
        <w:jc w:val="both"/>
      </w:pPr>
      <w:r w:rsidRPr="00242F34">
        <w:t>Pour ce qui concerne l’entretien et le relevage des instruments, il revient en principe aux fabriques de les assumer, conformément à l’article 37-3° du décret.</w:t>
      </w:r>
    </w:p>
    <w:p w14:paraId="4C5A4524" w14:textId="078CAE69" w:rsidR="000739F7" w:rsidRPr="00242F34" w:rsidRDefault="000739F7" w:rsidP="00E45096">
      <w:pPr>
        <w:jc w:val="both"/>
      </w:pPr>
      <w:r>
        <w:t>L’évêque de Metz exige la saisine de la commission diocésa</w:t>
      </w:r>
      <w:r w:rsidR="00FF2E61">
        <w:t>ine des orgues pour l’acquisition, la construction, la restauration, le relevage, le remplacement ou la réparation ponctuelle d’un orgue à tuyaux.</w:t>
      </w:r>
    </w:p>
    <w:p w14:paraId="0B741E1E" w14:textId="727FD554" w:rsidR="00047E37" w:rsidRPr="00242F34" w:rsidRDefault="00047E37" w:rsidP="00E45096">
      <w:pPr>
        <w:jc w:val="both"/>
      </w:pPr>
      <w:r w:rsidRPr="00242F34">
        <w:t xml:space="preserve">Les associations créées dans ce but doivent se contenter d’organiser collectes et manifestations, pour soutenir les fabriques d’églises en leur reversant les fonds. Elles ne doivent pas entreprendre les travaux de réfection elles-mêmes. </w:t>
      </w:r>
    </w:p>
    <w:p w14:paraId="00B41CB9" w14:textId="77777777" w:rsidR="00047E37" w:rsidRPr="00242F34" w:rsidRDefault="00047E37" w:rsidP="00E45096">
      <w:pPr>
        <w:jc w:val="both"/>
      </w:pPr>
    </w:p>
    <w:p w14:paraId="166D2CD4" w14:textId="2D27F732" w:rsidR="000739F7" w:rsidRDefault="00047E37" w:rsidP="00E45096">
      <w:pPr>
        <w:jc w:val="both"/>
      </w:pPr>
      <w:r w:rsidRPr="00242F34">
        <w:t xml:space="preserve">En vertu du droit applicable dans les départements d’Alsace-Moselle, fabriques et communes portent seules la charge des travaux sur tous les éléments des églises paroissiales. </w:t>
      </w:r>
    </w:p>
    <w:p w14:paraId="2C241645" w14:textId="05065EBE" w:rsidR="001B5BFD" w:rsidRDefault="000739F7" w:rsidP="00E45096">
      <w:pPr>
        <w:pStyle w:val="N5Question"/>
        <w:jc w:val="both"/>
      </w:pPr>
      <w:bookmarkStart w:id="729" w:name="_Toc147236456"/>
      <w:r>
        <w:t>Quelles sont les obligations de l’organiste titulaire ?</w:t>
      </w:r>
      <w:bookmarkEnd w:id="729"/>
      <w:r>
        <w:t xml:space="preserve"> </w:t>
      </w:r>
    </w:p>
    <w:p w14:paraId="18BEA50C" w14:textId="388ED1FD" w:rsidR="00047E37" w:rsidRPr="00242F34" w:rsidRDefault="00047E37" w:rsidP="00E45096">
      <w:pPr>
        <w:jc w:val="both"/>
      </w:pPr>
      <w:r w:rsidRPr="001B5BFD">
        <w:t>L’organiste titulaire de l’instrument doit veiller à son petit entretien en suivant les indications du facteur d’orgues qui l’entretient habituellement (</w:t>
      </w:r>
      <w:r w:rsidRPr="009C37A3">
        <w:t>cf. réglementation diocésaine au sujet des orgues et des organistes du 7 février 2013 – téléchargeable sur le site internet du diocèse de Metz, dans l’espace membre dédié aux conseils de fabrique</w:t>
      </w:r>
      <w:r w:rsidR="006851B1" w:rsidRPr="009C37A3">
        <w:t xml:space="preserve"> et en annexe</w:t>
      </w:r>
      <w:r w:rsidR="009C37A3" w:rsidRPr="009C37A3">
        <w:t xml:space="preserve"> 6.2.</w:t>
      </w:r>
      <w:r w:rsidR="009C37A3">
        <w:t>3</w:t>
      </w:r>
      <w:r w:rsidRPr="009C37A3">
        <w:t>).</w:t>
      </w:r>
      <w:r w:rsidRPr="00242F34">
        <w:t xml:space="preserve"> </w:t>
      </w:r>
    </w:p>
    <w:p w14:paraId="64CE8DE8" w14:textId="77777777" w:rsidR="00047E37" w:rsidRPr="00242F34" w:rsidRDefault="00047E37" w:rsidP="00E45096">
      <w:pPr>
        <w:jc w:val="both"/>
      </w:pPr>
      <w:r w:rsidRPr="00242F34">
        <w:t>Notamment la propreté des claviers, la surveillance de l’hygrométrie aux sommiers et à la tribune, et s’il en a la compétence, l’accord périodique des anches accessibles…Il prendra aussi soin de mettre en place un carnet d’utilisation à la console, dans lequel les conditions de son entretien et de son utilisation par des tiers de passage seront répertoriées.</w:t>
      </w:r>
    </w:p>
    <w:p w14:paraId="6326ECBC" w14:textId="77777777" w:rsidR="00047E37" w:rsidRPr="00242F34" w:rsidRDefault="00047E37" w:rsidP="00E45096">
      <w:pPr>
        <w:jc w:val="both"/>
      </w:pPr>
    </w:p>
    <w:p w14:paraId="4AAD741F" w14:textId="1EF7A594" w:rsidR="006851B1" w:rsidRDefault="00047E37" w:rsidP="00E45096">
      <w:pPr>
        <w:jc w:val="both"/>
      </w:pPr>
      <w:r w:rsidRPr="00242F34">
        <w:lastRenderedPageBreak/>
        <w:t>L’orgue installé dans une église est avant tout au service de la liturgie, même si cet usage n’est pas exclusif. L’organiste est reconnu officiellement par l’</w:t>
      </w:r>
      <w:r>
        <w:t>Église</w:t>
      </w:r>
      <w:r w:rsidRPr="00242F34">
        <w:t xml:space="preserve"> comme un acteur de la liturgie depuis le deuxième Concile du Vatican. Nos paroisses doivent accueillir favorablement les demandes émanant des collectivités locales ou des organistes eux-mêmes en matière de formation et d’éducation aux arts et à la culture, dès lors qu’elles sont conformes aux prescriptions diocésaines. </w:t>
      </w:r>
    </w:p>
    <w:p w14:paraId="6754DC95" w14:textId="0BC851D2" w:rsidR="00047E37" w:rsidRPr="00242F34" w:rsidRDefault="00047E37" w:rsidP="00E45096">
      <w:pPr>
        <w:jc w:val="both"/>
      </w:pPr>
      <w:r w:rsidRPr="00242F34">
        <w:t xml:space="preserve">De même, les organistes doivent pouvoir accéder aux tribunes pour pouvoir jouer leur instrument. </w:t>
      </w:r>
    </w:p>
    <w:p w14:paraId="02F7E0CA" w14:textId="77777777" w:rsidR="006851B1" w:rsidRDefault="006851B1" w:rsidP="00E45096">
      <w:pPr>
        <w:jc w:val="both"/>
      </w:pPr>
    </w:p>
    <w:p w14:paraId="3D9F3CBC" w14:textId="6A136EFA" w:rsidR="00047E37" w:rsidRPr="00242F34" w:rsidRDefault="006851B1" w:rsidP="00E45096">
      <w:pPr>
        <w:jc w:val="both"/>
      </w:pPr>
      <w:r>
        <w:t>Toute utilisation des orgues en dehors de l’utilisation cultuelle nécessite l’autorisation du curé et l’établissement d’une convention passée avec la fabrique. </w:t>
      </w:r>
    </w:p>
    <w:p w14:paraId="20E9D4C3" w14:textId="77777777" w:rsidR="00047E37" w:rsidRPr="00242F34" w:rsidRDefault="00047E37" w:rsidP="00E45096">
      <w:pPr>
        <w:jc w:val="both"/>
      </w:pPr>
    </w:p>
    <w:p w14:paraId="0F240A22" w14:textId="1B8C7E3B" w:rsidR="006851B1" w:rsidRDefault="00047E37" w:rsidP="00E45096">
      <w:pPr>
        <w:jc w:val="both"/>
      </w:pPr>
      <w:r w:rsidRPr="00242F34">
        <w:t>Enfin, conformément à ce que prévoient le Code de Droit Canonique (Can.532) et le Droit Public des cultes, les orgues des églises sont placé</w:t>
      </w:r>
      <w:r w:rsidR="009D7E05">
        <w:t>e</w:t>
      </w:r>
      <w:r w:rsidRPr="00242F34">
        <w:t xml:space="preserve">s sous la responsabilité des curés, affectataires des lieux. C’est à eux que revient de fixer les </w:t>
      </w:r>
      <w:r w:rsidRPr="001B5BFD">
        <w:t xml:space="preserve">règles d’usage </w:t>
      </w:r>
      <w:r w:rsidRPr="00242F34">
        <w:t xml:space="preserve">de l’instrument. </w:t>
      </w:r>
    </w:p>
    <w:p w14:paraId="4593F5DC" w14:textId="3011BA55" w:rsidR="00047E37" w:rsidRPr="00242F34" w:rsidRDefault="00047E37" w:rsidP="00E45096">
      <w:pPr>
        <w:jc w:val="both"/>
      </w:pPr>
      <w:r w:rsidRPr="00242F34">
        <w:t>Pour toute demande concernant l’instrument, avant toute décision, le président</w:t>
      </w:r>
      <w:r w:rsidR="00737AB1">
        <w:t xml:space="preserve"> du</w:t>
      </w:r>
      <w:r w:rsidRPr="00242F34">
        <w:t xml:space="preserve"> conseil de fabrique prendr</w:t>
      </w:r>
      <w:r w:rsidR="00737AB1">
        <w:t>a</w:t>
      </w:r>
      <w:r w:rsidRPr="00242F34">
        <w:t xml:space="preserve"> donc soin de diriger les personnes concernées vers les curés.</w:t>
      </w:r>
    </w:p>
    <w:p w14:paraId="7131A561" w14:textId="77777777" w:rsidR="00047E37" w:rsidRPr="00242F34" w:rsidRDefault="00047E37" w:rsidP="00E45096">
      <w:pPr>
        <w:jc w:val="both"/>
      </w:pPr>
    </w:p>
    <w:p w14:paraId="59415821" w14:textId="72E29198" w:rsidR="00D43164" w:rsidRDefault="00D43164" w:rsidP="00E45096">
      <w:pPr>
        <w:pStyle w:val="N5Question"/>
        <w:jc w:val="both"/>
      </w:pPr>
      <w:bookmarkStart w:id="730" w:name="_Toc147236457"/>
      <w:r>
        <w:t xml:space="preserve">La commission diocésaine des orgues </w:t>
      </w:r>
      <w:r w:rsidR="009D7E05">
        <w:t>(CDO)</w:t>
      </w:r>
      <w:bookmarkEnd w:id="730"/>
    </w:p>
    <w:p w14:paraId="1B696753" w14:textId="1DD4F105" w:rsidR="00D43164" w:rsidRDefault="007D4176" w:rsidP="00E45096">
      <w:pPr>
        <w:jc w:val="both"/>
      </w:pPr>
      <w:r>
        <w:t>Par décret du 29 mars 2019, l</w:t>
      </w:r>
      <w:r w:rsidR="006E7C5C" w:rsidRPr="006E7C5C">
        <w:t>a</w:t>
      </w:r>
      <w:r>
        <w:t xml:space="preserve"> saisi</w:t>
      </w:r>
      <w:r w:rsidR="00737AB1">
        <w:t>n</w:t>
      </w:r>
      <w:r>
        <w:t xml:space="preserve">e </w:t>
      </w:r>
      <w:r w:rsidR="00737AB1">
        <w:t xml:space="preserve">préalable </w:t>
      </w:r>
      <w:r>
        <w:t>de la</w:t>
      </w:r>
      <w:r w:rsidR="006E7C5C" w:rsidRPr="006E7C5C">
        <w:t xml:space="preserve"> commission diocésaine des orgues </w:t>
      </w:r>
      <w:r>
        <w:t>est obligatoire pour</w:t>
      </w:r>
      <w:r w:rsidR="006E7C5C" w:rsidRPr="006E7C5C">
        <w:t xml:space="preserve"> l’acquisition, la construction, la restauration, le relevage, le remplacement ou la réparation ponctuelle d’un orgue à tuyaux. </w:t>
      </w:r>
      <w:r w:rsidR="00EF2EAA">
        <w:t>Son adresse est dans l’annuaire diocésain.</w:t>
      </w:r>
    </w:p>
    <w:p w14:paraId="15ED7AB6" w14:textId="77777777" w:rsidR="007D4176" w:rsidRDefault="007D4176" w:rsidP="00E45096">
      <w:pPr>
        <w:jc w:val="both"/>
      </w:pPr>
    </w:p>
    <w:p w14:paraId="78387E6A" w14:textId="5847032A" w:rsidR="007D4176" w:rsidRDefault="007D4176" w:rsidP="00E45096">
      <w:pPr>
        <w:jc w:val="both"/>
      </w:pPr>
      <w:r>
        <w:t xml:space="preserve">Après la disparition de l'Agence départementale de l'Orgue, en même temps que la raréfaction des crédits publics alloués aux orgues, une nouvelle </w:t>
      </w:r>
      <w:r w:rsidR="009D7E05">
        <w:t>c</w:t>
      </w:r>
      <w:r>
        <w:t xml:space="preserve">ommission diocésaine des </w:t>
      </w:r>
      <w:r w:rsidR="009D7E05">
        <w:t>o</w:t>
      </w:r>
      <w:r>
        <w:t xml:space="preserve">rgues vient de voir le jour, sous l'égide du Service diocésain de Pastorale liturgique et sacramentelle (SDPLS). Ses statuts et son modus operandi figurent dans le décret du 29 mars 2019, </w:t>
      </w:r>
      <w:r w:rsidRPr="009C37A3">
        <w:t>consultable en annexe 6.</w:t>
      </w:r>
      <w:r w:rsidR="009C37A3" w:rsidRPr="009C37A3">
        <w:t>2.2</w:t>
      </w:r>
      <w:r w:rsidR="009D7E05" w:rsidRPr="009C37A3">
        <w:t>.</w:t>
      </w:r>
    </w:p>
    <w:p w14:paraId="2A56936F" w14:textId="77777777" w:rsidR="007D4176" w:rsidRDefault="007D4176" w:rsidP="00E45096">
      <w:pPr>
        <w:jc w:val="both"/>
      </w:pPr>
    </w:p>
    <w:p w14:paraId="5662C497" w14:textId="6B82C477" w:rsidR="007D4176" w:rsidRDefault="007D4176" w:rsidP="00E45096">
      <w:pPr>
        <w:jc w:val="both"/>
      </w:pPr>
      <w:r>
        <w:t>La mission de la CDO est de veiller sur le patrimoine organistique du diocèse. Elle est au service des fabriques et autres institutions qui envisagent des travaux sur un orgue ou la construction d'un orgue neuf, pour leur apporter conseils et expertise. La CDO est totalement indépendante de tout facteur d'orgues et de tout autre entreprise.</w:t>
      </w:r>
    </w:p>
    <w:p w14:paraId="261CC8B2" w14:textId="77777777" w:rsidR="007D4176" w:rsidRDefault="007D4176" w:rsidP="00E45096">
      <w:pPr>
        <w:jc w:val="both"/>
      </w:pPr>
    </w:p>
    <w:p w14:paraId="394C2776" w14:textId="77777777" w:rsidR="007D4176" w:rsidRDefault="007D4176" w:rsidP="00E45096">
      <w:pPr>
        <w:jc w:val="both"/>
      </w:pPr>
      <w:r>
        <w:t>Il est obligatoire de saisir la CDO pour tout projet de travaux sur un orgue, quel qu'en soit le montant prévisible, hormis les travaux d'entretien régulier. C'est dès la genèse du projet qu'il convient de solliciter la commission, et non pour entériner un projet « bouclé », ni pour obtenir son aval pour un devis. Les avis des techniciens-conseils de la CDO pourront éclairer et enrichir le projet et surtout éviter des erreurs. Les avis et recommandations de la commission se veulent une aide et un service et non une contrainte. Le commanditaire, fabrique ou autre institution, reste maître de la décision.</w:t>
      </w:r>
    </w:p>
    <w:p w14:paraId="3992A8B1" w14:textId="77777777" w:rsidR="007D4176" w:rsidRDefault="007D4176" w:rsidP="00E45096">
      <w:pPr>
        <w:jc w:val="both"/>
      </w:pPr>
    </w:p>
    <w:p w14:paraId="4A5E6B70" w14:textId="5C0A11B7" w:rsidR="007D4176" w:rsidRDefault="007D4176" w:rsidP="00E45096">
      <w:pPr>
        <w:jc w:val="both"/>
      </w:pPr>
      <w:r>
        <w:t xml:space="preserve">Sur demande, la CDO fournira une liste non exhaustive de facteurs d'orgues. La prudence est recommandée sur le choix du professionnel à qui </w:t>
      </w:r>
      <w:r w:rsidR="009D7E05">
        <w:t>l’</w:t>
      </w:r>
      <w:r>
        <w:t>on confiera son orgue. Il s'agit de ne pas se laisser abuser par certains « faiseurs » qui peuvent présenter des devis attrayants, mais dont ni la compétence, ni l'honnêteté ne sont établies. Certains instruments ont subi, de leur fait, de graves dommages.</w:t>
      </w:r>
    </w:p>
    <w:p w14:paraId="234C7910" w14:textId="77777777" w:rsidR="007D4176" w:rsidRDefault="007D4176" w:rsidP="00E45096">
      <w:pPr>
        <w:jc w:val="both"/>
      </w:pPr>
    </w:p>
    <w:p w14:paraId="47CD1854" w14:textId="79FC928F" w:rsidR="007D4176" w:rsidRDefault="007D4176" w:rsidP="00E45096">
      <w:pPr>
        <w:jc w:val="both"/>
        <w:rPr>
          <w:i/>
          <w:iCs/>
        </w:rPr>
      </w:pPr>
      <w:r w:rsidRPr="00124C2E">
        <w:t xml:space="preserve">Les techniciens-conseils de la CDO </w:t>
      </w:r>
      <w:r w:rsidR="00F51FB2" w:rsidRPr="00124C2E">
        <w:t>pourront assurer un suivi de chantier et être présents à la réception</w:t>
      </w:r>
      <w:r w:rsidRPr="00124C2E">
        <w:t xml:space="preserve">. Le </w:t>
      </w:r>
      <w:r w:rsidR="00F51FB2" w:rsidRPr="00124C2E">
        <w:t>CDO</w:t>
      </w:r>
      <w:r w:rsidR="005F0D42">
        <w:t xml:space="preserve"> via le SDPLS (Service Diocésain de la Pastorale Sacramentelle </w:t>
      </w:r>
      <w:r w:rsidR="005F0D42">
        <w:lastRenderedPageBreak/>
        <w:t>et Liturgique)</w:t>
      </w:r>
      <w:r w:rsidRPr="00124C2E">
        <w:t xml:space="preserve"> demandera une participation forfaitaire à la fabrique ou à l'institution commanditaire. Celle-ci est actuellement fixée à 100€, quels que soient le nombre de visites ou la distance parcourue.</w:t>
      </w:r>
    </w:p>
    <w:p w14:paraId="70409246" w14:textId="77777777" w:rsidR="007D4176" w:rsidRDefault="007D4176" w:rsidP="00E45096">
      <w:pPr>
        <w:jc w:val="both"/>
      </w:pPr>
    </w:p>
    <w:p w14:paraId="6FEDCA86" w14:textId="71F3C9E2" w:rsidR="00566154" w:rsidRDefault="00566154" w:rsidP="00E45096">
      <w:pPr>
        <w:pStyle w:val="N5Question"/>
        <w:jc w:val="both"/>
      </w:pPr>
      <w:bookmarkStart w:id="731" w:name="_Toc147236458"/>
      <w:r>
        <w:t xml:space="preserve">Qui </w:t>
      </w:r>
      <w:r w:rsidR="0027496C">
        <w:t>assure</w:t>
      </w:r>
      <w:r>
        <w:t xml:space="preserve"> l’entretien et </w:t>
      </w:r>
      <w:r w:rsidR="0027496C">
        <w:t>le</w:t>
      </w:r>
      <w:r>
        <w:t xml:space="preserve"> déneigement du parvis de l’église ?</w:t>
      </w:r>
      <w:bookmarkEnd w:id="731"/>
    </w:p>
    <w:p w14:paraId="30FEC46D" w14:textId="77777777" w:rsidR="009433C2" w:rsidRDefault="009433C2" w:rsidP="00E45096">
      <w:pPr>
        <w:jc w:val="both"/>
      </w:pPr>
    </w:p>
    <w:p w14:paraId="6CFF070E" w14:textId="159F635D" w:rsidR="00D43164" w:rsidRDefault="00566154" w:rsidP="00E45096">
      <w:pPr>
        <w:jc w:val="both"/>
      </w:pPr>
      <w:r>
        <w:t xml:space="preserve">La fabrique a </w:t>
      </w:r>
      <w:r w:rsidR="0027496C">
        <w:t xml:space="preserve">en principe </w:t>
      </w:r>
      <w:r>
        <w:t>dans sa charge les abords immédiats de l’église. Cependant si la taille du parvis s’apparente à une place publique, la commune est concernée.</w:t>
      </w:r>
      <w:r w:rsidR="0027496C">
        <w:t xml:space="preserve"> Dans tous les cas, il est recommandé de passer un accord avec la commune.</w:t>
      </w:r>
    </w:p>
    <w:p w14:paraId="55E80496" w14:textId="4104DB5D" w:rsidR="00566154" w:rsidRDefault="00566154" w:rsidP="00E45096">
      <w:pPr>
        <w:jc w:val="both"/>
      </w:pPr>
    </w:p>
    <w:p w14:paraId="62158673" w14:textId="61771A0B" w:rsidR="00566154" w:rsidRDefault="00566154" w:rsidP="00E45096">
      <w:pPr>
        <w:pStyle w:val="N5Question"/>
        <w:jc w:val="both"/>
      </w:pPr>
      <w:bookmarkStart w:id="732" w:name="_Toc147236459"/>
      <w:r>
        <w:t xml:space="preserve">Que fait-on du mobilier ou des objets </w:t>
      </w:r>
      <w:r w:rsidR="009D7E05">
        <w:t>du</w:t>
      </w:r>
      <w:r>
        <w:t xml:space="preserve"> culte </w:t>
      </w:r>
      <w:r w:rsidR="00487FB1">
        <w:t xml:space="preserve">hors d’usage ou </w:t>
      </w:r>
      <w:r>
        <w:t>cassés ?</w:t>
      </w:r>
      <w:bookmarkEnd w:id="732"/>
    </w:p>
    <w:p w14:paraId="1323003C" w14:textId="77777777" w:rsidR="009433C2" w:rsidRDefault="009433C2" w:rsidP="00E45096">
      <w:pPr>
        <w:jc w:val="both"/>
      </w:pPr>
    </w:p>
    <w:p w14:paraId="4FF57430" w14:textId="48A2047F" w:rsidR="00566154" w:rsidRDefault="00566154" w:rsidP="00E45096">
      <w:pPr>
        <w:jc w:val="both"/>
      </w:pPr>
      <w:r>
        <w:t>S’il</w:t>
      </w:r>
      <w:r w:rsidR="00487FB1">
        <w:t>s</w:t>
      </w:r>
      <w:r>
        <w:t xml:space="preserve"> </w:t>
      </w:r>
      <w:r w:rsidR="00487FB1">
        <w:t>sont</w:t>
      </w:r>
      <w:r>
        <w:t xml:space="preserve"> </w:t>
      </w:r>
      <w:r w:rsidR="00487FB1">
        <w:t>classés</w:t>
      </w:r>
      <w:r>
        <w:t>, il faut le</w:t>
      </w:r>
      <w:r w:rsidR="00487FB1">
        <w:t>s</w:t>
      </w:r>
      <w:r>
        <w:t xml:space="preserve"> conserver. S’il</w:t>
      </w:r>
      <w:r w:rsidR="00487FB1">
        <w:t>s</w:t>
      </w:r>
      <w:r>
        <w:t xml:space="preserve"> ne </w:t>
      </w:r>
      <w:r w:rsidR="00487FB1">
        <w:t>le sont</w:t>
      </w:r>
      <w:r>
        <w:t xml:space="preserve"> pas, </w:t>
      </w:r>
      <w:r w:rsidR="00487FB1">
        <w:t>on pourra s’en séparer.</w:t>
      </w:r>
      <w:r w:rsidR="009433C2">
        <w:t xml:space="preserve"> S’il y a un doute</w:t>
      </w:r>
      <w:r w:rsidR="00E25FDE">
        <w:t xml:space="preserve"> sur leur valeur ou leur classement</w:t>
      </w:r>
      <w:r w:rsidR="009433C2">
        <w:t>, on pourra saisir la commission d’art sacré.</w:t>
      </w:r>
    </w:p>
    <w:p w14:paraId="78F3623E" w14:textId="2C0CE494" w:rsidR="009433C2" w:rsidRDefault="009433C2" w:rsidP="00E45096">
      <w:pPr>
        <w:jc w:val="both"/>
      </w:pPr>
    </w:p>
    <w:p w14:paraId="5A906832" w14:textId="6DE0672F" w:rsidR="009433C2" w:rsidRPr="009433C2" w:rsidRDefault="009433C2" w:rsidP="00E45096">
      <w:pPr>
        <w:pStyle w:val="N5Question"/>
        <w:jc w:val="both"/>
      </w:pPr>
      <w:bookmarkStart w:id="733" w:name="_Toc147236460"/>
      <w:r>
        <w:t>L’église peut-elle être dépositoire pour les défunts ?</w:t>
      </w:r>
      <w:bookmarkEnd w:id="733"/>
    </w:p>
    <w:p w14:paraId="2E98209F" w14:textId="03B8024D" w:rsidR="009433C2" w:rsidRPr="009433C2" w:rsidRDefault="009433C2" w:rsidP="00E45096">
      <w:pPr>
        <w:ind w:firstLine="708"/>
        <w:jc w:val="both"/>
        <w:rPr>
          <w:bCs/>
        </w:rPr>
      </w:pPr>
      <w:r w:rsidRPr="009433C2">
        <w:rPr>
          <w:bCs/>
        </w:rPr>
        <w:t>Dans son rapport annuel 2019, la Cour des Comptes a</w:t>
      </w:r>
      <w:r w:rsidR="008433A7">
        <w:rPr>
          <w:bCs/>
        </w:rPr>
        <w:t>vait</w:t>
      </w:r>
      <w:r w:rsidRPr="009433C2">
        <w:rPr>
          <w:bCs/>
        </w:rPr>
        <w:t xml:space="preserve"> pointé un certain nombre de dysfonctionnements du service extérieur des pompes funèbres</w:t>
      </w:r>
      <w:r w:rsidR="00E25FDE">
        <w:rPr>
          <w:rStyle w:val="Appelnotedebasdep"/>
          <w:bCs/>
        </w:rPr>
        <w:footnoteReference w:id="213"/>
      </w:r>
      <w:r w:rsidRPr="009433C2">
        <w:rPr>
          <w:bCs/>
        </w:rPr>
        <w:t xml:space="preserve">. La </w:t>
      </w:r>
      <w:r w:rsidR="009D7E05">
        <w:rPr>
          <w:bCs/>
        </w:rPr>
        <w:t>C</w:t>
      </w:r>
      <w:r w:rsidRPr="009433C2">
        <w:rPr>
          <w:bCs/>
        </w:rPr>
        <w:t>our relèv</w:t>
      </w:r>
      <w:r w:rsidR="008433A7">
        <w:rPr>
          <w:bCs/>
        </w:rPr>
        <w:t>ait</w:t>
      </w:r>
      <w:r w:rsidRPr="009433C2">
        <w:rPr>
          <w:bCs/>
        </w:rPr>
        <w:t xml:space="preserve"> que la suppression de son monopole communal par la loi 93-23 du 8 janvier 1993 dite « Loi Sueur » n’avait pas eu tous les effets que les pouvoirs publics en attendaient, notamment à l’égard des familles. Par lettre circulaire adressée le 13 septembre </w:t>
      </w:r>
      <w:r w:rsidR="0027496C">
        <w:rPr>
          <w:bCs/>
        </w:rPr>
        <w:t>2019</w:t>
      </w:r>
      <w:r w:rsidRPr="009433C2">
        <w:rPr>
          <w:bCs/>
        </w:rPr>
        <w:t xml:space="preserve"> aux maires du département, le </w:t>
      </w:r>
      <w:r w:rsidR="009D7E05">
        <w:rPr>
          <w:bCs/>
        </w:rPr>
        <w:t>p</w:t>
      </w:r>
      <w:r w:rsidRPr="009433C2">
        <w:rPr>
          <w:bCs/>
        </w:rPr>
        <w:t>réfet de la Moselle a</w:t>
      </w:r>
      <w:r w:rsidR="00FD2F3C">
        <w:rPr>
          <w:bCs/>
        </w:rPr>
        <w:t>vait</w:t>
      </w:r>
      <w:r w:rsidRPr="009433C2">
        <w:rPr>
          <w:bCs/>
        </w:rPr>
        <w:t xml:space="preserve"> rappelé certains points de la règlementation</w:t>
      </w:r>
      <w:r w:rsidR="0027496C">
        <w:rPr>
          <w:bCs/>
        </w:rPr>
        <w:t>.</w:t>
      </w:r>
      <w:r w:rsidRPr="009433C2">
        <w:rPr>
          <w:bCs/>
        </w:rPr>
        <w:t xml:space="preserve"> </w:t>
      </w:r>
    </w:p>
    <w:p w14:paraId="45FE1FCB" w14:textId="77777777" w:rsidR="009433C2" w:rsidRDefault="009433C2" w:rsidP="00E45096">
      <w:pPr>
        <w:ind w:firstLine="708"/>
        <w:jc w:val="both"/>
        <w:rPr>
          <w:b/>
        </w:rPr>
      </w:pPr>
    </w:p>
    <w:p w14:paraId="5AC36A4D" w14:textId="72E51812" w:rsidR="009433C2" w:rsidRDefault="009433C2" w:rsidP="00E45096">
      <w:pPr>
        <w:jc w:val="both"/>
        <w:rPr>
          <w:b/>
        </w:rPr>
      </w:pPr>
      <w:r>
        <w:rPr>
          <w:b/>
        </w:rPr>
        <w:t>2011 : La suppression des dépositoires</w:t>
      </w:r>
    </w:p>
    <w:p w14:paraId="23A6FA90" w14:textId="582ACB4B" w:rsidR="009433C2" w:rsidRDefault="009433C2" w:rsidP="00E45096">
      <w:pPr>
        <w:ind w:firstLine="708"/>
        <w:jc w:val="both"/>
      </w:pPr>
      <w:r>
        <w:t xml:space="preserve">A l’inverse des chambres funéraires dont l’ouverture nécessite qu’elles soient conformes à certaines normes, sanitaires notamment, les dépositoires sont de simples espaces ouverts sans normes contraignantes et qui ne présentent pas de réelle sécurité sanitaire. Habitude a été prise par les communes d’ouvrir ces lieux, ce qui avait pour effet de rendre le dépôt de cercueils fermés en attente des funérailles peu onéreux pour les familles, voire gratuit. Source de controverses au début des années 2000, </w:t>
      </w:r>
      <w:r>
        <w:rPr>
          <w:b/>
        </w:rPr>
        <w:t>les dépositoires</w:t>
      </w:r>
      <w:r w:rsidRPr="003B49CF">
        <w:rPr>
          <w:b/>
        </w:rPr>
        <w:t xml:space="preserve"> ont été supprimés</w:t>
      </w:r>
      <w:r>
        <w:t xml:space="preserve"> par le décret 2011-121 du 28 janvier 2011 qui a modifié l’article 2213-29 CGCT</w:t>
      </w:r>
      <w:r w:rsidR="00E25FDE">
        <w:rPr>
          <w:rStyle w:val="Appelnotedebasdep"/>
        </w:rPr>
        <w:footnoteReference w:id="214"/>
      </w:r>
      <w:r>
        <w:t xml:space="preserve">. </w:t>
      </w:r>
    </w:p>
    <w:p w14:paraId="2CF3ED1A" w14:textId="0616617F" w:rsidR="009433C2" w:rsidRDefault="009433C2" w:rsidP="00E45096">
      <w:pPr>
        <w:ind w:firstLine="708"/>
        <w:jc w:val="both"/>
      </w:pPr>
      <w:r>
        <w:t xml:space="preserve">Désormais, le dépôt de cercueils fermés n’était autorisé que dans les édifices cultuels, chambres funéraires, crématoriums et résidences des défunts ou celles de membres de leur famille, dans des caveaux provisoires dans l’enceinte des cimetières communaux. Dans la pratique, les pouvoirs publics ont admis que </w:t>
      </w:r>
      <w:r w:rsidRPr="006C02B9">
        <w:t>les dépositoires</w:t>
      </w:r>
      <w:r>
        <w:t xml:space="preserve"> ouverts dans l’enceinte des cimetières communaux pouvaient être regardés comme des caveaux provisoires et partant, autorisés. Il semble que cette règlementation contraignante n’a été que partiellement suivie depuis 2011 et c’est le soudain intérêt de la Cour des Comptes pour le traitement des funérailles par les opérateurs privés et publics qui a remis cette question en lumière.  </w:t>
      </w:r>
    </w:p>
    <w:p w14:paraId="1A44BB7A" w14:textId="77777777" w:rsidR="00D04C03" w:rsidRDefault="00D04C03" w:rsidP="00E45096">
      <w:pPr>
        <w:jc w:val="both"/>
        <w:rPr>
          <w:b/>
        </w:rPr>
      </w:pPr>
    </w:p>
    <w:p w14:paraId="24DBD909" w14:textId="59D8F2BD" w:rsidR="009433C2" w:rsidRDefault="009433C2" w:rsidP="00E45096">
      <w:pPr>
        <w:jc w:val="both"/>
        <w:rPr>
          <w:b/>
        </w:rPr>
      </w:pPr>
      <w:r w:rsidRPr="00FD51C7">
        <w:rPr>
          <w:b/>
        </w:rPr>
        <w:t xml:space="preserve">Une pratique </w:t>
      </w:r>
      <w:r>
        <w:rPr>
          <w:b/>
        </w:rPr>
        <w:t>anti</w:t>
      </w:r>
      <w:r w:rsidRPr="00FD51C7">
        <w:rPr>
          <w:b/>
        </w:rPr>
        <w:t>concurrentielle</w:t>
      </w:r>
    </w:p>
    <w:p w14:paraId="2121F8E6" w14:textId="64A89965" w:rsidR="009433C2" w:rsidRDefault="009433C2" w:rsidP="00E45096">
      <w:pPr>
        <w:ind w:firstLine="708"/>
        <w:jc w:val="both"/>
      </w:pPr>
      <w:r>
        <w:lastRenderedPageBreak/>
        <w:t xml:space="preserve">Une des volontés affichées par le Législateur en 1993 était d’ouvrir le secteur à la concurrence et permettre aux familles endeuillées de voir le prix des prestations funéraires diminuer de façon significative. Or, comme le préfet de la Moselle le </w:t>
      </w:r>
      <w:r w:rsidR="00FD2F3C">
        <w:t>relevait</w:t>
      </w:r>
      <w:r>
        <w:t xml:space="preserve"> pour ce qui nous concerne ici, les communes assurant le dépôt temporaire des cercueils en </w:t>
      </w:r>
      <w:r w:rsidRPr="006C02B9">
        <w:t>dépositoire à</w:t>
      </w:r>
      <w:r>
        <w:t xml:space="preserve"> titre gratuit </w:t>
      </w:r>
      <w:r w:rsidR="00FD2F3C">
        <w:t>étaient</w:t>
      </w:r>
      <w:r>
        <w:t xml:space="preserve"> venues fausser le jeu de la concurrence.  Cette pratique contraire aux caractères que devrait revêtir le SPIC</w:t>
      </w:r>
      <w:r w:rsidR="00E25FDE">
        <w:rPr>
          <w:rStyle w:val="Appelnotedebasdep"/>
        </w:rPr>
        <w:footnoteReference w:id="215"/>
      </w:r>
      <w:r>
        <w:t xml:space="preserve"> du service extérieur des pompes funèbres </w:t>
      </w:r>
      <w:r w:rsidR="00FD2F3C">
        <w:t>pouvaient</w:t>
      </w:r>
      <w:r>
        <w:t xml:space="preserve"> être regardée comme anticoncurrentielle et par conséquent prohibée. Exit les </w:t>
      </w:r>
      <w:r w:rsidRPr="007A3677">
        <w:t>dépositoires</w:t>
      </w:r>
      <w:r>
        <w:t> !</w:t>
      </w:r>
    </w:p>
    <w:p w14:paraId="1B069733" w14:textId="77777777" w:rsidR="009433C2" w:rsidRDefault="009433C2" w:rsidP="00FD2F3C">
      <w:pPr>
        <w:jc w:val="both"/>
      </w:pPr>
    </w:p>
    <w:p w14:paraId="2F566619" w14:textId="77777777" w:rsidR="009433C2" w:rsidRDefault="009433C2" w:rsidP="00E45096">
      <w:pPr>
        <w:jc w:val="both"/>
      </w:pPr>
      <w:r w:rsidRPr="003B49CF">
        <w:rPr>
          <w:b/>
        </w:rPr>
        <w:t>L’impact sur nos paroisses</w:t>
      </w:r>
    </w:p>
    <w:p w14:paraId="20979F0E" w14:textId="67856512" w:rsidR="009433C2" w:rsidRDefault="009433C2" w:rsidP="00E45096">
      <w:pPr>
        <w:ind w:firstLine="708"/>
        <w:jc w:val="both"/>
      </w:pPr>
      <w:r>
        <w:t>Le risque exist</w:t>
      </w:r>
      <w:r w:rsidR="00FD2F3C">
        <w:t>ait</w:t>
      </w:r>
      <w:r>
        <w:t xml:space="preserve"> de voir certains maires propriétaires d’églises paroissiales demander à ce que nous acceptions largement le dépôt temporaire des cercueils fermés dans nos églises </w:t>
      </w:r>
      <w:r w:rsidR="008433A7">
        <w:t xml:space="preserve">- </w:t>
      </w:r>
      <w:r>
        <w:t>ce qui est autorisé par la loi</w:t>
      </w:r>
      <w:r w:rsidR="00FD2F3C">
        <w:t>, et de les transformer en morgue communale</w:t>
      </w:r>
      <w:r>
        <w:t>. Pratiquement, cela concerne les églises catholiques et protestantes, les Juifs et les Musulmans pour l’essentiel n’utilisant pas leurs édifices cultuels pour les funérailles. Que conven</w:t>
      </w:r>
      <w:r w:rsidR="00FD2F3C">
        <w:t>ait-il</w:t>
      </w:r>
      <w:r>
        <w:t xml:space="preserve"> de faire ? Comment répondre aux légitimes interrogations de familles endeuillées ?</w:t>
      </w:r>
      <w:r w:rsidR="00FD2F3C">
        <w:t xml:space="preserve"> En pleine période d’incertitude, l’interdiction de recourir aux dépositoires comme modes de dépôt des cercueils fermés avait poussé les maires du département à se montrer imaginatifs : certains avaient souhaité modifier le contour du mur du cimetière communal, englobant ainsi le dépositoire existant dans son périmètre, ce qui est autorisé; D’autres avaient demandé à l’autorité religieuse d’ériger les dépositoires existant en véritables chapelles, arguant que ces bâtiments étaient ornés de vitraux et garnis de bancs.</w:t>
      </w:r>
    </w:p>
    <w:p w14:paraId="2859419D" w14:textId="0336F663" w:rsidR="00FD2F3C" w:rsidRDefault="00FD2F3C" w:rsidP="00E45096">
      <w:pPr>
        <w:ind w:firstLine="708"/>
        <w:jc w:val="both"/>
      </w:pPr>
    </w:p>
    <w:p w14:paraId="2C0EE4B0" w14:textId="77777777" w:rsidR="00FD2F3C" w:rsidRPr="00FD2F3C" w:rsidRDefault="00FD2F3C" w:rsidP="00FD2F3C">
      <w:pPr>
        <w:jc w:val="both"/>
        <w:rPr>
          <w:b/>
          <w:bCs/>
        </w:rPr>
      </w:pPr>
      <w:r w:rsidRPr="00FD2F3C">
        <w:rPr>
          <w:b/>
          <w:bCs/>
        </w:rPr>
        <w:t>2020 : rétablissement des dépositoires</w:t>
      </w:r>
    </w:p>
    <w:p w14:paraId="5267F3B3" w14:textId="322678C1" w:rsidR="00FD2F3C" w:rsidRDefault="00FD2F3C" w:rsidP="00FD2F3C">
      <w:pPr>
        <w:ind w:firstLine="708"/>
        <w:jc w:val="both"/>
      </w:pPr>
      <w:r>
        <w:t>Dès septembre 2019, certains maires s’étaient opposés à la circulaire du préfet de la Moselle. Les élus locaux ont été entendus puisque par décret du 27 mars 2020 (article 8), le gouvernement a rétabli les dépositoires parmi les lieux autorisés pour le dépôt temporaire de cercueils fermés en attente d’inhumation ou de crémation. Ce revirement a été largement motivé par les difficultés rencontrées pour les funérailles des nombreuses personnes décédées de la COVID 19.</w:t>
      </w:r>
      <w:r w:rsidR="008433A7" w:rsidRPr="008433A7">
        <w:t xml:space="preserve"> </w:t>
      </w:r>
      <w:r w:rsidR="008433A7">
        <w:t>Le décret du 27 mars 2020 est venu apporter une réponse de bonne administration, satisfaisante pour tous.</w:t>
      </w:r>
    </w:p>
    <w:p w14:paraId="70F51AE9" w14:textId="2966EA58" w:rsidR="009433C2" w:rsidRDefault="009433C2" w:rsidP="00FD2F3C">
      <w:pPr>
        <w:jc w:val="both"/>
      </w:pPr>
    </w:p>
    <w:p w14:paraId="6C38F387" w14:textId="6FC6F794" w:rsidR="00696B8C" w:rsidRPr="00696B8C" w:rsidRDefault="00696B8C" w:rsidP="00FD2F3C">
      <w:pPr>
        <w:jc w:val="both"/>
        <w:rPr>
          <w:b/>
          <w:bCs/>
        </w:rPr>
      </w:pPr>
      <w:r>
        <w:tab/>
      </w:r>
      <w:r>
        <w:rPr>
          <w:b/>
          <w:bCs/>
        </w:rPr>
        <w:t>Que faire lorsqu’une demande se présente ?</w:t>
      </w:r>
    </w:p>
    <w:p w14:paraId="75315B5D" w14:textId="4898CFC1" w:rsidR="009433C2" w:rsidRDefault="009433C2" w:rsidP="00E45096">
      <w:pPr>
        <w:ind w:firstLine="708"/>
        <w:jc w:val="both"/>
      </w:pPr>
      <w:r>
        <w:t>Quelques éléments</w:t>
      </w:r>
      <w:r w:rsidR="008433A7">
        <w:t xml:space="preserve"> sont à prendre en compte</w:t>
      </w:r>
      <w:r>
        <w:t xml:space="preserve"> pour éclairer la décision du curé affectataire</w:t>
      </w:r>
      <w:r w:rsidR="008433A7">
        <w:t>.</w:t>
      </w:r>
      <w:r>
        <w:t xml:space="preserve"> </w:t>
      </w:r>
      <w:r w:rsidR="008433A7">
        <w:t>N</w:t>
      </w:r>
      <w:r>
        <w:t xml:space="preserve">os églises sont des édifices légalement affectés au culte catholique. Cela signifie en principe que n’y peut se pratiquer que le seul exercice public du culte catholique, à l’exclusion de tout autre manifestation. </w:t>
      </w:r>
    </w:p>
    <w:p w14:paraId="73BDAAFC" w14:textId="6FA951D2" w:rsidR="009433C2" w:rsidRPr="009433C2" w:rsidRDefault="0027496C" w:rsidP="00E45096">
      <w:pPr>
        <w:ind w:firstLine="708"/>
        <w:jc w:val="both"/>
      </w:pPr>
      <w:r>
        <w:t>O</w:t>
      </w:r>
      <w:r w:rsidR="009433C2">
        <w:t xml:space="preserve">n admet que le curé affectataire peut y accueillir de temps à autre une exposition, un concert ou performance à caractère culturel…La loi l’ayant prévu, le dépôt temporaire des cercueils fermés dans nos églises peut aussi être autorisé, sans pour autant que nos églises soient transformées en « morgues », en lieux de mort. </w:t>
      </w:r>
      <w:r w:rsidR="009433C2" w:rsidRPr="009433C2">
        <w:t xml:space="preserve">Liturgiquement, le passage par l’église lors des funérailles signifie l’entrée dans la vie de Dieu et l’espérance de la résurrection. </w:t>
      </w:r>
    </w:p>
    <w:p w14:paraId="34BB43F3" w14:textId="77777777" w:rsidR="009433C2" w:rsidRPr="000027D8" w:rsidRDefault="009433C2" w:rsidP="00E45096">
      <w:pPr>
        <w:ind w:firstLine="708"/>
        <w:jc w:val="both"/>
      </w:pPr>
    </w:p>
    <w:p w14:paraId="4E5569A7" w14:textId="77777777" w:rsidR="009433C2" w:rsidRDefault="009433C2" w:rsidP="00E45096">
      <w:pPr>
        <w:ind w:firstLine="708"/>
        <w:jc w:val="both"/>
      </w:pPr>
      <w:r>
        <w:t xml:space="preserve">Le dépôt ne concerne que les seuls défunts catholiques. Le dépôt doit être expressément autorisé par le curé de la paroisse. L’autorisation ne peut être donnée qu’au </w:t>
      </w:r>
      <w:r>
        <w:lastRenderedPageBreak/>
        <w:t xml:space="preserve">cas par cas. Dans la pratique, il peut néanmoins consulter le président du conseil de fabrique avant de prendre sa décision. </w:t>
      </w:r>
    </w:p>
    <w:p w14:paraId="3DC2F8EB" w14:textId="5B3EC47F" w:rsidR="009433C2" w:rsidRDefault="009433C2" w:rsidP="00E45096">
      <w:pPr>
        <w:ind w:firstLine="708"/>
        <w:jc w:val="both"/>
      </w:pPr>
      <w:r>
        <w:t xml:space="preserve">Le dépôt ne doit entraver ni la célébration du culte, ni la tenue d’activités paroissiales, ni la prière personnelle des fidèles, ce qui limite le dépôt de cercueils </w:t>
      </w:r>
      <w:r w:rsidR="009D7E05">
        <w:t>à</w:t>
      </w:r>
      <w:r>
        <w:t xml:space="preserve"> un temps assez court. En général quelques heures avant les funérailles. </w:t>
      </w:r>
    </w:p>
    <w:p w14:paraId="7BD4339F" w14:textId="77777777" w:rsidR="009433C2" w:rsidRDefault="009433C2" w:rsidP="00E45096">
      <w:pPr>
        <w:ind w:firstLine="708"/>
        <w:jc w:val="both"/>
      </w:pPr>
      <w:r>
        <w:t>Enfin, critère à ne pas négliger, les fabriques et les curés du diocèse n’ont pas les moyens de sécuriser totalement ces dépôts ni d’éviter d’éventuelles profanations. Si l’ouverture et la fermeture de l’église peuvent la plupart du temps être assurées, quid de la surveillance des lieux pendant la période d’ouverture ou la nuit lorsque l’édifice est fermé ?</w:t>
      </w:r>
    </w:p>
    <w:p w14:paraId="16CD5C51" w14:textId="77777777" w:rsidR="009433C2" w:rsidRDefault="009433C2" w:rsidP="00E45096">
      <w:pPr>
        <w:ind w:firstLine="708"/>
        <w:jc w:val="both"/>
      </w:pPr>
      <w:r>
        <w:t>Compte tenu de de ces critères, le curé affectataire prendra sa décision.</w:t>
      </w:r>
    </w:p>
    <w:p w14:paraId="750C3CCE" w14:textId="77777777" w:rsidR="009433C2" w:rsidRDefault="009433C2" w:rsidP="00E45096">
      <w:pPr>
        <w:jc w:val="both"/>
      </w:pPr>
    </w:p>
    <w:p w14:paraId="1439526B" w14:textId="67507A4F" w:rsidR="007A5F1E" w:rsidRDefault="00254A12" w:rsidP="00E45096">
      <w:pPr>
        <w:pStyle w:val="N2n"/>
        <w:jc w:val="both"/>
      </w:pPr>
      <w:bookmarkStart w:id="734" w:name="_Toc147236461"/>
      <w:r w:rsidRPr="00C34FDB">
        <w:t>Les presbytères</w:t>
      </w:r>
      <w:bookmarkStart w:id="735" w:name="_Toc528072935"/>
      <w:bookmarkStart w:id="736" w:name="_Toc528073171"/>
      <w:bookmarkStart w:id="737" w:name="_Toc528073931"/>
      <w:bookmarkEnd w:id="711"/>
      <w:bookmarkEnd w:id="712"/>
      <w:bookmarkEnd w:id="713"/>
      <w:bookmarkEnd w:id="714"/>
      <w:bookmarkEnd w:id="715"/>
      <w:bookmarkEnd w:id="716"/>
      <w:bookmarkEnd w:id="734"/>
    </w:p>
    <w:p w14:paraId="5601D7E6" w14:textId="77777777" w:rsidR="007A5F1E" w:rsidRPr="007A5F1E" w:rsidRDefault="007A5F1E" w:rsidP="007A5F1E">
      <w:pPr>
        <w:pStyle w:val="N5Question"/>
      </w:pPr>
      <w:bookmarkStart w:id="738" w:name="_Toc147236462"/>
      <w:r w:rsidRPr="007A5F1E">
        <w:t>Quel est le rôle du référent service immobilier et technique du diocèse ?</w:t>
      </w:r>
      <w:bookmarkEnd w:id="738"/>
    </w:p>
    <w:p w14:paraId="1FC48233" w14:textId="77777777" w:rsidR="007A5F1E" w:rsidRPr="007A5F1E" w:rsidRDefault="007A5F1E" w:rsidP="007A5F1E">
      <w:pPr>
        <w:ind w:firstLine="708"/>
        <w:jc w:val="both"/>
      </w:pPr>
    </w:p>
    <w:p w14:paraId="50C3AABB" w14:textId="77777777" w:rsidR="007A5F1E" w:rsidRPr="007A5F1E" w:rsidRDefault="007A5F1E" w:rsidP="007A5F1E">
      <w:pPr>
        <w:ind w:firstLine="708"/>
        <w:jc w:val="both"/>
      </w:pPr>
      <w:r w:rsidRPr="007A5F1E">
        <w:t xml:space="preserve">Les presbytères appartiennent pour la grande majorité d'entre eux aux municipalités, et certains aux fabriques. Dans un souci d'accompagnement et de préservation des presbytères, le réfèrent diocésain en charge du suivi des bâtiments pourra être sollicité par les fabriciens pour prévoir, planifier et organiser les éventuels travaux, avant un changement de prêtre par exemple, mais aussi dans le temps de sorte que ces lieux restent habitables et accueillants aux occupants et aux paroissiens lorsqu'ils comportent également un accueil paroissial ou des salles de réunion.  </w:t>
      </w:r>
    </w:p>
    <w:p w14:paraId="7D79975B" w14:textId="2D869E05" w:rsidR="007A5F1E" w:rsidRPr="007A5F1E" w:rsidRDefault="007A5F1E" w:rsidP="007A5F1E">
      <w:pPr>
        <w:ind w:firstLine="708"/>
        <w:jc w:val="both"/>
      </w:pPr>
      <w:r w:rsidRPr="007A5F1E">
        <w:t xml:space="preserve">Pour se faire, </w:t>
      </w:r>
      <w:r>
        <w:t>le référent immobilier</w:t>
      </w:r>
      <w:r w:rsidRPr="007A5F1E">
        <w:t xml:space="preserve"> anime une équipe pluridisciplinaire d'accompagnement composée de personnes compétentes en architecture, en gestion immobilière, en droit immobilier et droit local, en expertise technique.</w:t>
      </w:r>
    </w:p>
    <w:p w14:paraId="3CB06C94" w14:textId="2068EA9B" w:rsidR="007A5F1E" w:rsidRPr="007A5F1E" w:rsidRDefault="007A5F1E" w:rsidP="007A5F1E">
      <w:pPr>
        <w:ind w:firstLine="708"/>
        <w:jc w:val="both"/>
      </w:pPr>
      <w:r w:rsidRPr="007A5F1E">
        <w:t>Il tient l’état des lieux des presbytères, définit une stratégie en fonction des besoins pastoraux, et aide à valoriser le patrimoine. Il peut aussi aider les fabriciens pour le suivi et l'exécution des programmes de travaux, en veillant au respect des délais, des budgets, et de la qualité des travaux. Il veille au respect des normes et porte le souci du développement durable (Eglise verte). En cas de besoin, il pourra assurer le suivi et la gestion des sinistres et des dommages.</w:t>
      </w:r>
    </w:p>
    <w:p w14:paraId="5742409B" w14:textId="77777777" w:rsidR="007A5F1E" w:rsidRPr="007A5F1E" w:rsidRDefault="007A5F1E" w:rsidP="007A5F1E">
      <w:pPr>
        <w:ind w:firstLine="708"/>
        <w:jc w:val="both"/>
      </w:pPr>
      <w:r w:rsidRPr="007A5F1E">
        <w:t>Sous la responsabilité de l’économe diocésain, il est en lien constant avec les curés et les archiprêtres.</w:t>
      </w:r>
    </w:p>
    <w:p w14:paraId="23B56828" w14:textId="77777777" w:rsidR="007A5F1E" w:rsidRPr="007A5F1E" w:rsidRDefault="007A5F1E" w:rsidP="007A5F1E">
      <w:pPr>
        <w:ind w:firstLine="708"/>
        <w:jc w:val="both"/>
      </w:pPr>
    </w:p>
    <w:p w14:paraId="5779CF64" w14:textId="2EE5127E" w:rsidR="007A5F1E" w:rsidRDefault="007A5F1E" w:rsidP="007A5F1E">
      <w:pPr>
        <w:ind w:firstLine="708"/>
        <w:jc w:val="both"/>
      </w:pPr>
      <w:r w:rsidRPr="007A5F1E">
        <w:t xml:space="preserve">Pour le joindre : 03.87.74.54.20 ou </w:t>
      </w:r>
      <w:hyperlink r:id="rId16" w:history="1">
        <w:r w:rsidRPr="007A5F1E">
          <w:t>b.duquenois@catholique-metz.fr</w:t>
        </w:r>
      </w:hyperlink>
    </w:p>
    <w:p w14:paraId="25032BFD" w14:textId="77777777" w:rsidR="007A5F1E" w:rsidRDefault="007A5F1E" w:rsidP="007A5F1E">
      <w:pPr>
        <w:ind w:firstLine="708"/>
        <w:jc w:val="both"/>
      </w:pPr>
    </w:p>
    <w:p w14:paraId="6DAECAAB" w14:textId="3D433CA1" w:rsidR="00A054F1" w:rsidRPr="00C34FDB" w:rsidRDefault="00254A12" w:rsidP="00E45096">
      <w:pPr>
        <w:pStyle w:val="N5Question"/>
        <w:jc w:val="both"/>
      </w:pPr>
      <w:bookmarkStart w:id="739" w:name="_Toc147236463"/>
      <w:r w:rsidRPr="00C34FDB">
        <w:t xml:space="preserve">La gratuité du logement des prêtres </w:t>
      </w:r>
      <w:r w:rsidR="0060252D" w:rsidRPr="00C34FDB">
        <w:t>est-elle systématiquement a</w:t>
      </w:r>
      <w:r w:rsidR="00A054F1" w:rsidRPr="00C34FDB">
        <w:t>cquise ?</w:t>
      </w:r>
      <w:bookmarkEnd w:id="735"/>
      <w:bookmarkEnd w:id="736"/>
      <w:bookmarkEnd w:id="737"/>
      <w:bookmarkEnd w:id="739"/>
    </w:p>
    <w:p w14:paraId="65A1E3C0" w14:textId="2ECFC331" w:rsidR="00A054F1" w:rsidRDefault="00A054F1" w:rsidP="00E45096">
      <w:pPr>
        <w:jc w:val="both"/>
      </w:pPr>
      <w:r w:rsidRPr="00C34FDB">
        <w:t>E</w:t>
      </w:r>
      <w:r w:rsidR="00254A12" w:rsidRPr="00C34FDB">
        <w:t xml:space="preserve">lle est légalement acquise </w:t>
      </w:r>
      <w:r w:rsidR="00E80DCF">
        <w:t>au prêtre</w:t>
      </w:r>
      <w:r w:rsidR="00254A12" w:rsidRPr="00C34FDB">
        <w:t xml:space="preserve"> qui a le grade concordataire de curé ou de desservant.</w:t>
      </w:r>
      <w:r w:rsidR="0042638C" w:rsidRPr="00C34FDB">
        <w:t xml:space="preserve"> </w:t>
      </w:r>
      <w:r w:rsidR="0012136D">
        <w:t>(Article 92 du décret sur les Fabriques)</w:t>
      </w:r>
      <w:r w:rsidR="00EF2705">
        <w:t>.</w:t>
      </w:r>
    </w:p>
    <w:p w14:paraId="639B912A" w14:textId="6184CBC3" w:rsidR="00EF2705" w:rsidRPr="00C34FDB" w:rsidRDefault="00EF2705" w:rsidP="00E45096">
      <w:pPr>
        <w:jc w:val="both"/>
      </w:pPr>
      <w:r>
        <w:t xml:space="preserve">C’est l’évêque qui nomme le prêtre sur un presbytère. </w:t>
      </w:r>
    </w:p>
    <w:p w14:paraId="5876C385" w14:textId="67F53C16" w:rsidR="0042638C" w:rsidRPr="00C34FDB" w:rsidRDefault="00A054F1" w:rsidP="00E45096">
      <w:pPr>
        <w:jc w:val="both"/>
      </w:pPr>
      <w:r w:rsidRPr="00C34FDB">
        <w:t>U</w:t>
      </w:r>
      <w:r w:rsidR="00D2516C" w:rsidRPr="00C34FDB">
        <w:t>n prêtre au grade de</w:t>
      </w:r>
      <w:r w:rsidR="0042638C" w:rsidRPr="00C34FDB">
        <w:t xml:space="preserve"> vicaire est</w:t>
      </w:r>
      <w:r w:rsidR="0022664A">
        <w:t xml:space="preserve"> habituellement</w:t>
      </w:r>
      <w:r w:rsidR="0042638C" w:rsidRPr="00C34FDB">
        <w:t xml:space="preserve"> logé par le curé.</w:t>
      </w:r>
      <w:r w:rsidR="004542BE" w:rsidRPr="00C34FDB">
        <w:t xml:space="preserve"> L’affectataire disposant</w:t>
      </w:r>
      <w:r w:rsidR="00D2516C" w:rsidRPr="00C34FDB">
        <w:t xml:space="preserve"> de l’ensemble du bâtiment mis à sa disposition</w:t>
      </w:r>
      <w:r w:rsidR="004542BE" w:rsidRPr="00C34FDB">
        <w:t xml:space="preserve">, il </w:t>
      </w:r>
      <w:r w:rsidR="00D2516C" w:rsidRPr="00C34FDB">
        <w:t xml:space="preserve">peut </w:t>
      </w:r>
      <w:r w:rsidR="004542BE" w:rsidRPr="00C34FDB">
        <w:t xml:space="preserve">y </w:t>
      </w:r>
      <w:r w:rsidR="00D2516C" w:rsidRPr="00C34FDB">
        <w:t xml:space="preserve">loger son collaborateur. </w:t>
      </w:r>
    </w:p>
    <w:p w14:paraId="19BE2BB1" w14:textId="77777777" w:rsidR="0022664A" w:rsidRDefault="0022664A" w:rsidP="00E45096">
      <w:pPr>
        <w:jc w:val="both"/>
      </w:pPr>
    </w:p>
    <w:p w14:paraId="5F37B662" w14:textId="74BFAE1D" w:rsidR="006C2BC4" w:rsidRPr="00C34FDB" w:rsidRDefault="00D2516C" w:rsidP="00E45096">
      <w:pPr>
        <w:jc w:val="both"/>
      </w:pPr>
      <w:r w:rsidRPr="00C34FDB">
        <w:t>Important : i</w:t>
      </w:r>
      <w:r w:rsidR="00254A12" w:rsidRPr="00C34FDB">
        <w:t>l faut toujours distinguer</w:t>
      </w:r>
      <w:r w:rsidR="009D7E05">
        <w:t>,</w:t>
      </w:r>
      <w:r w:rsidR="006C2BC4" w:rsidRPr="00C34FDB">
        <w:t xml:space="preserve"> sans confondre</w:t>
      </w:r>
      <w:r w:rsidR="00A054F1" w:rsidRPr="00C34FDB">
        <w:t>,</w:t>
      </w:r>
      <w:r w:rsidR="00254A12" w:rsidRPr="00C34FDB">
        <w:t xml:space="preserve"> le mandat canonique du grade </w:t>
      </w:r>
      <w:r w:rsidR="00715836" w:rsidRPr="00C34FDB">
        <w:t>public</w:t>
      </w:r>
      <w:r w:rsidR="00254A12" w:rsidRPr="00C34FDB">
        <w:t xml:space="preserve"> </w:t>
      </w:r>
      <w:r w:rsidR="006C2BC4" w:rsidRPr="00C34FDB">
        <w:t>concordataire. Le grade de desservant est ignoré du droit canonique. De même</w:t>
      </w:r>
      <w:r w:rsidR="009D7E05">
        <w:t>,</w:t>
      </w:r>
      <w:r w:rsidR="006C2BC4" w:rsidRPr="00C34FDB">
        <w:t xml:space="preserve"> la mission de prêtre coopérateur est ignorée du droit </w:t>
      </w:r>
      <w:r w:rsidR="0022664A">
        <w:t xml:space="preserve">public </w:t>
      </w:r>
      <w:r w:rsidR="006C2BC4" w:rsidRPr="00C34FDB">
        <w:t>concordatair</w:t>
      </w:r>
      <w:r w:rsidR="005558E9" w:rsidRPr="00C34FDB">
        <w:t>e.</w:t>
      </w:r>
    </w:p>
    <w:p w14:paraId="775CAB1C" w14:textId="425F152E" w:rsidR="006C2BC4" w:rsidRPr="00C34FDB" w:rsidRDefault="006C2BC4" w:rsidP="00E45096">
      <w:pPr>
        <w:jc w:val="both"/>
      </w:pPr>
      <w:r w:rsidRPr="00C34FDB">
        <w:t>L</w:t>
      </w:r>
      <w:r w:rsidR="00333DF1" w:rsidRPr="00C34FDB">
        <w:t xml:space="preserve">’évêque </w:t>
      </w:r>
      <w:r w:rsidRPr="00C34FDB">
        <w:t xml:space="preserve">a la liberté et la faculté de </w:t>
      </w:r>
      <w:r w:rsidR="00333DF1" w:rsidRPr="00C34FDB">
        <w:t>nomme</w:t>
      </w:r>
      <w:r w:rsidRPr="00C34FDB">
        <w:t>r</w:t>
      </w:r>
      <w:r w:rsidR="00333DF1" w:rsidRPr="00C34FDB">
        <w:t xml:space="preserve"> un prêtre </w:t>
      </w:r>
      <w:r w:rsidR="0022664A">
        <w:t>et de lui donner sa mission canonique et son grade concordataire</w:t>
      </w:r>
      <w:r w:rsidR="00333DF1" w:rsidRPr="00C34FDB">
        <w:t xml:space="preserve">. </w:t>
      </w:r>
      <w:r w:rsidRPr="00C34FDB">
        <w:t xml:space="preserve">Toute nomination comporte un volet concordataire et un volet canonique qui ne se confondent jamais. </w:t>
      </w:r>
    </w:p>
    <w:p w14:paraId="5A8D8BAD" w14:textId="77777777" w:rsidR="0022664A" w:rsidRDefault="0022664A" w:rsidP="00E45096">
      <w:pPr>
        <w:jc w:val="both"/>
      </w:pPr>
    </w:p>
    <w:p w14:paraId="391D4563" w14:textId="2EDBEFB6" w:rsidR="00254A12" w:rsidRDefault="00D2516C" w:rsidP="00E45096">
      <w:pPr>
        <w:jc w:val="both"/>
      </w:pPr>
      <w:r w:rsidRPr="00C34FDB">
        <w:t>Ainsi l</w:t>
      </w:r>
      <w:r w:rsidR="00254A12" w:rsidRPr="00C34FDB">
        <w:t>es prêtres coopérateurs</w:t>
      </w:r>
      <w:r w:rsidRPr="00C34FDB">
        <w:t xml:space="preserve"> (mission canonique)</w:t>
      </w:r>
      <w:r w:rsidR="00F911E5">
        <w:t xml:space="preserve"> ou les prêtres in solidum (</w:t>
      </w:r>
      <w:r w:rsidR="00A11FB8">
        <w:t>équipe de prêtres avec un modérateur)</w:t>
      </w:r>
      <w:r w:rsidR="00254A12" w:rsidRPr="00C34FDB">
        <w:t xml:space="preserve"> </w:t>
      </w:r>
      <w:r w:rsidR="00455E1E" w:rsidRPr="00C34FDB">
        <w:t>sont logés</w:t>
      </w:r>
      <w:r w:rsidR="00254A12" w:rsidRPr="00C34FDB">
        <w:t xml:space="preserve"> à titre gratuit</w:t>
      </w:r>
      <w:r w:rsidRPr="00C34FDB">
        <w:t xml:space="preserve"> parce qu’ils </w:t>
      </w:r>
      <w:r w:rsidR="00254A12" w:rsidRPr="00C34FDB">
        <w:t xml:space="preserve">sont au grade concordataire de desservant </w:t>
      </w:r>
      <w:r w:rsidR="00A11FB8">
        <w:t xml:space="preserve">ou curé </w:t>
      </w:r>
      <w:r w:rsidR="00254A12" w:rsidRPr="00C34FDB">
        <w:t xml:space="preserve">et occupent le poste localisé à l’adresse du presbytère. </w:t>
      </w:r>
      <w:r w:rsidRPr="00C34FDB">
        <w:t>Par leur ministère</w:t>
      </w:r>
      <w:r w:rsidR="00455E1E" w:rsidRPr="00C34FDB">
        <w:t>,</w:t>
      </w:r>
      <w:r w:rsidRPr="00C34FDB">
        <w:t xml:space="preserve"> ils participent de fait à la charge curiale. </w:t>
      </w:r>
      <w:r w:rsidR="00254A12" w:rsidRPr="00C34FDB">
        <w:t>La loi</w:t>
      </w:r>
      <w:r w:rsidRPr="00C34FDB">
        <w:t xml:space="preserve"> </w:t>
      </w:r>
      <w:r w:rsidR="00715836" w:rsidRPr="00C34FDB">
        <w:t>publi</w:t>
      </w:r>
      <w:r w:rsidR="00455E1E" w:rsidRPr="00C34FDB">
        <w:t>que</w:t>
      </w:r>
      <w:r w:rsidR="00254A12" w:rsidRPr="00C34FDB">
        <w:t xml:space="preserve"> l</w:t>
      </w:r>
      <w:r w:rsidRPr="00C34FDB">
        <w:t>eur accorde un logement gratuit non pas en raison de leur mission canonique qu’elle ignore, mais de leur grade concordataire.</w:t>
      </w:r>
      <w:r w:rsidR="006C2BC4" w:rsidRPr="00C34FDB">
        <w:t xml:space="preserve"> Et les maires sont tenus à la loi </w:t>
      </w:r>
      <w:r w:rsidR="00715836" w:rsidRPr="00C34FDB">
        <w:t>publi</w:t>
      </w:r>
      <w:r w:rsidR="00455E1E" w:rsidRPr="00C34FDB">
        <w:t>que</w:t>
      </w:r>
      <w:r w:rsidR="006C2BC4" w:rsidRPr="00C34FDB">
        <w:t>, pas à la norme canonique.</w:t>
      </w:r>
    </w:p>
    <w:p w14:paraId="145281F8" w14:textId="77777777" w:rsidR="0022664A" w:rsidRPr="00C34FDB" w:rsidRDefault="0022664A" w:rsidP="00E45096">
      <w:pPr>
        <w:jc w:val="both"/>
      </w:pPr>
    </w:p>
    <w:p w14:paraId="7D8E029C" w14:textId="77777777" w:rsidR="00254A12" w:rsidRPr="00242F34" w:rsidRDefault="00254A12" w:rsidP="00E45096">
      <w:pPr>
        <w:pStyle w:val="N5Question"/>
        <w:jc w:val="both"/>
      </w:pPr>
      <w:bookmarkStart w:id="740" w:name="_Toc466366425"/>
      <w:bookmarkStart w:id="741" w:name="_Toc474246477"/>
      <w:bookmarkStart w:id="742" w:name="_Toc528072936"/>
      <w:bookmarkStart w:id="743" w:name="_Toc528073172"/>
      <w:bookmarkStart w:id="744" w:name="_Toc528073932"/>
      <w:bookmarkStart w:id="745" w:name="_Toc147236464"/>
      <w:r w:rsidRPr="00242F34">
        <w:t>Le prêtre occupant un presbytère est-il fondé à s'approprier toutes les pièces du presbytère ?</w:t>
      </w:r>
      <w:bookmarkEnd w:id="740"/>
      <w:bookmarkEnd w:id="741"/>
      <w:bookmarkEnd w:id="742"/>
      <w:bookmarkEnd w:id="743"/>
      <w:bookmarkEnd w:id="744"/>
      <w:bookmarkEnd w:id="745"/>
    </w:p>
    <w:p w14:paraId="4C071BEC" w14:textId="77777777" w:rsidR="00254A12" w:rsidRPr="00242F34" w:rsidRDefault="00254A12" w:rsidP="00E45096">
      <w:pPr>
        <w:jc w:val="both"/>
      </w:pPr>
    </w:p>
    <w:p w14:paraId="47C71350" w14:textId="607FD04C" w:rsidR="00342FB0" w:rsidRPr="00242F34" w:rsidRDefault="00254A12" w:rsidP="00E45096">
      <w:pPr>
        <w:jc w:val="both"/>
      </w:pPr>
      <w:r w:rsidRPr="00242F34">
        <w:t>Oui, car le presbytère est affecté exclusivement au culte catholique à titre de logement pour le curé. Cela concerne l'ensemble des parties du bâtiment, sous-sol</w:t>
      </w:r>
      <w:r w:rsidR="0022664A">
        <w:t xml:space="preserve">, jardins et dépendances </w:t>
      </w:r>
      <w:r w:rsidRPr="00242F34">
        <w:t xml:space="preserve">compris. </w:t>
      </w:r>
    </w:p>
    <w:p w14:paraId="3B3CB117" w14:textId="77777777" w:rsidR="00254A12" w:rsidRPr="00242F34" w:rsidRDefault="00254A12" w:rsidP="00E45096">
      <w:pPr>
        <w:jc w:val="both"/>
      </w:pPr>
      <w:r w:rsidRPr="00242F34">
        <w:t xml:space="preserve">La qualité du propriétaire importe peu. Une occupation autre que cultuelle ne peut être consentie qu'à titre précaire et révocable. En outre, l'accord de l'affectataire (le prêtre) est obligatoirement requis. </w:t>
      </w:r>
    </w:p>
    <w:p w14:paraId="22628EB5" w14:textId="77777777" w:rsidR="00254A12" w:rsidRPr="00242F34" w:rsidRDefault="00254A12" w:rsidP="00E45096">
      <w:pPr>
        <w:jc w:val="both"/>
      </w:pPr>
      <w:r w:rsidRPr="00242F34">
        <w:t> </w:t>
      </w:r>
    </w:p>
    <w:p w14:paraId="3A0976F1" w14:textId="77777777" w:rsidR="00254A12" w:rsidRPr="00242F34" w:rsidRDefault="00254A12" w:rsidP="00E45096">
      <w:pPr>
        <w:pStyle w:val="N5Question"/>
        <w:jc w:val="both"/>
      </w:pPr>
      <w:bookmarkStart w:id="746" w:name="_Toc528072937"/>
      <w:bookmarkStart w:id="747" w:name="_Toc528073173"/>
      <w:bookmarkStart w:id="748" w:name="_Toc528073933"/>
      <w:bookmarkStart w:id="749" w:name="_Toc147236465"/>
      <w:r w:rsidRPr="00242F34">
        <w:t>Qui paye les charges du presbytère ?</w:t>
      </w:r>
      <w:bookmarkEnd w:id="746"/>
      <w:bookmarkEnd w:id="747"/>
      <w:bookmarkEnd w:id="748"/>
      <w:bookmarkEnd w:id="749"/>
      <w:r w:rsidRPr="00242F34">
        <w:t xml:space="preserve"> </w:t>
      </w:r>
    </w:p>
    <w:p w14:paraId="1824D671" w14:textId="77777777" w:rsidR="00E97136" w:rsidRPr="00242F34" w:rsidRDefault="00E97136" w:rsidP="00E45096">
      <w:pPr>
        <w:jc w:val="both"/>
      </w:pPr>
    </w:p>
    <w:p w14:paraId="58436D30" w14:textId="0239787A" w:rsidR="00E97136" w:rsidRPr="00242F34" w:rsidRDefault="00E97136" w:rsidP="00E45096">
      <w:pPr>
        <w:jc w:val="both"/>
      </w:pPr>
      <w:r w:rsidRPr="00242F34">
        <w:t xml:space="preserve">Le prêtre </w:t>
      </w:r>
      <w:r w:rsidR="0066264B">
        <w:t xml:space="preserve">affectataire </w:t>
      </w:r>
      <w:r w:rsidRPr="00242F34">
        <w:t>est</w:t>
      </w:r>
      <w:r w:rsidR="0066264B">
        <w:t xml:space="preserve"> considéré comme</w:t>
      </w:r>
      <w:r w:rsidRPr="00242F34">
        <w:t xml:space="preserve"> </w:t>
      </w:r>
      <w:r w:rsidR="0066264B">
        <w:t>« </w:t>
      </w:r>
      <w:r w:rsidRPr="00242F34">
        <w:t>locataire</w:t>
      </w:r>
      <w:r w:rsidR="0066264B">
        <w:t> »</w:t>
      </w:r>
      <w:r w:rsidRPr="00242F34">
        <w:t xml:space="preserve"> à titre gratuit du presbytère. </w:t>
      </w:r>
      <w:r w:rsidRPr="00E246A4">
        <w:t xml:space="preserve">Il </w:t>
      </w:r>
      <w:r w:rsidR="00342FB0" w:rsidRPr="00E246A4">
        <w:t xml:space="preserve">supporte </w:t>
      </w:r>
      <w:r w:rsidRPr="00E246A4">
        <w:t xml:space="preserve">les petites charges (papiers peints, bas de porte, …), </w:t>
      </w:r>
      <w:r w:rsidR="00B9053C" w:rsidRPr="00E246A4">
        <w:t xml:space="preserve">mais </w:t>
      </w:r>
      <w:r w:rsidRPr="00E246A4">
        <w:t>un</w:t>
      </w:r>
      <w:r w:rsidR="00764C06" w:rsidRPr="00E246A4">
        <w:t xml:space="preserve">iquement </w:t>
      </w:r>
      <w:r w:rsidR="00764C06" w:rsidRPr="00242F34">
        <w:t>sur les parties privatives</w:t>
      </w:r>
      <w:r w:rsidRPr="00242F34">
        <w:t xml:space="preserve"> qu’il occupe. Il aura souci de l’entretien de cet espace privé durant son mandat, en vue de le transmettre en bon état à son successeur. A la fin de sa mission, </w:t>
      </w:r>
      <w:r w:rsidRPr="00E246A4">
        <w:t xml:space="preserve">un état des lieux </w:t>
      </w:r>
      <w:r w:rsidR="00342FB0" w:rsidRPr="00E246A4">
        <w:t xml:space="preserve">doit être dressé </w:t>
      </w:r>
      <w:r w:rsidRPr="00242F34">
        <w:t>avec l’archiprêtre et son successeur (cf</w:t>
      </w:r>
      <w:r w:rsidR="00A64533">
        <w:t>.</w:t>
      </w:r>
      <w:r w:rsidRPr="00242F34">
        <w:t xml:space="preserve"> document envoyé chaque année par le Vicaire </w:t>
      </w:r>
      <w:r w:rsidR="00A64533">
        <w:t>g</w:t>
      </w:r>
      <w:r w:rsidRPr="00242F34">
        <w:t>énéral : « Repères pour les transitions et passations lors d’un changement de curé »).</w:t>
      </w:r>
    </w:p>
    <w:p w14:paraId="2DC0B6DC" w14:textId="77777777" w:rsidR="00B9053C" w:rsidRPr="00242F34" w:rsidRDefault="00B9053C" w:rsidP="00E45096">
      <w:pPr>
        <w:jc w:val="both"/>
      </w:pPr>
    </w:p>
    <w:p w14:paraId="5533E964" w14:textId="2B814245" w:rsidR="00B9053C" w:rsidRPr="00242F34" w:rsidRDefault="00B9053C" w:rsidP="0047613F">
      <w:pPr>
        <w:jc w:val="both"/>
      </w:pPr>
      <w:r w:rsidRPr="00242F34">
        <w:t>De même</w:t>
      </w:r>
      <w:r w:rsidR="00A64533">
        <w:t>,</w:t>
      </w:r>
      <w:r w:rsidRPr="00242F34">
        <w:t xml:space="preserve"> il assume les charges courantes (eau, </w:t>
      </w:r>
      <w:r w:rsidRPr="00E96196">
        <w:t>chauffage</w:t>
      </w:r>
      <w:r w:rsidR="00E96196" w:rsidRPr="00E96196">
        <w:t>,</w:t>
      </w:r>
      <w:r w:rsidRPr="00242F34">
        <w:t xml:space="preserve"> électricité)</w:t>
      </w:r>
      <w:r w:rsidRPr="00242F34">
        <w:rPr>
          <w:color w:val="4F81BD" w:themeColor="accent1"/>
        </w:rPr>
        <w:t xml:space="preserve"> </w:t>
      </w:r>
      <w:r w:rsidR="00342FB0" w:rsidRPr="00E246A4">
        <w:t>pour</w:t>
      </w:r>
      <w:r w:rsidRPr="00242F34">
        <w:rPr>
          <w:color w:val="4F81BD" w:themeColor="accent1"/>
        </w:rPr>
        <w:t xml:space="preserve"> </w:t>
      </w:r>
      <w:r w:rsidRPr="00242F34">
        <w:t xml:space="preserve">la partie privée </w:t>
      </w:r>
      <w:r w:rsidR="00764C06" w:rsidRPr="00242F34">
        <w:t xml:space="preserve">du logement </w:t>
      </w:r>
      <w:r w:rsidRPr="00242F34">
        <w:t>qu’il occupe.</w:t>
      </w:r>
    </w:p>
    <w:p w14:paraId="438D8881" w14:textId="77777777" w:rsidR="00B9053C" w:rsidRPr="00242F34" w:rsidRDefault="00B9053C" w:rsidP="00E45096">
      <w:pPr>
        <w:jc w:val="both"/>
      </w:pPr>
    </w:p>
    <w:p w14:paraId="27BA9B46" w14:textId="302FFB12" w:rsidR="00342FB0" w:rsidRPr="00E246A4" w:rsidRDefault="00B9053C" w:rsidP="00E45096">
      <w:pPr>
        <w:jc w:val="both"/>
      </w:pPr>
      <w:r w:rsidRPr="00242F34">
        <w:t xml:space="preserve">Les parties </w:t>
      </w:r>
      <w:r w:rsidR="0066264B">
        <w:t>utilisées pour la pastorale</w:t>
      </w:r>
      <w:r w:rsidRPr="00242F34">
        <w:t>, tant pour l’entretien que les charges</w:t>
      </w:r>
      <w:r w:rsidR="00764C06" w:rsidRPr="00242F34">
        <w:t xml:space="preserve"> courantes</w:t>
      </w:r>
      <w:r w:rsidRPr="00242F34">
        <w:t xml:space="preserve">, sont </w:t>
      </w:r>
      <w:r w:rsidR="005A539A" w:rsidRPr="00242F34">
        <w:t xml:space="preserve">obligatoirement </w:t>
      </w:r>
      <w:r w:rsidRPr="00242F34">
        <w:t xml:space="preserve">assumées par la caisse pastorale ou caisse de communauté </w:t>
      </w:r>
      <w:r w:rsidRPr="00E246A4">
        <w:t>(gér</w:t>
      </w:r>
      <w:r w:rsidR="00342FB0" w:rsidRPr="00E246A4">
        <w:t>ée</w:t>
      </w:r>
      <w:r w:rsidRPr="00E246A4">
        <w:t xml:space="preserve"> par les conseils de fabrique).</w:t>
      </w:r>
      <w:r w:rsidR="00D8452C" w:rsidRPr="00E246A4">
        <w:t xml:space="preserve"> Un prêtre n’a pas à payer ce</w:t>
      </w:r>
      <w:r w:rsidR="004542BE" w:rsidRPr="00E246A4">
        <w:t>s charges, de même qu’un employé</w:t>
      </w:r>
      <w:r w:rsidR="00D8452C" w:rsidRPr="00E246A4">
        <w:t xml:space="preserve"> ne finance pas les charges de son lieu de travail !</w:t>
      </w:r>
    </w:p>
    <w:p w14:paraId="3CE3A12D" w14:textId="77777777" w:rsidR="00B9053C" w:rsidRPr="00E246A4" w:rsidRDefault="00342FB0" w:rsidP="00E45096">
      <w:pPr>
        <w:jc w:val="both"/>
      </w:pPr>
      <w:r w:rsidRPr="00E246A4">
        <w:t>Si</w:t>
      </w:r>
      <w:r w:rsidR="00D8452C" w:rsidRPr="00E246A4">
        <w:t xml:space="preserve"> les compteurs ne sont pas différenciés, on trouvera une répartition des charges juste et équitable.</w:t>
      </w:r>
    </w:p>
    <w:p w14:paraId="58422D4B" w14:textId="77777777" w:rsidR="000D2110" w:rsidRPr="00242F34" w:rsidRDefault="000D2110" w:rsidP="00E45096">
      <w:pPr>
        <w:jc w:val="both"/>
      </w:pPr>
    </w:p>
    <w:p w14:paraId="7DD08390" w14:textId="20909302" w:rsidR="00254A12" w:rsidRPr="00242F34" w:rsidRDefault="000F78C5" w:rsidP="00E45096">
      <w:pPr>
        <w:pStyle w:val="N5Question"/>
        <w:jc w:val="both"/>
      </w:pPr>
      <w:bookmarkStart w:id="750" w:name="_Toc490812013"/>
      <w:bookmarkStart w:id="751" w:name="_Toc528072938"/>
      <w:bookmarkStart w:id="752" w:name="_Toc528073174"/>
      <w:bookmarkStart w:id="753" w:name="_Toc528073934"/>
      <w:bookmarkStart w:id="754" w:name="_Hlk508125106"/>
      <w:bookmarkStart w:id="755" w:name="_Toc147236466"/>
      <w:r w:rsidRPr="00242F34">
        <w:t>P</w:t>
      </w:r>
      <w:r w:rsidR="00E4692B" w:rsidRPr="00242F34">
        <w:t>eut</w:t>
      </w:r>
      <w:r w:rsidRPr="00242F34">
        <w:t>-on</w:t>
      </w:r>
      <w:r w:rsidR="00E4692B" w:rsidRPr="00242F34">
        <w:t xml:space="preserve"> lo</w:t>
      </w:r>
      <w:r w:rsidR="00E24B56" w:rsidRPr="00242F34">
        <w:t>u</w:t>
      </w:r>
      <w:r w:rsidR="00E4692B" w:rsidRPr="00242F34">
        <w:t>er un presbytère ? (</w:t>
      </w:r>
      <w:r w:rsidR="00323A18" w:rsidRPr="00242F34">
        <w:t>Sous</w:t>
      </w:r>
      <w:r w:rsidR="00336B09">
        <w:t>-</w:t>
      </w:r>
      <w:r w:rsidR="00254A12" w:rsidRPr="00242F34">
        <w:t>louer les parties)</w:t>
      </w:r>
      <w:bookmarkEnd w:id="750"/>
      <w:bookmarkEnd w:id="751"/>
      <w:bookmarkEnd w:id="752"/>
      <w:bookmarkEnd w:id="753"/>
      <w:bookmarkEnd w:id="755"/>
      <w:r w:rsidR="00254A12" w:rsidRPr="00242F34">
        <w:t xml:space="preserve"> </w:t>
      </w:r>
    </w:p>
    <w:p w14:paraId="43542C0A" w14:textId="77777777" w:rsidR="00254A12" w:rsidRPr="00242F34" w:rsidRDefault="00254A12" w:rsidP="00E45096">
      <w:pPr>
        <w:jc w:val="both"/>
      </w:pPr>
    </w:p>
    <w:bookmarkEnd w:id="754"/>
    <w:p w14:paraId="515CEEDD" w14:textId="77777777" w:rsidR="00F51FB2" w:rsidRDefault="00323A18" w:rsidP="00E45096">
      <w:pPr>
        <w:jc w:val="both"/>
      </w:pPr>
      <w:r w:rsidRPr="00242F34">
        <w:t xml:space="preserve">Le presbytère étant considéré par le droit comme le logement du prêtre, il ne </w:t>
      </w:r>
      <w:r w:rsidR="0066264B">
        <w:t xml:space="preserve">doit </w:t>
      </w:r>
      <w:r w:rsidRPr="00242F34">
        <w:t xml:space="preserve">pas être loué, à moins que les parties louées aient fait l’objet d’une distraction partielle. </w:t>
      </w:r>
    </w:p>
    <w:p w14:paraId="0F2A57DF" w14:textId="4085EBE4" w:rsidR="00323A18" w:rsidRPr="00242F34" w:rsidRDefault="00323A18" w:rsidP="00E45096">
      <w:pPr>
        <w:jc w:val="both"/>
      </w:pPr>
      <w:r w:rsidRPr="00242F34">
        <w:t>Ainsi</w:t>
      </w:r>
      <w:r w:rsidR="00A64533">
        <w:t>,</w:t>
      </w:r>
      <w:r w:rsidRPr="00242F34">
        <w:t xml:space="preserve"> il est impossible de louer des parties du presbytère avec des baux de type classique, le presbytère étant une dépendance domaniale publique.</w:t>
      </w:r>
      <w:r w:rsidR="00F51FB2">
        <w:t xml:space="preserve"> La convention sera faite à titre précaire et révocable.</w:t>
      </w:r>
    </w:p>
    <w:p w14:paraId="6A403A60" w14:textId="77777777" w:rsidR="00254A12" w:rsidRPr="00242F34" w:rsidRDefault="00254A12" w:rsidP="00E45096">
      <w:pPr>
        <w:jc w:val="both"/>
      </w:pPr>
    </w:p>
    <w:p w14:paraId="3D0C7574" w14:textId="10465538" w:rsidR="00254A12" w:rsidRPr="00242F34" w:rsidRDefault="00254A12" w:rsidP="00E45096">
      <w:pPr>
        <w:pStyle w:val="N5Question"/>
        <w:jc w:val="both"/>
      </w:pPr>
      <w:bookmarkStart w:id="756" w:name="_Toc466366426"/>
      <w:bookmarkStart w:id="757" w:name="_Toc474246478"/>
      <w:bookmarkStart w:id="758" w:name="_Toc528072939"/>
      <w:bookmarkStart w:id="759" w:name="_Toc528073175"/>
      <w:bookmarkStart w:id="760" w:name="_Toc528073935"/>
      <w:bookmarkStart w:id="761" w:name="_Toc147236467"/>
      <w:r w:rsidRPr="00242F34">
        <w:lastRenderedPageBreak/>
        <w:t xml:space="preserve">Le conseil de fabrique </w:t>
      </w:r>
      <w:r w:rsidR="00E17AF2">
        <w:t>peut-il</w:t>
      </w:r>
      <w:r w:rsidRPr="00242F34">
        <w:t xml:space="preserve"> </w:t>
      </w:r>
      <w:r w:rsidR="00D532D0">
        <w:t>utiliser</w:t>
      </w:r>
      <w:r w:rsidRPr="00242F34">
        <w:t xml:space="preserve"> un local </w:t>
      </w:r>
      <w:r w:rsidR="00D532D0">
        <w:t>du</w:t>
      </w:r>
      <w:r w:rsidRPr="00242F34">
        <w:t xml:space="preserve"> </w:t>
      </w:r>
      <w:bookmarkEnd w:id="756"/>
      <w:bookmarkEnd w:id="757"/>
      <w:bookmarkEnd w:id="758"/>
      <w:bookmarkEnd w:id="759"/>
      <w:bookmarkEnd w:id="760"/>
      <w:r w:rsidR="00D532D0" w:rsidRPr="00242F34">
        <w:t>presbytère ?</w:t>
      </w:r>
      <w:bookmarkEnd w:id="761"/>
    </w:p>
    <w:p w14:paraId="2202B14B" w14:textId="77777777" w:rsidR="00254A12" w:rsidRPr="00242F34" w:rsidRDefault="00254A12" w:rsidP="00E45096">
      <w:pPr>
        <w:jc w:val="both"/>
      </w:pPr>
    </w:p>
    <w:p w14:paraId="7EF00EFE" w14:textId="7AF8B8D9" w:rsidR="00124C2E" w:rsidRDefault="00254A12" w:rsidP="00E45096">
      <w:pPr>
        <w:jc w:val="both"/>
      </w:pPr>
      <w:r w:rsidRPr="00242F34">
        <w:t xml:space="preserve">Le prêtre résidant dans un presbytère </w:t>
      </w:r>
      <w:r w:rsidR="00124C2E">
        <w:t>est l’affectataire</w:t>
      </w:r>
      <w:r w:rsidRPr="00242F34">
        <w:t xml:space="preserve"> sur l'ensemble du bâtiment et ses dépendances. </w:t>
      </w:r>
      <w:r w:rsidR="00124C2E">
        <w:t xml:space="preserve">Pour utiliser une pièce du presbytère, il faut toujours son autorisation. En cas de changement de prêtre, le nouvel arrivant n’est pas tenu par les décisions de son prédécesseur. </w:t>
      </w:r>
    </w:p>
    <w:p w14:paraId="32D851B9" w14:textId="77777777" w:rsidR="006A2203" w:rsidRDefault="006A2203" w:rsidP="00E45096">
      <w:pPr>
        <w:jc w:val="both"/>
      </w:pPr>
    </w:p>
    <w:p w14:paraId="5C584F07" w14:textId="08E4BDB9" w:rsidR="00254A12" w:rsidRPr="00242F34" w:rsidRDefault="00254A12" w:rsidP="00E45096">
      <w:pPr>
        <w:jc w:val="both"/>
      </w:pPr>
      <w:r w:rsidRPr="00242F34">
        <w:t>Sur un plan plus pratique, dans nombre de nos presbytères (les plus grands), la fabrique occupe avec l'accord du prêtre certaines pièces</w:t>
      </w:r>
      <w:r w:rsidR="006A2203">
        <w:t xml:space="preserve"> et payent les charges afférentes.</w:t>
      </w:r>
    </w:p>
    <w:p w14:paraId="1976570E" w14:textId="77777777" w:rsidR="00BE075F" w:rsidRPr="00242F34" w:rsidRDefault="00BE075F" w:rsidP="00E45096">
      <w:pPr>
        <w:jc w:val="both"/>
      </w:pPr>
    </w:p>
    <w:p w14:paraId="6BF677F8" w14:textId="77777777" w:rsidR="00254A12" w:rsidRPr="00242F34" w:rsidRDefault="00254A12" w:rsidP="00E45096">
      <w:pPr>
        <w:pStyle w:val="N5Question"/>
        <w:jc w:val="both"/>
      </w:pPr>
      <w:bookmarkStart w:id="762" w:name="_Toc466366427"/>
      <w:bookmarkStart w:id="763" w:name="_Toc474246479"/>
      <w:bookmarkStart w:id="764" w:name="_Toc528072940"/>
      <w:bookmarkStart w:id="765" w:name="_Toc528073176"/>
      <w:bookmarkStart w:id="766" w:name="_Toc528073936"/>
      <w:bookmarkStart w:id="767" w:name="_Toc147236468"/>
      <w:r w:rsidRPr="00242F34">
        <w:t>Qui paye la taxe d’habitation</w:t>
      </w:r>
      <w:bookmarkEnd w:id="762"/>
      <w:bookmarkEnd w:id="763"/>
      <w:r w:rsidRPr="00242F34">
        <w:t> ?</w:t>
      </w:r>
      <w:bookmarkEnd w:id="764"/>
      <w:bookmarkEnd w:id="765"/>
      <w:bookmarkEnd w:id="766"/>
      <w:bookmarkEnd w:id="767"/>
    </w:p>
    <w:p w14:paraId="696554A9" w14:textId="77777777" w:rsidR="00254A12" w:rsidRPr="00242F34" w:rsidRDefault="00254A12" w:rsidP="00E45096">
      <w:pPr>
        <w:jc w:val="both"/>
      </w:pPr>
    </w:p>
    <w:p w14:paraId="6F6DC310" w14:textId="77777777" w:rsidR="00323A18" w:rsidRPr="00242F34" w:rsidRDefault="00254A12" w:rsidP="00E45096">
      <w:pPr>
        <w:jc w:val="both"/>
      </w:pPr>
      <w:r w:rsidRPr="00242F34">
        <w:t>Concernant les presbytères, la taxe n’est due que pour les locaux et dépendances affectés à l’habitation du prêtre. C’est une taxe dite personnelle : elle est due par le prêtre. L’occupation doit être privative. Il s’ensuit que sont à exclure de l’assiette de la taxe les locaux servant de bureau paroissial, de salle de réunion, d’atelier, etc.</w:t>
      </w:r>
    </w:p>
    <w:p w14:paraId="60E13DB0" w14:textId="77777777" w:rsidR="00254A12" w:rsidRPr="00242F34" w:rsidRDefault="00254A12" w:rsidP="00E45096">
      <w:pPr>
        <w:jc w:val="both"/>
      </w:pPr>
      <w:r w:rsidRPr="00242F34">
        <w:t xml:space="preserve"> </w:t>
      </w:r>
    </w:p>
    <w:p w14:paraId="3C0872F6" w14:textId="5AB26EFC" w:rsidR="00BE075F" w:rsidRPr="00242F34" w:rsidRDefault="00254A12" w:rsidP="00E45096">
      <w:pPr>
        <w:jc w:val="both"/>
      </w:pPr>
      <w:r w:rsidRPr="00242F34">
        <w:t xml:space="preserve">Le </w:t>
      </w:r>
      <w:r w:rsidR="006A2203">
        <w:t xml:space="preserve">prêtre </w:t>
      </w:r>
      <w:r w:rsidR="00D8452C" w:rsidRPr="00242F34">
        <w:t xml:space="preserve">ne </w:t>
      </w:r>
      <w:r w:rsidRPr="00242F34">
        <w:t>doit déclarer à l’admi</w:t>
      </w:r>
      <w:r w:rsidR="009354FE" w:rsidRPr="00242F34">
        <w:t>ni</w:t>
      </w:r>
      <w:r w:rsidRPr="00242F34">
        <w:t xml:space="preserve">stration fiscale </w:t>
      </w:r>
      <w:r w:rsidR="00D8452C" w:rsidRPr="00242F34">
        <w:t xml:space="preserve">que </w:t>
      </w:r>
      <w:r w:rsidRPr="00242F34">
        <w:t xml:space="preserve">les locaux qu’il occupe </w:t>
      </w:r>
      <w:r w:rsidR="00D8452C" w:rsidRPr="00242F34">
        <w:t>à titre privé</w:t>
      </w:r>
      <w:r w:rsidR="000F33BB" w:rsidRPr="00242F34">
        <w:t>.</w:t>
      </w:r>
    </w:p>
    <w:p w14:paraId="2B2F2208" w14:textId="77777777" w:rsidR="00254A12" w:rsidRPr="00242F34" w:rsidRDefault="00254A12" w:rsidP="00E45096">
      <w:pPr>
        <w:jc w:val="both"/>
      </w:pPr>
      <w:r w:rsidRPr="00242F34">
        <w:t>La fabrique est exonéré</w:t>
      </w:r>
      <w:r w:rsidR="00D8452C" w:rsidRPr="00242F34">
        <w:t>e</w:t>
      </w:r>
      <w:r w:rsidRPr="00242F34">
        <w:t xml:space="preserve"> de la taxe d’habitation.</w:t>
      </w:r>
    </w:p>
    <w:p w14:paraId="4A395E81" w14:textId="77777777" w:rsidR="00254A12" w:rsidRPr="00242F34" w:rsidRDefault="00254A12" w:rsidP="00E45096">
      <w:pPr>
        <w:pStyle w:val="N5Question"/>
        <w:jc w:val="both"/>
      </w:pPr>
      <w:bookmarkStart w:id="768" w:name="_Toc427591642"/>
      <w:bookmarkStart w:id="769" w:name="_Toc466366428"/>
      <w:bookmarkStart w:id="770" w:name="_Toc474246480"/>
      <w:bookmarkStart w:id="771" w:name="_Toc528072941"/>
      <w:bookmarkStart w:id="772" w:name="_Toc528073177"/>
      <w:bookmarkStart w:id="773" w:name="_Toc528073937"/>
      <w:bookmarkStart w:id="774" w:name="_Toc147236469"/>
      <w:r w:rsidRPr="00242F34">
        <w:t>Y a-t-il une taxe foncière</w:t>
      </w:r>
      <w:bookmarkEnd w:id="768"/>
      <w:bookmarkEnd w:id="769"/>
      <w:bookmarkEnd w:id="770"/>
      <w:r w:rsidRPr="00242F34">
        <w:t xml:space="preserve"> pour le presbytère</w:t>
      </w:r>
      <w:r w:rsidR="00764C06" w:rsidRPr="00242F34">
        <w:t xml:space="preserve"> et l’église</w:t>
      </w:r>
      <w:r w:rsidRPr="00242F34">
        <w:t> ?</w:t>
      </w:r>
      <w:bookmarkEnd w:id="771"/>
      <w:bookmarkEnd w:id="772"/>
      <w:bookmarkEnd w:id="773"/>
      <w:bookmarkEnd w:id="774"/>
      <w:r w:rsidRPr="00242F34">
        <w:t xml:space="preserve"> </w:t>
      </w:r>
    </w:p>
    <w:p w14:paraId="15EB4D4A" w14:textId="77777777" w:rsidR="00254A12" w:rsidRPr="00242F34" w:rsidRDefault="00254A12" w:rsidP="00E45096">
      <w:pPr>
        <w:jc w:val="both"/>
      </w:pPr>
    </w:p>
    <w:p w14:paraId="7F00BBDD" w14:textId="77777777" w:rsidR="00254A12" w:rsidRPr="00242F34" w:rsidRDefault="00254A12" w:rsidP="00E45096">
      <w:pPr>
        <w:jc w:val="both"/>
      </w:pPr>
      <w:r w:rsidRPr="00242F34">
        <w:t>L’article 1382 – 4° du CGI exclut de la taxe foncière les édifices affectés à l’exercice public de culte (église, presbytère et dépendances).</w:t>
      </w:r>
    </w:p>
    <w:p w14:paraId="5A33FF06" w14:textId="77777777" w:rsidR="00254A12" w:rsidRPr="00242F34" w:rsidRDefault="00254A12" w:rsidP="00E45096">
      <w:pPr>
        <w:jc w:val="both"/>
      </w:pPr>
    </w:p>
    <w:p w14:paraId="17CB7F32" w14:textId="744B1AEB" w:rsidR="00254A12" w:rsidRPr="00242F34" w:rsidRDefault="00254A12" w:rsidP="00E45096">
      <w:pPr>
        <w:jc w:val="both"/>
      </w:pPr>
      <w:r w:rsidRPr="00242F34">
        <w:t xml:space="preserve"> « Les bâtiments consacrés au culte ou destinés à l’habitation des ministres du culte demeurent exempts de l’impôt foncier »</w:t>
      </w:r>
      <w:r w:rsidR="00E4692B" w:rsidRPr="00242F34">
        <w:t xml:space="preserve"> </w:t>
      </w:r>
      <w:r w:rsidRPr="00242F34">
        <w:t xml:space="preserve">(Jules REGULA : </w:t>
      </w:r>
      <w:r w:rsidRPr="00A64533">
        <w:rPr>
          <w:i/>
          <w:iCs/>
        </w:rPr>
        <w:t>Le Droit Applicable en Alsace et en Moselle</w:t>
      </w:r>
      <w:r w:rsidR="00A64533">
        <w:t>,</w:t>
      </w:r>
      <w:r w:rsidR="00422DD0" w:rsidRPr="00242F34">
        <w:t xml:space="preserve"> </w:t>
      </w:r>
      <w:r w:rsidRPr="00242F34">
        <w:t>page 432</w:t>
      </w:r>
      <w:r w:rsidR="00A64533">
        <w:t>,</w:t>
      </w:r>
      <w:r w:rsidRPr="00242F34">
        <w:t xml:space="preserve"> DALLOZ 1938).</w:t>
      </w:r>
    </w:p>
    <w:p w14:paraId="063A2AB0" w14:textId="77777777" w:rsidR="006A2203" w:rsidRDefault="006A2203" w:rsidP="00E45096">
      <w:pPr>
        <w:jc w:val="both"/>
      </w:pPr>
    </w:p>
    <w:p w14:paraId="74DB57DC" w14:textId="0A58A838" w:rsidR="000D2110" w:rsidRDefault="006A2203" w:rsidP="00E45096">
      <w:pPr>
        <w:pStyle w:val="N5Question"/>
        <w:jc w:val="both"/>
      </w:pPr>
      <w:bookmarkStart w:id="775" w:name="_Toc147236470"/>
      <w:r>
        <w:t>Est-ce que le presbytère ou une partie peut faire l’objet d’une procédure de désaffectation ?</w:t>
      </w:r>
      <w:bookmarkEnd w:id="775"/>
    </w:p>
    <w:p w14:paraId="35D8C47B" w14:textId="57F684B0" w:rsidR="006A2203" w:rsidRDefault="006A2203" w:rsidP="00E45096">
      <w:pPr>
        <w:jc w:val="both"/>
      </w:pPr>
    </w:p>
    <w:p w14:paraId="6D80D230" w14:textId="77777777" w:rsidR="006A2203" w:rsidRDefault="006A2203" w:rsidP="00E45096">
      <w:pPr>
        <w:jc w:val="both"/>
      </w:pPr>
      <w:r>
        <w:t>Oui, sur autorisation préalable de l’évêque. C</w:t>
      </w:r>
      <w:r w:rsidRPr="00242F34">
        <w:t xml:space="preserve">ertaines parties dites superflues </w:t>
      </w:r>
      <w:r>
        <w:t>ou l’ensemble du presbytère peuvent faire</w:t>
      </w:r>
      <w:r w:rsidRPr="00242F34">
        <w:t xml:space="preserve"> l'objet d'une procédure de désaffectation partielle</w:t>
      </w:r>
      <w:r>
        <w:t xml:space="preserve"> ou totale</w:t>
      </w:r>
      <w:r w:rsidRPr="00242F34">
        <w:t xml:space="preserve">. </w:t>
      </w:r>
    </w:p>
    <w:p w14:paraId="3D365480" w14:textId="685483A5" w:rsidR="002B0CFA" w:rsidRDefault="006A2203" w:rsidP="00E45096">
      <w:pPr>
        <w:jc w:val="both"/>
      </w:pPr>
      <w:r w:rsidRPr="00242F34">
        <w:t xml:space="preserve">Cette procédure requiert l'avis de l'occupant </w:t>
      </w:r>
      <w:r w:rsidR="002B0CFA">
        <w:t>le cas échéant</w:t>
      </w:r>
      <w:r w:rsidRPr="00242F34">
        <w:t xml:space="preserve">. </w:t>
      </w:r>
    </w:p>
    <w:p w14:paraId="5A40562A" w14:textId="23F9B235" w:rsidR="006A2203" w:rsidRDefault="006A2203" w:rsidP="00E45096">
      <w:pPr>
        <w:jc w:val="both"/>
      </w:pPr>
      <w:r w:rsidRPr="00242F34">
        <w:t xml:space="preserve">La distraction des parties superflues ou désaffectation partielle est prononcée par arrêté préfectoral. </w:t>
      </w:r>
    </w:p>
    <w:p w14:paraId="71368051" w14:textId="62421E32" w:rsidR="006A2203" w:rsidRDefault="002B0CFA" w:rsidP="00E45096">
      <w:pPr>
        <w:jc w:val="both"/>
      </w:pPr>
      <w:r>
        <w:t>La procédure :</w:t>
      </w:r>
    </w:p>
    <w:p w14:paraId="15C1AF22" w14:textId="2D0E2258" w:rsidR="002B0CFA" w:rsidRDefault="002B0CFA" w:rsidP="00E45096">
      <w:pPr>
        <w:ind w:left="360"/>
        <w:jc w:val="both"/>
      </w:pPr>
      <w:r>
        <w:t>- demande d</w:t>
      </w:r>
      <w:r w:rsidR="000458C9">
        <w:t xml:space="preserve">e la commune ou de la fabrique </w:t>
      </w:r>
      <w:r>
        <w:t>à l’évêque pour accord</w:t>
      </w:r>
    </w:p>
    <w:p w14:paraId="1248535D" w14:textId="25BD8AFA" w:rsidR="000458C9" w:rsidRDefault="000458C9" w:rsidP="00E45096">
      <w:pPr>
        <w:ind w:left="360"/>
        <w:jc w:val="both"/>
      </w:pPr>
      <w:r>
        <w:t>- l’évêque requiert :</w:t>
      </w:r>
    </w:p>
    <w:p w14:paraId="010B6252" w14:textId="54FB2FDE" w:rsidR="000458C9" w:rsidRDefault="000458C9" w:rsidP="00E45096">
      <w:pPr>
        <w:ind w:left="1776" w:firstLine="348"/>
        <w:jc w:val="both"/>
      </w:pPr>
      <w:r>
        <w:t>- avis du prêtre affectataire</w:t>
      </w:r>
    </w:p>
    <w:p w14:paraId="436836CF" w14:textId="1FF24A03" w:rsidR="000458C9" w:rsidRDefault="000458C9" w:rsidP="00E45096">
      <w:pPr>
        <w:ind w:left="1428" w:firstLine="696"/>
        <w:jc w:val="both"/>
      </w:pPr>
      <w:r>
        <w:t>- avis de l’archiprêtre</w:t>
      </w:r>
    </w:p>
    <w:p w14:paraId="2CC785F5" w14:textId="77777777" w:rsidR="000458C9" w:rsidRDefault="000458C9" w:rsidP="00E45096">
      <w:pPr>
        <w:ind w:left="1776" w:firstLine="348"/>
        <w:jc w:val="both"/>
      </w:pPr>
      <w:r>
        <w:t>- avis du conseil de fabrique</w:t>
      </w:r>
    </w:p>
    <w:p w14:paraId="46B76AA5" w14:textId="7E151786" w:rsidR="002B0CFA" w:rsidRDefault="002B0CFA" w:rsidP="00E45096">
      <w:pPr>
        <w:ind w:left="360"/>
        <w:jc w:val="both"/>
      </w:pPr>
      <w:r>
        <w:t>- délibération du propriétaire transmise à l’évêque pour autorisation</w:t>
      </w:r>
    </w:p>
    <w:p w14:paraId="7F8F1E3F" w14:textId="4064E6AA" w:rsidR="002B0CFA" w:rsidRDefault="002B0CFA" w:rsidP="00E45096">
      <w:pPr>
        <w:ind w:left="360"/>
        <w:jc w:val="both"/>
      </w:pPr>
      <w:r>
        <w:t>- a</w:t>
      </w:r>
      <w:r w:rsidR="000458C9">
        <w:t>rrêté</w:t>
      </w:r>
      <w:r>
        <w:t xml:space="preserve"> préfectoral</w:t>
      </w:r>
    </w:p>
    <w:p w14:paraId="63B6DF03" w14:textId="73AE7AAB" w:rsidR="00254A12" w:rsidRDefault="00254A12" w:rsidP="00E45096">
      <w:pPr>
        <w:jc w:val="both"/>
      </w:pPr>
    </w:p>
    <w:p w14:paraId="07A4ED15" w14:textId="57B1573A" w:rsidR="009B7CF4" w:rsidRDefault="009B7CF4" w:rsidP="00E45096">
      <w:pPr>
        <w:jc w:val="both"/>
      </w:pPr>
      <w:r w:rsidRPr="009C37A3">
        <w:t>Cf annexe convention d’utilisation du presbytère</w:t>
      </w:r>
      <w:r w:rsidR="009C37A3" w:rsidRPr="009C37A3">
        <w:t xml:space="preserve"> 6.1.7</w:t>
      </w:r>
    </w:p>
    <w:p w14:paraId="496C3F89" w14:textId="55E6267F" w:rsidR="00F24499" w:rsidRDefault="00F24499" w:rsidP="00E45096">
      <w:pPr>
        <w:jc w:val="both"/>
      </w:pPr>
    </w:p>
    <w:p w14:paraId="1600244E" w14:textId="77777777" w:rsidR="00F24499" w:rsidRPr="00242F34" w:rsidRDefault="00F24499" w:rsidP="00E45096">
      <w:pPr>
        <w:jc w:val="both"/>
      </w:pPr>
    </w:p>
    <w:p w14:paraId="79965B64" w14:textId="77777777" w:rsidR="00254A12" w:rsidRPr="00242F34" w:rsidRDefault="00254A12" w:rsidP="00E45096">
      <w:pPr>
        <w:pStyle w:val="N2n"/>
        <w:jc w:val="both"/>
      </w:pPr>
      <w:bookmarkStart w:id="776" w:name="_Toc528072705"/>
      <w:bookmarkStart w:id="777" w:name="_Toc528072942"/>
      <w:bookmarkStart w:id="778" w:name="_Toc528073178"/>
      <w:bookmarkStart w:id="779" w:name="_Toc528073304"/>
      <w:bookmarkStart w:id="780" w:name="_Toc528073556"/>
      <w:bookmarkStart w:id="781" w:name="_Toc528073938"/>
      <w:bookmarkStart w:id="782" w:name="_Toc147236471"/>
      <w:r w:rsidRPr="00242F34">
        <w:lastRenderedPageBreak/>
        <w:t>Les chapelles annexes, les grottes de Lourdes, les calvaires</w:t>
      </w:r>
      <w:bookmarkEnd w:id="776"/>
      <w:bookmarkEnd w:id="777"/>
      <w:bookmarkEnd w:id="778"/>
      <w:bookmarkEnd w:id="779"/>
      <w:bookmarkEnd w:id="780"/>
      <w:bookmarkEnd w:id="781"/>
      <w:bookmarkEnd w:id="782"/>
    </w:p>
    <w:p w14:paraId="183CFB59" w14:textId="77777777" w:rsidR="00254A12" w:rsidRPr="00242F34" w:rsidRDefault="00254A12" w:rsidP="00E45096">
      <w:pPr>
        <w:jc w:val="both"/>
      </w:pPr>
    </w:p>
    <w:p w14:paraId="76834E16" w14:textId="5B1C1D54" w:rsidR="00254A12" w:rsidRPr="00242F34" w:rsidRDefault="007D4C04" w:rsidP="00E45096">
      <w:pPr>
        <w:pStyle w:val="N5Question"/>
        <w:jc w:val="both"/>
      </w:pPr>
      <w:bookmarkStart w:id="783" w:name="_Toc528072943"/>
      <w:bookmarkStart w:id="784" w:name="_Toc528073179"/>
      <w:bookmarkStart w:id="785" w:name="_Toc528073939"/>
      <w:bookmarkStart w:id="786" w:name="_Toc147236472"/>
      <w:r w:rsidRPr="00DC0126">
        <w:t>Que dit le droit</w:t>
      </w:r>
      <w:r w:rsidR="000027D8">
        <w:t xml:space="preserve"> </w:t>
      </w:r>
      <w:r w:rsidR="00C34FDB" w:rsidRPr="00DC0126">
        <w:t>?</w:t>
      </w:r>
      <w:bookmarkEnd w:id="783"/>
      <w:bookmarkEnd w:id="784"/>
      <w:bookmarkEnd w:id="785"/>
      <w:bookmarkEnd w:id="786"/>
    </w:p>
    <w:p w14:paraId="26578A25" w14:textId="77777777" w:rsidR="00254A12" w:rsidRPr="00242F34" w:rsidRDefault="00254A12" w:rsidP="00E45096">
      <w:pPr>
        <w:jc w:val="both"/>
      </w:pPr>
    </w:p>
    <w:p w14:paraId="075B7381" w14:textId="6304E1DB" w:rsidR="00BE075F" w:rsidRPr="00242F34" w:rsidRDefault="000458C9" w:rsidP="00E45096">
      <w:pPr>
        <w:jc w:val="both"/>
      </w:pPr>
      <w:r>
        <w:t>En</w:t>
      </w:r>
      <w:r w:rsidR="00254A12" w:rsidRPr="00242F34">
        <w:t xml:space="preserve"> </w:t>
      </w:r>
      <w:r w:rsidR="00A64533">
        <w:t>droit l</w:t>
      </w:r>
      <w:r w:rsidR="00254A12" w:rsidRPr="00242F34">
        <w:t xml:space="preserve">ocal, ces édicules ne font pas partie de </w:t>
      </w:r>
      <w:r w:rsidR="00254A12" w:rsidRPr="00242F34">
        <w:rPr>
          <w:i/>
          <w:iCs/>
        </w:rPr>
        <w:t>l’organisation nécessaire et territoriale</w:t>
      </w:r>
      <w:r w:rsidR="00254A12" w:rsidRPr="00242F34">
        <w:t xml:space="preserve"> du culte catholique (formulé ainsi dans un avis du Conseil d’</w:t>
      </w:r>
      <w:r w:rsidR="00D66A5A">
        <w:t>État</w:t>
      </w:r>
      <w:r w:rsidR="00254A12" w:rsidRPr="00242F34">
        <w:t xml:space="preserve"> du 05</w:t>
      </w:r>
      <w:r w:rsidR="00A64533">
        <w:t>/</w:t>
      </w:r>
      <w:r w:rsidR="00254A12" w:rsidRPr="00242F34">
        <w:t>01</w:t>
      </w:r>
      <w:r w:rsidR="00A64533">
        <w:t>/</w:t>
      </w:r>
      <w:r w:rsidR="00254A12" w:rsidRPr="00242F34">
        <w:t xml:space="preserve">1869). </w:t>
      </w:r>
    </w:p>
    <w:p w14:paraId="5A6AC8F8" w14:textId="4D597D74" w:rsidR="00254A12" w:rsidRPr="000D2110" w:rsidRDefault="00254A12" w:rsidP="00E45096">
      <w:pPr>
        <w:jc w:val="both"/>
      </w:pPr>
      <w:r w:rsidRPr="00242F34">
        <w:t>Contrairement aux églises, cathédrale</w:t>
      </w:r>
      <w:r w:rsidR="00A64533">
        <w:t>s</w:t>
      </w:r>
      <w:r w:rsidRPr="00242F34">
        <w:t xml:space="preserve"> ou paroissiales, aux chapelles paroissiales ou vicariales, </w:t>
      </w:r>
      <w:r w:rsidRPr="00AF68F9">
        <w:t>ils ne sont p</w:t>
      </w:r>
      <w:r w:rsidRPr="000D2110">
        <w:t xml:space="preserve">as concernés par le régime d’autorisation préalable </w:t>
      </w:r>
      <w:r w:rsidR="000458C9">
        <w:t xml:space="preserve">au culte </w:t>
      </w:r>
      <w:r w:rsidRPr="000D2110">
        <w:t>et aucun n’est concerné par les dispositions relatives à l’obligation d’entretien applicables aux dépendances du domaine public cultuel.</w:t>
      </w:r>
    </w:p>
    <w:p w14:paraId="4DACB945" w14:textId="77777777" w:rsidR="00501D6F" w:rsidRPr="000D2110" w:rsidRDefault="00501D6F" w:rsidP="00E45096">
      <w:pPr>
        <w:jc w:val="both"/>
      </w:pPr>
    </w:p>
    <w:p w14:paraId="764C6A79" w14:textId="007F0E3E" w:rsidR="00501D6F" w:rsidRPr="000D2110" w:rsidRDefault="00254A12" w:rsidP="00E45096">
      <w:pPr>
        <w:jc w:val="both"/>
      </w:pPr>
      <w:r w:rsidRPr="000D2110">
        <w:t>Sauf preuve contraire, ces monuments appartiennent aux propriétaires des terrains sur lesquels ils ont été édifiés, communes, fabriques ou particuliers. En principe, leur déplacement comme leur démolition ne nécessite pas l’accord de l’</w:t>
      </w:r>
      <w:r w:rsidR="0060525D">
        <w:t>évêque</w:t>
      </w:r>
      <w:r w:rsidRPr="000D2110">
        <w:t xml:space="preserve">, la consultation éventuelle de ce dernier ne relevant que de la simple courtoisie (Question écrite – n° 25385 – Jean-Marie DEMANGE – JOAN 30 avril 1990). </w:t>
      </w:r>
    </w:p>
    <w:p w14:paraId="6D248AFB" w14:textId="2551FEB9" w:rsidR="00C252C2" w:rsidRDefault="00254A12" w:rsidP="00E45096">
      <w:pPr>
        <w:jc w:val="both"/>
      </w:pPr>
      <w:r w:rsidRPr="000D2110">
        <w:t>Seuls les édifices pour lesquels l’ouverture au culte a nécessairement fait l’objet d’une autorisation administrative</w:t>
      </w:r>
      <w:r w:rsidR="00A64533">
        <w:t>,</w:t>
      </w:r>
      <w:r w:rsidRPr="000D2110">
        <w:t xml:space="preserve"> ou lorsque leur ancienneté est telle qu’on présume que cette autorisation a été donnée</w:t>
      </w:r>
      <w:r w:rsidR="00BE075F" w:rsidRPr="000D2110">
        <w:t>,</w:t>
      </w:r>
      <w:r w:rsidRPr="000D2110">
        <w:t xml:space="preserve"> semblent devoir échapper à cette règle. Il en va de même pour ce qui concerne l’entretien de ces monuments</w:t>
      </w:r>
      <w:r w:rsidR="00C252C2">
        <w:t>.</w:t>
      </w:r>
    </w:p>
    <w:p w14:paraId="6C9D9F10" w14:textId="55A5BA67" w:rsidR="00254A12" w:rsidRPr="000D2110" w:rsidRDefault="00C252C2" w:rsidP="00E45096">
      <w:pPr>
        <w:jc w:val="both"/>
      </w:pPr>
      <w:r>
        <w:t>E</w:t>
      </w:r>
      <w:r w:rsidR="00254A12" w:rsidRPr="000D2110">
        <w:t xml:space="preserve">n vertu du </w:t>
      </w:r>
      <w:r w:rsidR="00254A12" w:rsidRPr="000D2110">
        <w:rPr>
          <w:i/>
          <w:iCs/>
        </w:rPr>
        <w:t>principe de spécialité des établissements publics,</w:t>
      </w:r>
      <w:r w:rsidR="00254A12" w:rsidRPr="000D2110">
        <w:t xml:space="preserve"> leur caractère religieux ne suffit pas pour contraindre les fabriques d’église à leur entretien</w:t>
      </w:r>
      <w:r>
        <w:t>.</w:t>
      </w:r>
      <w:r w:rsidR="00254A12" w:rsidRPr="000D2110">
        <w:t xml:space="preserve"> </w:t>
      </w:r>
      <w:r>
        <w:t>S</w:t>
      </w:r>
      <w:r w:rsidR="00254A12" w:rsidRPr="000D2110">
        <w:t>eules les dépenses énumérées à l’article 37 du décret du 30 décembre 1809 revêt</w:t>
      </w:r>
      <w:r>
        <w:t>ent</w:t>
      </w:r>
      <w:r w:rsidR="00254A12" w:rsidRPr="000D2110">
        <w:t xml:space="preserve"> un caractère obligatoire. Par conséquent, sont inopérantes les dispositions des articles 92 et suivants du même décret qui prévoient l’intervention subsidiaire des communes. Il appartient aux propriétaires des monuments d’en assurer l’entretien, sans qu’aucune obligation ne s’impose à ces derniers.</w:t>
      </w:r>
    </w:p>
    <w:p w14:paraId="00C76B9B" w14:textId="09400F20" w:rsidR="00C252C2" w:rsidRDefault="00254A12" w:rsidP="00E45096">
      <w:pPr>
        <w:jc w:val="both"/>
      </w:pPr>
      <w:r w:rsidRPr="000D2110">
        <w:t>Mais que se passe-t-il lorsque l’usure du temps et/ou l’absence d’entretien fragilise(nt) les édifices ? En vertu de leurs pouvoirs de police, tant générale que spéciale, les maires peuvent empêcher l’accès à ces édifices, et dans certains cas, engager une procédure dite de péril s’ils menacent ruine et s’il y a danger pour la population</w:t>
      </w:r>
      <w:r w:rsidR="00A64533">
        <w:t> ;</w:t>
      </w:r>
      <w:r w:rsidRPr="000D2110">
        <w:t xml:space="preserve"> </w:t>
      </w:r>
      <w:r w:rsidR="00A64533">
        <w:t>s</w:t>
      </w:r>
      <w:r w:rsidRPr="000D2110">
        <w:t>ans quoi</w:t>
      </w:r>
      <w:r w:rsidR="00A64533">
        <w:t>,</w:t>
      </w:r>
      <w:r w:rsidRPr="000D2110">
        <w:t xml:space="preserve"> ils peuvent voir leur responsabilité </w:t>
      </w:r>
      <w:r w:rsidR="00501D6F" w:rsidRPr="000D2110">
        <w:t>civile</w:t>
      </w:r>
      <w:r w:rsidRPr="000D2110">
        <w:t xml:space="preserve"> et/ou pénale engagée</w:t>
      </w:r>
      <w:r w:rsidR="00A64533">
        <w:t>s</w:t>
      </w:r>
      <w:r w:rsidRPr="000D2110">
        <w:t xml:space="preserve">. </w:t>
      </w:r>
    </w:p>
    <w:p w14:paraId="75EC136F" w14:textId="2688AAED" w:rsidR="00254A12" w:rsidRPr="000D2110" w:rsidRDefault="00254A12" w:rsidP="00E45096">
      <w:pPr>
        <w:jc w:val="both"/>
      </w:pPr>
      <w:r w:rsidRPr="000D2110">
        <w:t xml:space="preserve">Bien évidemment, </w:t>
      </w:r>
      <w:r w:rsidR="00C252C2">
        <w:t>cela</w:t>
      </w:r>
      <w:r w:rsidRPr="000D2110">
        <w:t xml:space="preserve"> n’exonère en rien la responsabilité du propriétaire de l’édifice qui aurait dû entreprendre des travaux de consolidation ou procéder à la démolition.</w:t>
      </w:r>
    </w:p>
    <w:p w14:paraId="7CB27571" w14:textId="77777777" w:rsidR="00254A12" w:rsidRPr="000D2110" w:rsidRDefault="00254A12" w:rsidP="00E45096">
      <w:pPr>
        <w:jc w:val="both"/>
      </w:pPr>
    </w:p>
    <w:p w14:paraId="5A90381E" w14:textId="6BC9F40F" w:rsidR="00254A12" w:rsidRPr="000D2110" w:rsidRDefault="00493C46" w:rsidP="00E45096">
      <w:pPr>
        <w:pStyle w:val="N5Question"/>
        <w:jc w:val="both"/>
      </w:pPr>
      <w:bookmarkStart w:id="787" w:name="_Toc528072944"/>
      <w:bookmarkStart w:id="788" w:name="_Toc528073180"/>
      <w:bookmarkStart w:id="789" w:name="_Toc528073940"/>
      <w:bookmarkStart w:id="790" w:name="_Toc147236473"/>
      <w:r w:rsidRPr="00DC0126">
        <w:t>Un patrimoine toujours vivant</w:t>
      </w:r>
      <w:bookmarkEnd w:id="787"/>
      <w:bookmarkEnd w:id="788"/>
      <w:bookmarkEnd w:id="789"/>
      <w:bookmarkEnd w:id="790"/>
    </w:p>
    <w:p w14:paraId="69C5B6A8" w14:textId="77777777" w:rsidR="00254A12" w:rsidRPr="000D2110" w:rsidRDefault="00254A12" w:rsidP="00E45096">
      <w:pPr>
        <w:jc w:val="both"/>
      </w:pPr>
    </w:p>
    <w:p w14:paraId="60FD2A1D" w14:textId="77777777" w:rsidR="00254A12" w:rsidRPr="000D2110" w:rsidRDefault="00254A12" w:rsidP="00E45096">
      <w:pPr>
        <w:jc w:val="both"/>
      </w:pPr>
      <w:r w:rsidRPr="000D2110">
        <w:t>D’un point de vue pastoral, tous ces monuments sont autant de signes d’une foi partagée et séculaire. L’émoi que suscite parmi les fidèles leur dégradation voire parfois leur disparition est bien compréhensible. Au-delà même de nos communautés chrétiennes, c’est souvent tout un village ou tout un quartier qui reste attaché affectivement à ces petits monuments, comme à des signes visibles d’une appartenance aux mêmes traditions religieuses, familiales et locales.</w:t>
      </w:r>
    </w:p>
    <w:p w14:paraId="6B4587A1" w14:textId="485424BD" w:rsidR="00254A12" w:rsidRPr="000D2110" w:rsidRDefault="00254A12" w:rsidP="00E45096">
      <w:pPr>
        <w:jc w:val="both"/>
      </w:pPr>
      <w:r w:rsidRPr="000D2110">
        <w:t xml:space="preserve">Leur construction a répondu la plupart du temps à la formation d’un vœu par des communautés de fidèles. Financé ou bâti par nos anciens, il est légitime que les membres des communautés chrétiennes d’aujourd’hui, comme leurs prédécesseurs, portent le souci de la sauvegarde de ce patrimoine. Au-delà, tous peuvent apporter leur écot, simplement animés par le goût pour l’architecture, les traditions et arts populaires régionaux. </w:t>
      </w:r>
    </w:p>
    <w:p w14:paraId="6571174F" w14:textId="77777777" w:rsidR="00254A12" w:rsidRPr="000D2110" w:rsidRDefault="00254A12" w:rsidP="00E45096">
      <w:pPr>
        <w:jc w:val="both"/>
      </w:pPr>
    </w:p>
    <w:p w14:paraId="6C32E574" w14:textId="2536EE94" w:rsidR="00254A12" w:rsidRPr="000D2110" w:rsidRDefault="00A21CDD" w:rsidP="00E45096">
      <w:pPr>
        <w:pStyle w:val="N5Question"/>
        <w:jc w:val="both"/>
      </w:pPr>
      <w:bookmarkStart w:id="791" w:name="_Toc528072945"/>
      <w:bookmarkStart w:id="792" w:name="_Toc528073181"/>
      <w:bookmarkStart w:id="793" w:name="_Toc528073941"/>
      <w:bookmarkStart w:id="794" w:name="_Toc147236474"/>
      <w:r w:rsidRPr="00DC0126">
        <w:t xml:space="preserve">Comment financer </w:t>
      </w:r>
      <w:bookmarkEnd w:id="791"/>
      <w:bookmarkEnd w:id="792"/>
      <w:bookmarkEnd w:id="793"/>
      <w:r w:rsidR="00DC0126" w:rsidRPr="00DC0126">
        <w:t>l’entretien ?</w:t>
      </w:r>
      <w:bookmarkEnd w:id="794"/>
    </w:p>
    <w:p w14:paraId="779990CB" w14:textId="77777777" w:rsidR="00254A12" w:rsidRPr="000D2110" w:rsidRDefault="00254A12" w:rsidP="00E45096">
      <w:pPr>
        <w:jc w:val="both"/>
      </w:pPr>
    </w:p>
    <w:p w14:paraId="5954AD1D" w14:textId="4B751130" w:rsidR="00501D6F" w:rsidRPr="000D2110" w:rsidRDefault="00DC0126" w:rsidP="00E45096">
      <w:pPr>
        <w:jc w:val="both"/>
      </w:pPr>
      <w:r>
        <w:t>L</w:t>
      </w:r>
      <w:r w:rsidR="00254A12" w:rsidRPr="000D2110">
        <w:t xml:space="preserve">es difficultés économiques actuelles doivent nous interroger. </w:t>
      </w:r>
    </w:p>
    <w:p w14:paraId="7C1F920F" w14:textId="77777777" w:rsidR="00C252C2" w:rsidRDefault="00C252C2" w:rsidP="00E45096">
      <w:pPr>
        <w:jc w:val="both"/>
      </w:pPr>
      <w:r>
        <w:t>D</w:t>
      </w:r>
      <w:r w:rsidR="00254A12" w:rsidRPr="000D2110">
        <w:t>e lourdes charges pèsent déjà sur le budget</w:t>
      </w:r>
      <w:r>
        <w:t xml:space="preserve"> des fabriques. L</w:t>
      </w:r>
      <w:r w:rsidR="00254A12" w:rsidRPr="000D2110">
        <w:t xml:space="preserve">es sommes parfois conséquentes qu’elles investissent faute de mieux dans la réfection de ces monuments hypothèquent leur possibilité de remplir correctement les missions qui leur sont confiées par la </w:t>
      </w:r>
      <w:r w:rsidR="00C15867">
        <w:t>loi</w:t>
      </w:r>
      <w:r w:rsidR="00254A12" w:rsidRPr="000D2110">
        <w:t xml:space="preserve"> et par l’</w:t>
      </w:r>
      <w:r w:rsidR="00D66A5A">
        <w:t>Église</w:t>
      </w:r>
      <w:r>
        <w:t>.</w:t>
      </w:r>
      <w:r w:rsidR="00254A12" w:rsidRPr="000D2110">
        <w:t xml:space="preserve"> </w:t>
      </w:r>
    </w:p>
    <w:p w14:paraId="208204A2" w14:textId="2FFC463E" w:rsidR="00254A12" w:rsidRPr="000D2110" w:rsidRDefault="00C252C2" w:rsidP="00E45096">
      <w:pPr>
        <w:jc w:val="both"/>
      </w:pPr>
      <w:r>
        <w:t>D</w:t>
      </w:r>
      <w:r w:rsidR="00254A12" w:rsidRPr="000D2110">
        <w:t xml:space="preserve">oit-on s’en remettre aux seules fabriques du diocèse pour financer les travaux nécessaires à l’entretien et à la sauvegarde de monuments auxquels tant de fidèles se reconnaissent volontiers attachés ? </w:t>
      </w:r>
    </w:p>
    <w:p w14:paraId="64F6797B" w14:textId="77777777" w:rsidR="00C252C2" w:rsidRDefault="00C252C2" w:rsidP="00E45096">
      <w:pPr>
        <w:jc w:val="both"/>
      </w:pPr>
    </w:p>
    <w:p w14:paraId="36F87F30" w14:textId="5A41402C" w:rsidR="00254A12" w:rsidRPr="000D2110" w:rsidRDefault="00254A12" w:rsidP="00E45096">
      <w:pPr>
        <w:jc w:val="both"/>
      </w:pPr>
      <w:r w:rsidRPr="000D2110">
        <w:t>Faut-il le rappeler, les fabriques sont des établissements publics du culte d’Alsace-Moselle, dont la mission première est d’entretenir l’église paroissiale (même si elle est communale) et le presbytère où loge le prêtre, ainsi que de pourvoir aux besoins du culte et de la vie pastorale. Elles n’ont aucun devoir ni obligation de prendre en charge l’entretien de constructions ne leur appartenant pas. D’ailleurs aucun montant supérieur à 30</w:t>
      </w:r>
      <w:r w:rsidR="00A64533">
        <w:t xml:space="preserve"> </w:t>
      </w:r>
      <w:r w:rsidRPr="000D2110">
        <w:t>500 euros ne peut être engagé sans l’accord de Mgr l’</w:t>
      </w:r>
      <w:r w:rsidR="0060525D">
        <w:t>évêque</w:t>
      </w:r>
      <w:r w:rsidRPr="000D2110">
        <w:t xml:space="preserve">. </w:t>
      </w:r>
    </w:p>
    <w:p w14:paraId="76342116" w14:textId="77777777" w:rsidR="00254A12" w:rsidRPr="000D2110" w:rsidRDefault="00254A12" w:rsidP="00E45096">
      <w:pPr>
        <w:jc w:val="both"/>
      </w:pPr>
    </w:p>
    <w:p w14:paraId="48E6423A" w14:textId="1D6C7E1A" w:rsidR="00254A12" w:rsidRPr="000D2110" w:rsidRDefault="00254A12" w:rsidP="00E45096">
      <w:pPr>
        <w:jc w:val="both"/>
      </w:pPr>
      <w:r w:rsidRPr="000D2110">
        <w:t>Avant tout engagement de travaux par le conseil de fabrique, même pour des petits montants, une réflexion qui prenne en compte les trois points de vue énoncés ci-dessus s’avère nécessaire. Cette réflexion sera menée par le conseil de fabrique avec le curé, l’archiprêtre, avec si besoin l’expertise des services de l’évêché et de la commission d’art sacré.</w:t>
      </w:r>
    </w:p>
    <w:p w14:paraId="44878103" w14:textId="0C8E481C" w:rsidR="00254A12" w:rsidRDefault="00254A12" w:rsidP="00E45096">
      <w:pPr>
        <w:jc w:val="both"/>
      </w:pPr>
      <w:r w:rsidRPr="000D2110">
        <w:t>Pour maintenir ce patrimoine, on pourra recourir à d’autres modes de financement, comme le parrainage, ou des demandes de subvention à la Fondation du Patrimoine ou tout autre organisme de soutien. En période de difficultés économiques, on préfèrera des solutions alternatives qui reflètent le sens des responsabilités et la générosité des communautés chrétiennes et de tous les citoyens qui sont attachés à leur patrimoine.</w:t>
      </w:r>
    </w:p>
    <w:p w14:paraId="497116B7" w14:textId="2EF01861" w:rsidR="00050CB8" w:rsidRDefault="00050CB8" w:rsidP="00E45096">
      <w:pPr>
        <w:jc w:val="both"/>
      </w:pPr>
    </w:p>
    <w:p w14:paraId="4BE408DF" w14:textId="48DFC92B" w:rsidR="00050CB8" w:rsidRDefault="00050CB8" w:rsidP="00E45096">
      <w:pPr>
        <w:pStyle w:val="N5Question"/>
        <w:jc w:val="both"/>
      </w:pPr>
      <w:bookmarkStart w:id="795" w:name="_Toc147236475"/>
      <w:r w:rsidRPr="00DC0126">
        <w:t xml:space="preserve">Doit-on nommer la </w:t>
      </w:r>
      <w:r w:rsidR="009C4C3F">
        <w:t>« </w:t>
      </w:r>
      <w:r w:rsidRPr="00DC0126">
        <w:t>chapelle de secours</w:t>
      </w:r>
      <w:r w:rsidR="009C4C3F">
        <w:t> »</w:t>
      </w:r>
      <w:r w:rsidRPr="00DC0126">
        <w:t xml:space="preserve"> dans l’intitulé de la paroisse ou de la </w:t>
      </w:r>
      <w:r w:rsidR="00A21CDD" w:rsidRPr="00DC0126">
        <w:t>f</w:t>
      </w:r>
      <w:r w:rsidRPr="00DC0126">
        <w:t>abrique ?</w:t>
      </w:r>
      <w:bookmarkEnd w:id="795"/>
    </w:p>
    <w:p w14:paraId="6A5C07D5" w14:textId="67A578FA" w:rsidR="00050CB8" w:rsidRDefault="00050CB8" w:rsidP="00E45096">
      <w:pPr>
        <w:jc w:val="both"/>
      </w:pPr>
    </w:p>
    <w:p w14:paraId="521EFFA9" w14:textId="6F9D3C6E" w:rsidR="00050CB8" w:rsidRPr="000D2110" w:rsidRDefault="00050CB8" w:rsidP="00E45096">
      <w:pPr>
        <w:jc w:val="both"/>
      </w:pPr>
      <w:r>
        <w:t>Non, ce n’est pas une obligation.</w:t>
      </w:r>
    </w:p>
    <w:p w14:paraId="1D6D370B" w14:textId="77777777" w:rsidR="00254A12" w:rsidRPr="000D2110" w:rsidRDefault="00254A12" w:rsidP="00E45096">
      <w:pPr>
        <w:jc w:val="both"/>
      </w:pPr>
    </w:p>
    <w:p w14:paraId="01E56A81" w14:textId="3516A8B8" w:rsidR="00B26FEA" w:rsidRDefault="00072566" w:rsidP="00E45096">
      <w:pPr>
        <w:pStyle w:val="N2n"/>
        <w:jc w:val="both"/>
      </w:pPr>
      <w:bookmarkStart w:id="796" w:name="_Toc528072706"/>
      <w:bookmarkStart w:id="797" w:name="_Toc528072946"/>
      <w:bookmarkStart w:id="798" w:name="_Toc528073182"/>
      <w:bookmarkStart w:id="799" w:name="_Toc528073305"/>
      <w:bookmarkStart w:id="800" w:name="_Toc528073557"/>
      <w:bookmarkStart w:id="801" w:name="_Toc528073942"/>
      <w:bookmarkStart w:id="802" w:name="_Toc147236476"/>
      <w:r>
        <w:t>Salles paroissiales</w:t>
      </w:r>
      <w:r w:rsidR="00F00330">
        <w:t xml:space="preserve"> et éléments mobiliers à gérer </w:t>
      </w:r>
      <w:bookmarkEnd w:id="796"/>
      <w:bookmarkEnd w:id="797"/>
      <w:bookmarkEnd w:id="798"/>
      <w:bookmarkEnd w:id="799"/>
      <w:bookmarkEnd w:id="800"/>
      <w:bookmarkEnd w:id="801"/>
      <w:r w:rsidR="0021706C">
        <w:t>par</w:t>
      </w:r>
      <w:r w:rsidR="00AF68F9">
        <w:t xml:space="preserve"> la fabrique</w:t>
      </w:r>
      <w:bookmarkEnd w:id="802"/>
    </w:p>
    <w:p w14:paraId="6745B7A3" w14:textId="31AE3B70" w:rsidR="00326866" w:rsidRDefault="00326866" w:rsidP="00E45096">
      <w:pPr>
        <w:pStyle w:val="N5Question"/>
        <w:jc w:val="both"/>
      </w:pPr>
      <w:bookmarkStart w:id="803" w:name="_Toc147236477"/>
      <w:r>
        <w:t>Qui a la charge de</w:t>
      </w:r>
      <w:r w:rsidR="00283FA0">
        <w:t>s</w:t>
      </w:r>
      <w:r>
        <w:t xml:space="preserve"> travaux de la salle paroissiale ?</w:t>
      </w:r>
      <w:bookmarkEnd w:id="803"/>
    </w:p>
    <w:p w14:paraId="00F374C0" w14:textId="7897AB38" w:rsidR="00283FA0" w:rsidRDefault="00283FA0" w:rsidP="00E45096">
      <w:pPr>
        <w:jc w:val="both"/>
      </w:pPr>
      <w:r>
        <w:t xml:space="preserve">Le propriétaire de la salle. </w:t>
      </w:r>
      <w:r w:rsidR="00A5773A">
        <w:t>Si elle est communale, la fabrique veillera à établir une convention d’utilisation.</w:t>
      </w:r>
      <w:r w:rsidR="00EE4440">
        <w:t xml:space="preserve"> </w:t>
      </w:r>
    </w:p>
    <w:p w14:paraId="3660342A" w14:textId="0F892406" w:rsidR="00283FA0" w:rsidRDefault="00283FA0" w:rsidP="00E45096">
      <w:pPr>
        <w:pStyle w:val="N5Question"/>
        <w:jc w:val="both"/>
      </w:pPr>
      <w:bookmarkStart w:id="804" w:name="_Toc147236478"/>
      <w:r>
        <w:t>Qui a la charge d’entretien de la salle paroissiale ?</w:t>
      </w:r>
      <w:bookmarkEnd w:id="804"/>
      <w:r w:rsidRPr="00283FA0">
        <w:t xml:space="preserve"> </w:t>
      </w:r>
    </w:p>
    <w:p w14:paraId="25AD90DD" w14:textId="1AE0A515" w:rsidR="00283FA0" w:rsidRDefault="00283FA0" w:rsidP="00E45096">
      <w:pPr>
        <w:jc w:val="both"/>
      </w:pPr>
      <w:r>
        <w:t>La fabrique veillera à entretenir régulièrement la salle paroissiale et son mobilier pour une utilisation fonctionnelle et actuelle au service de la pastorale.</w:t>
      </w:r>
    </w:p>
    <w:p w14:paraId="41160174" w14:textId="50290401" w:rsidR="00326866" w:rsidRDefault="00326866" w:rsidP="00E45096">
      <w:pPr>
        <w:pStyle w:val="N5Question"/>
        <w:jc w:val="both"/>
      </w:pPr>
      <w:bookmarkStart w:id="805" w:name="_Toc147236479"/>
      <w:r>
        <w:t>Est-ce que les autres fabriques peuvent participer à cet entretien</w:t>
      </w:r>
      <w:r w:rsidR="00A5773A">
        <w:t xml:space="preserve"> </w:t>
      </w:r>
      <w:r>
        <w:t>?</w:t>
      </w:r>
      <w:bookmarkEnd w:id="805"/>
    </w:p>
    <w:p w14:paraId="34884D8C" w14:textId="0AD09F52" w:rsidR="00326866" w:rsidRDefault="00326866" w:rsidP="00E45096">
      <w:pPr>
        <w:jc w:val="both"/>
      </w:pPr>
      <w:r>
        <w:t>Oui. Dans le cadre de la convention réglant la caisse de communauté.</w:t>
      </w:r>
    </w:p>
    <w:p w14:paraId="007CCD62" w14:textId="1E1AD772" w:rsidR="00C81897" w:rsidRDefault="00C81897" w:rsidP="00E45096">
      <w:pPr>
        <w:pStyle w:val="N5Question"/>
        <w:jc w:val="both"/>
      </w:pPr>
      <w:bookmarkStart w:id="806" w:name="_Toc147236480"/>
      <w:r>
        <w:lastRenderedPageBreak/>
        <w:t>Qui finance, entretient et renouvelle le mobilier de la salle paroissiale ?</w:t>
      </w:r>
      <w:bookmarkEnd w:id="806"/>
    </w:p>
    <w:p w14:paraId="24E3AA5F" w14:textId="4C606A5B" w:rsidR="00283FA0" w:rsidRDefault="00C81897" w:rsidP="00E45096">
      <w:pPr>
        <w:jc w:val="both"/>
      </w:pPr>
      <w:r>
        <w:t>La fabrique assure le financement, l’entretien et le renouvellement du mobilier (tables, chaises, vidéoprojecteur, lampes</w:t>
      </w:r>
      <w:r w:rsidR="00072566">
        <w:t>, ménage, etc.). Les autres fabriques peuvent également participer à ces charges dans le cadre de la convention réglant la caisse de communauté.</w:t>
      </w:r>
    </w:p>
    <w:p w14:paraId="5D219773" w14:textId="63A41EE4" w:rsidR="00EE4440" w:rsidRDefault="00EE4440" w:rsidP="00EE4440">
      <w:pPr>
        <w:pStyle w:val="N5Question"/>
      </w:pPr>
      <w:bookmarkStart w:id="807" w:name="_Toc147236481"/>
      <w:r>
        <w:t>Y-a-t-il une affectation sur la salle paroissiale ?</w:t>
      </w:r>
      <w:bookmarkEnd w:id="807"/>
    </w:p>
    <w:p w14:paraId="36881B9D" w14:textId="76AC13F3" w:rsidR="00EE4440" w:rsidRDefault="00EE4440" w:rsidP="00E45096">
      <w:pPr>
        <w:jc w:val="both"/>
      </w:pPr>
      <w:r>
        <w:t xml:space="preserve">Si c’est une dépendance du presbytère ou de l’église, oui. </w:t>
      </w:r>
    </w:p>
    <w:p w14:paraId="42863D66" w14:textId="77777777" w:rsidR="00EE4440" w:rsidRPr="000D2110" w:rsidRDefault="00EE4440" w:rsidP="00E45096">
      <w:pPr>
        <w:jc w:val="both"/>
      </w:pPr>
    </w:p>
    <w:p w14:paraId="65DBBA4B" w14:textId="77777777" w:rsidR="00254A12" w:rsidRPr="000D2110" w:rsidRDefault="00254A12" w:rsidP="00E45096">
      <w:pPr>
        <w:pStyle w:val="N2n"/>
        <w:jc w:val="both"/>
      </w:pPr>
      <w:bookmarkStart w:id="808" w:name="_Toc528072707"/>
      <w:bookmarkStart w:id="809" w:name="_Toc528072949"/>
      <w:bookmarkStart w:id="810" w:name="_Toc528073185"/>
      <w:bookmarkStart w:id="811" w:name="_Toc528073306"/>
      <w:bookmarkStart w:id="812" w:name="_Toc528073558"/>
      <w:bookmarkStart w:id="813" w:name="_Toc528073945"/>
      <w:bookmarkStart w:id="814" w:name="_Toc147236482"/>
      <w:r w:rsidRPr="000D2110">
        <w:t>Les antennes dans les clochers</w:t>
      </w:r>
      <w:bookmarkEnd w:id="808"/>
      <w:bookmarkEnd w:id="809"/>
      <w:bookmarkEnd w:id="810"/>
      <w:bookmarkEnd w:id="811"/>
      <w:bookmarkEnd w:id="812"/>
      <w:bookmarkEnd w:id="813"/>
      <w:bookmarkEnd w:id="814"/>
    </w:p>
    <w:p w14:paraId="2AC53ACC" w14:textId="4B44B762" w:rsidR="00E026E4" w:rsidRDefault="00E026E4" w:rsidP="00E45096">
      <w:pPr>
        <w:pStyle w:val="N5Question"/>
        <w:jc w:val="both"/>
      </w:pPr>
      <w:bookmarkStart w:id="815" w:name="_Toc528072950"/>
      <w:bookmarkStart w:id="816" w:name="_Toc528073186"/>
      <w:bookmarkStart w:id="817" w:name="_Toc528073946"/>
      <w:bookmarkStart w:id="818" w:name="_Toc147236483"/>
      <w:r>
        <w:t>Faut-il nécessairement accéder à la demande d’utilisation du clocher pour la pose d’antennes ? (Edition avril 2023)</w:t>
      </w:r>
      <w:bookmarkEnd w:id="818"/>
    </w:p>
    <w:p w14:paraId="5F401E24" w14:textId="77777777" w:rsidR="00E026E4" w:rsidRDefault="00E026E4" w:rsidP="00E026E4">
      <w:pPr>
        <w:jc w:val="both"/>
      </w:pPr>
      <w:r>
        <w:t>L</w:t>
      </w:r>
      <w:r w:rsidRPr="00355EB8">
        <w:t>’église étant affectée à l’exerc</w:t>
      </w:r>
      <w:r>
        <w:t>ice du culte, la passation d’une</w:t>
      </w:r>
      <w:r w:rsidRPr="00355EB8">
        <w:t xml:space="preserve"> convention </w:t>
      </w:r>
      <w:r>
        <w:t xml:space="preserve">éventuelle </w:t>
      </w:r>
      <w:r w:rsidRPr="00355EB8">
        <w:t>entre le propriétaire et l’opérateur en téléphonie nécessite l’accord obligatoire du prêtre affectatai</w:t>
      </w:r>
      <w:r>
        <w:t>re. Compte tenu de la spécificité du bâtiment qu’est l’église, celui-ci ne peut être sollicité à cet usage que dans la mesure où aucune autre possibilité n’existe et pas simplement parce que son clocher représente la solution la plus simple, et qu’une enquête sérieuse permet de valider ce point.</w:t>
      </w:r>
    </w:p>
    <w:p w14:paraId="3986B992" w14:textId="12B3D032" w:rsidR="00B26FEA" w:rsidRPr="00E15B2C" w:rsidRDefault="00E15B2C" w:rsidP="00E45096">
      <w:pPr>
        <w:pStyle w:val="N5Question"/>
        <w:jc w:val="both"/>
      </w:pPr>
      <w:bookmarkStart w:id="819" w:name="_Toc147236484"/>
      <w:r w:rsidRPr="00E15B2C">
        <w:t>Qui encaisse les loyers dus pour une antenne dans un clocher ?</w:t>
      </w:r>
      <w:bookmarkEnd w:id="815"/>
      <w:bookmarkEnd w:id="816"/>
      <w:bookmarkEnd w:id="817"/>
      <w:r w:rsidR="00E026E4" w:rsidRPr="00E026E4">
        <w:t xml:space="preserve"> </w:t>
      </w:r>
      <w:r w:rsidR="00E026E4">
        <w:t>(Mise à jour édition avril 2023)</w:t>
      </w:r>
      <w:bookmarkEnd w:id="819"/>
    </w:p>
    <w:p w14:paraId="4AC95CFD" w14:textId="55BCAB57" w:rsidR="00B51EA3" w:rsidRDefault="00254A12" w:rsidP="00E45096">
      <w:pPr>
        <w:jc w:val="both"/>
      </w:pPr>
      <w:r w:rsidRPr="00355EB8">
        <w:t xml:space="preserve">L’installation d’un relais de radiotéléphonie mobile dans le clocher de l’église correspond à une occupation du domaine public avec emprise sur celui-ci. Cette occupation </w:t>
      </w:r>
      <w:r w:rsidR="00B51EA3">
        <w:t xml:space="preserve">ne </w:t>
      </w:r>
      <w:r w:rsidRPr="00355EB8">
        <w:t xml:space="preserve">peut se faire </w:t>
      </w:r>
      <w:r w:rsidR="00B51EA3">
        <w:t>qu’</w:t>
      </w:r>
      <w:r w:rsidRPr="00355EB8">
        <w:t xml:space="preserve">au moyen d’une convention d’occupation, à titre précaire et révocable du domaine public. </w:t>
      </w:r>
    </w:p>
    <w:p w14:paraId="45518D18" w14:textId="2031BB4E" w:rsidR="00E15B2C" w:rsidRDefault="00254A12" w:rsidP="00E45096">
      <w:pPr>
        <w:jc w:val="both"/>
      </w:pPr>
      <w:r w:rsidRPr="00355EB8">
        <w:t>L’autorisation et la signature de cette convention relève</w:t>
      </w:r>
      <w:r w:rsidR="00B51EA3">
        <w:t>nt</w:t>
      </w:r>
      <w:r w:rsidRPr="00355EB8">
        <w:t xml:space="preserve"> de la compétence du maire de la commune lorsque l’église appartient à la commune et du président d</w:t>
      </w:r>
      <w:r w:rsidR="00B51EA3">
        <w:t>u conseil de</w:t>
      </w:r>
      <w:r w:rsidRPr="00355EB8">
        <w:t xml:space="preserve"> fabrique lorsque l’église appartient à la fabrique. Le propriétaire perçoit</w:t>
      </w:r>
      <w:r w:rsidR="000027D8">
        <w:t xml:space="preserve"> les indemnités d’occupation.</w:t>
      </w:r>
      <w:r w:rsidR="00E026E4">
        <w:t xml:space="preserve"> Dans notre diocèse, très régulièrement, les communes perçoivent ces indemnités et, à partir de ces fonds, octroient des subventions aux fabriques.</w:t>
      </w:r>
    </w:p>
    <w:p w14:paraId="649EA5A3" w14:textId="77777777" w:rsidR="00E15B2C" w:rsidRPr="00E15B2C" w:rsidRDefault="00E15B2C" w:rsidP="00E45096">
      <w:pPr>
        <w:pStyle w:val="N5Question"/>
        <w:jc w:val="both"/>
      </w:pPr>
      <w:bookmarkStart w:id="820" w:name="_Toc528072951"/>
      <w:bookmarkStart w:id="821" w:name="_Toc528073187"/>
      <w:bookmarkStart w:id="822" w:name="_Toc528073947"/>
      <w:bookmarkStart w:id="823" w:name="_Toc147236485"/>
      <w:r w:rsidRPr="00E15B2C">
        <w:t>Dans quelles conditions le curé peut-il s’y opposer ? Que peut-il obtenir s’il est d’accord ?</w:t>
      </w:r>
      <w:bookmarkEnd w:id="820"/>
      <w:bookmarkEnd w:id="821"/>
      <w:bookmarkEnd w:id="822"/>
      <w:bookmarkEnd w:id="823"/>
    </w:p>
    <w:p w14:paraId="689953F0" w14:textId="77777777" w:rsidR="001F441E" w:rsidRDefault="00254A12" w:rsidP="00E45096">
      <w:pPr>
        <w:jc w:val="both"/>
      </w:pPr>
      <w:r w:rsidRPr="00355EB8">
        <w:t xml:space="preserve">Pour que le curé puisse donner son accord et exercer efficacement son pouvoir de police à l’intérieur de l’édifice, il </w:t>
      </w:r>
      <w:r w:rsidR="004D239D">
        <w:t>est</w:t>
      </w:r>
      <w:r w:rsidRPr="00355EB8">
        <w:t xml:space="preserve"> important d’obtenir les informations suivantes :</w:t>
      </w:r>
    </w:p>
    <w:p w14:paraId="3545544E" w14:textId="7DC779D1" w:rsidR="00254A12" w:rsidRPr="00355EB8" w:rsidRDefault="00254A12" w:rsidP="00E45096">
      <w:pPr>
        <w:jc w:val="both"/>
      </w:pPr>
      <w:r w:rsidRPr="00355EB8">
        <w:t xml:space="preserve"> </w:t>
      </w:r>
    </w:p>
    <w:p w14:paraId="3FBFF201" w14:textId="6477A29B" w:rsidR="00254A12" w:rsidRDefault="00254A12" w:rsidP="00DA2691">
      <w:pPr>
        <w:pStyle w:val="Paragraphedeliste"/>
        <w:numPr>
          <w:ilvl w:val="0"/>
          <w:numId w:val="7"/>
        </w:numPr>
        <w:jc w:val="both"/>
      </w:pPr>
      <w:r w:rsidRPr="00355EB8">
        <w:t xml:space="preserve">Les ondes émises et reçues par l’antenne ne risquent-elles pas </w:t>
      </w:r>
      <w:r w:rsidR="001F441E">
        <w:t xml:space="preserve">d’affecter les personnes dans leur santé ? Il conviendra de veiller aux dernières recommandations émises par les autorités sanitaires de l’Etat au moment de signer l’autorisation. </w:t>
      </w:r>
    </w:p>
    <w:p w14:paraId="5CA5EE85" w14:textId="72ABEABA" w:rsidR="001F441E" w:rsidRPr="00355EB8" w:rsidRDefault="001F441E" w:rsidP="00DA2691">
      <w:pPr>
        <w:pStyle w:val="Paragraphedeliste"/>
        <w:numPr>
          <w:ilvl w:val="0"/>
          <w:numId w:val="7"/>
        </w:numPr>
        <w:jc w:val="both"/>
      </w:pPr>
      <w:r w:rsidRPr="00355EB8">
        <w:t xml:space="preserve">Les ondes émises et reçues par l’antenne ne risquent-elles pas </w:t>
      </w:r>
      <w:r>
        <w:t xml:space="preserve">d’affecter </w:t>
      </w:r>
      <w:r w:rsidRPr="00355EB8">
        <w:t>de parasiter le dispositif de sonorisation de l’église</w:t>
      </w:r>
      <w:r>
        <w:t xml:space="preserve"> </w:t>
      </w:r>
      <w:r w:rsidRPr="00355EB8">
        <w:t>?</w:t>
      </w:r>
    </w:p>
    <w:p w14:paraId="41B3D6A5" w14:textId="28A585D6" w:rsidR="00254A12" w:rsidRPr="00355EB8" w:rsidRDefault="00254A12" w:rsidP="00DA2691">
      <w:pPr>
        <w:pStyle w:val="Paragraphedeliste"/>
        <w:numPr>
          <w:ilvl w:val="0"/>
          <w:numId w:val="7"/>
        </w:numPr>
        <w:jc w:val="both"/>
      </w:pPr>
      <w:r w:rsidRPr="00355EB8">
        <w:t xml:space="preserve">L’accès au clocher peut-il se faire de manière indépendante à celui de l’église ? </w:t>
      </w:r>
      <w:r w:rsidR="00A64533">
        <w:t>S</w:t>
      </w:r>
      <w:r w:rsidRPr="00355EB8">
        <w:t>inon, le libre accès à tout moment aux lieux</w:t>
      </w:r>
      <w:r w:rsidR="00E026E4">
        <w:t xml:space="preserve"> mis à disposition est-il exigé</w:t>
      </w:r>
      <w:r w:rsidRPr="00355EB8">
        <w:t xml:space="preserve"> (</w:t>
      </w:r>
      <w:r w:rsidRPr="00045644">
        <w:rPr>
          <w:i/>
          <w:iCs/>
        </w:rPr>
        <w:t>problèmes de clefs et d’accès à l’église</w:t>
      </w:r>
      <w:r w:rsidRPr="00355EB8">
        <w:t>)</w:t>
      </w:r>
      <w:r w:rsidR="00A64533">
        <w:t> ?</w:t>
      </w:r>
    </w:p>
    <w:p w14:paraId="2B3E6051" w14:textId="77777777" w:rsidR="00254A12" w:rsidRPr="00355EB8" w:rsidRDefault="00254A12" w:rsidP="00DA2691">
      <w:pPr>
        <w:pStyle w:val="Paragraphedeliste"/>
        <w:numPr>
          <w:ilvl w:val="0"/>
          <w:numId w:val="7"/>
        </w:numPr>
        <w:jc w:val="both"/>
      </w:pPr>
      <w:r w:rsidRPr="00355EB8">
        <w:lastRenderedPageBreak/>
        <w:t>Quelle est la périodicité des actions de maintenance ? Est-il possible d’avoir un calendrier de ces opérations ou d’autres activités ?</w:t>
      </w:r>
    </w:p>
    <w:p w14:paraId="1301DE3E" w14:textId="77777777" w:rsidR="00254A12" w:rsidRPr="00355EB8" w:rsidRDefault="00254A12" w:rsidP="00DA2691">
      <w:pPr>
        <w:pStyle w:val="Paragraphedeliste"/>
        <w:numPr>
          <w:ilvl w:val="0"/>
          <w:numId w:val="7"/>
        </w:numPr>
        <w:jc w:val="both"/>
      </w:pPr>
      <w:r w:rsidRPr="00355EB8">
        <w:t>Dans le cas d’interventions d’urgence, quelle est la procédure envisagée par l’opérateur en téléphonie ?</w:t>
      </w:r>
    </w:p>
    <w:p w14:paraId="49B7A9B2" w14:textId="4858D14A" w:rsidR="00254A12" w:rsidRDefault="00254A12" w:rsidP="00DA2691">
      <w:pPr>
        <w:pStyle w:val="Paragraphedeliste"/>
        <w:numPr>
          <w:ilvl w:val="0"/>
          <w:numId w:val="7"/>
        </w:numPr>
        <w:jc w:val="both"/>
      </w:pPr>
      <w:r w:rsidRPr="000D2110">
        <w:t>Une commune peut trouver avantage à passer une convention avec des sociétés de radiocommunication afin d’implanter leur matériel dans le clocher</w:t>
      </w:r>
      <w:r w:rsidR="004D239D">
        <w:t>, l</w:t>
      </w:r>
      <w:r w:rsidRPr="000D2110">
        <w:t xml:space="preserve">es sommes versées par ces dernières </w:t>
      </w:r>
      <w:r w:rsidR="004D239D">
        <w:t>pouvant être</w:t>
      </w:r>
      <w:r w:rsidRPr="000D2110">
        <w:t xml:space="preserve"> un moyen de financer les travaux à réaliser dans l’église.</w:t>
      </w:r>
    </w:p>
    <w:p w14:paraId="1261D722" w14:textId="3D205D2D" w:rsidR="001F441E" w:rsidRDefault="001F441E" w:rsidP="00DA2691">
      <w:pPr>
        <w:pStyle w:val="Paragraphedeliste"/>
        <w:numPr>
          <w:ilvl w:val="0"/>
          <w:numId w:val="7"/>
        </w:numPr>
        <w:jc w:val="both"/>
      </w:pPr>
      <w:r>
        <w:t>Toute convention devra être supervisée par les services juridiques de l’évêché.</w:t>
      </w:r>
    </w:p>
    <w:p w14:paraId="25F5DBD8" w14:textId="77777777" w:rsidR="00254A12" w:rsidRPr="000D2110" w:rsidRDefault="00254A12" w:rsidP="00E45096">
      <w:pPr>
        <w:jc w:val="both"/>
      </w:pPr>
    </w:p>
    <w:p w14:paraId="63FFC090" w14:textId="77777777" w:rsidR="00254A12" w:rsidRPr="000D2110" w:rsidRDefault="00254A12" w:rsidP="00E45096">
      <w:pPr>
        <w:jc w:val="both"/>
      </w:pPr>
      <w:r w:rsidRPr="000D2110">
        <w:t>C’est pourquoi avant la signature d’une occupation, il est impératif que le propriétaire et la paroisse mesurent bien, non seulement les avantages financiers, mais aussi les nuisances pouvant intervenir dans la durée.</w:t>
      </w:r>
    </w:p>
    <w:p w14:paraId="658B3F02" w14:textId="77777777" w:rsidR="00254A12" w:rsidRPr="000D2110" w:rsidRDefault="00254A12" w:rsidP="00E45096">
      <w:pPr>
        <w:jc w:val="both"/>
      </w:pPr>
    </w:p>
    <w:p w14:paraId="29FD22BE" w14:textId="77777777" w:rsidR="00254A12" w:rsidRPr="000D2110" w:rsidRDefault="00254A12" w:rsidP="00E45096">
      <w:pPr>
        <w:pStyle w:val="N2n"/>
        <w:jc w:val="both"/>
      </w:pPr>
      <w:bookmarkStart w:id="824" w:name="_Toc528072708"/>
      <w:bookmarkStart w:id="825" w:name="_Toc528072952"/>
      <w:bookmarkStart w:id="826" w:name="_Toc528073188"/>
      <w:bookmarkStart w:id="827" w:name="_Toc528073307"/>
      <w:bookmarkStart w:id="828" w:name="_Toc528073559"/>
      <w:bookmarkStart w:id="829" w:name="_Toc528073948"/>
      <w:bookmarkStart w:id="830" w:name="_Toc147236486"/>
      <w:r w:rsidRPr="000D2110">
        <w:t>La gestion des cloches, de l’horloge et des sonneries</w:t>
      </w:r>
      <w:bookmarkEnd w:id="824"/>
      <w:bookmarkEnd w:id="825"/>
      <w:bookmarkEnd w:id="826"/>
      <w:bookmarkEnd w:id="827"/>
      <w:bookmarkEnd w:id="828"/>
      <w:bookmarkEnd w:id="829"/>
      <w:bookmarkEnd w:id="830"/>
    </w:p>
    <w:p w14:paraId="522B17FC" w14:textId="514C9F29" w:rsidR="00254A12" w:rsidRPr="000D2110" w:rsidRDefault="00254A12" w:rsidP="00020AD8">
      <w:pPr>
        <w:pStyle w:val="N5Question"/>
        <w:jc w:val="both"/>
      </w:pPr>
      <w:bookmarkStart w:id="831" w:name="_Toc466366430"/>
      <w:bookmarkStart w:id="832" w:name="_Toc474246482"/>
      <w:bookmarkStart w:id="833" w:name="_Toc528072953"/>
      <w:bookmarkStart w:id="834" w:name="_Toc528073189"/>
      <w:bookmarkStart w:id="835" w:name="_Toc528073949"/>
      <w:bookmarkStart w:id="836" w:name="_Toc147236487"/>
      <w:r w:rsidRPr="000D2110">
        <w:t>La réglementation de la sonnerie des cloches</w:t>
      </w:r>
      <w:bookmarkEnd w:id="831"/>
      <w:bookmarkEnd w:id="832"/>
      <w:bookmarkEnd w:id="833"/>
      <w:bookmarkEnd w:id="834"/>
      <w:bookmarkEnd w:id="835"/>
      <w:bookmarkEnd w:id="836"/>
    </w:p>
    <w:p w14:paraId="55B086B2" w14:textId="57D22460" w:rsidR="00254A12" w:rsidRPr="000D2110" w:rsidRDefault="00EE4440" w:rsidP="00E45096">
      <w:pPr>
        <w:jc w:val="both"/>
      </w:pPr>
      <w:r>
        <w:t>La</w:t>
      </w:r>
      <w:r w:rsidR="00254A12" w:rsidRPr="000D2110">
        <w:t xml:space="preserve"> sonnerie des cloches et en particulier </w:t>
      </w:r>
      <w:r w:rsidR="00A64533">
        <w:t xml:space="preserve">de </w:t>
      </w:r>
      <w:r w:rsidR="00254A12" w:rsidRPr="000D2110">
        <w:t>l’Angélus f</w:t>
      </w:r>
      <w:r w:rsidR="00A64533">
        <w:t>ait</w:t>
      </w:r>
      <w:r w:rsidR="00254A12" w:rsidRPr="000D2110">
        <w:t xml:space="preserve"> partie de la vie de tous les jours. Cependant compte tenu de l’évolution du rythme de la vie moderne</w:t>
      </w:r>
      <w:r w:rsidR="00020AD8">
        <w:t xml:space="preserve">, </w:t>
      </w:r>
      <w:r w:rsidR="00254A12" w:rsidRPr="000D2110">
        <w:t>une nouvelle disposition sur la sonnerie des cloches a été signée conjointement entre l’</w:t>
      </w:r>
      <w:r w:rsidR="0060525D">
        <w:t>évêque</w:t>
      </w:r>
      <w:r w:rsidR="00254A12" w:rsidRPr="000D2110">
        <w:t xml:space="preserve"> de Metz et le Préfet de la Moselle en date du 29 août 1991</w:t>
      </w:r>
      <w:r w:rsidR="00E97DA9" w:rsidRPr="000D2110">
        <w:t xml:space="preserve">. </w:t>
      </w:r>
      <w:r w:rsidR="00254A12" w:rsidRPr="000D2110">
        <w:rPr>
          <w:color w:val="4F81BD" w:themeColor="accent1"/>
        </w:rPr>
        <w:t xml:space="preserve"> </w:t>
      </w:r>
      <w:r w:rsidR="00E97DA9" w:rsidRPr="00E246A4">
        <w:t>Elle</w:t>
      </w:r>
      <w:r w:rsidR="00254A12" w:rsidRPr="000D2110">
        <w:rPr>
          <w:color w:val="4F81BD" w:themeColor="accent1"/>
        </w:rPr>
        <w:t xml:space="preserve"> </w:t>
      </w:r>
      <w:r w:rsidR="00254A12" w:rsidRPr="000D2110">
        <w:t>rappelle principalement :</w:t>
      </w:r>
    </w:p>
    <w:p w14:paraId="702C4B94" w14:textId="77777777" w:rsidR="00254A12" w:rsidRPr="000D2110" w:rsidRDefault="00254A12" w:rsidP="00E45096">
      <w:pPr>
        <w:jc w:val="both"/>
      </w:pPr>
    </w:p>
    <w:p w14:paraId="6E5C62B3" w14:textId="19E8DA34" w:rsidR="00254A12" w:rsidRPr="000D2110" w:rsidRDefault="00254A12" w:rsidP="00D63130">
      <w:pPr>
        <w:pStyle w:val="Paragraphedeliste"/>
        <w:numPr>
          <w:ilvl w:val="0"/>
          <w:numId w:val="2"/>
        </w:numPr>
        <w:jc w:val="both"/>
      </w:pPr>
      <w:r w:rsidRPr="000D2110">
        <w:t xml:space="preserve">La sonnerie des cloches pour un usage religieux (Angélus, </w:t>
      </w:r>
      <w:r w:rsidR="00020AD8" w:rsidRPr="000D2110">
        <w:t>offices</w:t>
      </w:r>
      <w:r w:rsidR="00020AD8">
        <w:t>,  ,...</w:t>
      </w:r>
      <w:r w:rsidRPr="000D2110">
        <w:t>) est sous la responsabilité exclusive du prêtre de la paroisse.</w:t>
      </w:r>
    </w:p>
    <w:p w14:paraId="694369A2" w14:textId="77777777" w:rsidR="00254A12" w:rsidRPr="000D2110" w:rsidRDefault="00254A12" w:rsidP="00D63130">
      <w:pPr>
        <w:pStyle w:val="Paragraphedeliste"/>
        <w:numPr>
          <w:ilvl w:val="0"/>
          <w:numId w:val="2"/>
        </w:numPr>
        <w:jc w:val="both"/>
      </w:pPr>
      <w:r w:rsidRPr="000D2110">
        <w:t xml:space="preserve">La sonnerie de l’horloge (usage </w:t>
      </w:r>
      <w:r w:rsidR="00715836" w:rsidRPr="000D2110">
        <w:t>public</w:t>
      </w:r>
      <w:r w:rsidRPr="000D2110">
        <w:t>) est sous la responsabilité de la commune.</w:t>
      </w:r>
    </w:p>
    <w:p w14:paraId="5A384863" w14:textId="6432225A" w:rsidR="00254A12" w:rsidRPr="000D2110" w:rsidRDefault="00254A12" w:rsidP="00D63130">
      <w:pPr>
        <w:pStyle w:val="Paragraphedeliste"/>
        <w:numPr>
          <w:ilvl w:val="0"/>
          <w:numId w:val="2"/>
        </w:numPr>
        <w:jc w:val="both"/>
      </w:pPr>
      <w:r w:rsidRPr="000D2110">
        <w:t>Dans les communes où les églises, les temples, les chapelles comportent une sonnerie de cloches ou d’horloges, celle-ci sera arrêtée à partir de 20h jusqu'à 8h,</w:t>
      </w:r>
      <w:r w:rsidR="00020AD8">
        <w:t xml:space="preserve"> </w:t>
      </w:r>
      <w:r w:rsidRPr="000D2110">
        <w:t xml:space="preserve">à l’exception cependant des sonneries pour la messe de </w:t>
      </w:r>
      <w:r w:rsidR="00B85E9A">
        <w:t>M</w:t>
      </w:r>
      <w:r w:rsidRPr="000D2110">
        <w:t xml:space="preserve">inuit, la </w:t>
      </w:r>
      <w:r w:rsidR="00B85E9A">
        <w:t>V</w:t>
      </w:r>
      <w:r w:rsidRPr="000D2110">
        <w:t>igile pascale et autres offices nocturnes.</w:t>
      </w:r>
    </w:p>
    <w:p w14:paraId="3C3DE451" w14:textId="77777777" w:rsidR="00254A12" w:rsidRPr="000D2110" w:rsidRDefault="00254A12" w:rsidP="00E45096">
      <w:pPr>
        <w:jc w:val="both"/>
      </w:pPr>
    </w:p>
    <w:p w14:paraId="2D6CD5E9" w14:textId="77777777" w:rsidR="00254A12" w:rsidRPr="000D2110" w:rsidRDefault="00254A12" w:rsidP="00E45096">
      <w:pPr>
        <w:jc w:val="both"/>
      </w:pPr>
      <w:r w:rsidRPr="000D2110">
        <w:t xml:space="preserve">Il appartient au maire de la commune, en sa qualité de responsable de la police locale d’assurer l’exécution </w:t>
      </w:r>
      <w:r w:rsidRPr="00E246A4">
        <w:t>d</w:t>
      </w:r>
      <w:r w:rsidR="00E97DA9" w:rsidRPr="00E246A4">
        <w:t>e ce</w:t>
      </w:r>
      <w:r w:rsidRPr="00E246A4">
        <w:t xml:space="preserve"> </w:t>
      </w:r>
      <w:r w:rsidRPr="000D2110">
        <w:t>règlement.</w:t>
      </w:r>
    </w:p>
    <w:p w14:paraId="43D1AC18" w14:textId="77777777" w:rsidR="00254A12" w:rsidRPr="000D2110" w:rsidRDefault="00254A12" w:rsidP="00E45096">
      <w:pPr>
        <w:jc w:val="both"/>
      </w:pPr>
    </w:p>
    <w:p w14:paraId="3E8E7D93" w14:textId="51658C84" w:rsidR="00254A12" w:rsidRPr="000D2110" w:rsidRDefault="00254A12" w:rsidP="00020AD8">
      <w:pPr>
        <w:pStyle w:val="N5Question"/>
        <w:jc w:val="both"/>
      </w:pPr>
      <w:bookmarkStart w:id="837" w:name="_Toc466366431"/>
      <w:bookmarkStart w:id="838" w:name="_Toc474246483"/>
      <w:bookmarkStart w:id="839" w:name="_Toc528072954"/>
      <w:bookmarkStart w:id="840" w:name="_Toc528073190"/>
      <w:bookmarkStart w:id="841" w:name="_Toc528073950"/>
      <w:bookmarkStart w:id="842" w:name="_Toc147236488"/>
      <w:r w:rsidRPr="000D2110">
        <w:t>A qui incombe l’entretien des cloches et de l’horloge municipale de l’église</w:t>
      </w:r>
      <w:bookmarkEnd w:id="837"/>
      <w:bookmarkEnd w:id="838"/>
      <w:r w:rsidRPr="000D2110">
        <w:t> ?</w:t>
      </w:r>
      <w:bookmarkEnd w:id="839"/>
      <w:bookmarkEnd w:id="840"/>
      <w:bookmarkEnd w:id="841"/>
      <w:bookmarkEnd w:id="842"/>
    </w:p>
    <w:p w14:paraId="7B74437F" w14:textId="77777777" w:rsidR="00E97DA9" w:rsidRPr="000D2110" w:rsidRDefault="00254A12" w:rsidP="00E45096">
      <w:pPr>
        <w:jc w:val="both"/>
      </w:pPr>
      <w:r w:rsidRPr="000D2110">
        <w:t>Aux termes de l'article 37-3° du décret du 30 décembre 1809, parmi les dépenses obligatoires incombant à la fabrique figurent "</w:t>
      </w:r>
      <w:r w:rsidRPr="000D2110">
        <w:rPr>
          <w:i/>
          <w:iCs/>
        </w:rPr>
        <w:t>les travaux d'embellissement, entretien, réparations, grosses réparations et reconstruction de l'église et du presbytère</w:t>
      </w:r>
      <w:r w:rsidRPr="000D2110">
        <w:t xml:space="preserve">". </w:t>
      </w:r>
    </w:p>
    <w:p w14:paraId="364E49D6" w14:textId="62E236BD" w:rsidR="00254A12" w:rsidRPr="000D2110" w:rsidRDefault="00254A12" w:rsidP="00E45096">
      <w:pPr>
        <w:jc w:val="both"/>
      </w:pPr>
      <w:r w:rsidRPr="000D2110">
        <w:t xml:space="preserve">Il faut en déduire que tous les travaux, quels qu'ils soient, sont de la compétence de la fabrique. </w:t>
      </w:r>
      <w:r w:rsidR="00020AD8">
        <w:t>Ce n’est</w:t>
      </w:r>
      <w:r w:rsidRPr="000D2110">
        <w:t xml:space="preserve"> qu'en cas d'insuffisance de ressources que cette obligation devient communale. Bien évidemment, cela vaut pour les cloches, dont l'utilité est essentiellement cultuelle.</w:t>
      </w:r>
    </w:p>
    <w:p w14:paraId="74736364" w14:textId="77777777" w:rsidR="00254A12" w:rsidRPr="000D2110" w:rsidRDefault="00254A12" w:rsidP="00E45096">
      <w:pPr>
        <w:jc w:val="both"/>
      </w:pPr>
      <w:r w:rsidRPr="000D2110">
        <w:t> </w:t>
      </w:r>
    </w:p>
    <w:p w14:paraId="09B8EC91" w14:textId="11EFA920" w:rsidR="00254A12" w:rsidRDefault="00254A12" w:rsidP="00E45096">
      <w:pPr>
        <w:jc w:val="both"/>
      </w:pPr>
      <w:r w:rsidRPr="00072566">
        <w:lastRenderedPageBreak/>
        <w:t xml:space="preserve">Toutefois, si les désordres sont liés à l'horloge municipale - placée dans le clocher pour des raisons pratiques - et non aux cloches elles-mêmes, on doit considérer que les dépenses liées à son entretien </w:t>
      </w:r>
      <w:r w:rsidR="00E97DA9" w:rsidRPr="00072566">
        <w:t xml:space="preserve">sont à la charge exclusive </w:t>
      </w:r>
      <w:r w:rsidRPr="00072566">
        <w:t xml:space="preserve">de la commune. </w:t>
      </w:r>
    </w:p>
    <w:p w14:paraId="3237DFC2" w14:textId="77777777" w:rsidR="00020AD8" w:rsidRPr="00072566" w:rsidRDefault="00020AD8" w:rsidP="00E45096">
      <w:pPr>
        <w:jc w:val="both"/>
      </w:pPr>
    </w:p>
    <w:p w14:paraId="4EC07290" w14:textId="060037B3" w:rsidR="00254A12" w:rsidRPr="000D2110" w:rsidRDefault="00254A12" w:rsidP="00020AD8">
      <w:pPr>
        <w:pStyle w:val="N5Question"/>
        <w:jc w:val="both"/>
      </w:pPr>
      <w:bookmarkStart w:id="843" w:name="_Toc466366432"/>
      <w:bookmarkStart w:id="844" w:name="_Toc474246484"/>
      <w:bookmarkStart w:id="845" w:name="_Toc528072955"/>
      <w:bookmarkStart w:id="846" w:name="_Toc528073191"/>
      <w:bookmarkStart w:id="847" w:name="_Toc528073951"/>
      <w:bookmarkStart w:id="848" w:name="_Toc147236489"/>
      <w:r w:rsidRPr="000D2110">
        <w:t>La sonnerie du glas</w:t>
      </w:r>
      <w:bookmarkEnd w:id="843"/>
      <w:bookmarkEnd w:id="844"/>
      <w:bookmarkEnd w:id="845"/>
      <w:bookmarkEnd w:id="846"/>
      <w:bookmarkEnd w:id="847"/>
      <w:bookmarkEnd w:id="848"/>
    </w:p>
    <w:p w14:paraId="47F7EE2E" w14:textId="77777777" w:rsidR="00E97DA9" w:rsidRPr="000D2110" w:rsidRDefault="00254A12" w:rsidP="00E45096">
      <w:pPr>
        <w:jc w:val="both"/>
      </w:pPr>
      <w:r w:rsidRPr="000D2110">
        <w:t xml:space="preserve">Il appartient au curé de prendre la décision de sonner ou pas le glas. En effet, conformément à la règlementation en vigueur dans le diocèse depuis le 29 août 1991, le curé est seul responsable de la sonnerie des cloches, étant sauves les prérogatives du maire en cas de danger ou tout autre état d’urgence. </w:t>
      </w:r>
    </w:p>
    <w:p w14:paraId="0D793BD2" w14:textId="77777777" w:rsidR="00254A12" w:rsidRPr="00072566" w:rsidRDefault="00254A12" w:rsidP="00E45096">
      <w:pPr>
        <w:jc w:val="both"/>
      </w:pPr>
      <w:r w:rsidRPr="00072566">
        <w:t>On peut toutefois imaginer que le maire demande que tous les défunts de la commune soient salués par la sonnerie du glas, sans distinction de confession. Le glas s’apparente dès lors à une sonnerie</w:t>
      </w:r>
      <w:r w:rsidR="00E97DA9" w:rsidRPr="00072566">
        <w:t xml:space="preserve"> civil</w:t>
      </w:r>
      <w:r w:rsidRPr="00072566">
        <w:t>e mais</w:t>
      </w:r>
      <w:r w:rsidR="00E97DA9" w:rsidRPr="00072566">
        <w:t xml:space="preserve"> qui requiert alors l’autorisation du curé</w:t>
      </w:r>
      <w:r w:rsidRPr="00072566">
        <w:t>.</w:t>
      </w:r>
    </w:p>
    <w:p w14:paraId="7EF8AA59" w14:textId="77777777" w:rsidR="00254A12" w:rsidRPr="000D2110" w:rsidRDefault="00254A12" w:rsidP="00E45096">
      <w:pPr>
        <w:jc w:val="both"/>
      </w:pPr>
    </w:p>
    <w:p w14:paraId="765C0ED8" w14:textId="7C30CA91" w:rsidR="009007D6" w:rsidRDefault="00254A12" w:rsidP="009007D6">
      <w:pPr>
        <w:pStyle w:val="N2n"/>
        <w:jc w:val="both"/>
      </w:pPr>
      <w:bookmarkStart w:id="849" w:name="_Toc528072709"/>
      <w:bookmarkStart w:id="850" w:name="_Toc528072956"/>
      <w:bookmarkStart w:id="851" w:name="_Toc528073192"/>
      <w:bookmarkStart w:id="852" w:name="_Toc528073308"/>
      <w:bookmarkStart w:id="853" w:name="_Toc528073560"/>
      <w:bookmarkStart w:id="854" w:name="_Toc528073952"/>
      <w:bookmarkStart w:id="855" w:name="_Hlk20244264"/>
      <w:bookmarkStart w:id="856" w:name="_Toc147236490"/>
      <w:r w:rsidRPr="000D2110">
        <w:t>Les règles de sécurité</w:t>
      </w:r>
      <w:bookmarkEnd w:id="856"/>
      <w:r w:rsidRPr="000D2110">
        <w:t xml:space="preserve"> </w:t>
      </w:r>
      <w:bookmarkEnd w:id="849"/>
      <w:bookmarkEnd w:id="850"/>
      <w:bookmarkEnd w:id="851"/>
      <w:bookmarkEnd w:id="852"/>
      <w:bookmarkEnd w:id="853"/>
      <w:bookmarkEnd w:id="854"/>
    </w:p>
    <w:p w14:paraId="76D81C47" w14:textId="77777777" w:rsidR="009007D6" w:rsidRDefault="009007D6" w:rsidP="009007D6">
      <w:pPr>
        <w:pStyle w:val="N2n"/>
        <w:numPr>
          <w:ilvl w:val="0"/>
          <w:numId w:val="0"/>
        </w:numPr>
        <w:ind w:left="142"/>
        <w:jc w:val="both"/>
      </w:pPr>
    </w:p>
    <w:p w14:paraId="2BAC2CFD" w14:textId="465BB870" w:rsidR="009A71D8" w:rsidRDefault="009A71D8" w:rsidP="00E45096">
      <w:pPr>
        <w:jc w:val="both"/>
        <w:rPr>
          <w:b/>
          <w:bCs/>
        </w:rPr>
      </w:pPr>
      <w:r>
        <w:t xml:space="preserve">Etant donné l’importance de ce volet, nous vous invitons à </w:t>
      </w:r>
      <w:r w:rsidRPr="009C37A3">
        <w:rPr>
          <w:b/>
          <w:bCs/>
        </w:rPr>
        <w:t>consulter l’annexe 6.</w:t>
      </w:r>
      <w:r w:rsidR="009C37A3" w:rsidRPr="009C37A3">
        <w:rPr>
          <w:b/>
          <w:bCs/>
        </w:rPr>
        <w:t>2.4</w:t>
      </w:r>
      <w:r w:rsidRPr="009A71D8">
        <w:rPr>
          <w:b/>
          <w:bCs/>
        </w:rPr>
        <w:t xml:space="preserve"> </w:t>
      </w:r>
      <w:r w:rsidR="00B85E9A">
        <w:rPr>
          <w:b/>
          <w:bCs/>
        </w:rPr>
        <w:t xml:space="preserve">      </w:t>
      </w:r>
      <w:r w:rsidR="00020AD8">
        <w:rPr>
          <w:b/>
          <w:bCs/>
        </w:rPr>
        <w:t xml:space="preserve">    </w:t>
      </w:r>
      <w:r w:rsidRPr="009A71D8">
        <w:rPr>
          <w:b/>
          <w:bCs/>
        </w:rPr>
        <w:t>« à propos de la réglementation des ERP »</w:t>
      </w:r>
      <w:r>
        <w:rPr>
          <w:b/>
          <w:bCs/>
        </w:rPr>
        <w:t>.</w:t>
      </w:r>
    </w:p>
    <w:p w14:paraId="2F9AA0D7" w14:textId="5A192C06" w:rsidR="009A71D8" w:rsidRDefault="009A71D8" w:rsidP="00E45096">
      <w:pPr>
        <w:jc w:val="both"/>
        <w:rPr>
          <w:b/>
          <w:bCs/>
        </w:rPr>
      </w:pPr>
    </w:p>
    <w:p w14:paraId="12BACCCE" w14:textId="288FF0F0" w:rsidR="009A71D8" w:rsidRPr="009A71D8" w:rsidRDefault="009A71D8" w:rsidP="00E45096">
      <w:pPr>
        <w:jc w:val="both"/>
      </w:pPr>
      <w:r w:rsidRPr="009A71D8">
        <w:t>Quelques points d’attentions :</w:t>
      </w:r>
    </w:p>
    <w:p w14:paraId="76BACE2B" w14:textId="77777777" w:rsidR="00254A12" w:rsidRPr="000D2110" w:rsidRDefault="00254A12" w:rsidP="00E45096">
      <w:pPr>
        <w:pStyle w:val="N6Ssquestion"/>
        <w:jc w:val="both"/>
      </w:pPr>
      <w:bookmarkStart w:id="857" w:name="_Toc466366433"/>
      <w:bookmarkStart w:id="858" w:name="_Toc474246485"/>
      <w:bookmarkStart w:id="859" w:name="_Toc528072957"/>
      <w:bookmarkStart w:id="860" w:name="_Toc528073193"/>
      <w:bookmarkStart w:id="861" w:name="_Toc528073953"/>
      <w:r w:rsidRPr="000D2110">
        <w:t>Détecteurs de fumée</w:t>
      </w:r>
      <w:bookmarkEnd w:id="857"/>
      <w:bookmarkEnd w:id="858"/>
      <w:bookmarkEnd w:id="859"/>
      <w:bookmarkEnd w:id="860"/>
      <w:bookmarkEnd w:id="861"/>
    </w:p>
    <w:p w14:paraId="77844B58" w14:textId="77777777" w:rsidR="00254A12" w:rsidRPr="00E15B2C" w:rsidRDefault="00E15B2C" w:rsidP="00E45096">
      <w:pPr>
        <w:pStyle w:val="N6Ssquestion"/>
        <w:jc w:val="both"/>
      </w:pPr>
      <w:bookmarkStart w:id="862" w:name="_Toc528072958"/>
      <w:r w:rsidRPr="00E15B2C">
        <w:t>Quel est l’état de la réglementation ?</w:t>
      </w:r>
      <w:bookmarkEnd w:id="862"/>
    </w:p>
    <w:p w14:paraId="294B5566" w14:textId="77777777" w:rsidR="00254A12" w:rsidRPr="000D2110" w:rsidRDefault="00863CB1" w:rsidP="00E45096">
      <w:pPr>
        <w:jc w:val="both"/>
      </w:pPr>
      <w:r w:rsidRPr="00072566">
        <w:t>Depuis le</w:t>
      </w:r>
      <w:r w:rsidR="00254A12" w:rsidRPr="00072566">
        <w:t xml:space="preserve"> 8 mars 2015, les lieux d’habitation d</w:t>
      </w:r>
      <w:r w:rsidRPr="00072566">
        <w:t>oivent</w:t>
      </w:r>
      <w:r w:rsidR="00254A12" w:rsidRPr="00072566">
        <w:t xml:space="preserve"> être équipés de détecteurs de fumée</w:t>
      </w:r>
      <w:r w:rsidR="00254A12" w:rsidRPr="000D2110">
        <w:t>.</w:t>
      </w:r>
    </w:p>
    <w:p w14:paraId="4A17E938" w14:textId="12172098" w:rsidR="00254A12" w:rsidRPr="00E15B2C" w:rsidRDefault="009007D6" w:rsidP="00E45096">
      <w:pPr>
        <w:pStyle w:val="N6Ssquestion"/>
        <w:jc w:val="both"/>
      </w:pPr>
      <w:r w:rsidRPr="000D2110">
        <w:t>Quels lieux sont concernés ?</w:t>
      </w:r>
    </w:p>
    <w:p w14:paraId="125AE7E8" w14:textId="43366AC8" w:rsidR="00254A12" w:rsidRPr="000D2110" w:rsidRDefault="00254A12" w:rsidP="00E45096">
      <w:pPr>
        <w:jc w:val="both"/>
      </w:pPr>
      <w:r w:rsidRPr="000D2110">
        <w:t xml:space="preserve">Tous les lieux d’habitation, qu’il s’agisse d’habitat collectif ou individuel. </w:t>
      </w:r>
    </w:p>
    <w:p w14:paraId="447F6B99" w14:textId="77777777" w:rsidR="00254A12" w:rsidRPr="000D2110" w:rsidRDefault="00254A12" w:rsidP="00E45096">
      <w:pPr>
        <w:jc w:val="both"/>
      </w:pPr>
    </w:p>
    <w:p w14:paraId="23B3F214" w14:textId="77777777" w:rsidR="00B85E9A" w:rsidRDefault="00254A12" w:rsidP="00E45096">
      <w:pPr>
        <w:jc w:val="both"/>
      </w:pPr>
      <w:r w:rsidRPr="00B85E9A">
        <w:rPr>
          <w:rStyle w:val="N6SsquestionCar"/>
        </w:rPr>
        <w:t>Qui doit installer les détecteurs ?</w:t>
      </w:r>
      <w:r w:rsidRPr="000D2110">
        <w:t xml:space="preserve"> </w:t>
      </w:r>
    </w:p>
    <w:p w14:paraId="674FAEE3" w14:textId="49D5A1FB" w:rsidR="00254A12" w:rsidRPr="000D2110" w:rsidRDefault="00863CB1" w:rsidP="00E45096">
      <w:pPr>
        <w:jc w:val="both"/>
      </w:pPr>
      <w:r w:rsidRPr="000D2110">
        <w:t xml:space="preserve">Ils </w:t>
      </w:r>
      <w:r w:rsidR="00254A12" w:rsidRPr="000D2110">
        <w:t>doivent être installés par les propriétaires des logements. Pour les presbytères, cette charge incombe donc, selon le cas, à la commune ou à la fabrique.</w:t>
      </w:r>
    </w:p>
    <w:p w14:paraId="76F5204A" w14:textId="77777777" w:rsidR="00254A12" w:rsidRPr="00E15B2C" w:rsidRDefault="00E15B2C" w:rsidP="00E45096">
      <w:pPr>
        <w:pStyle w:val="N6Ssquestion"/>
        <w:jc w:val="both"/>
      </w:pPr>
      <w:bookmarkStart w:id="863" w:name="_Toc528072960"/>
      <w:r w:rsidRPr="00E15B2C">
        <w:t>Qui doit en garantir le bon fonctionnement ?</w:t>
      </w:r>
      <w:bookmarkEnd w:id="863"/>
    </w:p>
    <w:p w14:paraId="34E4B151" w14:textId="1C4A270F" w:rsidR="00254A12" w:rsidRPr="000D2110" w:rsidRDefault="00254A12" w:rsidP="00E45096">
      <w:pPr>
        <w:jc w:val="both"/>
      </w:pPr>
      <w:r w:rsidRPr="000D2110">
        <w:t>C’est l’occupant</w:t>
      </w:r>
      <w:r w:rsidR="00FD787F" w:rsidRPr="000D2110">
        <w:t>,</w:t>
      </w:r>
      <w:r w:rsidRPr="000D2110">
        <w:t xml:space="preserve"> sauf pour ce qui concerne certains types de logements, dont les logements de fonction ; ainsi, s’agissant des presbytères, la vérification incombe aux propriétaires, communes ou fabriques. Le prêtre occupant le logement n’a donc pas de responsabilité particulière en la matière.</w:t>
      </w:r>
    </w:p>
    <w:p w14:paraId="447342C6" w14:textId="30C03244" w:rsidR="00254A12" w:rsidRDefault="00254A12" w:rsidP="00E45096">
      <w:pPr>
        <w:jc w:val="both"/>
      </w:pPr>
    </w:p>
    <w:p w14:paraId="58551D2A" w14:textId="0B5D296D" w:rsidR="009007D6" w:rsidRDefault="009007D6" w:rsidP="00E45096">
      <w:pPr>
        <w:jc w:val="both"/>
      </w:pPr>
      <w:r>
        <w:t>Il peut toutefois vérifier les piles des détecteurs et prévenir le propriétaire en cas de défectuosité.</w:t>
      </w:r>
    </w:p>
    <w:p w14:paraId="369B5884" w14:textId="77777777" w:rsidR="009007D6" w:rsidRPr="000D2110" w:rsidRDefault="009007D6" w:rsidP="00E45096">
      <w:pPr>
        <w:jc w:val="both"/>
      </w:pPr>
    </w:p>
    <w:p w14:paraId="14D5714F" w14:textId="41608289" w:rsidR="00254A12" w:rsidRPr="000D2110" w:rsidRDefault="009007D6" w:rsidP="00E45096">
      <w:pPr>
        <w:jc w:val="both"/>
      </w:pPr>
      <w:r>
        <w:t>A</w:t>
      </w:r>
      <w:r w:rsidR="00254A12" w:rsidRPr="000D2110">
        <w:t xml:space="preserve"> chaque changement de prêtre-résident, le propriétaire vérifiera le bon état de fonctionnement de l’installation à l’occasion de l’état des lieux.</w:t>
      </w:r>
    </w:p>
    <w:p w14:paraId="5B68B332" w14:textId="77777777" w:rsidR="00254A12" w:rsidRPr="000D2110" w:rsidRDefault="00254A12" w:rsidP="00E45096">
      <w:pPr>
        <w:jc w:val="both"/>
      </w:pPr>
    </w:p>
    <w:p w14:paraId="5AAF7AA6" w14:textId="77777777" w:rsidR="00E15B2C" w:rsidRPr="00E15B2C" w:rsidRDefault="00254A12" w:rsidP="00E45096">
      <w:pPr>
        <w:pStyle w:val="N6Ssquestion"/>
        <w:jc w:val="both"/>
      </w:pPr>
      <w:bookmarkStart w:id="864" w:name="_Toc528072961"/>
      <w:r w:rsidRPr="00E15B2C">
        <w:lastRenderedPageBreak/>
        <w:t>Quelles sont les normes ?</w:t>
      </w:r>
      <w:bookmarkEnd w:id="864"/>
      <w:r w:rsidRPr="00E15B2C">
        <w:t xml:space="preserve"> </w:t>
      </w:r>
    </w:p>
    <w:p w14:paraId="19012B51" w14:textId="1B5AD092" w:rsidR="00254A12" w:rsidRPr="000D2110" w:rsidRDefault="00254A12" w:rsidP="00E45096">
      <w:pPr>
        <w:jc w:val="both"/>
      </w:pPr>
      <w:r w:rsidRPr="000D2110">
        <w:t>Les détecteurs doivent avoir certaines caractéristiques (marquage CE, conformité à la norme européenne harmonisée NF EN 14604, interdiction d’utiliser les détecteurs utilisant l’ionisation</w:t>
      </w:r>
      <w:r w:rsidR="00B85E9A">
        <w:t>,</w:t>
      </w:r>
      <w:r w:rsidR="00020AD8">
        <w:t xml:space="preserve"> </w:t>
      </w:r>
      <w:r w:rsidRPr="000D2110">
        <w:t>…)</w:t>
      </w:r>
    </w:p>
    <w:p w14:paraId="5CE78350" w14:textId="77777777" w:rsidR="00254A12" w:rsidRPr="000D2110" w:rsidRDefault="00254A12" w:rsidP="00E45096">
      <w:pPr>
        <w:jc w:val="both"/>
      </w:pPr>
    </w:p>
    <w:p w14:paraId="38A57971" w14:textId="77777777" w:rsidR="00254A12" w:rsidRPr="000D2110" w:rsidRDefault="00254A12" w:rsidP="00E45096">
      <w:pPr>
        <w:jc w:val="both"/>
      </w:pPr>
      <w:r w:rsidRPr="000D2110">
        <w:t>Ils doivent à la fois permettre de détecter les fumées dès le début d’un incendie et émettre immédiatement un signal sonore suffisant pour permettre le réveil d’une personne endormie. Dans le cas d’habitat collectif, cette caractéristique se limite au logement où la détection a eu lieu.</w:t>
      </w:r>
    </w:p>
    <w:p w14:paraId="4A901568" w14:textId="77777777" w:rsidR="00D56F5B" w:rsidRPr="00D56F5B" w:rsidRDefault="00254A12" w:rsidP="00E45096">
      <w:pPr>
        <w:pStyle w:val="N6Ssquestion"/>
        <w:jc w:val="both"/>
      </w:pPr>
      <w:bookmarkStart w:id="865" w:name="_Toc528072962"/>
      <w:r w:rsidRPr="00D56F5B">
        <w:t xml:space="preserve">Où installer </w:t>
      </w:r>
      <w:r w:rsidR="00D56F5B" w:rsidRPr="00D56F5B">
        <w:t>les détecteurs de fumée </w:t>
      </w:r>
      <w:r w:rsidRPr="00D56F5B">
        <w:t>?</w:t>
      </w:r>
      <w:bookmarkEnd w:id="865"/>
      <w:r w:rsidRPr="00D56F5B">
        <w:t xml:space="preserve"> </w:t>
      </w:r>
    </w:p>
    <w:p w14:paraId="14921857" w14:textId="100AE23D" w:rsidR="00254A12" w:rsidRDefault="00254A12" w:rsidP="00E45096">
      <w:pPr>
        <w:jc w:val="both"/>
      </w:pPr>
      <w:r w:rsidRPr="00D56F5B">
        <w:t>Les logements doivent être équipés d’au moins un détecteur. Les détecteurs doivent de préférence être installés dans les circulations desservant les chambres.</w:t>
      </w:r>
    </w:p>
    <w:p w14:paraId="0C95F503" w14:textId="3294C50C" w:rsidR="009007D6" w:rsidRPr="00D56F5B" w:rsidRDefault="009007D6" w:rsidP="00E45096">
      <w:pPr>
        <w:jc w:val="both"/>
      </w:pPr>
      <w:r>
        <w:t>Il est recommandé d’installer un détecteur à chaque étage.</w:t>
      </w:r>
    </w:p>
    <w:p w14:paraId="43BC881D" w14:textId="77777777" w:rsidR="00D56F5B" w:rsidRPr="00D56F5B" w:rsidRDefault="00D56F5B" w:rsidP="00E45096">
      <w:pPr>
        <w:pStyle w:val="N6Ssquestion"/>
        <w:jc w:val="both"/>
      </w:pPr>
      <w:bookmarkStart w:id="866" w:name="_Toc528072963"/>
      <w:r w:rsidRPr="00D56F5B">
        <w:t>Faut-il informer un assureur et lequel ?</w:t>
      </w:r>
      <w:bookmarkEnd w:id="866"/>
    </w:p>
    <w:p w14:paraId="32BE9774" w14:textId="77777777" w:rsidR="00254A12" w:rsidRPr="000D2110" w:rsidRDefault="00254A12" w:rsidP="00E45096">
      <w:pPr>
        <w:jc w:val="both"/>
      </w:pPr>
      <w:r w:rsidRPr="000D2110">
        <w:t>Enfin, l’occupant doit informer son assureur garantissant les dommages consécutifs à un incendie de l’installation d’un détecteur dans son logement.</w:t>
      </w:r>
    </w:p>
    <w:p w14:paraId="54C50B97" w14:textId="77777777" w:rsidR="00254A12" w:rsidRPr="000D2110" w:rsidRDefault="00254A12" w:rsidP="00E45096">
      <w:pPr>
        <w:jc w:val="both"/>
      </w:pPr>
    </w:p>
    <w:p w14:paraId="14D71201" w14:textId="77777777" w:rsidR="00B85E9A" w:rsidRDefault="00254A12" w:rsidP="00E45096">
      <w:pPr>
        <w:jc w:val="both"/>
      </w:pPr>
      <w:r w:rsidRPr="000D2110">
        <w:t xml:space="preserve">Textes de référence : </w:t>
      </w:r>
      <w:r w:rsidRPr="000D2110">
        <w:tab/>
      </w:r>
    </w:p>
    <w:p w14:paraId="265A8084" w14:textId="6DAD38D0" w:rsidR="00254A12" w:rsidRPr="000D2110" w:rsidRDefault="00254A12" w:rsidP="00E45096">
      <w:pPr>
        <w:jc w:val="both"/>
      </w:pPr>
      <w:r w:rsidRPr="000D2110">
        <w:t>art.129-12 à 129-15 Code de la construction et de l’habitation</w:t>
      </w:r>
      <w:r w:rsidR="00B85E9A">
        <w:t> :</w:t>
      </w:r>
    </w:p>
    <w:p w14:paraId="79010790" w14:textId="4EC2F59A" w:rsidR="00254A12" w:rsidRPr="000D2110" w:rsidRDefault="00254A12" w:rsidP="00D63130">
      <w:pPr>
        <w:pStyle w:val="Paragraphedeliste"/>
        <w:numPr>
          <w:ilvl w:val="0"/>
          <w:numId w:val="2"/>
        </w:numPr>
        <w:jc w:val="both"/>
      </w:pPr>
      <w:r w:rsidRPr="000D2110">
        <w:t>Arrêté du 5 février 2013 relatif au détecteur de fumée et à l’application des art.129-12 à 129-15 CCH</w:t>
      </w:r>
      <w:r w:rsidR="00B85E9A">
        <w:t> ;</w:t>
      </w:r>
    </w:p>
    <w:p w14:paraId="16DB2E88" w14:textId="4484ABD0" w:rsidR="00254A12" w:rsidRPr="000D2110" w:rsidRDefault="00254A12" w:rsidP="00D63130">
      <w:pPr>
        <w:pStyle w:val="Paragraphedeliste"/>
        <w:numPr>
          <w:ilvl w:val="0"/>
          <w:numId w:val="2"/>
        </w:numPr>
        <w:jc w:val="both"/>
      </w:pPr>
      <w:r w:rsidRPr="000D2110">
        <w:t>Art. L129-8 CCH (ce dernier article, issu de la loi 2014 – 366 du 24 mars 2014, contredit en deux points les articles R129-14 et R129-15, issus du décret antérieur du 10 janvier 2011 : charge de l’installation et notification de l’installation à l’assureur)</w:t>
      </w:r>
      <w:r w:rsidR="00B85E9A">
        <w:t>.</w:t>
      </w:r>
      <w:r w:rsidRPr="000D2110">
        <w:t xml:space="preserve">      </w:t>
      </w:r>
    </w:p>
    <w:p w14:paraId="747F6EF4" w14:textId="5AFAD577" w:rsidR="00254A12" w:rsidRPr="000D2110" w:rsidRDefault="00254A12" w:rsidP="009007D6">
      <w:pPr>
        <w:pStyle w:val="N6Ssquestion"/>
        <w:jc w:val="both"/>
      </w:pPr>
      <w:bookmarkStart w:id="867" w:name="_Toc528072965"/>
      <w:r w:rsidRPr="000D2110">
        <w:t>Qu’est-ce qu’un établissement recevant du public (ERP) ?</w:t>
      </w:r>
      <w:bookmarkEnd w:id="867"/>
    </w:p>
    <w:p w14:paraId="57D076BB" w14:textId="77777777" w:rsidR="00254A12" w:rsidRPr="000D2110" w:rsidRDefault="00254A12" w:rsidP="00E45096">
      <w:pPr>
        <w:jc w:val="both"/>
      </w:pPr>
      <w:r w:rsidRPr="000D2110">
        <w:t>« Constituent des établissements recevant du public tous bâtiments, locaux et enceintes dans lesquels des personnes sont admises, soit librement, soit moyennant une rétribution ou une participation quelconque, ou dans lesquels sont tenues des réunions ouvertes à tout venant ou sur invitation, payantes ou non.</w:t>
      </w:r>
    </w:p>
    <w:p w14:paraId="7367D9F1" w14:textId="36AAD4A6" w:rsidR="00254A12" w:rsidRPr="000D2110" w:rsidRDefault="00254A12" w:rsidP="00E45096">
      <w:pPr>
        <w:jc w:val="both"/>
      </w:pPr>
      <w:r w:rsidRPr="000D2110">
        <w:t xml:space="preserve">Sont considérées comme faisant partie du public toutes les personnes admises dans l’établissement à quelque titre que ce soit en plus du personnel » (Code de la construction et de l’habitation, </w:t>
      </w:r>
      <w:hyperlink r:id="rId17" w:tgtFrame="_blank" w:history="1">
        <w:r w:rsidRPr="000D2110">
          <w:t>art. R123-2</w:t>
        </w:r>
      </w:hyperlink>
      <w:r w:rsidRPr="000D2110">
        <w:t>).</w:t>
      </w:r>
    </w:p>
    <w:p w14:paraId="7220F5F9" w14:textId="77777777" w:rsidR="00254A12" w:rsidRPr="000D2110" w:rsidRDefault="00254A12" w:rsidP="00E45096">
      <w:pPr>
        <w:jc w:val="both"/>
      </w:pPr>
    </w:p>
    <w:p w14:paraId="7589425F" w14:textId="77777777" w:rsidR="00254A12" w:rsidRPr="000D2110" w:rsidRDefault="00254A12" w:rsidP="00E45096">
      <w:pPr>
        <w:jc w:val="both"/>
      </w:pPr>
      <w:r w:rsidRPr="000D2110">
        <w:t>Les églises sont des ERP.</w:t>
      </w:r>
    </w:p>
    <w:p w14:paraId="2DC42C86" w14:textId="77777777" w:rsidR="00254A12" w:rsidRPr="000D2110" w:rsidRDefault="00254A12" w:rsidP="00E45096">
      <w:pPr>
        <w:jc w:val="both"/>
      </w:pPr>
    </w:p>
    <w:p w14:paraId="716C3C4C" w14:textId="63DC2785" w:rsidR="00254A12" w:rsidRPr="000D2110" w:rsidRDefault="00254A12" w:rsidP="009007D6">
      <w:pPr>
        <w:pStyle w:val="N6Ssquestion"/>
        <w:jc w:val="both"/>
      </w:pPr>
      <w:bookmarkStart w:id="868" w:name="_Toc528072966"/>
      <w:r w:rsidRPr="000D2110">
        <w:t>L’accessibilité handicapés - quelle définition ?</w:t>
      </w:r>
      <w:bookmarkEnd w:id="868"/>
    </w:p>
    <w:p w14:paraId="6052137D" w14:textId="3BEBDADB" w:rsidR="00254A12" w:rsidRPr="000D2110" w:rsidRDefault="00254A12" w:rsidP="00E45096">
      <w:pPr>
        <w:jc w:val="both"/>
      </w:pPr>
      <w:r w:rsidRPr="000D2110">
        <w:t>« Est considéré comme accessible aux personnes handicapées un établissement recevant du public existant ou créé dans un cadre bâti existant ou une installation ouverte au public existante permettant, dans des conditions normales de fonctionnement, à des personnes handicapées, avec la plus grande autonomie possible, de circuler, d'accéder aux locaux et équipements, d'utiliser les équipements, de se repérer, de communiquer et de bénéficier des prestations en vue desquelles cet établissement ou cette installation a été conçu</w:t>
      </w:r>
      <w:r w:rsidR="00B85E9A">
        <w:t>e</w:t>
      </w:r>
      <w:r w:rsidRPr="000D2110">
        <w:t xml:space="preserve">. Les conditions d'accès des personnes handicapées doivent être les mêmes que celles des personnes valides ou, à défaut, présenter </w:t>
      </w:r>
      <w:r w:rsidR="00E026E4">
        <w:t>une qualité d'usage équivalente </w:t>
      </w:r>
      <w:r w:rsidRPr="000D2110">
        <w:t>» (Code de la construction et de l’habitation, art R111-19-2).</w:t>
      </w:r>
    </w:p>
    <w:p w14:paraId="47C28132" w14:textId="77777777" w:rsidR="00254A12" w:rsidRPr="000D2110" w:rsidRDefault="00254A12" w:rsidP="00E45096">
      <w:pPr>
        <w:jc w:val="both"/>
      </w:pPr>
    </w:p>
    <w:p w14:paraId="252AA7E9" w14:textId="77777777" w:rsidR="00254A12" w:rsidRPr="000D2110" w:rsidRDefault="00254A12" w:rsidP="00E45096">
      <w:pPr>
        <w:pStyle w:val="N6Ssquestion"/>
        <w:jc w:val="both"/>
      </w:pPr>
      <w:bookmarkStart w:id="869" w:name="_Toc528072967"/>
      <w:r w:rsidRPr="000D2110">
        <w:lastRenderedPageBreak/>
        <w:t>Quels sont les différents cas (Pour les ERP existants) de dérogations aux règles d’accessibilité handicapés ?</w:t>
      </w:r>
      <w:bookmarkEnd w:id="869"/>
    </w:p>
    <w:p w14:paraId="7078563B" w14:textId="77777777" w:rsidR="00254A12" w:rsidRPr="000D2110" w:rsidRDefault="00D56F5B" w:rsidP="00E45096">
      <w:pPr>
        <w:jc w:val="both"/>
      </w:pPr>
      <w:r>
        <w:t xml:space="preserve">- </w:t>
      </w:r>
      <w:r w:rsidR="00254A12" w:rsidRPr="000D2110">
        <w:rPr>
          <w:b/>
          <w:bCs/>
        </w:rPr>
        <w:t xml:space="preserve">En cas d'impossibilité technique </w:t>
      </w:r>
      <w:r w:rsidR="00254A12" w:rsidRPr="000D2110">
        <w:t>résultant de l'environnement de l'établissement notamment des caractéristiques du terrain, des contraintes de la zone de construction, des constructions existantes ;</w:t>
      </w:r>
    </w:p>
    <w:p w14:paraId="5391054D" w14:textId="77777777" w:rsidR="00254A12" w:rsidRPr="000D2110" w:rsidRDefault="00254A12" w:rsidP="00E45096">
      <w:pPr>
        <w:jc w:val="both"/>
      </w:pPr>
      <w:r w:rsidRPr="000D2110">
        <w:t xml:space="preserve">- </w:t>
      </w:r>
      <w:r w:rsidRPr="000D2110">
        <w:rPr>
          <w:b/>
          <w:bCs/>
        </w:rPr>
        <w:t xml:space="preserve">En cas de contraintes liées à la conservation du patrimoine architectural </w:t>
      </w:r>
      <w:r w:rsidRPr="000D2110">
        <w:t>: immeuble classé monument historique, situé dans un secteur sauvegardé ou aux abords d’un monument historique classé ;</w:t>
      </w:r>
    </w:p>
    <w:p w14:paraId="7D853C27" w14:textId="77777777" w:rsidR="00254A12" w:rsidRPr="000D2110" w:rsidRDefault="00254A12" w:rsidP="00E45096">
      <w:pPr>
        <w:jc w:val="both"/>
      </w:pPr>
      <w:r w:rsidRPr="000D2110">
        <w:t>-</w:t>
      </w:r>
      <w:r w:rsidR="00D56F5B">
        <w:t xml:space="preserve"> </w:t>
      </w:r>
      <w:r w:rsidRPr="000D2110">
        <w:rPr>
          <w:b/>
          <w:bCs/>
        </w:rPr>
        <w:t xml:space="preserve">Lorsqu'il existe une disproportion manifeste </w:t>
      </w:r>
      <w:r w:rsidRPr="000D2110">
        <w:t>entre les améliorations pour l'accessibilité de l'établissement d'une part, et les coûts nécessaires pour ces améliorations d'autre part ;</w:t>
      </w:r>
    </w:p>
    <w:p w14:paraId="7B61948F" w14:textId="77777777" w:rsidR="00254A12" w:rsidRPr="000D2110" w:rsidRDefault="00254A12" w:rsidP="00E45096">
      <w:pPr>
        <w:jc w:val="both"/>
      </w:pPr>
      <w:r w:rsidRPr="000D2110">
        <w:t xml:space="preserve">- </w:t>
      </w:r>
      <w:r w:rsidRPr="000D2110">
        <w:rPr>
          <w:b/>
          <w:bCs/>
        </w:rPr>
        <w:t xml:space="preserve">Lorsque les copropriétaires d'un bâtiment à usage principal d'habitation </w:t>
      </w:r>
      <w:r w:rsidRPr="000D2110">
        <w:t>s'opposent à la réalisation des travaux de mise en accessibilité d'un établissement recevant du public existant ou créé dans ce bâtiment.</w:t>
      </w:r>
    </w:p>
    <w:p w14:paraId="698D1D78" w14:textId="77777777" w:rsidR="00254A12" w:rsidRPr="000D2110" w:rsidRDefault="00254A12" w:rsidP="00E45096">
      <w:pPr>
        <w:jc w:val="both"/>
      </w:pPr>
    </w:p>
    <w:p w14:paraId="65B0779B" w14:textId="6BAB823B" w:rsidR="00254A12" w:rsidRPr="000D2110" w:rsidRDefault="00254A12" w:rsidP="00E45096">
      <w:pPr>
        <w:jc w:val="both"/>
      </w:pPr>
      <w:r w:rsidRPr="000D2110">
        <w:t xml:space="preserve">Au regard de ces aspects réglementaires, il convient de souligner que les églises et lieux d’accueil sont concernés par cette règlementation. La mise aux normes des édifices concernés relève de la responsabilité du </w:t>
      </w:r>
      <w:r w:rsidR="00CB201F" w:rsidRPr="000D2110">
        <w:t>propriétaire</w:t>
      </w:r>
      <w:r w:rsidR="00CB201F">
        <w:t xml:space="preserve"> :</w:t>
      </w:r>
      <w:r w:rsidR="00D56F5B">
        <w:t xml:space="preserve"> le conseil de fabrique ou la c</w:t>
      </w:r>
      <w:r w:rsidRPr="000D2110">
        <w:t>ommune.</w:t>
      </w:r>
    </w:p>
    <w:p w14:paraId="3DE96E8B" w14:textId="77777777" w:rsidR="00254A12" w:rsidRPr="000D2110" w:rsidRDefault="00254A12" w:rsidP="00E45096">
      <w:pPr>
        <w:jc w:val="both"/>
      </w:pPr>
      <w:r w:rsidRPr="000D2110">
        <w:t>Afin de faciliter la tâche des responsables, une procédure de mise aux normes des édifices a été instituée : il s’agit de l’agenda d’adaptabilité programmée (Ad’AP) ; il correspond à un engagement de la part des propriétaires de réaliser et financer des travaux dans un délai déterminé, afin de respecter les règles d’accessibilité.</w:t>
      </w:r>
    </w:p>
    <w:p w14:paraId="3F42A04A" w14:textId="77777777" w:rsidR="00254A12" w:rsidRPr="000D2110" w:rsidRDefault="00254A12" w:rsidP="00E45096">
      <w:pPr>
        <w:jc w:val="both"/>
      </w:pPr>
      <w:r w:rsidRPr="000D2110">
        <w:t xml:space="preserve">S’agissant des lieux de cultes du diocèse, l’évêché, sollicité par les services de la Préfecture, a proposé une procédure de traitement de cette question pour les édifices concernés (lettre N°2015/206 du14 septembre 2015). </w:t>
      </w:r>
    </w:p>
    <w:p w14:paraId="7A0C0FE5" w14:textId="77777777" w:rsidR="00254A12" w:rsidRPr="000D2110" w:rsidRDefault="00254A12" w:rsidP="00E45096">
      <w:pPr>
        <w:jc w:val="both"/>
      </w:pPr>
      <w:r w:rsidRPr="000D2110">
        <w:t>Néanmoins, en liaison avec le curé, la fabrique peut contacter la commune pour ét</w:t>
      </w:r>
      <w:r w:rsidR="00D56F5B">
        <w:t>ablir un diagnostic préalable. À</w:t>
      </w:r>
      <w:r w:rsidRPr="000D2110">
        <w:t xml:space="preserve"> l’issue de ce diagnostic, en fonction du coût de l’opération et en tenant compte des motifs de dérogations cités supra, la fabrique pourra solliciter une entreprise pour faire exécuter les travaux de mise en conformité. </w:t>
      </w:r>
    </w:p>
    <w:p w14:paraId="3BCABC4D" w14:textId="77777777" w:rsidR="00254A12" w:rsidRPr="000D2110" w:rsidRDefault="00254A12" w:rsidP="00E45096">
      <w:pPr>
        <w:jc w:val="both"/>
      </w:pPr>
    </w:p>
    <w:p w14:paraId="1832A0E4" w14:textId="471A9585" w:rsidR="00451D61" w:rsidRDefault="00451D61" w:rsidP="00E45096">
      <w:pPr>
        <w:jc w:val="both"/>
      </w:pPr>
      <w:r>
        <w:t xml:space="preserve">Le dispositif Ad’AP a pris fin le 31 mars 2019. </w:t>
      </w:r>
      <w:r w:rsidR="00912E2E">
        <w:t xml:space="preserve">Les fabriques propriétaires d’ERP qui ne seraient pas en règle doivent prendre contact avec les services juridiques de l’évêché. </w:t>
      </w:r>
    </w:p>
    <w:p w14:paraId="31E131C4" w14:textId="77777777" w:rsidR="00451D61" w:rsidRDefault="00451D61" w:rsidP="00E45096">
      <w:pPr>
        <w:jc w:val="both"/>
      </w:pPr>
    </w:p>
    <w:p w14:paraId="6BA6B667" w14:textId="35090600" w:rsidR="00254A12" w:rsidRPr="00355EB8" w:rsidRDefault="00254A12" w:rsidP="00E45096">
      <w:pPr>
        <w:jc w:val="both"/>
      </w:pPr>
      <w:r w:rsidRPr="000958D2">
        <w:t xml:space="preserve">Les presbytères relèvent du domaine </w:t>
      </w:r>
      <w:r w:rsidR="00A23F8B" w:rsidRPr="000958D2">
        <w:t xml:space="preserve">public mais </w:t>
      </w:r>
      <w:r w:rsidRPr="00355EB8">
        <w:t>n’entre</w:t>
      </w:r>
      <w:r w:rsidR="00863CB1" w:rsidRPr="00355EB8">
        <w:t>nt</w:t>
      </w:r>
      <w:r w:rsidRPr="00355EB8">
        <w:t xml:space="preserve"> pas dans la catégorie des ERP</w:t>
      </w:r>
      <w:r w:rsidR="00A23F8B" w:rsidRPr="00355EB8">
        <w:t xml:space="preserve"> puisque c’est l’habitat du prêtre</w:t>
      </w:r>
      <w:r w:rsidR="000958D2" w:rsidRPr="00355EB8">
        <w:t>.</w:t>
      </w:r>
    </w:p>
    <w:bookmarkEnd w:id="855"/>
    <w:p w14:paraId="7D54968B" w14:textId="77777777" w:rsidR="00254A12" w:rsidRPr="000D2110" w:rsidRDefault="00254A12" w:rsidP="00E45096">
      <w:pPr>
        <w:jc w:val="both"/>
      </w:pPr>
    </w:p>
    <w:p w14:paraId="63279D24" w14:textId="66EDB7E0" w:rsidR="00254A12" w:rsidRPr="000958D2" w:rsidRDefault="00406602" w:rsidP="00E45096">
      <w:pPr>
        <w:pStyle w:val="N2n"/>
        <w:jc w:val="both"/>
        <w:rPr>
          <w:webHidden/>
        </w:rPr>
      </w:pPr>
      <w:bookmarkStart w:id="870" w:name="_Toc528072983"/>
      <w:bookmarkStart w:id="871" w:name="_Toc528073199"/>
      <w:bookmarkStart w:id="872" w:name="_Toc528073959"/>
      <w:bookmarkStart w:id="873" w:name="_Toc147236491"/>
      <w:r>
        <w:rPr>
          <w:webHidden/>
        </w:rPr>
        <w:t>L</w:t>
      </w:r>
      <w:r w:rsidR="00254A12" w:rsidRPr="000958D2">
        <w:rPr>
          <w:webHidden/>
        </w:rPr>
        <w:t>’</w:t>
      </w:r>
      <w:r w:rsidR="00B85E9A">
        <w:rPr>
          <w:webHidden/>
        </w:rPr>
        <w:t>a</w:t>
      </w:r>
      <w:r w:rsidR="00254A12" w:rsidRPr="000958D2">
        <w:rPr>
          <w:webHidden/>
        </w:rPr>
        <w:t>ssociation Notre</w:t>
      </w:r>
      <w:r w:rsidR="00336B09">
        <w:rPr>
          <w:webHidden/>
        </w:rPr>
        <w:t>-</w:t>
      </w:r>
      <w:r w:rsidR="00254A12" w:rsidRPr="000958D2">
        <w:rPr>
          <w:webHidden/>
        </w:rPr>
        <w:t>Dame</w:t>
      </w:r>
      <w:bookmarkEnd w:id="870"/>
      <w:bookmarkEnd w:id="871"/>
      <w:bookmarkEnd w:id="872"/>
      <w:r w:rsidR="00B85E9A">
        <w:rPr>
          <w:webHidden/>
        </w:rPr>
        <w:t xml:space="preserve"> de Metz</w:t>
      </w:r>
      <w:bookmarkEnd w:id="873"/>
    </w:p>
    <w:p w14:paraId="7FECC9ED" w14:textId="77777777" w:rsidR="00DC0126" w:rsidRDefault="00DC0126" w:rsidP="00E45096">
      <w:pPr>
        <w:jc w:val="both"/>
      </w:pPr>
    </w:p>
    <w:p w14:paraId="01C4696A" w14:textId="179AE6B6" w:rsidR="00254A12" w:rsidRPr="000958D2" w:rsidRDefault="00254A12" w:rsidP="00E45096">
      <w:pPr>
        <w:jc w:val="both"/>
        <w:rPr>
          <w:webHidden/>
        </w:rPr>
      </w:pPr>
      <w:r w:rsidRPr="000958D2">
        <w:t>L’</w:t>
      </w:r>
      <w:r w:rsidR="00B85E9A">
        <w:t>a</w:t>
      </w:r>
      <w:r w:rsidRPr="000958D2">
        <w:t>ssociation Notre</w:t>
      </w:r>
      <w:r w:rsidR="00B85E9A">
        <w:t>-</w:t>
      </w:r>
      <w:r w:rsidRPr="000958D2">
        <w:t>Dame</w:t>
      </w:r>
      <w:r w:rsidR="00B85E9A">
        <w:t xml:space="preserve"> de Metz</w:t>
      </w:r>
      <w:r w:rsidRPr="000958D2">
        <w:t xml:space="preserve"> soutient les fabrique</w:t>
      </w:r>
      <w:r w:rsidR="00AC7818">
        <w:t>s</w:t>
      </w:r>
      <w:r w:rsidRPr="000958D2">
        <w:t xml:space="preserve"> pour la reconstruction des édifices (églises et presbytères), comme le précise l’article premier de ses statuts : « </w:t>
      </w:r>
      <w:r w:rsidRPr="00AC7818">
        <w:t xml:space="preserve">Le </w:t>
      </w:r>
      <w:r w:rsidR="00AC7818">
        <w:t>but</w:t>
      </w:r>
      <w:r w:rsidRPr="00AC7818">
        <w:t xml:space="preserve"> de </w:t>
      </w:r>
      <w:r w:rsidRPr="000958D2">
        <w:t>l’</w:t>
      </w:r>
      <w:r w:rsidR="00B85E9A">
        <w:t>a</w:t>
      </w:r>
      <w:r w:rsidRPr="000958D2">
        <w:t xml:space="preserve">ssociation est de favoriser toutes entreprises ayant pour objectif de soutenir et de faire prospérer la vie religieuse … dans le diocèse de </w:t>
      </w:r>
      <w:r w:rsidR="00AC7818">
        <w:t>Metz</w:t>
      </w:r>
      <w:r w:rsidRPr="000958D2">
        <w:t xml:space="preserve"> telles que : construction d'églises, bâtiments cultuels, presse catholique, œuvres, etc</w:t>
      </w:r>
      <w:r w:rsidR="00B85E9A">
        <w:t xml:space="preserve">., </w:t>
      </w:r>
      <w:r w:rsidRPr="000958D2">
        <w:t>… »</w:t>
      </w:r>
    </w:p>
    <w:p w14:paraId="08B9B9F3" w14:textId="77777777" w:rsidR="00B94406" w:rsidRPr="000958D2" w:rsidRDefault="00B94406" w:rsidP="00E45096">
      <w:pPr>
        <w:jc w:val="both"/>
      </w:pPr>
    </w:p>
    <w:p w14:paraId="6E516883" w14:textId="6F18DC75" w:rsidR="00254A12" w:rsidRPr="000958D2" w:rsidRDefault="00270120" w:rsidP="00E45096">
      <w:pPr>
        <w:jc w:val="both"/>
      </w:pPr>
      <w:r>
        <w:t>Son s</w:t>
      </w:r>
      <w:r w:rsidR="00254A12" w:rsidRPr="000958D2">
        <w:t xml:space="preserve">iège social est à l’évêché, 15, Place </w:t>
      </w:r>
      <w:r w:rsidR="00B85E9A">
        <w:t>Sainte</w:t>
      </w:r>
      <w:r w:rsidR="00254A12" w:rsidRPr="000958D2">
        <w:t xml:space="preserve"> Glossinde, 57000 Metz. </w:t>
      </w:r>
    </w:p>
    <w:p w14:paraId="44235CD4" w14:textId="23D28EA5" w:rsidR="00254A12" w:rsidRPr="000958D2" w:rsidRDefault="00254A12" w:rsidP="00E45096">
      <w:pPr>
        <w:jc w:val="both"/>
      </w:pPr>
      <w:r w:rsidRPr="000958D2">
        <w:t>Elle est présidée par l’évêque, et administrée par un Secrétaire.</w:t>
      </w:r>
    </w:p>
    <w:p w14:paraId="0069BC28" w14:textId="77777777" w:rsidR="00B94406" w:rsidRDefault="00B94406" w:rsidP="00E45096">
      <w:pPr>
        <w:jc w:val="both"/>
      </w:pPr>
    </w:p>
    <w:p w14:paraId="14747681" w14:textId="77777777" w:rsidR="00C45675" w:rsidRDefault="00254A12" w:rsidP="00E45096">
      <w:pPr>
        <w:jc w:val="both"/>
      </w:pPr>
      <w:r w:rsidRPr="000958D2">
        <w:t xml:space="preserve">Toute demande </w:t>
      </w:r>
      <w:r w:rsidR="00A11FB8">
        <w:t xml:space="preserve">d’aide </w:t>
      </w:r>
      <w:r w:rsidRPr="000958D2">
        <w:t xml:space="preserve">par </w:t>
      </w:r>
      <w:r w:rsidR="006A3FA7">
        <w:t>une</w:t>
      </w:r>
      <w:r w:rsidRPr="000958D2">
        <w:t xml:space="preserve"> fabrique doit être adressée à l’évêque. Elle sera exa</w:t>
      </w:r>
      <w:r w:rsidR="00AC7818">
        <w:t>minée dans un délai de 4</w:t>
      </w:r>
      <w:r w:rsidRPr="000958D2">
        <w:t xml:space="preserve"> mois, lors d’une réunion de l’association.</w:t>
      </w:r>
    </w:p>
    <w:p w14:paraId="0C0FBEA8" w14:textId="54313492" w:rsidR="00C45675" w:rsidRDefault="00C45675" w:rsidP="00C45675">
      <w:pPr>
        <w:pStyle w:val="N2n"/>
        <w:jc w:val="both"/>
      </w:pPr>
      <w:bookmarkStart w:id="874" w:name="_Toc147236492"/>
      <w:r>
        <w:lastRenderedPageBreak/>
        <w:t>Vente d’un bien immobilier</w:t>
      </w:r>
      <w:r w:rsidR="007975C8">
        <w:t xml:space="preserve"> (Edition Septembre 2023)</w:t>
      </w:r>
      <w:bookmarkEnd w:id="874"/>
    </w:p>
    <w:p w14:paraId="6C40055E" w14:textId="77777777" w:rsidR="00C45675" w:rsidRDefault="00C45675" w:rsidP="00C45675">
      <w:pPr>
        <w:jc w:val="both"/>
      </w:pPr>
    </w:p>
    <w:p w14:paraId="7DAE8CEA" w14:textId="11545B52" w:rsidR="00C45675" w:rsidRPr="00C45675" w:rsidRDefault="00C45675" w:rsidP="00C45675">
      <w:pPr>
        <w:jc w:val="both"/>
      </w:pPr>
      <w:r w:rsidRPr="00C45675">
        <w:t xml:space="preserve">Les conseils de fabrique peuvent vendre, acquérir ou échanger un bien immobilier (terrain, immeuble bâti), à condition d’y être autorisés par le Préfet et après avis favorable de l’évêque.  </w:t>
      </w:r>
    </w:p>
    <w:p w14:paraId="3531C02E" w14:textId="77777777" w:rsidR="00C45675" w:rsidRDefault="00C45675" w:rsidP="00E45096">
      <w:pPr>
        <w:jc w:val="both"/>
      </w:pPr>
    </w:p>
    <w:p w14:paraId="392AEFF4" w14:textId="77777777" w:rsidR="00C45675" w:rsidRDefault="00C45675" w:rsidP="00C45675">
      <w:pPr>
        <w:pStyle w:val="N5Question"/>
        <w:jc w:val="both"/>
      </w:pPr>
      <w:bookmarkStart w:id="875" w:name="_Toc147236493"/>
      <w:r>
        <w:t>Quelles sont les formalités à respecter en cas de vente d’un bien immobilier ?</w:t>
      </w:r>
      <w:bookmarkEnd w:id="875"/>
    </w:p>
    <w:p w14:paraId="6E20C0DC" w14:textId="77777777" w:rsidR="00C45675" w:rsidRDefault="00C45675" w:rsidP="00E45096">
      <w:pPr>
        <w:jc w:val="both"/>
      </w:pPr>
    </w:p>
    <w:p w14:paraId="3D2A7019" w14:textId="610A93EF" w:rsidR="00C45675" w:rsidRPr="00DA2691" w:rsidRDefault="00DA2691" w:rsidP="00C45675">
      <w:pPr>
        <w:jc w:val="both"/>
      </w:pPr>
      <w:r w:rsidRPr="00DA2691">
        <w:t>Les pièces suivantes doivent être présentées :</w:t>
      </w:r>
    </w:p>
    <w:p w14:paraId="6DDA3361" w14:textId="77777777" w:rsidR="00DA2691" w:rsidRPr="00DA2691" w:rsidRDefault="00DA2691" w:rsidP="00C45675">
      <w:pPr>
        <w:jc w:val="both"/>
      </w:pPr>
    </w:p>
    <w:p w14:paraId="5236927E" w14:textId="77777777" w:rsidR="00C45675" w:rsidRPr="00C45675" w:rsidRDefault="00C45675" w:rsidP="00DA2691">
      <w:pPr>
        <w:numPr>
          <w:ilvl w:val="1"/>
          <w:numId w:val="77"/>
        </w:numPr>
        <w:jc w:val="both"/>
      </w:pPr>
      <w:r w:rsidRPr="00C45675">
        <w:t>La délibération du conseil de fabrique en triple exemplaire, précisant les références cadastrales, la surface, le prix, le nom de l’acquéreur (sauf en cas de vente par adjudication), l’emploi des fonds et la demande formelle d’autorisation d’aliéner (de vendre) ;</w:t>
      </w:r>
    </w:p>
    <w:p w14:paraId="129EC205" w14:textId="77777777" w:rsidR="00C45675" w:rsidRPr="00C45675" w:rsidRDefault="00C45675" w:rsidP="00DA2691">
      <w:pPr>
        <w:numPr>
          <w:ilvl w:val="1"/>
          <w:numId w:val="77"/>
        </w:numPr>
        <w:jc w:val="both"/>
      </w:pPr>
      <w:r w:rsidRPr="00C45675">
        <w:t xml:space="preserve">Une copie du livre foncier attestant la propriété de la fabrique ; </w:t>
      </w:r>
    </w:p>
    <w:p w14:paraId="6F85EFE9" w14:textId="77777777" w:rsidR="00C45675" w:rsidRPr="00C45675" w:rsidRDefault="00C45675" w:rsidP="00DA2691">
      <w:pPr>
        <w:numPr>
          <w:ilvl w:val="1"/>
          <w:numId w:val="77"/>
        </w:numPr>
        <w:jc w:val="both"/>
      </w:pPr>
      <w:r w:rsidRPr="00C45675">
        <w:t xml:space="preserve">La matrice cadastrale (relevé de propriété) et le plan parcellaire ; </w:t>
      </w:r>
    </w:p>
    <w:p w14:paraId="0051C365" w14:textId="77777777" w:rsidR="00C45675" w:rsidRPr="00C45675" w:rsidRDefault="00C45675" w:rsidP="00DA2691">
      <w:pPr>
        <w:numPr>
          <w:ilvl w:val="1"/>
          <w:numId w:val="77"/>
        </w:numPr>
        <w:jc w:val="both"/>
      </w:pPr>
      <w:r w:rsidRPr="00C45675">
        <w:t>Le cas échéant, le PV d’arpentage.</w:t>
      </w:r>
    </w:p>
    <w:p w14:paraId="5BC1B602" w14:textId="77777777" w:rsidR="00C45675" w:rsidRPr="00C45675" w:rsidRDefault="00C45675" w:rsidP="00C45675">
      <w:pPr>
        <w:jc w:val="both"/>
      </w:pPr>
    </w:p>
    <w:p w14:paraId="3C48201F" w14:textId="1BC8868D" w:rsidR="00C45675" w:rsidRDefault="00E56EC7" w:rsidP="00DA2691">
      <w:pPr>
        <w:jc w:val="both"/>
      </w:pPr>
      <w:r>
        <w:t>De plus, s</w:t>
      </w:r>
      <w:r w:rsidR="00C45675" w:rsidRPr="00C45675">
        <w:t xml:space="preserve">i l’acquéreur est la Commune : </w:t>
      </w:r>
    </w:p>
    <w:p w14:paraId="30CE5B85" w14:textId="77777777" w:rsidR="00E56EC7" w:rsidRPr="00C45675" w:rsidRDefault="00E56EC7" w:rsidP="00DA2691">
      <w:pPr>
        <w:jc w:val="both"/>
      </w:pPr>
    </w:p>
    <w:p w14:paraId="36051489" w14:textId="1567C85C" w:rsidR="00C45675" w:rsidRDefault="00C45675" w:rsidP="00DA2691">
      <w:pPr>
        <w:numPr>
          <w:ilvl w:val="1"/>
          <w:numId w:val="77"/>
        </w:numPr>
        <w:jc w:val="both"/>
      </w:pPr>
      <w:r w:rsidRPr="00C45675">
        <w:t xml:space="preserve">La délibération du conseil municipal, précisant les références cadastrales, la surface et le prix ; </w:t>
      </w:r>
    </w:p>
    <w:p w14:paraId="497E2679" w14:textId="77777777" w:rsidR="00DA2691" w:rsidRPr="00C45675" w:rsidRDefault="00DA2691" w:rsidP="00DA2691">
      <w:pPr>
        <w:ind w:left="1440"/>
        <w:jc w:val="both"/>
      </w:pPr>
    </w:p>
    <w:p w14:paraId="7BF1AC59" w14:textId="5AF2E4A9" w:rsidR="00C45675" w:rsidRDefault="00E56EC7" w:rsidP="00DA2691">
      <w:pPr>
        <w:jc w:val="both"/>
      </w:pPr>
      <w:r>
        <w:t>Et s</w:t>
      </w:r>
      <w:r w:rsidR="00C45675" w:rsidRPr="00C45675">
        <w:t>i l’acquéreur n’est pas la Commune :</w:t>
      </w:r>
    </w:p>
    <w:p w14:paraId="7F269FFB" w14:textId="77777777" w:rsidR="00DA2691" w:rsidRPr="00C45675" w:rsidRDefault="00DA2691" w:rsidP="00DA2691">
      <w:pPr>
        <w:jc w:val="both"/>
      </w:pPr>
    </w:p>
    <w:p w14:paraId="016DD7B5" w14:textId="77777777" w:rsidR="00C45675" w:rsidRPr="00C45675" w:rsidRDefault="00C45675" w:rsidP="00DA2691">
      <w:pPr>
        <w:numPr>
          <w:ilvl w:val="1"/>
          <w:numId w:val="77"/>
        </w:numPr>
        <w:jc w:val="both"/>
      </w:pPr>
      <w:r w:rsidRPr="00C45675">
        <w:t>La promesse d’achat mentionnant les références cadastrales, la surface et le prix, et faisant mention de la condition suspensive liée à l’obtention de l’arrêté préfectoral autorisant la vente ;</w:t>
      </w:r>
    </w:p>
    <w:p w14:paraId="6DF8FA84" w14:textId="77777777" w:rsidR="00C45675" w:rsidRPr="00C45675" w:rsidRDefault="00C45675" w:rsidP="00DA2691">
      <w:pPr>
        <w:numPr>
          <w:ilvl w:val="1"/>
          <w:numId w:val="77"/>
        </w:numPr>
        <w:jc w:val="both"/>
      </w:pPr>
      <w:r w:rsidRPr="00C45675">
        <w:t xml:space="preserve">La délibération du conseil municipal donnant son avis sur la vente prévue. </w:t>
      </w:r>
    </w:p>
    <w:p w14:paraId="03AF89E7" w14:textId="77777777" w:rsidR="00C45675" w:rsidRPr="00C45675" w:rsidRDefault="00C45675" w:rsidP="00C45675">
      <w:pPr>
        <w:jc w:val="both"/>
      </w:pPr>
    </w:p>
    <w:p w14:paraId="04C12370" w14:textId="77777777" w:rsidR="007975C8" w:rsidRDefault="00DA2691" w:rsidP="00E45096">
      <w:pPr>
        <w:jc w:val="both"/>
      </w:pPr>
      <w:r>
        <w:t>Le dossier doit également comporter les comptes annuels des trois dernières années, qui sont normalement déjà en possession de l’Evêché.</w:t>
      </w:r>
    </w:p>
    <w:p w14:paraId="6CBFBBE2" w14:textId="77777777" w:rsidR="007975C8" w:rsidRDefault="007975C8" w:rsidP="00E45096">
      <w:pPr>
        <w:jc w:val="both"/>
      </w:pPr>
    </w:p>
    <w:p w14:paraId="01570AD1" w14:textId="315621B1" w:rsidR="007975C8" w:rsidRPr="007975C8" w:rsidRDefault="007975C8" w:rsidP="007975C8">
      <w:pPr>
        <w:jc w:val="both"/>
      </w:pPr>
      <w:r w:rsidRPr="007975C8">
        <w:t>La fabrique doit</w:t>
      </w:r>
      <w:r w:rsidR="00E56EC7">
        <w:t xml:space="preserve"> ensuite</w:t>
      </w:r>
      <w:r w:rsidRPr="007975C8">
        <w:t xml:space="preserve"> reverser à la mense épiscopale une somme forfaitaire fixée en fonction du montant </w:t>
      </w:r>
      <w:r>
        <w:t>de la vente.</w:t>
      </w:r>
      <w:r w:rsidRPr="007975C8">
        <w:t xml:space="preserve"> Les tarifs correspondants</w:t>
      </w:r>
      <w:r>
        <w:t xml:space="preserve"> figurent en annexe 6.3.3.</w:t>
      </w:r>
    </w:p>
    <w:p w14:paraId="06F671DE" w14:textId="15EE29A1" w:rsidR="00205633" w:rsidRDefault="00205633" w:rsidP="00E45096">
      <w:pPr>
        <w:jc w:val="both"/>
      </w:pPr>
      <w:r>
        <w:br w:type="page"/>
      </w:r>
    </w:p>
    <w:p w14:paraId="771854E4" w14:textId="77777777" w:rsidR="00254A12" w:rsidRPr="00E65EA5" w:rsidRDefault="00254A12" w:rsidP="00E45096">
      <w:pPr>
        <w:pStyle w:val="N1n"/>
        <w:jc w:val="both"/>
      </w:pPr>
      <w:bookmarkStart w:id="876" w:name="_Toc528072711"/>
      <w:bookmarkStart w:id="877" w:name="_Toc528072994"/>
      <w:bookmarkStart w:id="878" w:name="_Toc528073201"/>
      <w:bookmarkStart w:id="879" w:name="_Toc528073310"/>
      <w:bookmarkStart w:id="880" w:name="_Toc528073562"/>
      <w:bookmarkStart w:id="881" w:name="_Toc528073961"/>
      <w:bookmarkStart w:id="882" w:name="_Toc147236494"/>
      <w:r w:rsidRPr="00E65EA5">
        <w:lastRenderedPageBreak/>
        <w:t>RESPONSABILITE ET ASSURANCE</w:t>
      </w:r>
      <w:bookmarkEnd w:id="876"/>
      <w:bookmarkEnd w:id="877"/>
      <w:bookmarkEnd w:id="878"/>
      <w:bookmarkEnd w:id="879"/>
      <w:bookmarkEnd w:id="880"/>
      <w:bookmarkEnd w:id="881"/>
      <w:bookmarkEnd w:id="882"/>
    </w:p>
    <w:p w14:paraId="7B7DB420" w14:textId="77777777" w:rsidR="00925D35" w:rsidRPr="00925D35" w:rsidRDefault="00254A12" w:rsidP="00E45096">
      <w:pPr>
        <w:pStyle w:val="N5Question"/>
        <w:jc w:val="both"/>
      </w:pPr>
      <w:bookmarkStart w:id="883" w:name="_Toc528072995"/>
      <w:bookmarkStart w:id="884" w:name="_Toc528073202"/>
      <w:bookmarkStart w:id="885" w:name="_Toc528073962"/>
      <w:bookmarkStart w:id="886" w:name="_Toc147236495"/>
      <w:r w:rsidRPr="00925D35">
        <w:t xml:space="preserve">Qu’est-ce que la responsabilité </w:t>
      </w:r>
      <w:r w:rsidR="00AC6CD9" w:rsidRPr="00925D35">
        <w:t>civil</w:t>
      </w:r>
      <w:r w:rsidRPr="00925D35">
        <w:t>e</w:t>
      </w:r>
      <w:r w:rsidR="003D10EA">
        <w:t> ?</w:t>
      </w:r>
      <w:bookmarkEnd w:id="883"/>
      <w:bookmarkEnd w:id="884"/>
      <w:bookmarkEnd w:id="885"/>
      <w:bookmarkEnd w:id="886"/>
    </w:p>
    <w:p w14:paraId="20741A66" w14:textId="77777777" w:rsidR="00925D35" w:rsidRPr="00252491" w:rsidRDefault="00254A12" w:rsidP="00E45096">
      <w:pPr>
        <w:jc w:val="both"/>
      </w:pPr>
      <w:r w:rsidRPr="00925D35">
        <w:t xml:space="preserve">C’est l’obligation qui incombe à toute personne de réparer un dommage </w:t>
      </w:r>
      <w:r w:rsidR="00292B74" w:rsidRPr="00252491">
        <w:t>qu’elle a causé</w:t>
      </w:r>
      <w:r w:rsidRPr="00252491">
        <w:t>.</w:t>
      </w:r>
    </w:p>
    <w:p w14:paraId="21258EC0" w14:textId="47BF8158" w:rsidR="00254A12" w:rsidRPr="00925D35" w:rsidRDefault="00254A12" w:rsidP="00E45096">
      <w:pPr>
        <w:jc w:val="both"/>
      </w:pPr>
      <w:r w:rsidRPr="00925D35">
        <w:t xml:space="preserve">Cette obligation est codifiée par les articles 1382 et suivants du Code </w:t>
      </w:r>
      <w:r w:rsidR="00AC6CD9" w:rsidRPr="00925D35">
        <w:t>civil</w:t>
      </w:r>
      <w:r w:rsidRPr="00925D35">
        <w:t>. On peut donc soutenir qu’est garantie par le contrat diocésain la responsabilité des dommages corporels, matériels et immatériels causés aux tiers du fait des activités paroissiales. Que ces activités soient pastorales, cultuelles, culturelles ou autres, les garanties du contrat sont acquises dès lors que la responsabilité du fait générateur du dommage peut être imputée à la fabrique. Nous insistons sur ce dernier point</w:t>
      </w:r>
      <w:r w:rsidR="00B85E9A">
        <w:t>.</w:t>
      </w:r>
      <w:r w:rsidRPr="00925D35">
        <w:t xml:space="preserve"> Pas de responsabilité, pas d’indemnisation !</w:t>
      </w:r>
    </w:p>
    <w:p w14:paraId="3E895B72" w14:textId="1B80E34C" w:rsidR="00A11F2B" w:rsidRPr="00925D35" w:rsidRDefault="00254A12" w:rsidP="006A3FA7">
      <w:pPr>
        <w:pStyle w:val="N5Question"/>
        <w:jc w:val="both"/>
      </w:pPr>
      <w:bookmarkStart w:id="887" w:name="_Toc528072996"/>
      <w:bookmarkStart w:id="888" w:name="_Toc528073203"/>
      <w:bookmarkStart w:id="889" w:name="_Toc528073963"/>
      <w:bookmarkStart w:id="890" w:name="_Toc147236496"/>
      <w:r w:rsidRPr="00925D35">
        <w:t xml:space="preserve">Les activités de </w:t>
      </w:r>
      <w:r w:rsidR="00BA36C2">
        <w:t>la paroisse sont-elles assurées </w:t>
      </w:r>
      <w:r w:rsidRPr="00925D35">
        <w:t>?</w:t>
      </w:r>
      <w:bookmarkEnd w:id="887"/>
      <w:bookmarkEnd w:id="888"/>
      <w:bookmarkEnd w:id="889"/>
      <w:bookmarkEnd w:id="890"/>
    </w:p>
    <w:p w14:paraId="36860466" w14:textId="77777777" w:rsidR="00292B74" w:rsidRPr="00925D35" w:rsidRDefault="00254A12" w:rsidP="00E45096">
      <w:pPr>
        <w:jc w:val="both"/>
      </w:pPr>
      <w:r w:rsidRPr="00925D35">
        <w:t>Dans le champ des activités assurées, sont notamment couverts, la catéchèse, les aumôneries, les réunions, les retraites et récollections, les processions et les visites aux malades, les concerts gratuits ou non, les travaux d’entretien et de nettoyage dans les églises, les kermesses et autres repas paroissiaux, les excursions et déplacements collectifs sous certaines conditions...</w:t>
      </w:r>
    </w:p>
    <w:p w14:paraId="1367F51B" w14:textId="42DCFA15" w:rsidR="00924985" w:rsidRPr="00925D35" w:rsidRDefault="00254A12" w:rsidP="00E45096">
      <w:pPr>
        <w:jc w:val="both"/>
      </w:pPr>
      <w:r w:rsidRPr="00925D35">
        <w:t>Bien évidemment, cette garantie n’est accordée que dans la limite des termes du contrat. Lorsque d’autres manifestations que celles décrites ci-dessus sont organisées, ou qu’à l’occasion d’une kermesse une activité dangereuse ou inhabituelle est proposée, il se peut qu’un doute apparaisse quant à la couverture d’un événement. Il faut alors contacter le service juridique de l’évêché, pour savoir s’il convient de demander ou non une extension du contrat d’assurance.</w:t>
      </w:r>
    </w:p>
    <w:p w14:paraId="14D20CE9" w14:textId="7B212F96" w:rsidR="00AC7818" w:rsidRDefault="00AC7818" w:rsidP="00E45096">
      <w:pPr>
        <w:pStyle w:val="N5Question"/>
        <w:jc w:val="both"/>
      </w:pPr>
      <w:bookmarkStart w:id="891" w:name="_Hlk36825213"/>
      <w:bookmarkStart w:id="892" w:name="_Toc147236497"/>
      <w:r>
        <w:t xml:space="preserve">Comment assurer </w:t>
      </w:r>
      <w:r w:rsidR="002F4D97">
        <w:t>un</w:t>
      </w:r>
      <w:r>
        <w:t xml:space="preserve"> déplacement collectif comportant au moins une nuitée ?</w:t>
      </w:r>
      <w:r w:rsidR="005E03CB">
        <w:t xml:space="preserve"> (</w:t>
      </w:r>
      <w:r w:rsidR="006A3FA7">
        <w:t>Pèlerinage</w:t>
      </w:r>
      <w:r w:rsidR="005E03CB">
        <w:t>, r</w:t>
      </w:r>
      <w:r w:rsidR="00E246A4">
        <w:t>é</w:t>
      </w:r>
      <w:r w:rsidR="005E03CB">
        <w:t>collection, etc.)</w:t>
      </w:r>
      <w:bookmarkEnd w:id="892"/>
    </w:p>
    <w:p w14:paraId="5BCC15F1" w14:textId="3D96FD7C" w:rsidR="00EB6E42" w:rsidRPr="00925D35" w:rsidRDefault="00EB6E42" w:rsidP="00E45096">
      <w:pPr>
        <w:jc w:val="both"/>
      </w:pPr>
      <w:r w:rsidRPr="00925D35">
        <w:t xml:space="preserve">Lorsqu’un déplacement collectif, pèlerinage ou week-end pour confirmands par exemple, comprend une nuitée, la couverture d’assurance ne relève pas du contrat diocésain d’assurance responsabilité </w:t>
      </w:r>
      <w:r w:rsidR="00AC6CD9" w:rsidRPr="00925D35">
        <w:t>civil</w:t>
      </w:r>
      <w:r w:rsidRPr="00925D35">
        <w:t xml:space="preserve">e mais du contrat souscrit par le service diocésain des pèlerinages. Les organisateurs s’adresseront donc </w:t>
      </w:r>
      <w:r w:rsidR="00AC7818">
        <w:t xml:space="preserve">obligatoirement, et dès le projet, </w:t>
      </w:r>
      <w:r w:rsidRPr="00925D35">
        <w:t>à ce service</w:t>
      </w:r>
      <w:r w:rsidR="002D5721">
        <w:t xml:space="preserve"> </w:t>
      </w:r>
      <w:r w:rsidR="002D5721" w:rsidRPr="009C37A3">
        <w:t>(cf annexe fiche d’information et couverture assurance pèlerinage avec nuitée</w:t>
      </w:r>
      <w:r w:rsidR="009C37A3" w:rsidRPr="009C37A3">
        <w:t xml:space="preserve"> 6.1.9</w:t>
      </w:r>
      <w:r w:rsidR="002D5721" w:rsidRPr="009C37A3">
        <w:t>)</w:t>
      </w:r>
      <w:r w:rsidRPr="009C37A3">
        <w:t>.</w:t>
      </w:r>
      <w:r w:rsidR="00AC7818">
        <w:t xml:space="preserve"> En cas d’</w:t>
      </w:r>
      <w:r w:rsidR="005E03CB">
        <w:t>omission, les</w:t>
      </w:r>
      <w:r w:rsidR="00AC7818">
        <w:t xml:space="preserve"> responsabilité</w:t>
      </w:r>
      <w:r w:rsidR="005E03CB">
        <w:t>s</w:t>
      </w:r>
      <w:r w:rsidR="00AC7818">
        <w:t xml:space="preserve"> pénale</w:t>
      </w:r>
      <w:r w:rsidR="005E03CB">
        <w:t xml:space="preserve"> et civile</w:t>
      </w:r>
      <w:r w:rsidR="00AC7818">
        <w:t xml:space="preserve"> de l’organisateur </w:t>
      </w:r>
      <w:r w:rsidR="006A3FA7">
        <w:t>sont</w:t>
      </w:r>
      <w:r w:rsidR="00AC7818">
        <w:t xml:space="preserve"> engagée</w:t>
      </w:r>
      <w:r w:rsidR="006A3FA7">
        <w:t>s</w:t>
      </w:r>
      <w:r w:rsidR="00AC7818">
        <w:t xml:space="preserve"> et aucun recours auprès du diocèse ne pourra être accepté.</w:t>
      </w:r>
    </w:p>
    <w:p w14:paraId="400F8182" w14:textId="432B768B" w:rsidR="00A11F2B" w:rsidRPr="00925D35" w:rsidRDefault="00254A12" w:rsidP="006A3FA7">
      <w:pPr>
        <w:pStyle w:val="N5Question"/>
        <w:jc w:val="both"/>
      </w:pPr>
      <w:bookmarkStart w:id="893" w:name="_Toc528072997"/>
      <w:bookmarkStart w:id="894" w:name="_Toc528073204"/>
      <w:bookmarkStart w:id="895" w:name="_Toc528073964"/>
      <w:bookmarkStart w:id="896" w:name="_Toc147236498"/>
      <w:bookmarkEnd w:id="891"/>
      <w:r w:rsidRPr="00925D35">
        <w:t>Qui est assuré ?</w:t>
      </w:r>
      <w:bookmarkEnd w:id="893"/>
      <w:bookmarkEnd w:id="894"/>
      <w:bookmarkEnd w:id="895"/>
      <w:bookmarkEnd w:id="896"/>
    </w:p>
    <w:p w14:paraId="2DE83943" w14:textId="4B31730F" w:rsidR="00254A12" w:rsidRPr="00925D35" w:rsidRDefault="00254A12" w:rsidP="00E45096">
      <w:pPr>
        <w:jc w:val="both"/>
      </w:pPr>
      <w:r w:rsidRPr="00925D35">
        <w:t xml:space="preserve">Les personnes pour lesquelles le contrat est conclu sont notamment Mgr l’évêque, les prêtres, les diacres, </w:t>
      </w:r>
      <w:r w:rsidR="002D5721">
        <w:t xml:space="preserve">les animateurs laïcs en pastorale (ALP), </w:t>
      </w:r>
      <w:r w:rsidRPr="00925D35">
        <w:t>les religieuses et religieux en paroisse</w:t>
      </w:r>
      <w:r w:rsidR="00B85E9A">
        <w:t>s</w:t>
      </w:r>
      <w:r w:rsidRPr="00925D35">
        <w:t xml:space="preserve"> ou en services diocésains, les séminaristes, les agents de l’évêché, les bénévoles et agents (rémunérés) des paroisses et services diocésains, ainsi que les fabriques, établissements publics du culte.</w:t>
      </w:r>
    </w:p>
    <w:p w14:paraId="40E97B6F" w14:textId="0811E4AD" w:rsidR="00A11F2B" w:rsidRPr="00925D35" w:rsidRDefault="00254A12" w:rsidP="00E45096">
      <w:pPr>
        <w:jc w:val="both"/>
      </w:pPr>
      <w:r w:rsidRPr="00925D35">
        <w:t>Lorsqu’une une pièce de théâtre, une conférence ou un concert est organisé dans l’église paroissiale, une fabrique n’est bien évidemment assurée que pour la partie qui la concerne (accueil des spectateurs, conformité des locaux</w:t>
      </w:r>
      <w:r w:rsidR="00B85E9A">
        <w:t xml:space="preserve">, </w:t>
      </w:r>
      <w:r w:rsidRPr="00925D35">
        <w:t xml:space="preserve">…). Outre la nécessaire autorisation du </w:t>
      </w:r>
      <w:r w:rsidR="00B85E9A">
        <w:t>c</w:t>
      </w:r>
      <w:r w:rsidRPr="00925D35">
        <w:t xml:space="preserve">uré de la </w:t>
      </w:r>
      <w:r w:rsidRPr="009C37A3">
        <w:t>paroisse</w:t>
      </w:r>
      <w:r w:rsidR="00E559FC" w:rsidRPr="009C37A3">
        <w:t xml:space="preserve"> (</w:t>
      </w:r>
      <w:r w:rsidR="00E559FC" w:rsidRPr="009C37A3">
        <w:rPr>
          <w:i/>
        </w:rPr>
        <w:t>cf</w:t>
      </w:r>
      <w:r w:rsidR="00B85E9A" w:rsidRPr="009C37A3">
        <w:rPr>
          <w:i/>
        </w:rPr>
        <w:t>.</w:t>
      </w:r>
      <w:r w:rsidR="009C37A3" w:rsidRPr="009C37A3">
        <w:rPr>
          <w:i/>
        </w:rPr>
        <w:t>annexe 6.1.5</w:t>
      </w:r>
      <w:r w:rsidR="00E559FC" w:rsidRPr="009C37A3">
        <w:t>)</w:t>
      </w:r>
      <w:r w:rsidRPr="009C37A3">
        <w:t>,</w:t>
      </w:r>
      <w:r w:rsidRPr="00925D35">
        <w:t xml:space="preserve"> il faut aussi exiger des prestataires qu’ils soient en mesure de produire une attestation d’assurance qui garantisse les dommages dont ils pourraient être responsables à raison de</w:t>
      </w:r>
      <w:r w:rsidR="00A11F2B" w:rsidRPr="00925D35">
        <w:t xml:space="preserve"> l’exercice de leurs activités.</w:t>
      </w:r>
    </w:p>
    <w:p w14:paraId="58311EB9" w14:textId="77777777" w:rsidR="00A11F2B" w:rsidRPr="00925D35" w:rsidRDefault="00254A12" w:rsidP="00E45096">
      <w:pPr>
        <w:pStyle w:val="N5Question"/>
        <w:jc w:val="both"/>
      </w:pPr>
      <w:bookmarkStart w:id="897" w:name="_Toc528072998"/>
      <w:bookmarkStart w:id="898" w:name="_Toc528073205"/>
      <w:bookmarkStart w:id="899" w:name="_Toc528073965"/>
      <w:bookmarkStart w:id="900" w:name="_Toc147236499"/>
      <w:r w:rsidRPr="00925D35">
        <w:t>Qu’est que la garantie individuelle accident ?</w:t>
      </w:r>
      <w:bookmarkEnd w:id="897"/>
      <w:bookmarkEnd w:id="898"/>
      <w:bookmarkEnd w:id="899"/>
      <w:bookmarkEnd w:id="900"/>
    </w:p>
    <w:p w14:paraId="6F749165" w14:textId="77777777" w:rsidR="00254A12" w:rsidRPr="00925D35" w:rsidRDefault="00254A12" w:rsidP="00E45096">
      <w:pPr>
        <w:jc w:val="both"/>
      </w:pPr>
      <w:r w:rsidRPr="00925D35">
        <w:t xml:space="preserve">Outre la </w:t>
      </w:r>
      <w:r w:rsidR="00AC6CD9" w:rsidRPr="00925D35">
        <w:t>r</w:t>
      </w:r>
      <w:r w:rsidRPr="00925D35">
        <w:t xml:space="preserve">esponsabilité </w:t>
      </w:r>
      <w:r w:rsidR="00AC6CD9" w:rsidRPr="00925D35">
        <w:t>civil</w:t>
      </w:r>
      <w:r w:rsidRPr="00925D35">
        <w:t xml:space="preserve">e proprement dite, le diocèse a également souscrit une Garantie Individuelle Accident, qui couvre les personnes visées ci-dessus ainsi que les </w:t>
      </w:r>
      <w:r w:rsidRPr="00925D35">
        <w:lastRenderedPageBreak/>
        <w:t>mineurs et majeurs participant aux activités organisées par le diocèse. Elle garantit, sous certaines conditions, une indemnisation pour décès, incapacité temporaire ou invalidité permanente, aux personnes victimes d’un accident corporel survenu dans le cadre de ces activités.</w:t>
      </w:r>
    </w:p>
    <w:p w14:paraId="60FDE1D6" w14:textId="77777777" w:rsidR="00254A12" w:rsidRPr="00925D35" w:rsidRDefault="00254A12" w:rsidP="00E45096">
      <w:pPr>
        <w:pStyle w:val="N5Question"/>
        <w:jc w:val="both"/>
      </w:pPr>
      <w:bookmarkStart w:id="901" w:name="_Toc528072999"/>
      <w:bookmarkStart w:id="902" w:name="_Toc528073206"/>
      <w:bookmarkStart w:id="903" w:name="_Toc528073966"/>
      <w:bookmarkStart w:id="904" w:name="_Toc147236500"/>
      <w:r w:rsidRPr="00925D35">
        <w:t>Que faire en cas de sinistre ?</w:t>
      </w:r>
      <w:bookmarkEnd w:id="901"/>
      <w:bookmarkEnd w:id="902"/>
      <w:bookmarkEnd w:id="903"/>
      <w:bookmarkEnd w:id="904"/>
    </w:p>
    <w:p w14:paraId="06CDAA9C" w14:textId="51493E8C" w:rsidR="00254A12" w:rsidRPr="00925D35" w:rsidRDefault="00254A12" w:rsidP="00E45096">
      <w:pPr>
        <w:jc w:val="both"/>
      </w:pPr>
      <w:r w:rsidRPr="00925D35">
        <w:t xml:space="preserve">En cas de sinistre, les responsables de la fabrique doivent adresser leur déclaration au </w:t>
      </w:r>
      <w:r w:rsidR="0096035B">
        <w:t>courtier d’assurance du diocèse</w:t>
      </w:r>
      <w:r w:rsidRPr="00925D35">
        <w:t xml:space="preserve"> dans les cinq jours qui suivent. </w:t>
      </w:r>
      <w:r w:rsidR="0096035B">
        <w:t xml:space="preserve">Prendre contact avec le </w:t>
      </w:r>
      <w:r w:rsidRPr="00925D35">
        <w:t>service juridique de l’évêché</w:t>
      </w:r>
      <w:r w:rsidR="0096035B">
        <w:t xml:space="preserve"> : </w:t>
      </w:r>
      <w:hyperlink r:id="rId18" w:history="1">
        <w:r w:rsidR="0096035B" w:rsidRPr="00534362">
          <w:rPr>
            <w:rStyle w:val="Lienhypertexte"/>
          </w:rPr>
          <w:t>jp.kugler@catholique-metz.fr</w:t>
        </w:r>
      </w:hyperlink>
      <w:r w:rsidR="0096035B">
        <w:t xml:space="preserve"> ou au 03 87 74 76 32</w:t>
      </w:r>
      <w:r w:rsidRPr="00925D35">
        <w:t>.</w:t>
      </w:r>
    </w:p>
    <w:p w14:paraId="3899276B" w14:textId="70C170FB" w:rsidR="00F2271D" w:rsidRDefault="00F2271D" w:rsidP="00E45096">
      <w:pPr>
        <w:pStyle w:val="N5Question"/>
        <w:jc w:val="both"/>
      </w:pPr>
      <w:bookmarkStart w:id="905" w:name="_Toc147236501"/>
      <w:r>
        <w:t>En cas de dégradation ou de vol, qui porte plainte ?</w:t>
      </w:r>
      <w:bookmarkEnd w:id="905"/>
    </w:p>
    <w:p w14:paraId="670A8951" w14:textId="4D780C6C" w:rsidR="00F2271D" w:rsidRDefault="00F2271D" w:rsidP="00E45096">
      <w:pPr>
        <w:jc w:val="both"/>
      </w:pPr>
      <w:r>
        <w:t xml:space="preserve">Le propriétaire doit porter plainte et doit avertir son assureur. Par exemple, si la dégradation concerne l’église et que son propriétaire est la </w:t>
      </w:r>
      <w:r w:rsidR="002D5721">
        <w:t>commune</w:t>
      </w:r>
      <w:r>
        <w:t>, le Président du conseil de fabrique ou un autre membre de la fabrique avertira la municipalité pour qu’elle fasse les démarches. Si un vol concerne du mobilier appartenant à la fabrique, c’est le Président du conseil de fabrique qui fera la démarche.</w:t>
      </w:r>
    </w:p>
    <w:p w14:paraId="3200D07D" w14:textId="77777777" w:rsidR="00F2271D" w:rsidRPr="00925D35" w:rsidRDefault="00F2271D" w:rsidP="00E45096">
      <w:pPr>
        <w:jc w:val="both"/>
      </w:pPr>
    </w:p>
    <w:p w14:paraId="545C15E9" w14:textId="77777777" w:rsidR="00254A12" w:rsidRPr="00925D35" w:rsidRDefault="00254A12" w:rsidP="00E45096">
      <w:pPr>
        <w:pStyle w:val="N5Question"/>
        <w:jc w:val="both"/>
      </w:pPr>
      <w:bookmarkStart w:id="906" w:name="_Toc528073000"/>
      <w:bookmarkStart w:id="907" w:name="_Toc528073207"/>
      <w:bookmarkStart w:id="908" w:name="_Toc528073967"/>
      <w:bookmarkStart w:id="909" w:name="_Toc147236502"/>
      <w:r w:rsidRPr="00925D35">
        <w:t xml:space="preserve">A quelles conditions les membres du conseil de fabrique ou </w:t>
      </w:r>
      <w:r w:rsidR="00BA36C2">
        <w:t xml:space="preserve">les </w:t>
      </w:r>
      <w:r w:rsidRPr="00925D35">
        <w:t>bénévoles de la paroisse peuvent-ils réaliser eux-mêmes les travaux</w:t>
      </w:r>
      <w:r w:rsidR="00D17D5F">
        <w:t> </w:t>
      </w:r>
      <w:r w:rsidRPr="00925D35">
        <w:t>?</w:t>
      </w:r>
      <w:bookmarkEnd w:id="906"/>
      <w:bookmarkEnd w:id="907"/>
      <w:bookmarkEnd w:id="908"/>
      <w:bookmarkEnd w:id="909"/>
    </w:p>
    <w:p w14:paraId="6BC163FC" w14:textId="77777777" w:rsidR="00F73E02" w:rsidRPr="00925D35" w:rsidRDefault="00F73E02" w:rsidP="00E45096">
      <w:pPr>
        <w:jc w:val="both"/>
      </w:pPr>
      <w:r w:rsidRPr="00925D35">
        <w:t xml:space="preserve">Aux termes de l’article 37 du décret régissant les fabriques d’églises, ces dernières doivent obligatoirement entretenir l’église paroissiale et le presbytère. </w:t>
      </w:r>
      <w:r w:rsidR="00254A12" w:rsidRPr="00925D35">
        <w:t>Les fabriques sont couvertes pour toutes les activités « liées à la conservation, la rénovation, l’extension de leur patrimoine immobilier et mobilier ».</w:t>
      </w:r>
    </w:p>
    <w:p w14:paraId="3E9D8192" w14:textId="4C815D47" w:rsidR="00254A12" w:rsidRDefault="00254A12" w:rsidP="00E45096">
      <w:pPr>
        <w:jc w:val="both"/>
      </w:pPr>
      <w:r w:rsidRPr="00925D35">
        <w:t xml:space="preserve">Pour la dangerosité, il convient, malgré tout, de respecter les règles de sécurité </w:t>
      </w:r>
      <w:r w:rsidR="00A35430" w:rsidRPr="00925D35">
        <w:t>qui doivent être connues. Dans tous les cas</w:t>
      </w:r>
      <w:r w:rsidRPr="00925D35">
        <w:t xml:space="preserve"> </w:t>
      </w:r>
      <w:r w:rsidR="00A35430" w:rsidRPr="00925D35">
        <w:t>on privilégiera l’intervention d’un professionnel</w:t>
      </w:r>
      <w:r w:rsidRPr="00925D35">
        <w:t xml:space="preserve"> pour des travaux un peu exceptionnels. </w:t>
      </w:r>
    </w:p>
    <w:p w14:paraId="4E8BED34" w14:textId="0148628B" w:rsidR="00A11F2B" w:rsidRPr="00925D35" w:rsidRDefault="00254A12" w:rsidP="00E45096">
      <w:pPr>
        <w:pStyle w:val="N5Question"/>
        <w:jc w:val="both"/>
      </w:pPr>
      <w:bookmarkStart w:id="910" w:name="_Toc528073001"/>
      <w:bookmarkStart w:id="911" w:name="_Toc528073208"/>
      <w:bookmarkStart w:id="912" w:name="_Toc528073968"/>
      <w:bookmarkStart w:id="913" w:name="_Toc147236503"/>
      <w:r w:rsidRPr="00925D35">
        <w:t>Y-a-t-il une limite d’âge pour bénéficier des indemnités contractuelles ?</w:t>
      </w:r>
      <w:bookmarkEnd w:id="910"/>
      <w:bookmarkEnd w:id="911"/>
      <w:bookmarkEnd w:id="912"/>
      <w:bookmarkEnd w:id="913"/>
    </w:p>
    <w:p w14:paraId="6917C8F7" w14:textId="77777777" w:rsidR="00254A12" w:rsidRPr="00925D35" w:rsidRDefault="00254A12" w:rsidP="00E45096">
      <w:pPr>
        <w:jc w:val="both"/>
      </w:pPr>
      <w:r w:rsidRPr="00925D35">
        <w:t>Il n’y a pas de notion d’âge pour en bénéficier.</w:t>
      </w:r>
      <w:r w:rsidR="00EB7296" w:rsidRPr="00925D35">
        <w:t xml:space="preserve"> Tous les bénévoles qui entrent dans le cadre du contrat sont couverts.</w:t>
      </w:r>
    </w:p>
    <w:p w14:paraId="0145AF25" w14:textId="695CBE6F" w:rsidR="001949E3" w:rsidRPr="00BA36C2" w:rsidRDefault="00254A12" w:rsidP="00E45096">
      <w:pPr>
        <w:pStyle w:val="N5Question"/>
        <w:jc w:val="both"/>
      </w:pPr>
      <w:bookmarkStart w:id="914" w:name="_Toc528073002"/>
      <w:bookmarkStart w:id="915" w:name="_Toc528073209"/>
      <w:bookmarkStart w:id="916" w:name="_Toc528073969"/>
      <w:bookmarkStart w:id="917" w:name="_Toc147236504"/>
      <w:r w:rsidRPr="00925D35">
        <w:t>Les déplacements automobiles sont-ils assurés ?</w:t>
      </w:r>
      <w:bookmarkEnd w:id="914"/>
      <w:bookmarkEnd w:id="915"/>
      <w:bookmarkEnd w:id="916"/>
      <w:bookmarkEnd w:id="917"/>
      <w:r w:rsidR="004F032A">
        <w:t xml:space="preserve"> </w:t>
      </w:r>
    </w:p>
    <w:p w14:paraId="792AA2B6" w14:textId="77777777" w:rsidR="00E852CE" w:rsidRPr="004F032A" w:rsidRDefault="00254A12" w:rsidP="00E45096">
      <w:pPr>
        <w:jc w:val="both"/>
      </w:pPr>
      <w:r w:rsidRPr="004F032A">
        <w:t>Les déplacements automobiles n’entren</w:t>
      </w:r>
      <w:r w:rsidR="00E50A00" w:rsidRPr="004F032A">
        <w:t>t pas directement dans le champ</w:t>
      </w:r>
      <w:r w:rsidRPr="004F032A">
        <w:t xml:space="preserve"> d’application de nos garanties Responsabilité </w:t>
      </w:r>
      <w:r w:rsidR="005B691B" w:rsidRPr="004F032A">
        <w:t>civil</w:t>
      </w:r>
      <w:r w:rsidRPr="004F032A">
        <w:t>e et Garantie Individuelle Accident. En effet, ils sont soumis aux règles générales de l’assurance « auto »</w:t>
      </w:r>
      <w:r w:rsidR="00E852CE" w:rsidRPr="004F032A">
        <w:t>.</w:t>
      </w:r>
    </w:p>
    <w:p w14:paraId="73B12317" w14:textId="77777777" w:rsidR="005B691B" w:rsidRPr="004F032A" w:rsidRDefault="00E852CE" w:rsidP="00E45096">
      <w:pPr>
        <w:jc w:val="both"/>
      </w:pPr>
      <w:r w:rsidRPr="004F032A">
        <w:t xml:space="preserve">Ainsi, </w:t>
      </w:r>
      <w:r w:rsidR="00254A12" w:rsidRPr="004F032A">
        <w:t xml:space="preserve">en cas de sinistre mettant en cause un véhicule automobile, c’est toujours l’assureur de ce dernier qui est mis en cause en premier lieu, cette compagnie se réservant la faculté d’exercer un recours. </w:t>
      </w:r>
    </w:p>
    <w:p w14:paraId="6D9C16AC" w14:textId="1CC1ED32" w:rsidR="005B691B" w:rsidRPr="00925D35" w:rsidRDefault="00254A12" w:rsidP="00E45096">
      <w:pPr>
        <w:jc w:val="both"/>
      </w:pPr>
      <w:r w:rsidRPr="00925D35">
        <w:t>Pour ce qui nous concerne, ce recours pourrait être exercé à l’encontre de notre assureur en RC. Il convient ici de faire la distinction entre salariés et béné</w:t>
      </w:r>
      <w:r w:rsidR="00EB7296" w:rsidRPr="00925D35">
        <w:t>voles. Si le rapport commettant</w:t>
      </w:r>
      <w:r w:rsidR="007A6D60">
        <w:t>-</w:t>
      </w:r>
      <w:r w:rsidRPr="00925D35">
        <w:t xml:space="preserve">préposé qui existe entre </w:t>
      </w:r>
      <w:r w:rsidR="007A6D60">
        <w:t xml:space="preserve">un </w:t>
      </w:r>
      <w:r w:rsidR="007A6D60" w:rsidRPr="00925D35">
        <w:t xml:space="preserve">employeur </w:t>
      </w:r>
      <w:r w:rsidR="007A6D60">
        <w:t>et son</w:t>
      </w:r>
      <w:r w:rsidRPr="00925D35">
        <w:t xml:space="preserve"> salarié donne à un recours certaines chances d’aboutir, il n’en va pas de même pour les bénévoles, </w:t>
      </w:r>
      <w:r w:rsidR="00EB7296" w:rsidRPr="00925D35">
        <w:t xml:space="preserve">pour lesquels </w:t>
      </w:r>
      <w:r w:rsidRPr="00925D35">
        <w:t>le recours paraît plus aléatoire. En effet, en acceptant ce type de mission, les bénévoles consentent librement à en assumer les contraintes. Ils conservent la possibilité de refuser d’accomplir telle ou telle mission, en raison de son caractère trop contraignant.</w:t>
      </w:r>
    </w:p>
    <w:p w14:paraId="181EC54A" w14:textId="53C56DC4" w:rsidR="00EB7296" w:rsidRPr="00925D35" w:rsidRDefault="00054B69" w:rsidP="00E45096">
      <w:pPr>
        <w:jc w:val="both"/>
      </w:pPr>
      <w:r w:rsidRPr="00925D35">
        <w:t>Dans tous les cas, l</w:t>
      </w:r>
      <w:r w:rsidR="00EB7296" w:rsidRPr="00925D35">
        <w:t>es passagers transportés dans un véhicule</w:t>
      </w:r>
      <w:r w:rsidRPr="00925D35">
        <w:t xml:space="preserve"> sont considérés comme des tiers</w:t>
      </w:r>
      <w:r w:rsidR="00EB7296" w:rsidRPr="00925D35">
        <w:t xml:space="preserve"> </w:t>
      </w:r>
      <w:r w:rsidRPr="00925D35">
        <w:t xml:space="preserve">(victimes) </w:t>
      </w:r>
      <w:r w:rsidR="00E852CE" w:rsidRPr="00925D35">
        <w:t xml:space="preserve">et </w:t>
      </w:r>
      <w:r w:rsidR="00EB7296" w:rsidRPr="00925D35">
        <w:t>sont systématiquement indemnisé</w:t>
      </w:r>
      <w:r w:rsidRPr="00925D35">
        <w:t>s</w:t>
      </w:r>
      <w:r w:rsidR="00EB7296" w:rsidRPr="00925D35">
        <w:t>.</w:t>
      </w:r>
    </w:p>
    <w:p w14:paraId="6F8364A6" w14:textId="77777777" w:rsidR="00383096" w:rsidRPr="00925D35" w:rsidRDefault="00383096" w:rsidP="00E45096">
      <w:pPr>
        <w:jc w:val="both"/>
      </w:pPr>
      <w:r w:rsidRPr="00925D35">
        <w:t xml:space="preserve">Tous les acteurs pastoraux </w:t>
      </w:r>
      <w:r w:rsidR="00E50A00" w:rsidRPr="00925D35">
        <w:t xml:space="preserve">non bénévoles </w:t>
      </w:r>
      <w:r w:rsidRPr="00925D35">
        <w:t xml:space="preserve">(prêtres, diacres, ALP) </w:t>
      </w:r>
      <w:r w:rsidR="00E50A00" w:rsidRPr="00925D35">
        <w:t>doivent être</w:t>
      </w:r>
      <w:r w:rsidRPr="00925D35">
        <w:t xml:space="preserve"> assurés pour leurs trajets professionnels, dans le cadre de leur ministère (dire la messe est une activité considérée comme professionnelle). Certaines assurances le prévoient automatiquement dans leur contrat</w:t>
      </w:r>
      <w:r w:rsidR="00E50A00" w:rsidRPr="00925D35">
        <w:t xml:space="preserve"> et sans surcoût</w:t>
      </w:r>
      <w:r w:rsidRPr="00925D35">
        <w:t xml:space="preserve">, d’autres non. </w:t>
      </w:r>
      <w:r w:rsidR="00E50A00" w:rsidRPr="00925D35">
        <w:t xml:space="preserve">Il faut s’en </w:t>
      </w:r>
      <w:r w:rsidRPr="00925D35">
        <w:t xml:space="preserve">assurer. </w:t>
      </w:r>
      <w:r w:rsidR="00E50A00" w:rsidRPr="00925D35">
        <w:t xml:space="preserve"> </w:t>
      </w:r>
      <w:r w:rsidRPr="00925D35">
        <w:t xml:space="preserve">En </w:t>
      </w:r>
      <w:r w:rsidRPr="00925D35">
        <w:lastRenderedPageBreak/>
        <w:t xml:space="preserve">cas d’accident, de dégâts importants et de blessures corporelles (avec constat par la police ou la gendarmerie qui vous interrogera sur les motifs de votre déplacement), </w:t>
      </w:r>
      <w:r w:rsidR="00E50A00" w:rsidRPr="00925D35">
        <w:t>les sanctions pourraient être lourdes</w:t>
      </w:r>
      <w:r w:rsidRPr="00925D35">
        <w:t>.</w:t>
      </w:r>
    </w:p>
    <w:p w14:paraId="1EB91A0F" w14:textId="77777777" w:rsidR="00E50A00" w:rsidRPr="00925D35" w:rsidRDefault="00E50A00" w:rsidP="00E45096">
      <w:pPr>
        <w:jc w:val="both"/>
      </w:pPr>
      <w:r w:rsidRPr="00925D35">
        <w:t>La règle concernant les agents pastoraux « professionnels » n’est pas applicable aux bénévoles puisque</w:t>
      </w:r>
      <w:r w:rsidR="00E852CE" w:rsidRPr="00925D35">
        <w:t xml:space="preserve">, </w:t>
      </w:r>
      <w:r w:rsidR="00E852CE" w:rsidRPr="00E246A4">
        <w:t>par nature, leurs trajets</w:t>
      </w:r>
      <w:r w:rsidRPr="00E246A4">
        <w:t xml:space="preserve"> </w:t>
      </w:r>
      <w:r w:rsidRPr="00925D35">
        <w:t xml:space="preserve">ne sont pas professionnels. </w:t>
      </w:r>
      <w:r w:rsidR="005B691B" w:rsidRPr="00925D35">
        <w:t>E</w:t>
      </w:r>
      <w:r w:rsidRPr="00925D35">
        <w:t>n théorie</w:t>
      </w:r>
      <w:r w:rsidR="005B691B" w:rsidRPr="00925D35">
        <w:t>, ils ne doivent</w:t>
      </w:r>
      <w:r w:rsidRPr="00925D35">
        <w:t xml:space="preserve"> pas être assurés autrement que pour les trajets privés. On pourrait objecter qu’ils se déplacent à la demande de leur curé ou responsable de service diocésain. Mais la grande différence réside dans le fait qu’il n’y a en l’espèce pas de lien hiérarchique contraignant pour le bénévole (au sens de l’article 1384 C.Civ.), qui conserve le loisir de refuser d’utiliser son véhicule personnel. Dans ces conditions, un éventuel recours par son assureur contre celui du diocèse (en recherche de responsabilité) à l’occasion d’un sinistre ne devrait en théorie pas pouvoir aboutir.</w:t>
      </w:r>
    </w:p>
    <w:p w14:paraId="3E297EB3" w14:textId="1C36750E" w:rsidR="00E50A00" w:rsidRPr="00925D35" w:rsidRDefault="00E50A00" w:rsidP="00E45096">
      <w:pPr>
        <w:jc w:val="both"/>
      </w:pPr>
      <w:r w:rsidRPr="00925D35">
        <w:t>Si des bénévoles transportent dans leur véhicule personnel des passagers, c’est en théorie sans incidence particulière pour ces derniers. Depuis la loi du 5 juillet 1985 sur l’indemnisation des victimes d’accidents de la route dite « Loi Badinter », les personnes transportées sont considérées comme tiers par rapport à l’assuré et donc bénéficient des règles d’indemnisation automatique prescrites pour les piétons. Jusqu’à ce jour, l’exercice de recours en responsabilité dans ce cas est difficile, la jurisprudence estimant que l’indemnisation automatique des tiers rend ce recours inopérant. Est exclu le cas de la faute pénale bien sûr (type alcoolémie au volant</w:t>
      </w:r>
      <w:r w:rsidR="00B85E9A">
        <w:t>,</w:t>
      </w:r>
      <w:r w:rsidRPr="00925D35">
        <w:t xml:space="preserve"> par exemple).</w:t>
      </w:r>
    </w:p>
    <w:p w14:paraId="58EE7D48" w14:textId="77777777" w:rsidR="00054B69" w:rsidRPr="00925D35" w:rsidRDefault="00054B69" w:rsidP="00E45096">
      <w:pPr>
        <w:jc w:val="both"/>
      </w:pPr>
    </w:p>
    <w:p w14:paraId="50490E58" w14:textId="77777777" w:rsidR="00254A12" w:rsidRPr="00925D35" w:rsidRDefault="00254A12" w:rsidP="00E45096">
      <w:pPr>
        <w:pStyle w:val="N2n"/>
        <w:jc w:val="both"/>
      </w:pPr>
      <w:bookmarkStart w:id="918" w:name="_Toc528072712"/>
      <w:bookmarkStart w:id="919" w:name="_Toc528073003"/>
      <w:bookmarkStart w:id="920" w:name="_Toc528073210"/>
      <w:bookmarkStart w:id="921" w:name="_Toc528073311"/>
      <w:bookmarkStart w:id="922" w:name="_Toc528073563"/>
      <w:bookmarkStart w:id="923" w:name="_Toc528073970"/>
      <w:bookmarkStart w:id="924" w:name="_Toc147236505"/>
      <w:r w:rsidRPr="00925D35">
        <w:t>L’assurance de l’église paroissiale et du presbytère</w:t>
      </w:r>
      <w:bookmarkEnd w:id="918"/>
      <w:bookmarkEnd w:id="919"/>
      <w:bookmarkEnd w:id="920"/>
      <w:bookmarkEnd w:id="921"/>
      <w:bookmarkEnd w:id="922"/>
      <w:bookmarkEnd w:id="923"/>
      <w:bookmarkEnd w:id="924"/>
    </w:p>
    <w:p w14:paraId="1DB821FC" w14:textId="77777777" w:rsidR="00A11F2B" w:rsidRPr="00925D35" w:rsidRDefault="00A11F2B" w:rsidP="00E45096">
      <w:pPr>
        <w:jc w:val="both"/>
      </w:pPr>
    </w:p>
    <w:p w14:paraId="3BFC761F" w14:textId="70354AC9" w:rsidR="005B691B" w:rsidRPr="00925D35" w:rsidRDefault="00254A12" w:rsidP="00E45096">
      <w:pPr>
        <w:jc w:val="both"/>
      </w:pPr>
      <w:r w:rsidRPr="00925D35">
        <w:t>Dans la grande majorité de nos paroisses la commune est propriétaire de l’église paroissiale et du presbytère. Elle les assure donc en tant que propr</w:t>
      </w:r>
      <w:r w:rsidR="00BA36C2">
        <w:t>iétaire non occupant</w:t>
      </w:r>
      <w:r w:rsidR="00B85E9A">
        <w:t>,</w:t>
      </w:r>
      <w:r w:rsidR="00BA36C2">
        <w:t xml:space="preserve"> laissant aux</w:t>
      </w:r>
      <w:r w:rsidRPr="00925D35">
        <w:t xml:space="preserve"> fabrique</w:t>
      </w:r>
      <w:r w:rsidR="00BA36C2">
        <w:t>s</w:t>
      </w:r>
      <w:r w:rsidRPr="00925D35">
        <w:t xml:space="preserve"> d’église le soin d’assurer les objets mobiliers et la « responsabilité </w:t>
      </w:r>
      <w:r w:rsidR="005B691B" w:rsidRPr="00925D35">
        <w:t>civil</w:t>
      </w:r>
      <w:r w:rsidRPr="00925D35">
        <w:t>e locative ». Les fabriques peuvent confier l’affaire à l’assureur de leur choix. Elles peuvent notamment souscrire auprès du même assureur que la commune, évitant ainsi les recours réciproque</w:t>
      </w:r>
      <w:r w:rsidR="005B691B" w:rsidRPr="00925D35">
        <w:t>s</w:t>
      </w:r>
      <w:r w:rsidRPr="00925D35">
        <w:t xml:space="preserve"> en cas de sinistre. </w:t>
      </w:r>
    </w:p>
    <w:p w14:paraId="5F4C583B" w14:textId="56B5495D" w:rsidR="00254A12" w:rsidRDefault="00254A12" w:rsidP="00E45096">
      <w:pPr>
        <w:jc w:val="both"/>
      </w:pPr>
      <w:r w:rsidRPr="00925D35">
        <w:t>Il se peut que la commune n’assure pas les bâtiments</w:t>
      </w:r>
      <w:r w:rsidR="00D833CA">
        <w:t>.</w:t>
      </w:r>
      <w:r w:rsidRPr="00925D35">
        <w:t xml:space="preserve"> </w:t>
      </w:r>
      <w:r w:rsidR="00D833CA">
        <w:t>Dans ce cas,</w:t>
      </w:r>
      <w:r w:rsidRPr="00925D35">
        <w:t xml:space="preserve"> les fabriques doivent souscrire un contrat multirisque propriétaire d’immeuble pour son compte ou pour celui de la commune.</w:t>
      </w:r>
      <w:r w:rsidR="000739F7">
        <w:t xml:space="preserve"> On veillera à ce que l’orgue soit bien couvert par le contrat d’assurance voire par un contrat distinct.</w:t>
      </w:r>
    </w:p>
    <w:p w14:paraId="03CC6974" w14:textId="23FD9A4C" w:rsidR="007A6D60" w:rsidRDefault="007A6D60" w:rsidP="00E45096">
      <w:pPr>
        <w:jc w:val="both"/>
      </w:pPr>
      <w:r>
        <w:t>Le président de la fabrique veillera chaque année à obtenir de la commune une attestation d’assurance propriétaire et réciproquement fournira une attestation RCL (responsabilité civile locative) à la commune.</w:t>
      </w:r>
    </w:p>
    <w:p w14:paraId="0EE1A887" w14:textId="77777777" w:rsidR="00085A4D" w:rsidRPr="00925D35" w:rsidRDefault="00085A4D" w:rsidP="00E45096">
      <w:pPr>
        <w:jc w:val="both"/>
      </w:pPr>
    </w:p>
    <w:p w14:paraId="020AF566" w14:textId="681536D4" w:rsidR="00254A12" w:rsidRPr="008A3BFA" w:rsidRDefault="00254A12" w:rsidP="00E45096">
      <w:pPr>
        <w:pStyle w:val="N2n"/>
        <w:jc w:val="both"/>
      </w:pPr>
      <w:bookmarkStart w:id="925" w:name="_Toc528072713"/>
      <w:bookmarkStart w:id="926" w:name="_Toc528073004"/>
      <w:bookmarkStart w:id="927" w:name="_Toc528073211"/>
      <w:bookmarkStart w:id="928" w:name="_Toc528073312"/>
      <w:bookmarkStart w:id="929" w:name="_Toc528073564"/>
      <w:bookmarkStart w:id="930" w:name="_Toc528073971"/>
      <w:bookmarkStart w:id="931" w:name="_Toc147236506"/>
      <w:r w:rsidRPr="008A3BFA">
        <w:t xml:space="preserve">L’assurance de la salle </w:t>
      </w:r>
      <w:r w:rsidR="007A6D60">
        <w:t>paroissiale, de maison d’œuvres</w:t>
      </w:r>
      <w:r w:rsidRPr="008A3BFA">
        <w:t>,</w:t>
      </w:r>
      <w:r w:rsidR="007A6D60">
        <w:t xml:space="preserve"> </w:t>
      </w:r>
      <w:r w:rsidRPr="008A3BFA">
        <w:t>des chapelles annexes, des grottes de Lourdes, des</w:t>
      </w:r>
      <w:r w:rsidR="005B561A" w:rsidRPr="008A3BFA">
        <w:t xml:space="preserve"> calvaires</w:t>
      </w:r>
      <w:bookmarkEnd w:id="925"/>
      <w:bookmarkEnd w:id="926"/>
      <w:bookmarkEnd w:id="927"/>
      <w:bookmarkEnd w:id="928"/>
      <w:bookmarkEnd w:id="929"/>
      <w:bookmarkEnd w:id="930"/>
      <w:bookmarkEnd w:id="931"/>
      <w:r w:rsidRPr="008A3BFA">
        <w:t xml:space="preserve"> </w:t>
      </w:r>
    </w:p>
    <w:p w14:paraId="1F065566" w14:textId="77777777" w:rsidR="00336B09" w:rsidRDefault="00336B09" w:rsidP="00E45096">
      <w:pPr>
        <w:jc w:val="both"/>
      </w:pPr>
    </w:p>
    <w:p w14:paraId="7974FFED" w14:textId="7362593C" w:rsidR="00E65EA5" w:rsidRPr="00BA36C2" w:rsidRDefault="00CA090F" w:rsidP="00E45096">
      <w:pPr>
        <w:jc w:val="both"/>
      </w:pPr>
      <w:r w:rsidRPr="00BA36C2">
        <w:t>Ces</w:t>
      </w:r>
      <w:r w:rsidR="00254A12" w:rsidRPr="00BA36C2">
        <w:t xml:space="preserve"> bien</w:t>
      </w:r>
      <w:r w:rsidRPr="00BA36C2">
        <w:t>s</w:t>
      </w:r>
      <w:r w:rsidR="00254A12" w:rsidRPr="00BA36C2">
        <w:t xml:space="preserve"> son</w:t>
      </w:r>
      <w:r w:rsidRPr="00BA36C2">
        <w:t>t</w:t>
      </w:r>
      <w:r w:rsidR="00254A12" w:rsidRPr="00BA36C2">
        <w:t xml:space="preserve"> en principe assuré</w:t>
      </w:r>
      <w:r w:rsidRPr="00BA36C2">
        <w:t>s</w:t>
      </w:r>
      <w:r w:rsidR="00254A12" w:rsidRPr="00BA36C2">
        <w:t xml:space="preserve"> par leur propriétaire</w:t>
      </w:r>
      <w:r w:rsidR="00085A4D" w:rsidRPr="00BA36C2">
        <w:t>.</w:t>
      </w:r>
    </w:p>
    <w:p w14:paraId="188B17F2" w14:textId="77777777" w:rsidR="00254A12" w:rsidRPr="00E65EA5" w:rsidRDefault="005B561A" w:rsidP="00E45096">
      <w:pPr>
        <w:pStyle w:val="N1n"/>
        <w:jc w:val="both"/>
      </w:pPr>
      <w:r w:rsidRPr="00E65EA5">
        <w:br w:type="page"/>
      </w:r>
      <w:bookmarkStart w:id="932" w:name="_Toc528072714"/>
      <w:bookmarkStart w:id="933" w:name="_Toc528073005"/>
      <w:bookmarkStart w:id="934" w:name="_Toc528073212"/>
      <w:bookmarkStart w:id="935" w:name="_Toc528073313"/>
      <w:bookmarkStart w:id="936" w:name="_Toc528073565"/>
      <w:bookmarkStart w:id="937" w:name="_Toc528073972"/>
      <w:bookmarkStart w:id="938" w:name="_Toc147236507"/>
      <w:r w:rsidR="00254A12" w:rsidRPr="00E65EA5">
        <w:lastRenderedPageBreak/>
        <w:t>COMPTABILITE ET SOCIAL</w:t>
      </w:r>
      <w:bookmarkEnd w:id="932"/>
      <w:bookmarkEnd w:id="933"/>
      <w:bookmarkEnd w:id="934"/>
      <w:bookmarkEnd w:id="935"/>
      <w:bookmarkEnd w:id="936"/>
      <w:bookmarkEnd w:id="937"/>
      <w:bookmarkEnd w:id="938"/>
    </w:p>
    <w:p w14:paraId="2B22583C" w14:textId="77777777" w:rsidR="00254A12" w:rsidRPr="00085A4D" w:rsidRDefault="00254A12" w:rsidP="00E45096">
      <w:pPr>
        <w:jc w:val="both"/>
      </w:pPr>
    </w:p>
    <w:p w14:paraId="5F9FCDE9" w14:textId="77777777" w:rsidR="00254A12" w:rsidRPr="00085A4D" w:rsidRDefault="00254A12" w:rsidP="00E45096">
      <w:pPr>
        <w:pStyle w:val="N2n"/>
        <w:jc w:val="both"/>
      </w:pPr>
      <w:bookmarkStart w:id="939" w:name="_Toc528072715"/>
      <w:bookmarkStart w:id="940" w:name="_Toc528073006"/>
      <w:bookmarkStart w:id="941" w:name="_Toc528073213"/>
      <w:bookmarkStart w:id="942" w:name="_Toc528073314"/>
      <w:bookmarkStart w:id="943" w:name="_Toc528073566"/>
      <w:bookmarkStart w:id="944" w:name="_Toc528073973"/>
      <w:bookmarkStart w:id="945" w:name="_Toc147236508"/>
      <w:r w:rsidRPr="00085A4D">
        <w:t>Les pièces comptables</w:t>
      </w:r>
      <w:bookmarkEnd w:id="939"/>
      <w:bookmarkEnd w:id="940"/>
      <w:bookmarkEnd w:id="941"/>
      <w:bookmarkEnd w:id="942"/>
      <w:bookmarkEnd w:id="943"/>
      <w:bookmarkEnd w:id="944"/>
      <w:bookmarkEnd w:id="945"/>
    </w:p>
    <w:p w14:paraId="10AB54DD" w14:textId="77777777" w:rsidR="00254A12" w:rsidRPr="00085A4D" w:rsidRDefault="00254A12" w:rsidP="00E45096">
      <w:pPr>
        <w:jc w:val="both"/>
      </w:pPr>
    </w:p>
    <w:p w14:paraId="17E3675F" w14:textId="77777777" w:rsidR="00254A12" w:rsidRPr="00085A4D" w:rsidRDefault="00254A12" w:rsidP="00E45096">
      <w:pPr>
        <w:jc w:val="both"/>
      </w:pPr>
      <w:r w:rsidRPr="00085A4D">
        <w:t>Les pièces comptables sont les justificatifs de la comptabilité (factures, extraits bancaires, …). L’analyse des pièces comptables sert à déterminer les comptes à utiliser.</w:t>
      </w:r>
    </w:p>
    <w:p w14:paraId="0A016D20" w14:textId="77777777" w:rsidR="00254A12" w:rsidRPr="00085A4D" w:rsidRDefault="00254A12" w:rsidP="00E45096">
      <w:pPr>
        <w:jc w:val="both"/>
      </w:pPr>
    </w:p>
    <w:p w14:paraId="73C40E48" w14:textId="77777777" w:rsidR="00254A12" w:rsidRPr="00085A4D" w:rsidRDefault="00254A12" w:rsidP="00E45096">
      <w:pPr>
        <w:jc w:val="both"/>
      </w:pPr>
      <w:r w:rsidRPr="00085A4D">
        <w:rPr>
          <w:i/>
          <w:iCs/>
        </w:rPr>
        <w:t xml:space="preserve">Remarque : </w:t>
      </w:r>
      <w:r w:rsidRPr="00085A4D">
        <w:t>Toute opération comptable doit être justifiée par une pièce justificative. On ne peut sortir de l'argent que sur présentation d’une facture. Le talon de chèque n'est pas une pièce justificative.</w:t>
      </w:r>
    </w:p>
    <w:p w14:paraId="4364E00F" w14:textId="77777777" w:rsidR="00254A12" w:rsidRPr="00085A4D" w:rsidRDefault="00254A12" w:rsidP="00E45096">
      <w:pPr>
        <w:jc w:val="both"/>
      </w:pPr>
    </w:p>
    <w:p w14:paraId="0FF47BB0" w14:textId="77777777" w:rsidR="00254A12" w:rsidRPr="00085A4D" w:rsidRDefault="00254A12" w:rsidP="00E45096">
      <w:pPr>
        <w:jc w:val="both"/>
      </w:pPr>
      <w:r w:rsidRPr="00085A4D">
        <w:t xml:space="preserve">Les principaux documents comptables obligatoires sont : </w:t>
      </w:r>
    </w:p>
    <w:p w14:paraId="3139D96B" w14:textId="77777777" w:rsidR="00254A12" w:rsidRPr="00085A4D" w:rsidRDefault="00254A12" w:rsidP="00E45096">
      <w:pPr>
        <w:jc w:val="both"/>
      </w:pPr>
    </w:p>
    <w:p w14:paraId="1356A67B" w14:textId="77777777" w:rsidR="00254A12" w:rsidRPr="00085A4D" w:rsidRDefault="00254A12" w:rsidP="00E45096">
      <w:pPr>
        <w:pStyle w:val="N3n"/>
        <w:jc w:val="both"/>
      </w:pPr>
      <w:bookmarkStart w:id="946" w:name="_Toc528072716"/>
      <w:bookmarkStart w:id="947" w:name="_Toc528073007"/>
      <w:bookmarkStart w:id="948" w:name="_Toc528073214"/>
      <w:bookmarkStart w:id="949" w:name="_Toc528073315"/>
      <w:bookmarkStart w:id="950" w:name="_Toc528073567"/>
      <w:bookmarkStart w:id="951" w:name="_Toc528073974"/>
      <w:bookmarkStart w:id="952" w:name="_Toc147236509"/>
      <w:r w:rsidRPr="00085A4D">
        <w:t>Le journal</w:t>
      </w:r>
      <w:bookmarkEnd w:id="946"/>
      <w:bookmarkEnd w:id="947"/>
      <w:bookmarkEnd w:id="948"/>
      <w:bookmarkEnd w:id="949"/>
      <w:bookmarkEnd w:id="950"/>
      <w:bookmarkEnd w:id="951"/>
      <w:bookmarkEnd w:id="952"/>
    </w:p>
    <w:p w14:paraId="7E3D7088" w14:textId="77777777" w:rsidR="00254A12" w:rsidRPr="00085A4D" w:rsidRDefault="00254A12" w:rsidP="00E45096">
      <w:pPr>
        <w:jc w:val="both"/>
      </w:pPr>
    </w:p>
    <w:p w14:paraId="161305EC" w14:textId="77777777" w:rsidR="00254A12" w:rsidRPr="00085A4D" w:rsidRDefault="00254A12" w:rsidP="00E45096">
      <w:pPr>
        <w:jc w:val="both"/>
      </w:pPr>
      <w:r w:rsidRPr="00085A4D">
        <w:t xml:space="preserve">Les opérations sont enregistrées jour après jour dans le journal de la fabrique (format papier) ou dans le logiciel Paroisse (format informatique). </w:t>
      </w:r>
    </w:p>
    <w:p w14:paraId="72D6F397" w14:textId="77777777" w:rsidR="00254A12" w:rsidRPr="00085A4D" w:rsidRDefault="00254A12" w:rsidP="00E45096">
      <w:pPr>
        <w:jc w:val="both"/>
      </w:pPr>
    </w:p>
    <w:p w14:paraId="3B4BE549" w14:textId="77777777" w:rsidR="00254A12" w:rsidRPr="00085A4D" w:rsidRDefault="00254A12" w:rsidP="00E45096">
      <w:pPr>
        <w:jc w:val="both"/>
      </w:pPr>
      <w:r w:rsidRPr="00085A4D">
        <w:t>Il existe différents journaux :</w:t>
      </w:r>
    </w:p>
    <w:p w14:paraId="69A7FE0E" w14:textId="77777777" w:rsidR="00254A12" w:rsidRPr="00085A4D" w:rsidRDefault="00254A12" w:rsidP="00E45096">
      <w:pPr>
        <w:jc w:val="both"/>
      </w:pPr>
    </w:p>
    <w:p w14:paraId="6CCA4570" w14:textId="77777777" w:rsidR="00254A12" w:rsidRPr="00045644" w:rsidRDefault="00254A12" w:rsidP="00D63130">
      <w:pPr>
        <w:pStyle w:val="Paragraphedeliste"/>
        <w:numPr>
          <w:ilvl w:val="0"/>
          <w:numId w:val="3"/>
        </w:numPr>
        <w:jc w:val="both"/>
        <w:rPr>
          <w:i/>
          <w:iCs/>
        </w:rPr>
      </w:pPr>
      <w:r w:rsidRPr="00085A4D">
        <w:t>Le journal des « A nouveaux » pour l’enregistrement du bilan d’ouverture ;</w:t>
      </w:r>
    </w:p>
    <w:p w14:paraId="26D6B82D" w14:textId="77777777" w:rsidR="00254A12" w:rsidRPr="00045644" w:rsidRDefault="00254A12" w:rsidP="00D63130">
      <w:pPr>
        <w:pStyle w:val="Paragraphedeliste"/>
        <w:numPr>
          <w:ilvl w:val="0"/>
          <w:numId w:val="3"/>
        </w:numPr>
        <w:jc w:val="both"/>
        <w:rPr>
          <w:i/>
          <w:iCs/>
        </w:rPr>
      </w:pPr>
      <w:r w:rsidRPr="00085A4D">
        <w:t>Les journaux financiers (journal du compte chèque, du livret, de caisse, etc.) ;</w:t>
      </w:r>
    </w:p>
    <w:p w14:paraId="16644BC6" w14:textId="77777777" w:rsidR="00254A12" w:rsidRPr="00045644" w:rsidRDefault="00254A12" w:rsidP="00D63130">
      <w:pPr>
        <w:pStyle w:val="Paragraphedeliste"/>
        <w:numPr>
          <w:ilvl w:val="0"/>
          <w:numId w:val="3"/>
        </w:numPr>
        <w:jc w:val="both"/>
        <w:rPr>
          <w:i/>
          <w:iCs/>
        </w:rPr>
      </w:pPr>
      <w:r w:rsidRPr="00085A4D">
        <w:t>Le journal des opérations diverses pour l’enregistrement des écritures de fin d’année ou de régularisation.</w:t>
      </w:r>
    </w:p>
    <w:p w14:paraId="20BBB1F7" w14:textId="77777777" w:rsidR="00254A12" w:rsidRPr="00085A4D" w:rsidRDefault="00254A12" w:rsidP="00E45096">
      <w:pPr>
        <w:jc w:val="both"/>
      </w:pPr>
    </w:p>
    <w:p w14:paraId="5BA70BB3" w14:textId="77777777" w:rsidR="00254A12" w:rsidRPr="00085A4D" w:rsidRDefault="00254A12" w:rsidP="00E45096">
      <w:pPr>
        <w:jc w:val="both"/>
        <w:rPr>
          <w:i/>
          <w:iCs/>
        </w:rPr>
      </w:pPr>
      <w:r w:rsidRPr="00085A4D">
        <w:t xml:space="preserve">Les journaux permettent plus généralement de retrouver la trace des opérations effectuées. </w:t>
      </w:r>
    </w:p>
    <w:p w14:paraId="3278A9FF" w14:textId="77777777" w:rsidR="00254A12" w:rsidRPr="00085A4D" w:rsidRDefault="00254A12" w:rsidP="00E45096">
      <w:pPr>
        <w:jc w:val="both"/>
      </w:pPr>
    </w:p>
    <w:p w14:paraId="5A1E588D" w14:textId="77777777" w:rsidR="00254A12" w:rsidRPr="00085A4D" w:rsidRDefault="00254A12" w:rsidP="00E45096">
      <w:pPr>
        <w:pStyle w:val="N3n"/>
        <w:jc w:val="both"/>
      </w:pPr>
      <w:bookmarkStart w:id="953" w:name="_Toc528072717"/>
      <w:bookmarkStart w:id="954" w:name="_Toc528073008"/>
      <w:bookmarkStart w:id="955" w:name="_Toc528073215"/>
      <w:bookmarkStart w:id="956" w:name="_Toc528073316"/>
      <w:bookmarkStart w:id="957" w:name="_Toc528073568"/>
      <w:bookmarkStart w:id="958" w:name="_Toc528073975"/>
      <w:bookmarkStart w:id="959" w:name="_Toc147236510"/>
      <w:r w:rsidRPr="00085A4D">
        <w:t>Le grand livre</w:t>
      </w:r>
      <w:bookmarkEnd w:id="953"/>
      <w:bookmarkEnd w:id="954"/>
      <w:bookmarkEnd w:id="955"/>
      <w:bookmarkEnd w:id="956"/>
      <w:bookmarkEnd w:id="957"/>
      <w:bookmarkEnd w:id="958"/>
      <w:bookmarkEnd w:id="959"/>
    </w:p>
    <w:p w14:paraId="59380CE9" w14:textId="77777777" w:rsidR="00254A12" w:rsidRPr="00085A4D" w:rsidRDefault="00254A12" w:rsidP="00E45096">
      <w:pPr>
        <w:jc w:val="both"/>
      </w:pPr>
    </w:p>
    <w:p w14:paraId="565431DE" w14:textId="77777777" w:rsidR="00254A12" w:rsidRPr="00085A4D" w:rsidRDefault="00254A12" w:rsidP="00E45096">
      <w:pPr>
        <w:jc w:val="both"/>
      </w:pPr>
      <w:r w:rsidRPr="00085A4D">
        <w:t>Le grand livre reprend les écritures du journal mais en suivant une classification par nature dans les comptes correspondants.</w:t>
      </w:r>
    </w:p>
    <w:p w14:paraId="7709E8B6" w14:textId="77777777" w:rsidR="00254A12" w:rsidRPr="00085A4D" w:rsidRDefault="00254A12" w:rsidP="00E45096">
      <w:pPr>
        <w:jc w:val="both"/>
      </w:pPr>
    </w:p>
    <w:p w14:paraId="523190DE" w14:textId="77777777" w:rsidR="00254A12" w:rsidRPr="00085A4D" w:rsidRDefault="00254A12" w:rsidP="00E45096">
      <w:pPr>
        <w:pStyle w:val="N3n"/>
        <w:jc w:val="both"/>
      </w:pPr>
      <w:bookmarkStart w:id="960" w:name="_Toc528072718"/>
      <w:bookmarkStart w:id="961" w:name="_Toc528073009"/>
      <w:bookmarkStart w:id="962" w:name="_Toc528073216"/>
      <w:bookmarkStart w:id="963" w:name="_Toc528073317"/>
      <w:bookmarkStart w:id="964" w:name="_Toc528073569"/>
      <w:bookmarkStart w:id="965" w:name="_Toc528073976"/>
      <w:bookmarkStart w:id="966" w:name="_Toc147236511"/>
      <w:r w:rsidRPr="00085A4D">
        <w:t>La balance</w:t>
      </w:r>
      <w:bookmarkEnd w:id="960"/>
      <w:bookmarkEnd w:id="961"/>
      <w:bookmarkEnd w:id="962"/>
      <w:bookmarkEnd w:id="963"/>
      <w:bookmarkEnd w:id="964"/>
      <w:bookmarkEnd w:id="965"/>
      <w:bookmarkEnd w:id="966"/>
    </w:p>
    <w:p w14:paraId="528F6D23" w14:textId="77777777" w:rsidR="00254A12" w:rsidRPr="00085A4D" w:rsidRDefault="00254A12" w:rsidP="00E45096">
      <w:pPr>
        <w:jc w:val="both"/>
      </w:pPr>
    </w:p>
    <w:p w14:paraId="635AC568" w14:textId="77777777" w:rsidR="00254A12" w:rsidRPr="00085A4D" w:rsidRDefault="00254A12" w:rsidP="00E45096">
      <w:pPr>
        <w:jc w:val="both"/>
      </w:pPr>
      <w:r w:rsidRPr="00085A4D">
        <w:t>La balance est un tableau qui représente pour tous les comptes :</w:t>
      </w:r>
    </w:p>
    <w:p w14:paraId="2C5423FD" w14:textId="0834750F" w:rsidR="00254A12" w:rsidRPr="00085A4D" w:rsidRDefault="00254A12" w:rsidP="00D63130">
      <w:pPr>
        <w:pStyle w:val="Paragraphedeliste"/>
        <w:numPr>
          <w:ilvl w:val="0"/>
          <w:numId w:val="3"/>
        </w:numPr>
        <w:jc w:val="both"/>
      </w:pPr>
      <w:r w:rsidRPr="00085A4D">
        <w:t>Le total des sommes débitées</w:t>
      </w:r>
      <w:r w:rsidR="00B85E9A">
        <w:t> ;</w:t>
      </w:r>
    </w:p>
    <w:p w14:paraId="32F56865" w14:textId="2114DA80" w:rsidR="00254A12" w:rsidRPr="00085A4D" w:rsidRDefault="00254A12" w:rsidP="00D63130">
      <w:pPr>
        <w:pStyle w:val="Paragraphedeliste"/>
        <w:numPr>
          <w:ilvl w:val="0"/>
          <w:numId w:val="3"/>
        </w:numPr>
        <w:jc w:val="both"/>
      </w:pPr>
      <w:r w:rsidRPr="00085A4D">
        <w:t>Le total des sommes créditées</w:t>
      </w:r>
      <w:r w:rsidR="00B85E9A">
        <w:t> ;</w:t>
      </w:r>
    </w:p>
    <w:p w14:paraId="0BB2A91C" w14:textId="380F27FB" w:rsidR="00254A12" w:rsidRPr="00085A4D" w:rsidRDefault="00254A12" w:rsidP="00D63130">
      <w:pPr>
        <w:pStyle w:val="Paragraphedeliste"/>
        <w:numPr>
          <w:ilvl w:val="0"/>
          <w:numId w:val="3"/>
        </w:numPr>
        <w:jc w:val="both"/>
      </w:pPr>
      <w:r w:rsidRPr="00085A4D">
        <w:t>Les soldes des comptes (débiteurs ou créditeurs)</w:t>
      </w:r>
      <w:r w:rsidR="00B85E9A">
        <w:t>.</w:t>
      </w:r>
    </w:p>
    <w:p w14:paraId="600E5669" w14:textId="77777777" w:rsidR="00254A12" w:rsidRPr="00085A4D" w:rsidRDefault="00254A12" w:rsidP="00E45096">
      <w:pPr>
        <w:jc w:val="both"/>
      </w:pPr>
    </w:p>
    <w:p w14:paraId="2115DFAD" w14:textId="77777777" w:rsidR="00254A12" w:rsidRPr="00085A4D" w:rsidRDefault="00254A12" w:rsidP="00E45096">
      <w:pPr>
        <w:jc w:val="both"/>
      </w:pPr>
      <w:r w:rsidRPr="00085A4D">
        <w:t xml:space="preserve">Première propriété de la balance : </w:t>
      </w:r>
      <w:r w:rsidRPr="00085A4D">
        <w:tab/>
        <w:t>Total des débits = Total des crédits</w:t>
      </w:r>
    </w:p>
    <w:p w14:paraId="5F32A80B" w14:textId="77777777" w:rsidR="00254A12" w:rsidRPr="00085A4D" w:rsidRDefault="00254A12" w:rsidP="00E45096">
      <w:pPr>
        <w:jc w:val="both"/>
      </w:pPr>
      <w:r w:rsidRPr="00085A4D">
        <w:lastRenderedPageBreak/>
        <w:t xml:space="preserve">Deuxième propriété de la balance : </w:t>
      </w:r>
      <w:r w:rsidRPr="00085A4D">
        <w:tab/>
        <w:t xml:space="preserve">Total des soldes débiteurs = Total des soldes créditeurs </w:t>
      </w:r>
    </w:p>
    <w:p w14:paraId="356590AD" w14:textId="77777777" w:rsidR="00254A12" w:rsidRPr="00085A4D" w:rsidRDefault="00254A12" w:rsidP="00E45096">
      <w:pPr>
        <w:jc w:val="both"/>
      </w:pPr>
    </w:p>
    <w:p w14:paraId="146C1F28" w14:textId="77777777" w:rsidR="00254A12" w:rsidRPr="00085A4D" w:rsidRDefault="00254A12" w:rsidP="00E45096">
      <w:pPr>
        <w:jc w:val="both"/>
      </w:pPr>
      <w:r w:rsidRPr="00085A4D">
        <w:t>La balance est un moyen de contrôle. Si les deux propriétés ci-dessus</w:t>
      </w:r>
      <w:r w:rsidR="00085A4D">
        <w:t xml:space="preserve"> </w:t>
      </w:r>
      <w:r w:rsidRPr="00085A4D">
        <w:t>ne sont pas respectées, alors une erreur a été commise soit :</w:t>
      </w:r>
    </w:p>
    <w:p w14:paraId="12F40100" w14:textId="77777777" w:rsidR="00254A12" w:rsidRPr="00085A4D" w:rsidRDefault="00254A12" w:rsidP="00D63130">
      <w:pPr>
        <w:pStyle w:val="Paragraphedeliste"/>
        <w:numPr>
          <w:ilvl w:val="0"/>
          <w:numId w:val="3"/>
        </w:numPr>
        <w:jc w:val="both"/>
      </w:pPr>
      <w:r w:rsidRPr="00085A4D">
        <w:t>Dans le calcul du total des colonnes de la balance ;</w:t>
      </w:r>
    </w:p>
    <w:p w14:paraId="35D70AB5" w14:textId="77777777" w:rsidR="00254A12" w:rsidRPr="00085A4D" w:rsidRDefault="00254A12" w:rsidP="00D63130">
      <w:pPr>
        <w:pStyle w:val="Paragraphedeliste"/>
        <w:numPr>
          <w:ilvl w:val="0"/>
          <w:numId w:val="3"/>
        </w:numPr>
        <w:jc w:val="both"/>
      </w:pPr>
      <w:r w:rsidRPr="00085A4D">
        <w:t>Dans le calcul d’un solde ;</w:t>
      </w:r>
    </w:p>
    <w:p w14:paraId="15C293F4" w14:textId="77777777" w:rsidR="00254A12" w:rsidRPr="00085A4D" w:rsidRDefault="00254A12" w:rsidP="00D63130">
      <w:pPr>
        <w:pStyle w:val="Paragraphedeliste"/>
        <w:numPr>
          <w:ilvl w:val="0"/>
          <w:numId w:val="3"/>
        </w:numPr>
        <w:jc w:val="both"/>
      </w:pPr>
      <w:r w:rsidRPr="00085A4D">
        <w:t>Dans le report d’un montant ;</w:t>
      </w:r>
    </w:p>
    <w:p w14:paraId="64B2B514" w14:textId="77777777" w:rsidR="00254A12" w:rsidRPr="00085A4D" w:rsidRDefault="00254A12" w:rsidP="00D63130">
      <w:pPr>
        <w:pStyle w:val="Paragraphedeliste"/>
        <w:numPr>
          <w:ilvl w:val="0"/>
          <w:numId w:val="3"/>
        </w:numPr>
        <w:jc w:val="both"/>
      </w:pPr>
      <w:r w:rsidRPr="00085A4D">
        <w:t>D’enregistrement d’une opération (oubli ou valeur erronée).</w:t>
      </w:r>
    </w:p>
    <w:p w14:paraId="36D9BE5F" w14:textId="77777777" w:rsidR="00254A12" w:rsidRPr="00085A4D" w:rsidRDefault="00254A12" w:rsidP="00E45096">
      <w:pPr>
        <w:jc w:val="both"/>
      </w:pPr>
    </w:p>
    <w:p w14:paraId="5A6910E3" w14:textId="77777777" w:rsidR="00254A12" w:rsidRPr="00085A4D" w:rsidRDefault="00254A12" w:rsidP="00E45096">
      <w:pPr>
        <w:pStyle w:val="N3n"/>
        <w:jc w:val="both"/>
      </w:pPr>
      <w:bookmarkStart w:id="967" w:name="_Toc528072719"/>
      <w:bookmarkStart w:id="968" w:name="_Toc528073010"/>
      <w:bookmarkStart w:id="969" w:name="_Toc528073217"/>
      <w:bookmarkStart w:id="970" w:name="_Toc528073318"/>
      <w:bookmarkStart w:id="971" w:name="_Toc528073570"/>
      <w:bookmarkStart w:id="972" w:name="_Toc528073977"/>
      <w:bookmarkStart w:id="973" w:name="_Toc147236512"/>
      <w:r w:rsidRPr="00085A4D">
        <w:t>Les documents de synthèse</w:t>
      </w:r>
      <w:bookmarkEnd w:id="967"/>
      <w:bookmarkEnd w:id="968"/>
      <w:bookmarkEnd w:id="969"/>
      <w:bookmarkEnd w:id="970"/>
      <w:bookmarkEnd w:id="971"/>
      <w:bookmarkEnd w:id="972"/>
      <w:bookmarkEnd w:id="973"/>
    </w:p>
    <w:p w14:paraId="0BB9AE28" w14:textId="77777777" w:rsidR="00254A12" w:rsidRPr="00085A4D" w:rsidRDefault="00254A12" w:rsidP="00E45096">
      <w:pPr>
        <w:jc w:val="both"/>
      </w:pPr>
    </w:p>
    <w:p w14:paraId="6D5AF844" w14:textId="77777777" w:rsidR="008840D2" w:rsidRPr="00085A4D" w:rsidRDefault="00254A12" w:rsidP="00E45096">
      <w:pPr>
        <w:jc w:val="both"/>
      </w:pPr>
      <w:r w:rsidRPr="00085A4D">
        <w:t xml:space="preserve">Les documents de synthèse annuels </w:t>
      </w:r>
      <w:r w:rsidR="008840D2" w:rsidRPr="00085A4D">
        <w:t xml:space="preserve">sont </w:t>
      </w:r>
      <w:r w:rsidRPr="00085A4D">
        <w:t>établis à la clôture de l'exercice</w:t>
      </w:r>
      <w:r w:rsidR="008840D2" w:rsidRPr="00085A4D">
        <w:t>.</w:t>
      </w:r>
    </w:p>
    <w:p w14:paraId="55F32A55" w14:textId="77777777" w:rsidR="00254A12" w:rsidRPr="00085A4D" w:rsidRDefault="00254A12" w:rsidP="00E45096">
      <w:pPr>
        <w:jc w:val="both"/>
      </w:pPr>
      <w:r w:rsidRPr="00085A4D">
        <w:t xml:space="preserve"> </w:t>
      </w:r>
      <w:r w:rsidR="008840D2" w:rsidRPr="00085A4D">
        <w:t>L</w:t>
      </w:r>
      <w:r w:rsidRPr="00085A4D">
        <w:t>es deux principaux sont :</w:t>
      </w:r>
    </w:p>
    <w:p w14:paraId="6CABF2CA" w14:textId="77777777" w:rsidR="00254A12" w:rsidRPr="00085A4D" w:rsidRDefault="00254A12" w:rsidP="00E45096">
      <w:pPr>
        <w:jc w:val="both"/>
      </w:pPr>
    </w:p>
    <w:p w14:paraId="1B8E2F83" w14:textId="48613EF8" w:rsidR="00254A12" w:rsidRPr="00085A4D" w:rsidRDefault="00254A12" w:rsidP="00D63130">
      <w:pPr>
        <w:pStyle w:val="Paragraphedeliste"/>
        <w:numPr>
          <w:ilvl w:val="0"/>
          <w:numId w:val="3"/>
        </w:numPr>
        <w:jc w:val="both"/>
      </w:pPr>
      <w:r w:rsidRPr="00045644">
        <w:rPr>
          <w:i/>
          <w:iCs/>
          <w:u w:val="single"/>
        </w:rPr>
        <w:t>Le bilan</w:t>
      </w:r>
      <w:r w:rsidRPr="00085A4D">
        <w:t> </w:t>
      </w:r>
      <w:r w:rsidRPr="00045644">
        <w:rPr>
          <w:b/>
        </w:rPr>
        <w:t>: l'actif</w:t>
      </w:r>
      <w:r w:rsidRPr="00085A4D">
        <w:t xml:space="preserve"> représente les biens de la </w:t>
      </w:r>
      <w:r w:rsidR="00C15867">
        <w:t>fabrique</w:t>
      </w:r>
      <w:r w:rsidRPr="00085A4D">
        <w:t xml:space="preserve"> et le </w:t>
      </w:r>
      <w:r w:rsidRPr="00045644">
        <w:rPr>
          <w:b/>
        </w:rPr>
        <w:t>passif</w:t>
      </w:r>
      <w:r w:rsidRPr="00085A4D">
        <w:t xml:space="preserve"> la façon dont ils sont financés (il est souvent qualifié de photographie de la paroisse à un moment donné)</w:t>
      </w:r>
      <w:r w:rsidR="00B85E9A">
        <w:t> ;</w:t>
      </w:r>
    </w:p>
    <w:p w14:paraId="38C17F72" w14:textId="77777777" w:rsidR="00254A12" w:rsidRPr="00085A4D" w:rsidRDefault="00254A12" w:rsidP="00E45096">
      <w:pPr>
        <w:jc w:val="both"/>
      </w:pPr>
    </w:p>
    <w:p w14:paraId="7242FD7F" w14:textId="77777777" w:rsidR="00254A12" w:rsidRPr="00085A4D" w:rsidRDefault="00254A12" w:rsidP="00D63130">
      <w:pPr>
        <w:pStyle w:val="Paragraphedeliste"/>
        <w:numPr>
          <w:ilvl w:val="0"/>
          <w:numId w:val="3"/>
        </w:numPr>
        <w:jc w:val="both"/>
      </w:pPr>
      <w:r w:rsidRPr="00045644">
        <w:rPr>
          <w:i/>
          <w:iCs/>
          <w:u w:val="single"/>
        </w:rPr>
        <w:t>Le compte de gestion</w:t>
      </w:r>
      <w:r w:rsidRPr="00085A4D">
        <w:t xml:space="preserve"> (ou compte de résultat) : il confronte les charges et les produits en les classant selon leur nature : charges et produits financiers, exceptionnels ou liés directement au cycle d'exploitation. Il renvoie l'image synthétique de l'activité pendant l'exercice écoulé. Le résultat qui est la différence entre les produits et les charges peut être bénéficiaire ou déficitaire. Il fait ainsi apparaître le bénéfice ou la perte de l'exercice. Le résultat est repris au passif du bilan, avec le signe moins s'il s'agit d'une perte. </w:t>
      </w:r>
    </w:p>
    <w:p w14:paraId="0F03DD1D" w14:textId="77777777" w:rsidR="00254A12" w:rsidRPr="00085A4D" w:rsidRDefault="00254A12" w:rsidP="00E45096">
      <w:pPr>
        <w:jc w:val="both"/>
      </w:pPr>
    </w:p>
    <w:p w14:paraId="22464B46" w14:textId="6BC8D2F0" w:rsidR="00254A12" w:rsidRPr="00085A4D" w:rsidRDefault="00254A12" w:rsidP="00E45096">
      <w:pPr>
        <w:jc w:val="both"/>
      </w:pPr>
      <w:r w:rsidRPr="00085A4D">
        <w:t>Il est possible de déterminer le résultat en comparant les bilans de début et de fin d'exercice. Bilan</w:t>
      </w:r>
      <w:r w:rsidR="00141740">
        <w:t xml:space="preserve"> </w:t>
      </w:r>
      <w:r w:rsidRPr="00085A4D">
        <w:t>et résultat peuvent faire l'objet d'une présentation juxtaposée ou d'une présentation en liste. Ils doivent reprendre les montants de l'exercice précédent pour favoriser les comparaisons et mettre en évidence les évolutions.</w:t>
      </w:r>
    </w:p>
    <w:p w14:paraId="7DC27692" w14:textId="77777777" w:rsidR="00254A12" w:rsidRPr="00085A4D" w:rsidRDefault="00254A12" w:rsidP="00E45096">
      <w:pPr>
        <w:jc w:val="both"/>
      </w:pPr>
    </w:p>
    <w:p w14:paraId="284BBD72" w14:textId="77777777" w:rsidR="00254A12" w:rsidRPr="00085A4D" w:rsidRDefault="00254A12" w:rsidP="00E45096">
      <w:pPr>
        <w:jc w:val="both"/>
      </w:pPr>
      <w:r w:rsidRPr="00085A4D">
        <w:t>Schématiquement, le journal et le grand livre permettent d'avoir une vision de la gestion de la fabrique et de s'assurer de sa régularité. Les documents de synthèse renseignent sur la « santé » de la fabrique : le résultat traduit la « rentabilité » de la paroisse pour l'année écoulée et le bilan permet d'analyser la situation patrimoniale de la paroisse.</w:t>
      </w:r>
    </w:p>
    <w:p w14:paraId="7CAF825F" w14:textId="77777777" w:rsidR="00254A12" w:rsidRPr="00085A4D" w:rsidRDefault="00254A12" w:rsidP="00E45096">
      <w:pPr>
        <w:jc w:val="both"/>
      </w:pPr>
    </w:p>
    <w:p w14:paraId="74296D0C" w14:textId="77777777" w:rsidR="00254A12" w:rsidRPr="00085A4D" w:rsidRDefault="00254A12" w:rsidP="00E45096">
      <w:pPr>
        <w:pStyle w:val="N5Question"/>
        <w:jc w:val="both"/>
      </w:pPr>
      <w:bookmarkStart w:id="974" w:name="_Toc466366435"/>
      <w:bookmarkStart w:id="975" w:name="_Toc474246488"/>
      <w:bookmarkStart w:id="976" w:name="_Toc528073011"/>
      <w:bookmarkStart w:id="977" w:name="_Toc528073218"/>
      <w:bookmarkStart w:id="978" w:name="_Toc528073978"/>
      <w:bookmarkStart w:id="979" w:name="_Toc147236513"/>
      <w:r w:rsidRPr="00085A4D">
        <w:t>Les documents à transmettre pour l’ouverture d’un compte bancaire</w:t>
      </w:r>
      <w:bookmarkEnd w:id="974"/>
      <w:bookmarkEnd w:id="975"/>
      <w:bookmarkEnd w:id="976"/>
      <w:bookmarkEnd w:id="977"/>
      <w:bookmarkEnd w:id="978"/>
      <w:bookmarkEnd w:id="979"/>
    </w:p>
    <w:p w14:paraId="74494CFB" w14:textId="77777777" w:rsidR="00254A12" w:rsidRPr="00085A4D" w:rsidRDefault="00254A12" w:rsidP="00E45096">
      <w:pPr>
        <w:jc w:val="both"/>
      </w:pPr>
    </w:p>
    <w:p w14:paraId="3B1B417B" w14:textId="6A382CF8" w:rsidR="00254A12" w:rsidRPr="00085A4D" w:rsidRDefault="00254A12" w:rsidP="00E45096">
      <w:pPr>
        <w:jc w:val="both"/>
      </w:pPr>
      <w:r w:rsidRPr="00085A4D">
        <w:t>Les fabriques sont des établissements publics du culte d'Alsace-Moselle et sont régies à la fois par les dispositions du concordat de 1801 et d</w:t>
      </w:r>
      <w:r w:rsidR="009A20C8">
        <w:t xml:space="preserve">es </w:t>
      </w:r>
      <w:r w:rsidRPr="00085A4D">
        <w:t xml:space="preserve">articles organiques de 1802, et plus spécifiquement par le décret du 30 décembre 1809, modifié </w:t>
      </w:r>
      <w:r w:rsidR="00C55F3B" w:rsidRPr="00085A4D">
        <w:t>et complété à plusieurs reprises</w:t>
      </w:r>
      <w:r w:rsidRPr="00085A4D">
        <w:t>.</w:t>
      </w:r>
    </w:p>
    <w:p w14:paraId="1FABCEBF" w14:textId="77777777" w:rsidR="00254A12" w:rsidRPr="00085A4D" w:rsidRDefault="00254A12" w:rsidP="00E45096">
      <w:pPr>
        <w:jc w:val="both"/>
      </w:pPr>
      <w:r w:rsidRPr="00085A4D">
        <w:t> </w:t>
      </w:r>
    </w:p>
    <w:p w14:paraId="1D273EAB" w14:textId="4AEAECB7" w:rsidR="00254A12" w:rsidRPr="00085A4D" w:rsidRDefault="009A20C8" w:rsidP="00E45096">
      <w:pPr>
        <w:jc w:val="both"/>
      </w:pPr>
      <w:r>
        <w:lastRenderedPageBreak/>
        <w:t>Il faut</w:t>
      </w:r>
      <w:r w:rsidR="00254A12" w:rsidRPr="00085A4D">
        <w:t xml:space="preserve"> transmett</w:t>
      </w:r>
      <w:r w:rsidR="00E852CE" w:rsidRPr="00085A4D">
        <w:t>r</w:t>
      </w:r>
      <w:r w:rsidR="00254A12" w:rsidRPr="00085A4D">
        <w:t xml:space="preserve">e à votre établissement bancaire la copie du décret, un extrait du registre des délibérations </w:t>
      </w:r>
      <w:r w:rsidR="00515CD5" w:rsidRPr="00085A4D">
        <w:t xml:space="preserve">comportant </w:t>
      </w:r>
      <w:r w:rsidR="00254A12" w:rsidRPr="00085A4D">
        <w:t>la composition des membres du bureau</w:t>
      </w:r>
      <w:r w:rsidR="00515CD5" w:rsidRPr="00085A4D">
        <w:t>,</w:t>
      </w:r>
      <w:r w:rsidR="00254A12" w:rsidRPr="00085A4D">
        <w:t xml:space="preserve"> avec l</w:t>
      </w:r>
      <w:r w:rsidR="00515CD5" w:rsidRPr="00085A4D">
        <w:t>eurs</w:t>
      </w:r>
      <w:r w:rsidR="00254A12" w:rsidRPr="00085A4D">
        <w:t xml:space="preserve"> coordonnées complètes et les délégations de signatures.</w:t>
      </w:r>
    </w:p>
    <w:p w14:paraId="059BF254" w14:textId="77777777" w:rsidR="00254A12" w:rsidRPr="00085A4D" w:rsidRDefault="00254A12" w:rsidP="00E45096">
      <w:pPr>
        <w:jc w:val="both"/>
      </w:pPr>
    </w:p>
    <w:p w14:paraId="4AAC2993" w14:textId="617DA15A" w:rsidR="00254A12" w:rsidRPr="00085A4D" w:rsidRDefault="00254A12" w:rsidP="00E45096">
      <w:pPr>
        <w:jc w:val="both"/>
      </w:pPr>
      <w:r w:rsidRPr="00085A4D">
        <w:t xml:space="preserve">Si la fabrique ne dispose pas de numéro de SIREN ou SIRET, la demande </w:t>
      </w:r>
      <w:r w:rsidR="009A20C8">
        <w:t xml:space="preserve">est faite </w:t>
      </w:r>
      <w:r w:rsidRPr="00085A4D">
        <w:t>auprès de l'INSEE.</w:t>
      </w:r>
    </w:p>
    <w:p w14:paraId="49C3DAEC" w14:textId="77777777" w:rsidR="00515CD5" w:rsidRPr="00085A4D" w:rsidRDefault="00515CD5" w:rsidP="00E45096">
      <w:pPr>
        <w:jc w:val="both"/>
      </w:pPr>
    </w:p>
    <w:p w14:paraId="79B26680" w14:textId="77777777" w:rsidR="00254A12" w:rsidRPr="00085A4D" w:rsidRDefault="00254A12" w:rsidP="00E45096">
      <w:pPr>
        <w:jc w:val="both"/>
      </w:pPr>
    </w:p>
    <w:p w14:paraId="4C132360" w14:textId="30CFEA86" w:rsidR="00254A12" w:rsidRPr="00085A4D" w:rsidRDefault="00254A12" w:rsidP="00E45096">
      <w:pPr>
        <w:pStyle w:val="N5Question"/>
        <w:jc w:val="both"/>
      </w:pPr>
      <w:bookmarkStart w:id="980" w:name="_Toc528073012"/>
      <w:bookmarkStart w:id="981" w:name="_Toc528073219"/>
      <w:bookmarkStart w:id="982" w:name="_Toc528073979"/>
      <w:bookmarkStart w:id="983" w:name="_Toc147236514"/>
      <w:r w:rsidRPr="00085A4D">
        <w:t>Le compte de gestion (Charges et Produits)</w:t>
      </w:r>
      <w:bookmarkEnd w:id="980"/>
      <w:bookmarkEnd w:id="981"/>
      <w:bookmarkEnd w:id="982"/>
      <w:bookmarkEnd w:id="983"/>
    </w:p>
    <w:p w14:paraId="154102DA" w14:textId="77777777" w:rsidR="00254A12" w:rsidRPr="00085A4D" w:rsidRDefault="00254A12" w:rsidP="00E45096">
      <w:pPr>
        <w:jc w:val="both"/>
      </w:pPr>
    </w:p>
    <w:p w14:paraId="7A172B06" w14:textId="77777777" w:rsidR="00254A12" w:rsidRPr="00085A4D" w:rsidRDefault="00254A12" w:rsidP="00E45096">
      <w:pPr>
        <w:jc w:val="both"/>
      </w:pPr>
      <w:r w:rsidRPr="00085A4D">
        <w:t>Le compte de gestion regroupe l’ensemble des dépenses (comptes de la classe 6) et l’ensemble des recettes (comptes de la classe 7) de la paroisse.</w:t>
      </w:r>
    </w:p>
    <w:p w14:paraId="65DA9078" w14:textId="77777777" w:rsidR="00254A12" w:rsidRPr="00085A4D" w:rsidRDefault="00254A12" w:rsidP="00E45096">
      <w:pPr>
        <w:jc w:val="both"/>
      </w:pPr>
    </w:p>
    <w:p w14:paraId="51B6B882" w14:textId="4D4E3F0B" w:rsidR="00254A12" w:rsidRPr="00085A4D" w:rsidRDefault="00254A12" w:rsidP="00DA2691">
      <w:pPr>
        <w:pStyle w:val="Paragraphedeliste"/>
        <w:numPr>
          <w:ilvl w:val="0"/>
          <w:numId w:val="74"/>
        </w:numPr>
      </w:pPr>
      <w:r w:rsidRPr="00085A4D">
        <w:t>Si le total des produits est supérieur au total des charges,</w:t>
      </w:r>
      <w:r w:rsidR="00141740">
        <w:br/>
      </w:r>
      <w:r w:rsidRPr="00085A4D">
        <w:t>alors la paroisse dégage un excédent de l’exercice (compte 120 000).</w:t>
      </w:r>
    </w:p>
    <w:p w14:paraId="69D12E69" w14:textId="77777777" w:rsidR="00254A12" w:rsidRPr="00085A4D" w:rsidRDefault="00254A12" w:rsidP="00141740"/>
    <w:p w14:paraId="0EF8EE42" w14:textId="45FF6AC9" w:rsidR="00254A12" w:rsidRDefault="00254A12" w:rsidP="00DA2691">
      <w:pPr>
        <w:pStyle w:val="Paragraphedeliste"/>
        <w:numPr>
          <w:ilvl w:val="0"/>
          <w:numId w:val="74"/>
        </w:numPr>
      </w:pPr>
      <w:r w:rsidRPr="00085A4D">
        <w:t>Si le total des produits est inférieur au total des charges,</w:t>
      </w:r>
      <w:r w:rsidR="00141740">
        <w:br/>
      </w:r>
      <w:r w:rsidRPr="00085A4D">
        <w:t>alors la paroisse dégage un déficit de l’exercice (compte 129 000).</w:t>
      </w:r>
    </w:p>
    <w:p w14:paraId="5819C9EE" w14:textId="131EE545" w:rsidR="008475C8" w:rsidRDefault="008475C8" w:rsidP="00E45096">
      <w:pPr>
        <w:jc w:val="both"/>
      </w:pPr>
    </w:p>
    <w:p w14:paraId="18AFECF9" w14:textId="1048BF7D" w:rsidR="00126503" w:rsidRDefault="00126503" w:rsidP="00126503">
      <w:pPr>
        <w:jc w:val="both"/>
        <w:rPr>
          <w:b/>
          <w:u w:val="single"/>
        </w:rPr>
      </w:pPr>
    </w:p>
    <w:p w14:paraId="51E6D5A2" w14:textId="3DA53CBC" w:rsidR="00126503" w:rsidRDefault="00126503" w:rsidP="00126503">
      <w:pPr>
        <w:jc w:val="both"/>
        <w:rPr>
          <w:b/>
          <w:u w:val="single"/>
        </w:rPr>
      </w:pPr>
      <w:r>
        <w:rPr>
          <w:b/>
          <w:u w:val="single"/>
        </w:rPr>
        <w:t>La comptabilisation des immobilisations (Edition avril 2023)</w:t>
      </w:r>
    </w:p>
    <w:p w14:paraId="64F5B29F" w14:textId="77777777" w:rsidR="00126503" w:rsidRDefault="00126503" w:rsidP="00126503">
      <w:pPr>
        <w:jc w:val="both"/>
        <w:rPr>
          <w:b/>
          <w:u w:val="single"/>
        </w:rPr>
      </w:pPr>
    </w:p>
    <w:p w14:paraId="0B942D95" w14:textId="77777777" w:rsidR="00126503" w:rsidRPr="00126503" w:rsidRDefault="00126503" w:rsidP="00126503">
      <w:pPr>
        <w:jc w:val="both"/>
      </w:pPr>
      <w:r w:rsidRPr="00126503">
        <w:t xml:space="preserve">Les immobilisations comptables correspondent aux biens destinés </w:t>
      </w:r>
      <w:r w:rsidRPr="00126503">
        <w:rPr>
          <w:b/>
        </w:rPr>
        <w:t xml:space="preserve">à servir de façon durable </w:t>
      </w:r>
      <w:r w:rsidRPr="00126503">
        <w:t>la paroisse (plus d’un an). Elles sont regroupées en 3 catégories :</w:t>
      </w:r>
    </w:p>
    <w:p w14:paraId="4EA558D0" w14:textId="77777777" w:rsidR="00126503" w:rsidRPr="00126503" w:rsidRDefault="00126503" w:rsidP="00DA2691">
      <w:pPr>
        <w:numPr>
          <w:ilvl w:val="0"/>
          <w:numId w:val="71"/>
        </w:numPr>
        <w:jc w:val="both"/>
      </w:pPr>
      <w:r w:rsidRPr="00126503">
        <w:t>Les immobilisations incorporelles (logiciels…)</w:t>
      </w:r>
    </w:p>
    <w:p w14:paraId="384CF96E" w14:textId="77777777" w:rsidR="00126503" w:rsidRPr="00126503" w:rsidRDefault="00126503" w:rsidP="00DA2691">
      <w:pPr>
        <w:numPr>
          <w:ilvl w:val="0"/>
          <w:numId w:val="71"/>
        </w:numPr>
        <w:jc w:val="both"/>
      </w:pPr>
      <w:r w:rsidRPr="00126503">
        <w:t xml:space="preserve">Les </w:t>
      </w:r>
      <w:bookmarkStart w:id="984" w:name="_Hlk118452665"/>
      <w:r w:rsidRPr="00126503">
        <w:t xml:space="preserve">immobilisations corporelles </w:t>
      </w:r>
      <w:bookmarkEnd w:id="984"/>
      <w:r w:rsidRPr="00126503">
        <w:t>(terrains, constructions, agencements, installations générales, outillage, véhicules, matériel de bureau et informatique, mobilier)</w:t>
      </w:r>
    </w:p>
    <w:p w14:paraId="7C09D0F1" w14:textId="77777777" w:rsidR="00126503" w:rsidRPr="00126503" w:rsidRDefault="00126503" w:rsidP="00DA2691">
      <w:pPr>
        <w:numPr>
          <w:ilvl w:val="0"/>
          <w:numId w:val="71"/>
        </w:numPr>
        <w:jc w:val="both"/>
      </w:pPr>
      <w:r w:rsidRPr="00126503">
        <w:t>Les immobilisations financières (placements financiers, dépôts et cautionnements versés…)</w:t>
      </w:r>
    </w:p>
    <w:p w14:paraId="1FA1A18B" w14:textId="77777777" w:rsidR="00126503" w:rsidRPr="00126503" w:rsidRDefault="00126503" w:rsidP="00126503">
      <w:pPr>
        <w:jc w:val="both"/>
      </w:pPr>
    </w:p>
    <w:p w14:paraId="234E480F" w14:textId="77777777" w:rsidR="00126503" w:rsidRDefault="00126503" w:rsidP="00E45096">
      <w:pPr>
        <w:jc w:val="both"/>
      </w:pPr>
    </w:p>
    <w:p w14:paraId="41D3763D" w14:textId="74BFD61E" w:rsidR="00B06DD7" w:rsidRDefault="00B06DD7" w:rsidP="00020279">
      <w:pPr>
        <w:pStyle w:val="N5Question"/>
        <w:jc w:val="both"/>
      </w:pPr>
      <w:bookmarkStart w:id="985" w:name="_Toc147236515"/>
      <w:r>
        <w:t>Comment comptabiliser les travaux ? (Edition avril 2023)</w:t>
      </w:r>
      <w:bookmarkEnd w:id="985"/>
    </w:p>
    <w:p w14:paraId="36A7230A" w14:textId="77777777" w:rsidR="00B06DD7" w:rsidRDefault="00B06DD7" w:rsidP="00B06DD7">
      <w:pPr>
        <w:jc w:val="both"/>
        <w:rPr>
          <w:rFonts w:cstheme="minorHAnsi"/>
        </w:rPr>
      </w:pPr>
    </w:p>
    <w:p w14:paraId="22C487A2" w14:textId="23881555" w:rsidR="00B06DD7" w:rsidRPr="00361BDF" w:rsidRDefault="00B06DD7" w:rsidP="00B06DD7">
      <w:pPr>
        <w:jc w:val="both"/>
        <w:rPr>
          <w:rFonts w:cstheme="minorHAnsi"/>
        </w:rPr>
      </w:pPr>
      <w:r w:rsidRPr="00361BDF">
        <w:rPr>
          <w:rFonts w:cstheme="minorHAnsi"/>
        </w:rPr>
        <w:t>Les paroisses engagent régulièrement des travaux pour maintenir église, chapelle presbytère ou tout autre lieu cultuel relevant de leur responsabilité en bon état et sans en avoir forcément la propriété.</w:t>
      </w:r>
    </w:p>
    <w:p w14:paraId="68941942" w14:textId="77777777" w:rsidR="00B06DD7" w:rsidRPr="00361BDF" w:rsidRDefault="00B06DD7" w:rsidP="00B06DD7">
      <w:pPr>
        <w:jc w:val="both"/>
        <w:rPr>
          <w:rFonts w:cstheme="minorHAnsi"/>
        </w:rPr>
      </w:pPr>
      <w:r w:rsidRPr="00361BDF">
        <w:rPr>
          <w:rFonts w:cstheme="minorHAnsi"/>
        </w:rPr>
        <w:t xml:space="preserve">La distinction des dépenses à comptabiliser </w:t>
      </w:r>
      <w:r w:rsidRPr="00361BDF">
        <w:rPr>
          <w:rFonts w:cstheme="minorHAnsi"/>
          <w:u w:val="single"/>
        </w:rPr>
        <w:t>en charges</w:t>
      </w:r>
      <w:r w:rsidRPr="00361BDF">
        <w:rPr>
          <w:rFonts w:cstheme="minorHAnsi"/>
        </w:rPr>
        <w:t xml:space="preserve"> de </w:t>
      </w:r>
      <w:r>
        <w:rPr>
          <w:rFonts w:cstheme="minorHAnsi"/>
        </w:rPr>
        <w:t xml:space="preserve">celles </w:t>
      </w:r>
      <w:r w:rsidRPr="00361BDF">
        <w:rPr>
          <w:rFonts w:cstheme="minorHAnsi"/>
        </w:rPr>
        <w:t xml:space="preserve">à comptabiliser </w:t>
      </w:r>
      <w:r w:rsidRPr="00361BDF">
        <w:rPr>
          <w:rFonts w:cstheme="minorHAnsi"/>
          <w:u w:val="single"/>
        </w:rPr>
        <w:t>en immobilisations</w:t>
      </w:r>
      <w:r w:rsidRPr="00361BDF">
        <w:rPr>
          <w:rFonts w:cstheme="minorHAnsi"/>
        </w:rPr>
        <w:t xml:space="preserve"> est une source d’interrogation</w:t>
      </w:r>
      <w:r>
        <w:rPr>
          <w:rFonts w:cstheme="minorHAnsi"/>
        </w:rPr>
        <w:t>s</w:t>
      </w:r>
      <w:r w:rsidRPr="00361BDF">
        <w:rPr>
          <w:rFonts w:cstheme="minorHAnsi"/>
        </w:rPr>
        <w:t xml:space="preserve"> importante</w:t>
      </w:r>
      <w:r>
        <w:rPr>
          <w:rFonts w:cstheme="minorHAnsi"/>
        </w:rPr>
        <w:t>s</w:t>
      </w:r>
      <w:r w:rsidRPr="00361BDF">
        <w:rPr>
          <w:rFonts w:cstheme="minorHAnsi"/>
        </w:rPr>
        <w:t xml:space="preserve"> en comptabilité.</w:t>
      </w:r>
    </w:p>
    <w:p w14:paraId="1499D6CA" w14:textId="77777777" w:rsidR="00B06DD7" w:rsidRPr="00361BDF" w:rsidRDefault="00B06DD7" w:rsidP="00B06DD7">
      <w:pPr>
        <w:jc w:val="both"/>
        <w:rPr>
          <w:rFonts w:cstheme="minorHAnsi"/>
        </w:rPr>
      </w:pPr>
    </w:p>
    <w:p w14:paraId="6CD1C6BE" w14:textId="77777777" w:rsidR="00B06DD7" w:rsidRPr="00361BDF" w:rsidRDefault="00B06DD7" w:rsidP="00B06DD7">
      <w:pPr>
        <w:jc w:val="both"/>
        <w:rPr>
          <w:rFonts w:cstheme="minorHAnsi"/>
        </w:rPr>
      </w:pPr>
      <w:r w:rsidRPr="00361BDF">
        <w:rPr>
          <w:rFonts w:cstheme="minorHAnsi"/>
        </w:rPr>
        <w:t>Ces dépenses peuvent être de plusieurs catégories :</w:t>
      </w:r>
    </w:p>
    <w:p w14:paraId="46C24C2D" w14:textId="77777777" w:rsidR="00B06DD7" w:rsidRPr="00361BDF" w:rsidRDefault="00B06DD7" w:rsidP="00DA2691">
      <w:pPr>
        <w:pStyle w:val="Paragraphedeliste"/>
        <w:numPr>
          <w:ilvl w:val="0"/>
          <w:numId w:val="65"/>
        </w:numPr>
        <w:spacing w:after="0" w:line="240" w:lineRule="auto"/>
        <w:contextualSpacing/>
        <w:jc w:val="both"/>
        <w:rPr>
          <w:rFonts w:cstheme="minorHAnsi"/>
        </w:rPr>
      </w:pPr>
      <w:r w:rsidRPr="00361BDF">
        <w:rPr>
          <w:rFonts w:cstheme="minorHAnsi"/>
        </w:rPr>
        <w:t>Les dépenses de maintenance</w:t>
      </w:r>
    </w:p>
    <w:p w14:paraId="26F13C95" w14:textId="77777777" w:rsidR="00B06DD7" w:rsidRPr="00361BDF" w:rsidRDefault="00B06DD7" w:rsidP="00DA2691">
      <w:pPr>
        <w:pStyle w:val="Paragraphedeliste"/>
        <w:numPr>
          <w:ilvl w:val="0"/>
          <w:numId w:val="65"/>
        </w:numPr>
        <w:spacing w:after="0" w:line="240" w:lineRule="auto"/>
        <w:contextualSpacing/>
        <w:jc w:val="both"/>
        <w:rPr>
          <w:rFonts w:cstheme="minorHAnsi"/>
        </w:rPr>
      </w:pPr>
      <w:r w:rsidRPr="00361BDF">
        <w:rPr>
          <w:rFonts w:cstheme="minorHAnsi"/>
        </w:rPr>
        <w:t>Les dépenses d’amélioration</w:t>
      </w:r>
    </w:p>
    <w:p w14:paraId="0FADD8A1" w14:textId="77777777" w:rsidR="00B06DD7" w:rsidRPr="00361BDF" w:rsidRDefault="00B06DD7" w:rsidP="00DA2691">
      <w:pPr>
        <w:pStyle w:val="Paragraphedeliste"/>
        <w:numPr>
          <w:ilvl w:val="0"/>
          <w:numId w:val="65"/>
        </w:numPr>
        <w:spacing w:after="0" w:line="240" w:lineRule="auto"/>
        <w:contextualSpacing/>
        <w:jc w:val="both"/>
        <w:rPr>
          <w:rFonts w:cstheme="minorHAnsi"/>
        </w:rPr>
      </w:pPr>
      <w:r w:rsidRPr="00361BDF">
        <w:rPr>
          <w:rFonts w:cstheme="minorHAnsi"/>
        </w:rPr>
        <w:t>Les échanges standard</w:t>
      </w:r>
    </w:p>
    <w:p w14:paraId="1B5C4A51" w14:textId="77777777" w:rsidR="00B06DD7" w:rsidRPr="00361BDF" w:rsidRDefault="00B06DD7" w:rsidP="00DA2691">
      <w:pPr>
        <w:pStyle w:val="Paragraphedeliste"/>
        <w:numPr>
          <w:ilvl w:val="0"/>
          <w:numId w:val="65"/>
        </w:numPr>
        <w:spacing w:after="0" w:line="240" w:lineRule="auto"/>
        <w:contextualSpacing/>
        <w:jc w:val="both"/>
        <w:rPr>
          <w:rFonts w:cstheme="minorHAnsi"/>
        </w:rPr>
      </w:pPr>
      <w:r w:rsidRPr="00361BDF">
        <w:rPr>
          <w:rFonts w:cstheme="minorHAnsi"/>
        </w:rPr>
        <w:t>Les dépenses d’entretien et de réparation</w:t>
      </w:r>
    </w:p>
    <w:p w14:paraId="3E9BD73F" w14:textId="77777777" w:rsidR="00B06DD7" w:rsidRPr="00361BDF" w:rsidRDefault="00B06DD7" w:rsidP="00DA2691">
      <w:pPr>
        <w:pStyle w:val="Paragraphedeliste"/>
        <w:numPr>
          <w:ilvl w:val="0"/>
          <w:numId w:val="65"/>
        </w:numPr>
        <w:spacing w:after="0" w:line="240" w:lineRule="auto"/>
        <w:contextualSpacing/>
        <w:jc w:val="both"/>
        <w:rPr>
          <w:rFonts w:cstheme="minorHAnsi"/>
        </w:rPr>
      </w:pPr>
      <w:r w:rsidRPr="00361BDF">
        <w:rPr>
          <w:rFonts w:cstheme="minorHAnsi"/>
        </w:rPr>
        <w:t>Les dépenses d’installations, d’agencements et d’aménagements</w:t>
      </w:r>
    </w:p>
    <w:p w14:paraId="7B9D7336" w14:textId="77777777" w:rsidR="00B06DD7" w:rsidRPr="00361BDF" w:rsidRDefault="00B06DD7" w:rsidP="00B06DD7">
      <w:pPr>
        <w:ind w:left="360"/>
        <w:jc w:val="both"/>
        <w:rPr>
          <w:rFonts w:cstheme="minorHAnsi"/>
        </w:rPr>
      </w:pPr>
    </w:p>
    <w:p w14:paraId="6259CAF6" w14:textId="77777777" w:rsidR="00B06DD7" w:rsidRPr="001B5C6D" w:rsidRDefault="00B06DD7" w:rsidP="00B06DD7">
      <w:pPr>
        <w:jc w:val="both"/>
        <w:rPr>
          <w:rFonts w:cstheme="minorHAnsi"/>
          <w:b/>
        </w:rPr>
      </w:pPr>
      <w:r w:rsidRPr="001B5C6D">
        <w:rPr>
          <w:rFonts w:cstheme="minorHAnsi"/>
          <w:b/>
        </w:rPr>
        <w:t>Vous trouverez ci-dessous, une proposition de méthodologie pour déterminer l’option de comptabilisation à adopter.</w:t>
      </w:r>
    </w:p>
    <w:p w14:paraId="29CC3262" w14:textId="77777777" w:rsidR="00B06DD7" w:rsidRPr="00361BDF" w:rsidRDefault="00B06DD7" w:rsidP="00B06DD7">
      <w:pPr>
        <w:rPr>
          <w:rFonts w:cstheme="minorHAnsi"/>
          <w:b/>
          <w:u w:val="single"/>
        </w:rPr>
      </w:pPr>
    </w:p>
    <w:p w14:paraId="19B5AC7A" w14:textId="77777777" w:rsidR="00B06DD7" w:rsidRPr="00361BDF" w:rsidRDefault="00B06DD7" w:rsidP="00DA2691">
      <w:pPr>
        <w:pStyle w:val="Paragraphedeliste"/>
        <w:numPr>
          <w:ilvl w:val="0"/>
          <w:numId w:val="66"/>
        </w:numPr>
        <w:spacing w:after="0" w:line="240" w:lineRule="auto"/>
        <w:contextualSpacing/>
        <w:jc w:val="both"/>
        <w:rPr>
          <w:rFonts w:cstheme="minorHAnsi"/>
          <w:b/>
        </w:rPr>
      </w:pPr>
      <w:r w:rsidRPr="00361BDF">
        <w:rPr>
          <w:rFonts w:cstheme="minorHAnsi"/>
          <w:b/>
        </w:rPr>
        <w:t>Les dépenses de maintenance</w:t>
      </w:r>
    </w:p>
    <w:p w14:paraId="69A673BF" w14:textId="77777777" w:rsidR="00B06DD7" w:rsidRPr="00361BDF" w:rsidRDefault="00B06DD7" w:rsidP="00B06DD7">
      <w:pPr>
        <w:rPr>
          <w:rFonts w:cstheme="minorHAnsi"/>
        </w:rPr>
      </w:pPr>
      <w:r w:rsidRPr="00361BDF">
        <w:rPr>
          <w:rFonts w:cstheme="minorHAnsi"/>
          <w:u w:val="single"/>
        </w:rPr>
        <w:t>Définition :</w:t>
      </w:r>
      <w:r w:rsidRPr="00361BDF">
        <w:rPr>
          <w:rFonts w:cstheme="minorHAnsi"/>
        </w:rPr>
        <w:t xml:space="preserve"> Dépenses pour le maintien en bon état </w:t>
      </w:r>
      <w:r>
        <w:rPr>
          <w:rFonts w:cstheme="minorHAnsi"/>
        </w:rPr>
        <w:t>d’utilisation et de fonctionnement d’un matériel.</w:t>
      </w:r>
    </w:p>
    <w:p w14:paraId="31B365C4" w14:textId="77777777" w:rsidR="00B06DD7" w:rsidRDefault="00B06DD7" w:rsidP="00B06DD7">
      <w:pPr>
        <w:rPr>
          <w:rFonts w:cstheme="minorHAnsi"/>
        </w:rPr>
      </w:pPr>
      <w:r w:rsidRPr="00361BDF">
        <w:rPr>
          <w:rFonts w:cstheme="minorHAnsi"/>
        </w:rPr>
        <w:t xml:space="preserve">Ces dépenses </w:t>
      </w:r>
      <w:r>
        <w:rPr>
          <w:rFonts w:cstheme="minorHAnsi"/>
        </w:rPr>
        <w:t>sont de manière générale</w:t>
      </w:r>
      <w:r w:rsidRPr="00361BDF">
        <w:rPr>
          <w:rFonts w:cstheme="minorHAnsi"/>
        </w:rPr>
        <w:t xml:space="preserve"> </w:t>
      </w:r>
      <w:r w:rsidRPr="00511CBC">
        <w:rPr>
          <w:rFonts w:cstheme="minorHAnsi"/>
          <w:b/>
          <w:u w:val="single"/>
        </w:rPr>
        <w:t>récurrentes</w:t>
      </w:r>
      <w:r>
        <w:rPr>
          <w:rFonts w:cstheme="minorHAnsi"/>
        </w:rPr>
        <w:t>.</w:t>
      </w:r>
    </w:p>
    <w:p w14:paraId="4A53E1F3" w14:textId="77777777" w:rsidR="00B06DD7" w:rsidRPr="00361BDF" w:rsidRDefault="00B06DD7" w:rsidP="00B06DD7">
      <w:pPr>
        <w:rPr>
          <w:rFonts w:cstheme="minorHAnsi"/>
          <w:u w:val="single"/>
        </w:rPr>
      </w:pPr>
      <w:r w:rsidRPr="00361BDF">
        <w:rPr>
          <w:rFonts w:cstheme="minorHAnsi"/>
          <w:u w:val="single"/>
        </w:rPr>
        <w:t>Exemples :</w:t>
      </w:r>
      <w:r w:rsidRPr="00361BDF">
        <w:rPr>
          <w:rFonts w:cstheme="minorHAnsi"/>
        </w:rPr>
        <w:t xml:space="preserve"> Frais de révision de la chaudière, de l’orgue</w:t>
      </w:r>
      <w:r>
        <w:rPr>
          <w:rFonts w:cstheme="minorHAnsi"/>
        </w:rPr>
        <w:t>, du système de sécurité informatique, du copieur, etc</w:t>
      </w:r>
      <w:r w:rsidRPr="00361BDF">
        <w:rPr>
          <w:rFonts w:cstheme="minorHAnsi"/>
        </w:rPr>
        <w:t>…</w:t>
      </w:r>
    </w:p>
    <w:p w14:paraId="0F1007A3" w14:textId="77777777" w:rsidR="00B06DD7" w:rsidRPr="00361BDF" w:rsidRDefault="00B06DD7" w:rsidP="00DA2691">
      <w:pPr>
        <w:pStyle w:val="Paragraphedeliste"/>
        <w:numPr>
          <w:ilvl w:val="0"/>
          <w:numId w:val="67"/>
        </w:numPr>
        <w:spacing w:after="0" w:line="240" w:lineRule="auto"/>
        <w:contextualSpacing/>
        <w:rPr>
          <w:rFonts w:cstheme="minorHAnsi"/>
        </w:rPr>
      </w:pPr>
      <w:r w:rsidRPr="00361BDF">
        <w:rPr>
          <w:rFonts w:cstheme="minorHAnsi"/>
          <w:u w:val="single"/>
        </w:rPr>
        <w:t>Conclusion :</w:t>
      </w:r>
      <w:r w:rsidRPr="00361BDF">
        <w:rPr>
          <w:rFonts w:cstheme="minorHAnsi"/>
        </w:rPr>
        <w:t xml:space="preserve"> Dépense à comptabiliser en charge dans le compte </w:t>
      </w:r>
      <w:r>
        <w:rPr>
          <w:rFonts w:cstheme="minorHAnsi"/>
        </w:rPr>
        <w:t>n°</w:t>
      </w:r>
      <w:r w:rsidRPr="00361BDF">
        <w:rPr>
          <w:rFonts w:cstheme="minorHAnsi"/>
        </w:rPr>
        <w:t>6156</w:t>
      </w:r>
      <w:r>
        <w:rPr>
          <w:rFonts w:cstheme="minorHAnsi"/>
        </w:rPr>
        <w:t>00-Maintenance</w:t>
      </w:r>
    </w:p>
    <w:p w14:paraId="7501C251" w14:textId="77777777" w:rsidR="00B06DD7" w:rsidRPr="00361BDF" w:rsidRDefault="00B06DD7" w:rsidP="00B06DD7">
      <w:pPr>
        <w:rPr>
          <w:rFonts w:cstheme="minorHAnsi"/>
          <w:b/>
          <w:u w:val="single"/>
        </w:rPr>
      </w:pPr>
    </w:p>
    <w:p w14:paraId="5F888FEA" w14:textId="77777777" w:rsidR="00B06DD7" w:rsidRPr="00361BDF" w:rsidRDefault="00B06DD7" w:rsidP="00DA2691">
      <w:pPr>
        <w:pStyle w:val="Paragraphedeliste"/>
        <w:numPr>
          <w:ilvl w:val="0"/>
          <w:numId w:val="66"/>
        </w:numPr>
        <w:spacing w:after="0" w:line="240" w:lineRule="auto"/>
        <w:contextualSpacing/>
        <w:jc w:val="both"/>
        <w:rPr>
          <w:rFonts w:cstheme="minorHAnsi"/>
          <w:b/>
        </w:rPr>
      </w:pPr>
      <w:r w:rsidRPr="00361BDF">
        <w:rPr>
          <w:rFonts w:cstheme="minorHAnsi"/>
          <w:b/>
        </w:rPr>
        <w:t>Les dépenses d’amélioration</w:t>
      </w:r>
    </w:p>
    <w:p w14:paraId="1505F2D4" w14:textId="77777777" w:rsidR="00B06DD7" w:rsidRPr="00361BDF" w:rsidRDefault="00B06DD7" w:rsidP="00B06DD7">
      <w:pPr>
        <w:rPr>
          <w:rFonts w:cstheme="minorHAnsi"/>
        </w:rPr>
      </w:pPr>
      <w:r w:rsidRPr="00361BDF">
        <w:rPr>
          <w:rFonts w:cstheme="minorHAnsi"/>
          <w:u w:val="single"/>
        </w:rPr>
        <w:t>Définition :</w:t>
      </w:r>
      <w:r w:rsidRPr="00361BDF">
        <w:rPr>
          <w:rFonts w:cstheme="minorHAnsi"/>
        </w:rPr>
        <w:t xml:space="preserve"> </w:t>
      </w:r>
      <w:r>
        <w:rPr>
          <w:rFonts w:cstheme="minorHAnsi"/>
        </w:rPr>
        <w:t>travaux</w:t>
      </w:r>
      <w:r w:rsidRPr="00361BDF">
        <w:rPr>
          <w:rFonts w:cstheme="minorHAnsi"/>
        </w:rPr>
        <w:t xml:space="preserve"> ou équipement de </w:t>
      </w:r>
      <w:r w:rsidRPr="001B5C6D">
        <w:rPr>
          <w:rFonts w:cstheme="minorHAnsi"/>
          <w:b/>
        </w:rPr>
        <w:t>confort nouveau</w:t>
      </w:r>
      <w:r w:rsidRPr="00361BDF">
        <w:rPr>
          <w:rFonts w:cstheme="minorHAnsi"/>
        </w:rPr>
        <w:t xml:space="preserve"> ou mieux adapté</w:t>
      </w:r>
      <w:r>
        <w:rPr>
          <w:rFonts w:cstheme="minorHAnsi"/>
        </w:rPr>
        <w:t>s</w:t>
      </w:r>
    </w:p>
    <w:p w14:paraId="20417B4B" w14:textId="77777777" w:rsidR="00B06DD7" w:rsidRPr="00511CBC" w:rsidRDefault="00B06DD7" w:rsidP="00B06DD7">
      <w:pPr>
        <w:rPr>
          <w:rFonts w:cstheme="minorHAnsi"/>
        </w:rPr>
      </w:pPr>
      <w:r w:rsidRPr="00361BDF">
        <w:rPr>
          <w:rFonts w:cstheme="minorHAnsi"/>
          <w:u w:val="single"/>
        </w:rPr>
        <w:t>Exemples :</w:t>
      </w:r>
      <w:r w:rsidRPr="00361BDF">
        <w:rPr>
          <w:rFonts w:cstheme="minorHAnsi"/>
        </w:rPr>
        <w:t xml:space="preserve"> Remplacement d’une c</w:t>
      </w:r>
      <w:r>
        <w:rPr>
          <w:rFonts w:cstheme="minorHAnsi"/>
        </w:rPr>
        <w:t>haudière par une plus moderne, renouvellement</w:t>
      </w:r>
      <w:r w:rsidRPr="00361BDF">
        <w:rPr>
          <w:rFonts w:cstheme="minorHAnsi"/>
        </w:rPr>
        <w:t xml:space="preserve"> de </w:t>
      </w:r>
      <w:r>
        <w:rPr>
          <w:rFonts w:cstheme="minorHAnsi"/>
        </w:rPr>
        <w:t xml:space="preserve">la </w:t>
      </w:r>
      <w:r w:rsidRPr="00361BDF">
        <w:rPr>
          <w:rFonts w:cstheme="minorHAnsi"/>
        </w:rPr>
        <w:t>décoration</w:t>
      </w:r>
      <w:r>
        <w:rPr>
          <w:rFonts w:cstheme="minorHAnsi"/>
        </w:rPr>
        <w:t xml:space="preserve"> (revêtements de sol, peinture, fenêtres, etc…)</w:t>
      </w:r>
    </w:p>
    <w:p w14:paraId="0B23C2A4" w14:textId="77777777" w:rsidR="00B06DD7" w:rsidRPr="00361BDF" w:rsidRDefault="00B06DD7" w:rsidP="00DA2691">
      <w:pPr>
        <w:pStyle w:val="Paragraphedeliste"/>
        <w:numPr>
          <w:ilvl w:val="0"/>
          <w:numId w:val="67"/>
        </w:numPr>
        <w:spacing w:after="0" w:line="240" w:lineRule="auto"/>
        <w:contextualSpacing/>
        <w:rPr>
          <w:rFonts w:cstheme="minorHAnsi"/>
          <w:u w:val="single"/>
        </w:rPr>
      </w:pPr>
      <w:r w:rsidRPr="00361BDF">
        <w:rPr>
          <w:rFonts w:cstheme="minorHAnsi"/>
          <w:u w:val="single"/>
        </w:rPr>
        <w:t>Conclusion :</w:t>
      </w:r>
      <w:r w:rsidRPr="00361BDF">
        <w:rPr>
          <w:rFonts w:cstheme="minorHAnsi"/>
        </w:rPr>
        <w:t xml:space="preserve"> Dépense à comptabiliser en immobilisation dans le</w:t>
      </w:r>
      <w:r>
        <w:rPr>
          <w:rFonts w:cstheme="minorHAnsi"/>
        </w:rPr>
        <w:t>s</w:t>
      </w:r>
      <w:r w:rsidRPr="00361BDF">
        <w:rPr>
          <w:rFonts w:cstheme="minorHAnsi"/>
        </w:rPr>
        <w:t xml:space="preserve"> compte</w:t>
      </w:r>
      <w:r>
        <w:rPr>
          <w:rFonts w:cstheme="minorHAnsi"/>
        </w:rPr>
        <w:t>s n°</w:t>
      </w:r>
      <w:r w:rsidRPr="00361BDF">
        <w:rPr>
          <w:rFonts w:cstheme="minorHAnsi"/>
        </w:rPr>
        <w:t xml:space="preserve"> 21</w:t>
      </w:r>
      <w:r>
        <w:rPr>
          <w:rFonts w:cstheme="minorHAnsi"/>
        </w:rPr>
        <w:t>3100-213200-213300-Constructions Eglise/Presbytère/Autres ensembles immobiliers</w:t>
      </w:r>
    </w:p>
    <w:p w14:paraId="75EED19C" w14:textId="77777777" w:rsidR="00B06DD7" w:rsidRPr="00361BDF" w:rsidRDefault="00B06DD7" w:rsidP="00B06DD7">
      <w:pPr>
        <w:rPr>
          <w:rFonts w:cstheme="minorHAnsi"/>
          <w:b/>
          <w:u w:val="single"/>
        </w:rPr>
      </w:pPr>
    </w:p>
    <w:p w14:paraId="65EC4B2D" w14:textId="77777777" w:rsidR="00B06DD7" w:rsidRPr="00361BDF" w:rsidRDefault="00B06DD7" w:rsidP="00DA2691">
      <w:pPr>
        <w:pStyle w:val="Paragraphedeliste"/>
        <w:numPr>
          <w:ilvl w:val="0"/>
          <w:numId w:val="66"/>
        </w:numPr>
        <w:spacing w:after="0" w:line="240" w:lineRule="auto"/>
        <w:contextualSpacing/>
        <w:jc w:val="both"/>
        <w:rPr>
          <w:rFonts w:cstheme="minorHAnsi"/>
          <w:b/>
        </w:rPr>
      </w:pPr>
      <w:r w:rsidRPr="00361BDF">
        <w:rPr>
          <w:rFonts w:cstheme="minorHAnsi"/>
          <w:b/>
        </w:rPr>
        <w:t>Les échanges standard</w:t>
      </w:r>
    </w:p>
    <w:p w14:paraId="350CE0C7" w14:textId="77777777" w:rsidR="00B06DD7" w:rsidRPr="00361BDF" w:rsidRDefault="00B06DD7" w:rsidP="00B06DD7">
      <w:pPr>
        <w:rPr>
          <w:rFonts w:cstheme="minorHAnsi"/>
        </w:rPr>
      </w:pPr>
      <w:r w:rsidRPr="00361BDF">
        <w:rPr>
          <w:rFonts w:cstheme="minorHAnsi"/>
          <w:u w:val="single"/>
        </w:rPr>
        <w:t>Définition :</w:t>
      </w:r>
      <w:r w:rsidRPr="00361BDF">
        <w:rPr>
          <w:rFonts w:cstheme="minorHAnsi"/>
        </w:rPr>
        <w:t xml:space="preserve"> Remplacement d’un </w:t>
      </w:r>
      <w:r w:rsidRPr="001B5C6D">
        <w:rPr>
          <w:rFonts w:cstheme="minorHAnsi"/>
          <w:b/>
        </w:rPr>
        <w:t>élément indispensable</w:t>
      </w:r>
      <w:r w:rsidRPr="00361BDF">
        <w:rPr>
          <w:rFonts w:cstheme="minorHAnsi"/>
        </w:rPr>
        <w:t xml:space="preserve"> au fonctionnement d’un matériel</w:t>
      </w:r>
    </w:p>
    <w:p w14:paraId="4A180D8E" w14:textId="77777777" w:rsidR="00B06DD7" w:rsidRPr="00361BDF" w:rsidRDefault="00B06DD7" w:rsidP="00B06DD7">
      <w:pPr>
        <w:rPr>
          <w:rFonts w:cstheme="minorHAnsi"/>
          <w:u w:val="single"/>
        </w:rPr>
      </w:pPr>
      <w:r w:rsidRPr="00361BDF">
        <w:rPr>
          <w:rFonts w:cstheme="minorHAnsi"/>
          <w:u w:val="single"/>
        </w:rPr>
        <w:t>Exemples :</w:t>
      </w:r>
      <w:r w:rsidRPr="00361BDF">
        <w:rPr>
          <w:rFonts w:cstheme="minorHAnsi"/>
        </w:rPr>
        <w:t xml:space="preserve"> Pièce maitresse d’un orgue, des cloches…</w:t>
      </w:r>
    </w:p>
    <w:p w14:paraId="17CCE392" w14:textId="77777777" w:rsidR="00B06DD7" w:rsidRPr="00273C7F" w:rsidRDefault="00B06DD7" w:rsidP="00DA2691">
      <w:pPr>
        <w:pStyle w:val="Paragraphedeliste"/>
        <w:numPr>
          <w:ilvl w:val="0"/>
          <w:numId w:val="67"/>
        </w:numPr>
        <w:spacing w:after="0" w:line="240" w:lineRule="auto"/>
        <w:contextualSpacing/>
        <w:rPr>
          <w:rFonts w:cstheme="minorHAnsi"/>
          <w:u w:val="single"/>
        </w:rPr>
      </w:pPr>
      <w:r w:rsidRPr="00361BDF">
        <w:rPr>
          <w:rFonts w:cstheme="minorHAnsi"/>
          <w:u w:val="single"/>
        </w:rPr>
        <w:t>Conclusion </w:t>
      </w:r>
      <w:r w:rsidRPr="00361BDF">
        <w:rPr>
          <w:rFonts w:cstheme="minorHAnsi"/>
        </w:rPr>
        <w:t xml:space="preserve">: Dépense à comptabiliser en immobilisation dans le compte </w:t>
      </w:r>
      <w:r>
        <w:rPr>
          <w:rFonts w:cstheme="minorHAnsi"/>
        </w:rPr>
        <w:t>n°</w:t>
      </w:r>
      <w:r w:rsidRPr="00361BDF">
        <w:rPr>
          <w:rFonts w:cstheme="minorHAnsi"/>
        </w:rPr>
        <w:t>2181</w:t>
      </w:r>
      <w:r>
        <w:rPr>
          <w:rFonts w:cstheme="minorHAnsi"/>
        </w:rPr>
        <w:t>00-</w:t>
      </w:r>
      <w:r w:rsidRPr="00273C7F">
        <w:rPr>
          <w:rFonts w:cstheme="minorHAnsi"/>
          <w:b/>
        </w:rPr>
        <w:t xml:space="preserve"> </w:t>
      </w:r>
      <w:r w:rsidRPr="00273C7F">
        <w:rPr>
          <w:rFonts w:cstheme="minorHAnsi"/>
        </w:rPr>
        <w:t>Installations générales-agencements</w:t>
      </w:r>
    </w:p>
    <w:p w14:paraId="2A43097E" w14:textId="77777777" w:rsidR="00B06DD7" w:rsidRPr="00273C7F" w:rsidRDefault="00B06DD7" w:rsidP="00B06DD7">
      <w:pPr>
        <w:rPr>
          <w:rFonts w:cstheme="minorHAnsi"/>
          <w:u w:val="single"/>
        </w:rPr>
      </w:pPr>
    </w:p>
    <w:p w14:paraId="68CFFC1D" w14:textId="77777777" w:rsidR="00B06DD7" w:rsidRPr="00361BDF" w:rsidRDefault="00B06DD7" w:rsidP="00DA2691">
      <w:pPr>
        <w:pStyle w:val="Paragraphedeliste"/>
        <w:numPr>
          <w:ilvl w:val="0"/>
          <w:numId w:val="66"/>
        </w:numPr>
        <w:spacing w:after="0" w:line="240" w:lineRule="auto"/>
        <w:contextualSpacing/>
        <w:jc w:val="both"/>
        <w:rPr>
          <w:rFonts w:cstheme="minorHAnsi"/>
          <w:b/>
        </w:rPr>
      </w:pPr>
      <w:r w:rsidRPr="00361BDF">
        <w:rPr>
          <w:rFonts w:cstheme="minorHAnsi"/>
          <w:b/>
        </w:rPr>
        <w:t>Les dépenses d’entretien et de réparation</w:t>
      </w:r>
    </w:p>
    <w:p w14:paraId="0E07E078" w14:textId="77777777" w:rsidR="00B06DD7" w:rsidRPr="00361BDF" w:rsidRDefault="00B06DD7" w:rsidP="00B06DD7">
      <w:pPr>
        <w:pStyle w:val="Paragraphedeliste"/>
        <w:ind w:left="0"/>
        <w:jc w:val="both"/>
        <w:rPr>
          <w:rFonts w:cstheme="minorHAnsi"/>
        </w:rPr>
      </w:pPr>
      <w:r w:rsidRPr="00361BDF">
        <w:rPr>
          <w:rFonts w:cstheme="minorHAnsi"/>
          <w:u w:val="single"/>
        </w:rPr>
        <w:t>Exemples :</w:t>
      </w:r>
      <w:r w:rsidRPr="00361BDF">
        <w:rPr>
          <w:rFonts w:cstheme="minorHAnsi"/>
        </w:rPr>
        <w:t xml:space="preserve"> Peinture, vitrerie, réfection partielle de l’électricité, remplacement moquette</w:t>
      </w:r>
      <w:r>
        <w:rPr>
          <w:rFonts w:cstheme="minorHAnsi"/>
        </w:rPr>
        <w:t>, …</w:t>
      </w:r>
    </w:p>
    <w:p w14:paraId="5F3B1FB4" w14:textId="77777777" w:rsidR="00B06DD7" w:rsidRPr="00361BDF" w:rsidRDefault="00B06DD7" w:rsidP="00B06DD7">
      <w:pPr>
        <w:pStyle w:val="Paragraphedeliste"/>
        <w:jc w:val="both"/>
        <w:rPr>
          <w:rFonts w:cstheme="minorHAnsi"/>
          <w:b/>
        </w:rPr>
      </w:pPr>
      <w:r w:rsidRPr="00361BDF">
        <w:rPr>
          <w:rFonts w:cstheme="minorHAnsi"/>
          <w:b/>
        </w:rPr>
        <w:t>ET</w:t>
      </w:r>
    </w:p>
    <w:p w14:paraId="7A3C1A7F" w14:textId="77777777" w:rsidR="00B06DD7" w:rsidRPr="00361BDF" w:rsidRDefault="00B06DD7" w:rsidP="00DA2691">
      <w:pPr>
        <w:pStyle w:val="Paragraphedeliste"/>
        <w:numPr>
          <w:ilvl w:val="0"/>
          <w:numId w:val="66"/>
        </w:numPr>
        <w:spacing w:after="0" w:line="240" w:lineRule="auto"/>
        <w:contextualSpacing/>
        <w:jc w:val="both"/>
        <w:rPr>
          <w:rFonts w:cstheme="minorHAnsi"/>
          <w:b/>
        </w:rPr>
      </w:pPr>
      <w:r w:rsidRPr="00361BDF">
        <w:rPr>
          <w:rFonts w:cstheme="minorHAnsi"/>
          <w:b/>
        </w:rPr>
        <w:t>Les dépenses d’installations, d’a</w:t>
      </w:r>
      <w:r>
        <w:rPr>
          <w:rFonts w:cstheme="minorHAnsi"/>
          <w:b/>
        </w:rPr>
        <w:t>gencements et d’aménagements</w:t>
      </w:r>
    </w:p>
    <w:p w14:paraId="6ED17FBB" w14:textId="77777777" w:rsidR="00B06DD7" w:rsidRPr="00361BDF" w:rsidRDefault="00B06DD7" w:rsidP="00B06DD7">
      <w:pPr>
        <w:rPr>
          <w:rFonts w:cstheme="minorHAnsi"/>
          <w:u w:val="single"/>
        </w:rPr>
      </w:pPr>
      <w:r w:rsidRPr="00361BDF">
        <w:rPr>
          <w:rFonts w:cstheme="minorHAnsi"/>
          <w:u w:val="single"/>
        </w:rPr>
        <w:t>Exemples :</w:t>
      </w:r>
      <w:r w:rsidRPr="00361BDF">
        <w:rPr>
          <w:rFonts w:cstheme="minorHAnsi"/>
        </w:rPr>
        <w:t xml:space="preserve"> Chauffage, climatisation, électricité</w:t>
      </w:r>
      <w:r>
        <w:rPr>
          <w:rFonts w:cstheme="minorHAnsi"/>
        </w:rPr>
        <w:t xml:space="preserve">, transformation </w:t>
      </w:r>
      <w:r w:rsidRPr="00361BDF">
        <w:rPr>
          <w:rFonts w:cstheme="minorHAnsi"/>
        </w:rPr>
        <w:t>de</w:t>
      </w:r>
      <w:r>
        <w:rPr>
          <w:rFonts w:cstheme="minorHAnsi"/>
        </w:rPr>
        <w:t>s</w:t>
      </w:r>
      <w:r w:rsidRPr="00361BDF">
        <w:rPr>
          <w:rFonts w:cstheme="minorHAnsi"/>
        </w:rPr>
        <w:t xml:space="preserve"> locaux, </w:t>
      </w:r>
      <w:r>
        <w:rPr>
          <w:rFonts w:cstheme="minorHAnsi"/>
        </w:rPr>
        <w:t>etc…</w:t>
      </w:r>
    </w:p>
    <w:p w14:paraId="761E240A" w14:textId="77777777" w:rsidR="00B06DD7" w:rsidRPr="00361BDF" w:rsidRDefault="00B06DD7" w:rsidP="00B06DD7">
      <w:pPr>
        <w:pStyle w:val="Paragraphedeliste"/>
        <w:jc w:val="both"/>
        <w:rPr>
          <w:rFonts w:cstheme="minorHAnsi"/>
        </w:rPr>
      </w:pPr>
    </w:p>
    <w:p w14:paraId="7D597E41" w14:textId="77777777" w:rsidR="00B06DD7" w:rsidRPr="00361BDF" w:rsidRDefault="00B06DD7" w:rsidP="00B06DD7">
      <w:pPr>
        <w:pStyle w:val="Paragraphedeliste"/>
        <w:ind w:left="0"/>
        <w:rPr>
          <w:rFonts w:cstheme="minorHAnsi"/>
        </w:rPr>
      </w:pPr>
      <w:r w:rsidRPr="00361BDF">
        <w:rPr>
          <w:rFonts w:cstheme="minorHAnsi"/>
        </w:rPr>
        <w:t>Ces deux dernières catégories peuvent être analysées de façon identique en se posant les questions suivantes :</w:t>
      </w:r>
    </w:p>
    <w:p w14:paraId="6D4D6FBB" w14:textId="77777777" w:rsidR="00B06DD7" w:rsidRPr="00504C30" w:rsidRDefault="00B06DD7" w:rsidP="00DA2691">
      <w:pPr>
        <w:pStyle w:val="Paragraphedeliste"/>
        <w:numPr>
          <w:ilvl w:val="0"/>
          <w:numId w:val="70"/>
        </w:numPr>
        <w:spacing w:after="0" w:line="240" w:lineRule="auto"/>
        <w:contextualSpacing/>
        <w:rPr>
          <w:rFonts w:cstheme="minorHAnsi"/>
        </w:rPr>
      </w:pPr>
      <w:r w:rsidRPr="00504C30">
        <w:rPr>
          <w:rFonts w:cstheme="minorHAnsi"/>
        </w:rPr>
        <w:t xml:space="preserve">Dépense </w:t>
      </w:r>
      <w:r w:rsidRPr="00504C30">
        <w:rPr>
          <w:rFonts w:cstheme="minorHAnsi"/>
          <w:b/>
        </w:rPr>
        <w:t>récurrente</w:t>
      </w:r>
      <w:r w:rsidRPr="00504C30">
        <w:rPr>
          <w:rFonts w:cstheme="minorHAnsi"/>
        </w:rPr>
        <w:t xml:space="preserve"> : oui ou non ?</w:t>
      </w:r>
    </w:p>
    <w:p w14:paraId="4EC45D55" w14:textId="77777777" w:rsidR="00B06DD7" w:rsidRDefault="00B06DD7" w:rsidP="00DA2691">
      <w:pPr>
        <w:pStyle w:val="Paragraphedeliste"/>
        <w:numPr>
          <w:ilvl w:val="0"/>
          <w:numId w:val="69"/>
        </w:numPr>
        <w:spacing w:after="0" w:line="240" w:lineRule="auto"/>
        <w:contextualSpacing/>
        <w:rPr>
          <w:rFonts w:cstheme="minorHAnsi"/>
        </w:rPr>
      </w:pPr>
      <w:r>
        <w:rPr>
          <w:rFonts w:cstheme="minorHAnsi"/>
          <w:b/>
        </w:rPr>
        <w:t>Oui</w:t>
      </w:r>
      <w:r>
        <w:rPr>
          <w:rFonts w:cstheme="minorHAnsi"/>
        </w:rPr>
        <w:t xml:space="preserve"> = dépense à comptabiliser dans les comptes de charges n°615600-Maintenance/n°615200-Entretien et réparation sur biens immobiliers/ n° 615300-Entretien et réparation sur biens mobiliers. </w:t>
      </w:r>
    </w:p>
    <w:p w14:paraId="5E3D5E38" w14:textId="77777777" w:rsidR="00B06DD7" w:rsidRPr="001B5C6D" w:rsidRDefault="00B06DD7" w:rsidP="00DA2691">
      <w:pPr>
        <w:pStyle w:val="Paragraphedeliste"/>
        <w:numPr>
          <w:ilvl w:val="0"/>
          <w:numId w:val="69"/>
        </w:numPr>
        <w:spacing w:after="0" w:line="240" w:lineRule="auto"/>
        <w:contextualSpacing/>
        <w:rPr>
          <w:rFonts w:cstheme="minorHAnsi"/>
        </w:rPr>
      </w:pPr>
      <w:r>
        <w:rPr>
          <w:rFonts w:cstheme="minorHAnsi"/>
          <w:b/>
        </w:rPr>
        <w:t xml:space="preserve">Non </w:t>
      </w:r>
      <w:r w:rsidRPr="00F04FDF">
        <w:rPr>
          <w:rFonts w:cstheme="minorHAnsi"/>
        </w:rPr>
        <w:t>= poursuivre le questionnaire</w:t>
      </w:r>
    </w:p>
    <w:p w14:paraId="73546A19" w14:textId="77777777" w:rsidR="00B06DD7" w:rsidRPr="00504C30" w:rsidRDefault="00B06DD7" w:rsidP="00DA2691">
      <w:pPr>
        <w:pStyle w:val="Paragraphedeliste"/>
        <w:numPr>
          <w:ilvl w:val="0"/>
          <w:numId w:val="70"/>
        </w:numPr>
        <w:spacing w:after="0" w:line="240" w:lineRule="auto"/>
        <w:contextualSpacing/>
        <w:rPr>
          <w:rFonts w:cstheme="minorHAnsi"/>
        </w:rPr>
      </w:pPr>
      <w:r w:rsidRPr="00504C30">
        <w:rPr>
          <w:rFonts w:cstheme="minorHAnsi"/>
        </w:rPr>
        <w:t xml:space="preserve">Dépense </w:t>
      </w:r>
      <w:r w:rsidRPr="00504C30">
        <w:rPr>
          <w:rFonts w:cstheme="minorHAnsi"/>
          <w:b/>
        </w:rPr>
        <w:t>prolongeant</w:t>
      </w:r>
      <w:r w:rsidRPr="00504C30">
        <w:rPr>
          <w:rFonts w:cstheme="minorHAnsi"/>
        </w:rPr>
        <w:t xml:space="preserve"> d’une manière notable la durée d’utilisation : oui ou non ?</w:t>
      </w:r>
    </w:p>
    <w:p w14:paraId="08774688" w14:textId="77777777" w:rsidR="00B06DD7" w:rsidRPr="00361BDF" w:rsidRDefault="00B06DD7" w:rsidP="00DA2691">
      <w:pPr>
        <w:pStyle w:val="Paragraphedeliste"/>
        <w:numPr>
          <w:ilvl w:val="0"/>
          <w:numId w:val="70"/>
        </w:numPr>
        <w:spacing w:after="0" w:line="240" w:lineRule="auto"/>
        <w:contextualSpacing/>
        <w:rPr>
          <w:rFonts w:cstheme="minorHAnsi"/>
        </w:rPr>
      </w:pPr>
      <w:r w:rsidRPr="00361BDF">
        <w:rPr>
          <w:rFonts w:cstheme="minorHAnsi"/>
        </w:rPr>
        <w:t xml:space="preserve">Dépense entrainant une </w:t>
      </w:r>
      <w:r w:rsidRPr="001B5C6D">
        <w:rPr>
          <w:rFonts w:cstheme="minorHAnsi"/>
          <w:b/>
        </w:rPr>
        <w:t>augmentation de la valeur</w:t>
      </w:r>
      <w:r w:rsidRPr="00361BDF">
        <w:rPr>
          <w:rFonts w:cstheme="minorHAnsi"/>
        </w:rPr>
        <w:t xml:space="preserve"> : oui ou non ?</w:t>
      </w:r>
    </w:p>
    <w:p w14:paraId="62D99636" w14:textId="77777777" w:rsidR="00B06DD7" w:rsidRDefault="00B06DD7" w:rsidP="00DA2691">
      <w:pPr>
        <w:pStyle w:val="Paragraphedeliste"/>
        <w:numPr>
          <w:ilvl w:val="0"/>
          <w:numId w:val="70"/>
        </w:numPr>
        <w:spacing w:after="0" w:line="240" w:lineRule="auto"/>
        <w:contextualSpacing/>
        <w:rPr>
          <w:rFonts w:cstheme="minorHAnsi"/>
        </w:rPr>
      </w:pPr>
      <w:r w:rsidRPr="00361BDF">
        <w:rPr>
          <w:rFonts w:cstheme="minorHAnsi"/>
        </w:rPr>
        <w:t xml:space="preserve">Dépense constituant une </w:t>
      </w:r>
      <w:r w:rsidRPr="001B5C6D">
        <w:rPr>
          <w:rFonts w:cstheme="minorHAnsi"/>
          <w:b/>
        </w:rPr>
        <w:t>amélioration</w:t>
      </w:r>
      <w:r w:rsidRPr="00361BDF">
        <w:rPr>
          <w:rFonts w:cstheme="minorHAnsi"/>
        </w:rPr>
        <w:t xml:space="preserve"> : oui ou non ?</w:t>
      </w:r>
    </w:p>
    <w:p w14:paraId="50648868" w14:textId="77777777" w:rsidR="00B06DD7" w:rsidRPr="00361BDF" w:rsidRDefault="00B06DD7" w:rsidP="00734CD6">
      <w:pPr>
        <w:pStyle w:val="Paragraphedeliste"/>
        <w:spacing w:after="0"/>
        <w:rPr>
          <w:rFonts w:cstheme="minorHAnsi"/>
        </w:rPr>
      </w:pPr>
    </w:p>
    <w:p w14:paraId="3BD1E21C" w14:textId="77777777" w:rsidR="00B06DD7" w:rsidRPr="00361BDF" w:rsidRDefault="00B06DD7" w:rsidP="00DA2691">
      <w:pPr>
        <w:pStyle w:val="Paragraphedeliste"/>
        <w:numPr>
          <w:ilvl w:val="0"/>
          <w:numId w:val="67"/>
        </w:numPr>
        <w:spacing w:after="0" w:line="240" w:lineRule="auto"/>
        <w:contextualSpacing/>
        <w:rPr>
          <w:rFonts w:cstheme="minorHAnsi"/>
          <w:u w:val="single"/>
        </w:rPr>
      </w:pPr>
      <w:r w:rsidRPr="00361BDF">
        <w:rPr>
          <w:rFonts w:cstheme="minorHAnsi"/>
          <w:u w:val="single"/>
        </w:rPr>
        <w:t>Conclusion :</w:t>
      </w:r>
    </w:p>
    <w:p w14:paraId="7DDC2E53" w14:textId="77777777" w:rsidR="00B06DD7" w:rsidRPr="00361BDF" w:rsidRDefault="00B06DD7" w:rsidP="00B06DD7">
      <w:pPr>
        <w:pBdr>
          <w:bottom w:val="single" w:sz="6" w:space="1" w:color="auto"/>
        </w:pBdr>
        <w:ind w:left="360"/>
        <w:rPr>
          <w:rFonts w:cstheme="minorHAnsi"/>
          <w:b/>
        </w:rPr>
      </w:pPr>
      <w:r w:rsidRPr="00361BDF">
        <w:rPr>
          <w:rFonts w:cstheme="minorHAnsi"/>
          <w:b/>
        </w:rPr>
        <w:t xml:space="preserve">Si vous avez répondu OUI à au moins une seule des questions </w:t>
      </w:r>
      <w:r>
        <w:rPr>
          <w:rFonts w:cstheme="minorHAnsi"/>
          <w:b/>
        </w:rPr>
        <w:t xml:space="preserve">b,c,d </w:t>
      </w:r>
      <w:r w:rsidRPr="00361BDF">
        <w:rPr>
          <w:rFonts w:cstheme="minorHAnsi"/>
          <w:b/>
        </w:rPr>
        <w:t>, alors la dépense est à comptabiliser en immobilisation dans le</w:t>
      </w:r>
      <w:r>
        <w:rPr>
          <w:rFonts w:cstheme="minorHAnsi"/>
          <w:b/>
        </w:rPr>
        <w:t>s</w:t>
      </w:r>
      <w:r w:rsidRPr="00361BDF">
        <w:rPr>
          <w:rFonts w:cstheme="minorHAnsi"/>
          <w:b/>
        </w:rPr>
        <w:t xml:space="preserve"> compte</w:t>
      </w:r>
      <w:r>
        <w:rPr>
          <w:rFonts w:cstheme="minorHAnsi"/>
          <w:b/>
        </w:rPr>
        <w:t>s n°213100-213200-213300-Constructions ou n°</w:t>
      </w:r>
      <w:r w:rsidRPr="00361BDF">
        <w:rPr>
          <w:rFonts w:cstheme="minorHAnsi"/>
          <w:b/>
        </w:rPr>
        <w:t xml:space="preserve"> 2181</w:t>
      </w:r>
      <w:r>
        <w:rPr>
          <w:rFonts w:cstheme="minorHAnsi"/>
          <w:b/>
        </w:rPr>
        <w:t xml:space="preserve">00-Installations générales-agencements </w:t>
      </w:r>
    </w:p>
    <w:p w14:paraId="6B83862A" w14:textId="77777777" w:rsidR="00B06DD7" w:rsidRPr="00361BDF" w:rsidRDefault="00B06DD7" w:rsidP="00B06DD7">
      <w:pPr>
        <w:rPr>
          <w:rFonts w:cstheme="minorHAnsi"/>
        </w:rPr>
      </w:pPr>
    </w:p>
    <w:p w14:paraId="2FBEF80A" w14:textId="3EC26FEA" w:rsidR="00B06DD7" w:rsidRPr="00A53059" w:rsidRDefault="00B06DD7" w:rsidP="00DA2691">
      <w:pPr>
        <w:pStyle w:val="Paragraphedeliste"/>
        <w:numPr>
          <w:ilvl w:val="0"/>
          <w:numId w:val="68"/>
        </w:numPr>
        <w:spacing w:after="0" w:line="240" w:lineRule="auto"/>
        <w:contextualSpacing/>
        <w:jc w:val="both"/>
        <w:rPr>
          <w:rFonts w:cstheme="minorHAnsi"/>
        </w:rPr>
      </w:pPr>
      <w:r>
        <w:rPr>
          <w:rFonts w:cstheme="minorHAnsi"/>
        </w:rPr>
        <w:t xml:space="preserve">En fonction de l’analyse effectuée et si la dépense doit être immobilisée, suivre la méthodologie décrite dans la question suivante du vademecum. </w:t>
      </w:r>
    </w:p>
    <w:p w14:paraId="4C3E6F13" w14:textId="77777777" w:rsidR="00B06DD7" w:rsidRDefault="00B06DD7" w:rsidP="00B06DD7">
      <w:pPr>
        <w:jc w:val="both"/>
        <w:rPr>
          <w:rFonts w:cstheme="minorHAnsi"/>
        </w:rPr>
      </w:pPr>
    </w:p>
    <w:p w14:paraId="123804C5" w14:textId="77777777" w:rsidR="00B06DD7" w:rsidRPr="00361BDF" w:rsidRDefault="00B06DD7" w:rsidP="00B06DD7">
      <w:pPr>
        <w:jc w:val="both"/>
        <w:rPr>
          <w:rFonts w:cstheme="minorHAnsi"/>
        </w:rPr>
      </w:pPr>
      <w:r w:rsidRPr="00361BDF">
        <w:rPr>
          <w:rFonts w:cstheme="minorHAnsi"/>
        </w:rPr>
        <w:t>Les durées d’amortissement couramment admises pour les travaux se situent entre 10 et 20 ans.</w:t>
      </w:r>
    </w:p>
    <w:p w14:paraId="0A1BBD61" w14:textId="77777777" w:rsidR="00B06DD7" w:rsidRPr="00A53059" w:rsidRDefault="00B06DD7" w:rsidP="00DA2691">
      <w:pPr>
        <w:pStyle w:val="Paragraphedeliste"/>
        <w:numPr>
          <w:ilvl w:val="0"/>
          <w:numId w:val="68"/>
        </w:numPr>
        <w:spacing w:after="0" w:line="240" w:lineRule="auto"/>
        <w:contextualSpacing/>
        <w:jc w:val="both"/>
        <w:rPr>
          <w:rFonts w:cstheme="minorHAnsi"/>
        </w:rPr>
      </w:pPr>
      <w:r w:rsidRPr="00A53059">
        <w:rPr>
          <w:rFonts w:cstheme="minorHAnsi"/>
        </w:rPr>
        <w:t>Dans l’hypothèse où l’investissement remplacé figurait à l’actif du bilan comptable, celui-ci devra faire l’objet d’une sortie comptable.</w:t>
      </w:r>
    </w:p>
    <w:p w14:paraId="653CF479" w14:textId="77777777" w:rsidR="00B06DD7" w:rsidRDefault="00B06DD7" w:rsidP="00DA2691">
      <w:pPr>
        <w:pStyle w:val="Paragraphedeliste"/>
        <w:numPr>
          <w:ilvl w:val="1"/>
          <w:numId w:val="68"/>
        </w:numPr>
        <w:spacing w:after="0" w:line="240" w:lineRule="auto"/>
        <w:contextualSpacing/>
        <w:jc w:val="both"/>
        <w:rPr>
          <w:rFonts w:cstheme="minorHAnsi"/>
        </w:rPr>
      </w:pPr>
      <w:r w:rsidRPr="00361BDF">
        <w:rPr>
          <w:rFonts w:cstheme="minorHAnsi"/>
        </w:rPr>
        <w:t xml:space="preserve">Journal </w:t>
      </w:r>
      <w:r>
        <w:rPr>
          <w:rFonts w:cstheme="minorHAnsi"/>
        </w:rPr>
        <w:t>des opérations diverses « OD »</w:t>
      </w:r>
    </w:p>
    <w:p w14:paraId="6E7BB5AC" w14:textId="77777777" w:rsidR="00B06DD7" w:rsidRPr="00361BDF" w:rsidRDefault="00B06DD7" w:rsidP="00DA2691">
      <w:pPr>
        <w:pStyle w:val="Paragraphedeliste"/>
        <w:numPr>
          <w:ilvl w:val="1"/>
          <w:numId w:val="68"/>
        </w:numPr>
        <w:spacing w:after="0" w:line="240" w:lineRule="auto"/>
        <w:contextualSpacing/>
        <w:jc w:val="both"/>
        <w:rPr>
          <w:rFonts w:cstheme="minorHAnsi"/>
        </w:rPr>
      </w:pPr>
      <w:r>
        <w:rPr>
          <w:rFonts w:cstheme="minorHAnsi"/>
        </w:rPr>
        <w:t>A la date de la facture de la nouvelle dépense (ou de la réception des travaux)</w:t>
      </w:r>
    </w:p>
    <w:p w14:paraId="1AF58105" w14:textId="77777777" w:rsidR="00B06DD7" w:rsidRPr="00361BDF" w:rsidRDefault="00B06DD7" w:rsidP="00B06DD7">
      <w:pPr>
        <w:pStyle w:val="Paragraphedeliste"/>
        <w:jc w:val="both"/>
        <w:rPr>
          <w:rFonts w:cstheme="minorHAnsi"/>
        </w:rPr>
      </w:pPr>
    </w:p>
    <w:tbl>
      <w:tblPr>
        <w:tblStyle w:val="Grilledutableau"/>
        <w:tblW w:w="9790" w:type="dxa"/>
        <w:tblLook w:val="04A0" w:firstRow="1" w:lastRow="0" w:firstColumn="1" w:lastColumn="0" w:noHBand="0" w:noVBand="1"/>
      </w:tblPr>
      <w:tblGrid>
        <w:gridCol w:w="3319"/>
        <w:gridCol w:w="3499"/>
        <w:gridCol w:w="1568"/>
        <w:gridCol w:w="1404"/>
      </w:tblGrid>
      <w:tr w:rsidR="00B06DD7" w:rsidRPr="00361BDF" w14:paraId="6DA43F01" w14:textId="77777777" w:rsidTr="00232FC7">
        <w:trPr>
          <w:trHeight w:val="282"/>
        </w:trPr>
        <w:tc>
          <w:tcPr>
            <w:tcW w:w="3319" w:type="dxa"/>
          </w:tcPr>
          <w:p w14:paraId="57636845" w14:textId="77777777" w:rsidR="00B06DD7" w:rsidRPr="00361BDF" w:rsidRDefault="00B06DD7" w:rsidP="00232FC7">
            <w:pPr>
              <w:rPr>
                <w:rFonts w:cstheme="minorHAnsi"/>
              </w:rPr>
            </w:pPr>
          </w:p>
        </w:tc>
        <w:tc>
          <w:tcPr>
            <w:tcW w:w="3499" w:type="dxa"/>
          </w:tcPr>
          <w:p w14:paraId="1BA3F589" w14:textId="77777777" w:rsidR="00B06DD7" w:rsidRPr="00361BDF" w:rsidRDefault="00B06DD7" w:rsidP="00232FC7">
            <w:pPr>
              <w:rPr>
                <w:rFonts w:cstheme="minorHAnsi"/>
              </w:rPr>
            </w:pPr>
          </w:p>
        </w:tc>
        <w:tc>
          <w:tcPr>
            <w:tcW w:w="1568" w:type="dxa"/>
          </w:tcPr>
          <w:p w14:paraId="7C0F53C5" w14:textId="77777777" w:rsidR="00B06DD7" w:rsidRPr="00361BDF" w:rsidRDefault="00B06DD7" w:rsidP="00232FC7">
            <w:pPr>
              <w:rPr>
                <w:rFonts w:cstheme="minorHAnsi"/>
              </w:rPr>
            </w:pPr>
            <w:r w:rsidRPr="00361BDF">
              <w:rPr>
                <w:rFonts w:cstheme="minorHAnsi"/>
              </w:rPr>
              <w:t>Débit</w:t>
            </w:r>
          </w:p>
        </w:tc>
        <w:tc>
          <w:tcPr>
            <w:tcW w:w="1404" w:type="dxa"/>
          </w:tcPr>
          <w:p w14:paraId="730DA5F3" w14:textId="77777777" w:rsidR="00B06DD7" w:rsidRPr="00361BDF" w:rsidRDefault="00B06DD7" w:rsidP="00232FC7">
            <w:pPr>
              <w:rPr>
                <w:rFonts w:cstheme="minorHAnsi"/>
              </w:rPr>
            </w:pPr>
            <w:r w:rsidRPr="00361BDF">
              <w:rPr>
                <w:rFonts w:cstheme="minorHAnsi"/>
              </w:rPr>
              <w:t>Crédit</w:t>
            </w:r>
          </w:p>
        </w:tc>
      </w:tr>
      <w:tr w:rsidR="00B06DD7" w:rsidRPr="00361BDF" w14:paraId="0C6ED101" w14:textId="77777777" w:rsidTr="00232FC7">
        <w:trPr>
          <w:trHeight w:val="862"/>
        </w:trPr>
        <w:tc>
          <w:tcPr>
            <w:tcW w:w="3319" w:type="dxa"/>
          </w:tcPr>
          <w:p w14:paraId="51120093" w14:textId="77777777" w:rsidR="00B06DD7" w:rsidRPr="00361BDF" w:rsidRDefault="00B06DD7" w:rsidP="00232FC7">
            <w:pPr>
              <w:rPr>
                <w:rFonts w:cstheme="minorHAnsi"/>
              </w:rPr>
            </w:pPr>
            <w:bookmarkStart w:id="986" w:name="_Hlk118451982"/>
            <w:r w:rsidRPr="00361BDF">
              <w:rPr>
                <w:rFonts w:cstheme="minorHAnsi"/>
              </w:rPr>
              <w:t>281810-Dotations aux amortissements</w:t>
            </w:r>
          </w:p>
        </w:tc>
        <w:tc>
          <w:tcPr>
            <w:tcW w:w="3499" w:type="dxa"/>
          </w:tcPr>
          <w:p w14:paraId="3AACE0F1" w14:textId="77777777" w:rsidR="00B06DD7" w:rsidRPr="00361BDF" w:rsidRDefault="00B06DD7" w:rsidP="00232FC7">
            <w:pPr>
              <w:rPr>
                <w:rFonts w:cstheme="minorHAnsi"/>
              </w:rPr>
            </w:pPr>
            <w:r w:rsidRPr="00361BDF">
              <w:rPr>
                <w:rFonts w:cstheme="minorHAnsi"/>
              </w:rPr>
              <w:t>Totalité des amortissements pratiqués sur le bien X</w:t>
            </w:r>
          </w:p>
        </w:tc>
        <w:tc>
          <w:tcPr>
            <w:tcW w:w="1568" w:type="dxa"/>
          </w:tcPr>
          <w:p w14:paraId="153E59B7" w14:textId="77777777" w:rsidR="00B06DD7" w:rsidRPr="00361BDF" w:rsidRDefault="00B06DD7" w:rsidP="00232FC7">
            <w:pPr>
              <w:rPr>
                <w:rFonts w:cstheme="minorHAnsi"/>
              </w:rPr>
            </w:pPr>
            <w:r w:rsidRPr="00361BDF">
              <w:rPr>
                <w:rFonts w:cstheme="minorHAnsi"/>
              </w:rPr>
              <w:t xml:space="preserve">1 </w:t>
            </w:r>
            <w:r>
              <w:rPr>
                <w:rFonts w:cstheme="minorHAnsi"/>
              </w:rPr>
              <w:t>0</w:t>
            </w:r>
            <w:r w:rsidRPr="00361BDF">
              <w:rPr>
                <w:rFonts w:cstheme="minorHAnsi"/>
              </w:rPr>
              <w:t>00.00</w:t>
            </w:r>
          </w:p>
        </w:tc>
        <w:tc>
          <w:tcPr>
            <w:tcW w:w="1404" w:type="dxa"/>
          </w:tcPr>
          <w:p w14:paraId="140484FE" w14:textId="77777777" w:rsidR="00B06DD7" w:rsidRPr="00361BDF" w:rsidRDefault="00B06DD7" w:rsidP="00232FC7">
            <w:pPr>
              <w:rPr>
                <w:rFonts w:cstheme="minorHAnsi"/>
              </w:rPr>
            </w:pPr>
          </w:p>
        </w:tc>
      </w:tr>
      <w:tr w:rsidR="00B06DD7" w:rsidRPr="00361BDF" w14:paraId="21EB253A" w14:textId="77777777" w:rsidTr="00232FC7">
        <w:trPr>
          <w:trHeight w:val="580"/>
        </w:trPr>
        <w:tc>
          <w:tcPr>
            <w:tcW w:w="3319" w:type="dxa"/>
          </w:tcPr>
          <w:p w14:paraId="1254C6D8" w14:textId="77777777" w:rsidR="00B06DD7" w:rsidRPr="00361BDF" w:rsidRDefault="00B06DD7" w:rsidP="00232FC7">
            <w:pPr>
              <w:rPr>
                <w:rFonts w:cstheme="minorHAnsi"/>
              </w:rPr>
            </w:pPr>
            <w:r w:rsidRPr="00361BDF">
              <w:rPr>
                <w:rFonts w:cstheme="minorHAnsi"/>
              </w:rPr>
              <w:t>218100-Immobilisation concernée</w:t>
            </w:r>
          </w:p>
        </w:tc>
        <w:tc>
          <w:tcPr>
            <w:tcW w:w="3499" w:type="dxa"/>
          </w:tcPr>
          <w:p w14:paraId="595CF7C7" w14:textId="77777777" w:rsidR="00B06DD7" w:rsidRPr="00361BDF" w:rsidRDefault="00B06DD7" w:rsidP="00232FC7">
            <w:pPr>
              <w:rPr>
                <w:rFonts w:cstheme="minorHAnsi"/>
              </w:rPr>
            </w:pPr>
            <w:r w:rsidRPr="00361BDF">
              <w:rPr>
                <w:rFonts w:cstheme="minorHAnsi"/>
              </w:rPr>
              <w:t>Valeur d’origine du bien X</w:t>
            </w:r>
          </w:p>
        </w:tc>
        <w:tc>
          <w:tcPr>
            <w:tcW w:w="1568" w:type="dxa"/>
          </w:tcPr>
          <w:p w14:paraId="5E9A66AE" w14:textId="77777777" w:rsidR="00B06DD7" w:rsidRPr="00361BDF" w:rsidRDefault="00B06DD7" w:rsidP="00232FC7">
            <w:pPr>
              <w:rPr>
                <w:rFonts w:cstheme="minorHAnsi"/>
              </w:rPr>
            </w:pPr>
          </w:p>
        </w:tc>
        <w:tc>
          <w:tcPr>
            <w:tcW w:w="1404" w:type="dxa"/>
          </w:tcPr>
          <w:p w14:paraId="646215CC" w14:textId="77777777" w:rsidR="00B06DD7" w:rsidRPr="00361BDF" w:rsidRDefault="00B06DD7" w:rsidP="00232FC7">
            <w:pPr>
              <w:rPr>
                <w:rFonts w:cstheme="minorHAnsi"/>
              </w:rPr>
            </w:pPr>
            <w:r w:rsidRPr="00361BDF">
              <w:rPr>
                <w:rFonts w:cstheme="minorHAnsi"/>
              </w:rPr>
              <w:t>1 500.00</w:t>
            </w:r>
          </w:p>
        </w:tc>
      </w:tr>
      <w:bookmarkEnd w:id="986"/>
      <w:tr w:rsidR="00B06DD7" w:rsidRPr="00361BDF" w14:paraId="1ACEEE06" w14:textId="77777777" w:rsidTr="00232FC7">
        <w:trPr>
          <w:trHeight w:val="580"/>
        </w:trPr>
        <w:tc>
          <w:tcPr>
            <w:tcW w:w="3319" w:type="dxa"/>
          </w:tcPr>
          <w:p w14:paraId="54FFEE0C" w14:textId="77777777" w:rsidR="00B06DD7" w:rsidRPr="00361BDF" w:rsidRDefault="00B06DD7" w:rsidP="00232FC7">
            <w:pPr>
              <w:rPr>
                <w:rFonts w:cstheme="minorHAnsi"/>
              </w:rPr>
            </w:pPr>
            <w:r>
              <w:rPr>
                <w:rFonts w:cstheme="minorHAnsi"/>
              </w:rPr>
              <w:t>675100 ou 675200</w:t>
            </w:r>
            <w:r w:rsidRPr="00361BDF">
              <w:rPr>
                <w:rFonts w:cstheme="minorHAnsi"/>
              </w:rPr>
              <w:t>-Immobilisation concernée</w:t>
            </w:r>
          </w:p>
        </w:tc>
        <w:tc>
          <w:tcPr>
            <w:tcW w:w="3499" w:type="dxa"/>
          </w:tcPr>
          <w:p w14:paraId="795C233D" w14:textId="77777777" w:rsidR="00B06DD7" w:rsidRDefault="00B06DD7" w:rsidP="00232FC7">
            <w:pPr>
              <w:rPr>
                <w:rFonts w:cstheme="minorHAnsi"/>
              </w:rPr>
            </w:pPr>
            <w:r w:rsidRPr="00361BDF">
              <w:rPr>
                <w:rFonts w:cstheme="minorHAnsi"/>
              </w:rPr>
              <w:t xml:space="preserve">Valeur </w:t>
            </w:r>
            <w:r>
              <w:rPr>
                <w:rFonts w:cstheme="minorHAnsi"/>
              </w:rPr>
              <w:t>nette comptable du bien X</w:t>
            </w:r>
          </w:p>
          <w:p w14:paraId="5EC0D60A" w14:textId="77777777" w:rsidR="00B06DD7" w:rsidRPr="00361BDF" w:rsidRDefault="00B06DD7" w:rsidP="00232FC7">
            <w:pPr>
              <w:rPr>
                <w:rFonts w:cstheme="minorHAnsi"/>
              </w:rPr>
            </w:pPr>
            <w:r>
              <w:rPr>
                <w:rFonts w:cstheme="minorHAnsi"/>
              </w:rPr>
              <w:t>(Solde non encore amorti)</w:t>
            </w:r>
          </w:p>
        </w:tc>
        <w:tc>
          <w:tcPr>
            <w:tcW w:w="1568" w:type="dxa"/>
          </w:tcPr>
          <w:p w14:paraId="26E039A4" w14:textId="77777777" w:rsidR="00B06DD7" w:rsidRPr="00361BDF" w:rsidRDefault="00B06DD7" w:rsidP="00232FC7">
            <w:pPr>
              <w:rPr>
                <w:rFonts w:cstheme="minorHAnsi"/>
              </w:rPr>
            </w:pPr>
            <w:r>
              <w:rPr>
                <w:rFonts w:cstheme="minorHAnsi"/>
              </w:rPr>
              <w:t xml:space="preserve">    500.00</w:t>
            </w:r>
          </w:p>
        </w:tc>
        <w:tc>
          <w:tcPr>
            <w:tcW w:w="1404" w:type="dxa"/>
          </w:tcPr>
          <w:p w14:paraId="031013A9" w14:textId="77777777" w:rsidR="00B06DD7" w:rsidRPr="00361BDF" w:rsidRDefault="00B06DD7" w:rsidP="00232FC7">
            <w:pPr>
              <w:rPr>
                <w:rFonts w:cstheme="minorHAnsi"/>
              </w:rPr>
            </w:pPr>
          </w:p>
        </w:tc>
      </w:tr>
    </w:tbl>
    <w:p w14:paraId="0F8E156E" w14:textId="77777777" w:rsidR="00B06DD7" w:rsidRPr="008F608E" w:rsidRDefault="00B06DD7" w:rsidP="00B06DD7">
      <w:pPr>
        <w:jc w:val="both"/>
        <w:rPr>
          <w:rFonts w:cstheme="minorHAnsi"/>
        </w:rPr>
      </w:pPr>
    </w:p>
    <w:p w14:paraId="58D8DEBF" w14:textId="77777777" w:rsidR="00B06DD7" w:rsidRDefault="00B06DD7" w:rsidP="00B06DD7">
      <w:pPr>
        <w:rPr>
          <w:rFonts w:cstheme="minorHAnsi"/>
          <w:b/>
        </w:rPr>
      </w:pPr>
      <w:r w:rsidRPr="008F608E">
        <w:rPr>
          <w:rFonts w:cstheme="minorHAnsi"/>
          <w:b/>
        </w:rPr>
        <w:t>Et n’oubliez pas</w:t>
      </w:r>
      <w:r>
        <w:rPr>
          <w:rFonts w:cstheme="minorHAnsi"/>
          <w:b/>
        </w:rPr>
        <w:t> !</w:t>
      </w:r>
    </w:p>
    <w:p w14:paraId="12E631A9" w14:textId="77777777" w:rsidR="00B06DD7" w:rsidRPr="00020279" w:rsidRDefault="00B06DD7" w:rsidP="00DA2691">
      <w:pPr>
        <w:pStyle w:val="Paragraphedeliste"/>
        <w:numPr>
          <w:ilvl w:val="0"/>
          <w:numId w:val="68"/>
        </w:numPr>
        <w:spacing w:after="0" w:line="240" w:lineRule="auto"/>
        <w:contextualSpacing/>
        <w:rPr>
          <w:rFonts w:cstheme="minorHAnsi"/>
        </w:rPr>
      </w:pPr>
      <w:r w:rsidRPr="00020279">
        <w:rPr>
          <w:rFonts w:cstheme="minorHAnsi"/>
        </w:rPr>
        <w:t>De joindre une copie des factures concernées à l’état annuel des comptes</w:t>
      </w:r>
    </w:p>
    <w:p w14:paraId="240BE5EE" w14:textId="77777777" w:rsidR="00B06DD7" w:rsidRPr="00020279" w:rsidRDefault="00B06DD7" w:rsidP="00DA2691">
      <w:pPr>
        <w:pStyle w:val="Paragraphedeliste"/>
        <w:numPr>
          <w:ilvl w:val="0"/>
          <w:numId w:val="68"/>
        </w:numPr>
        <w:spacing w:after="0" w:line="240" w:lineRule="auto"/>
        <w:contextualSpacing/>
        <w:rPr>
          <w:rFonts w:cstheme="minorBidi"/>
        </w:rPr>
      </w:pPr>
      <w:r w:rsidRPr="00232FC7">
        <w:rPr>
          <w:iCs/>
        </w:rPr>
        <w:t>De demander une autorisation préalable de Monseigneur l’Evêque p</w:t>
      </w:r>
      <w:r w:rsidRPr="00B06DD7">
        <w:rPr>
          <w:iCs/>
        </w:rPr>
        <w:t>our tous travaux de plus de 30 500€ entrepris sur un immeuble. (article 42 alinéa 1 du décret du 30 12 1809)</w:t>
      </w:r>
    </w:p>
    <w:p w14:paraId="7780A483" w14:textId="77777777" w:rsidR="00B06DD7" w:rsidRPr="00020279" w:rsidRDefault="00B06DD7" w:rsidP="00DA2691">
      <w:pPr>
        <w:pStyle w:val="Paragraphedeliste"/>
        <w:numPr>
          <w:ilvl w:val="0"/>
          <w:numId w:val="68"/>
        </w:numPr>
        <w:spacing w:after="0" w:line="240" w:lineRule="auto"/>
        <w:contextualSpacing/>
        <w:rPr>
          <w:rFonts w:cstheme="minorBidi"/>
        </w:rPr>
      </w:pPr>
      <w:r w:rsidRPr="00020279">
        <w:rPr>
          <w:rFonts w:cstheme="minorBidi"/>
        </w:rPr>
        <w:t>Certains travaux entrepris dans des locaux loués et assujettis à la taxe foncière peuvent être déduits fiscalement (même si comptabilisés en immobilisation)</w:t>
      </w:r>
    </w:p>
    <w:p w14:paraId="462F44D5" w14:textId="3A63D1B8" w:rsidR="00B06DD7" w:rsidRDefault="00B06DD7" w:rsidP="00E45096">
      <w:pPr>
        <w:jc w:val="both"/>
      </w:pPr>
    </w:p>
    <w:p w14:paraId="22716107" w14:textId="686D2976" w:rsidR="00B06DD7" w:rsidRDefault="005B62DB" w:rsidP="00020279">
      <w:pPr>
        <w:pStyle w:val="N5Question"/>
        <w:jc w:val="both"/>
      </w:pPr>
      <w:bookmarkStart w:id="987" w:name="_Toc147236516"/>
      <w:r>
        <w:t xml:space="preserve">Comment comptabiliser les </w:t>
      </w:r>
      <w:r w:rsidR="00126503">
        <w:t>autres</w:t>
      </w:r>
      <w:r w:rsidR="00366CA5">
        <w:t xml:space="preserve"> immobilisations corporelles </w:t>
      </w:r>
      <w:r>
        <w:t>? (Edition avril 2023)</w:t>
      </w:r>
      <w:bookmarkEnd w:id="987"/>
    </w:p>
    <w:p w14:paraId="51DE0F27" w14:textId="77777777" w:rsidR="00366CA5" w:rsidRDefault="00366CA5" w:rsidP="00366CA5">
      <w:pPr>
        <w:jc w:val="both"/>
        <w:rPr>
          <w:b/>
          <w:u w:val="single"/>
        </w:rPr>
      </w:pPr>
    </w:p>
    <w:p w14:paraId="1F1168D0" w14:textId="6784759F" w:rsidR="00366CA5" w:rsidRPr="00366CA5" w:rsidRDefault="00366CA5" w:rsidP="00366CA5">
      <w:pPr>
        <w:jc w:val="both"/>
      </w:pPr>
      <w:r w:rsidRPr="00366CA5">
        <w:t xml:space="preserve">Les dépenses immobilisées figurent au </w:t>
      </w:r>
      <w:r w:rsidRPr="00366CA5">
        <w:rPr>
          <w:b/>
        </w:rPr>
        <w:t>BILAN ACTIF</w:t>
      </w:r>
      <w:r w:rsidRPr="00366CA5">
        <w:t xml:space="preserve"> (et non en COMPTE DE GESTION CHARGES) de l’état annuel des comptes (EAC). Leur obsolescence est constatée par un amortissement comptabilisé annuellement en fonction de leur durée normale d’utilisation (*voir </w:t>
      </w:r>
      <w:r>
        <w:t>ci-dessous</w:t>
      </w:r>
      <w:r w:rsidRPr="00366CA5">
        <w:t xml:space="preserve"> les durées couramment admises).</w:t>
      </w:r>
    </w:p>
    <w:p w14:paraId="79EEB68C" w14:textId="77777777" w:rsidR="00366CA5" w:rsidRPr="00366CA5" w:rsidRDefault="00366CA5" w:rsidP="00366CA5">
      <w:pPr>
        <w:jc w:val="both"/>
      </w:pPr>
    </w:p>
    <w:p w14:paraId="51F44322" w14:textId="77777777" w:rsidR="00366CA5" w:rsidRPr="00366CA5" w:rsidRDefault="00366CA5" w:rsidP="00366CA5">
      <w:pPr>
        <w:jc w:val="both"/>
        <w:rPr>
          <w:b/>
          <w:u w:val="single"/>
        </w:rPr>
      </w:pPr>
      <w:r w:rsidRPr="00366CA5">
        <w:rPr>
          <w:b/>
          <w:u w:val="single"/>
        </w:rPr>
        <w:t>Méthodologie à adopter :</w:t>
      </w:r>
    </w:p>
    <w:p w14:paraId="22C05B2D" w14:textId="5C975D93" w:rsidR="00366CA5" w:rsidRPr="00366CA5" w:rsidRDefault="00366CA5" w:rsidP="00DA2691">
      <w:pPr>
        <w:numPr>
          <w:ilvl w:val="0"/>
          <w:numId w:val="73"/>
        </w:numPr>
        <w:jc w:val="both"/>
        <w:rPr>
          <w:b/>
          <w:u w:val="single"/>
        </w:rPr>
      </w:pPr>
      <w:r w:rsidRPr="00366CA5">
        <w:rPr>
          <w:b/>
          <w:u w:val="single"/>
        </w:rPr>
        <w:t>Biens de faible valeur, inférieure ou égale à 500€</w:t>
      </w:r>
      <w:r w:rsidR="00330095">
        <w:rPr>
          <w:b/>
          <w:u w:val="single"/>
        </w:rPr>
        <w:t xml:space="preserve"> HT soit 600€ TTC</w:t>
      </w:r>
    </w:p>
    <w:p w14:paraId="48768F6F" w14:textId="77777777" w:rsidR="00366CA5" w:rsidRPr="00366CA5" w:rsidRDefault="00366CA5" w:rsidP="00366CA5">
      <w:pPr>
        <w:jc w:val="both"/>
        <w:rPr>
          <w:b/>
          <w:u w:val="single"/>
        </w:rPr>
      </w:pPr>
    </w:p>
    <w:p w14:paraId="0769771C" w14:textId="6B74C7B1" w:rsidR="00366CA5" w:rsidRPr="00366CA5" w:rsidRDefault="00366CA5" w:rsidP="00366CA5">
      <w:pPr>
        <w:jc w:val="both"/>
      </w:pPr>
      <w:r w:rsidRPr="00366CA5">
        <w:t>Les paroisses peuvent par simplification comptabiliser en charge (comptes 6063-Fournitures d’entretien et petits équipements ou compte 6065-Fournitures administratives et de bureau) les matériels et mobiliers dont la valeur unitaire payée est inférieure ou égale à 500€</w:t>
      </w:r>
      <w:r w:rsidR="00330095">
        <w:t xml:space="preserve"> HT soit 600€ TTC</w:t>
      </w:r>
      <w:r w:rsidRPr="00366CA5">
        <w:t>. Dans ce cas, le bien ne sera pas amorti.</w:t>
      </w:r>
    </w:p>
    <w:p w14:paraId="740B2238" w14:textId="77777777" w:rsidR="00366CA5" w:rsidRPr="00366CA5" w:rsidRDefault="00366CA5" w:rsidP="00366CA5">
      <w:pPr>
        <w:jc w:val="both"/>
      </w:pPr>
    </w:p>
    <w:p w14:paraId="6A2CAF42" w14:textId="7DC27E06" w:rsidR="00366CA5" w:rsidRPr="00366CA5" w:rsidRDefault="00366CA5" w:rsidP="00DA2691">
      <w:pPr>
        <w:numPr>
          <w:ilvl w:val="0"/>
          <w:numId w:val="73"/>
        </w:numPr>
        <w:jc w:val="both"/>
        <w:rPr>
          <w:b/>
          <w:u w:val="single"/>
        </w:rPr>
      </w:pPr>
      <w:r w:rsidRPr="00366CA5">
        <w:rPr>
          <w:b/>
          <w:u w:val="single"/>
        </w:rPr>
        <w:t>Biens dont la valeur est supérieure à 500€</w:t>
      </w:r>
      <w:r w:rsidR="00330095">
        <w:rPr>
          <w:b/>
          <w:u w:val="single"/>
        </w:rPr>
        <w:t xml:space="preserve"> HT soit 600€ TTC</w:t>
      </w:r>
    </w:p>
    <w:p w14:paraId="4F4C6CFD" w14:textId="77777777" w:rsidR="00366CA5" w:rsidRPr="00366CA5" w:rsidRDefault="00366CA5" w:rsidP="00366CA5">
      <w:pPr>
        <w:jc w:val="both"/>
      </w:pPr>
    </w:p>
    <w:p w14:paraId="41FE02F9" w14:textId="77777777" w:rsidR="00366CA5" w:rsidRPr="00366CA5" w:rsidRDefault="00366CA5" w:rsidP="00366CA5">
      <w:pPr>
        <w:jc w:val="both"/>
      </w:pPr>
      <w:r w:rsidRPr="00366CA5">
        <w:t>Le mode opératoire est le suivant :</w:t>
      </w:r>
    </w:p>
    <w:p w14:paraId="48C4D4DC" w14:textId="77777777" w:rsidR="00366CA5" w:rsidRPr="00366CA5" w:rsidRDefault="00366CA5" w:rsidP="00DA2691">
      <w:pPr>
        <w:numPr>
          <w:ilvl w:val="0"/>
          <w:numId w:val="72"/>
        </w:numPr>
        <w:jc w:val="both"/>
      </w:pPr>
      <w:r w:rsidRPr="00366CA5">
        <w:lastRenderedPageBreak/>
        <w:t>Comptabiliser la dépense lorsqu’elle est réglée dans le journal de banque ou de caisse dans un compte d’immobilisations n°218300-Matériel de bureau et informatique / n°218400-Mobilier.</w:t>
      </w:r>
    </w:p>
    <w:p w14:paraId="4226E3EC" w14:textId="20C1E781" w:rsidR="00366CA5" w:rsidRPr="00B85229" w:rsidRDefault="00366CA5" w:rsidP="00DA2691">
      <w:pPr>
        <w:numPr>
          <w:ilvl w:val="0"/>
          <w:numId w:val="72"/>
        </w:numPr>
        <w:jc w:val="both"/>
        <w:rPr>
          <w:rStyle w:val="Lienhypertexte"/>
          <w:color w:val="auto"/>
          <w:u w:val="none"/>
        </w:rPr>
      </w:pPr>
      <w:r w:rsidRPr="00366CA5">
        <w:t xml:space="preserve">Télécharger le fichier excel « tableau d’amortissements des immobilisations » directement sur </w:t>
      </w:r>
      <w:hyperlink r:id="rId19" w:history="1">
        <w:r w:rsidRPr="00366CA5">
          <w:rPr>
            <w:rStyle w:val="Lienhypertexte"/>
          </w:rPr>
          <w:t>http://vu.fr/tableau.immo</w:t>
        </w:r>
      </w:hyperlink>
    </w:p>
    <w:p w14:paraId="49DB0672" w14:textId="77777777" w:rsidR="00B85229" w:rsidRPr="00366CA5" w:rsidRDefault="00B85229" w:rsidP="00B85229">
      <w:pPr>
        <w:ind w:left="720"/>
        <w:jc w:val="both"/>
      </w:pPr>
    </w:p>
    <w:p w14:paraId="6902B311" w14:textId="05FF2A7E" w:rsidR="00366CA5" w:rsidRDefault="00B85229" w:rsidP="00366CA5">
      <w:pPr>
        <w:jc w:val="both"/>
      </w:pPr>
      <w:r>
        <w:rPr>
          <w:noProof/>
        </w:rPr>
        <w:drawing>
          <wp:inline distT="0" distB="0" distL="0" distR="0" wp14:anchorId="6BF91F9D" wp14:editId="1869D3DE">
            <wp:extent cx="5976620" cy="3794760"/>
            <wp:effectExtent l="0" t="0" r="508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2-min.jpg"/>
                    <pic:cNvPicPr/>
                  </pic:nvPicPr>
                  <pic:blipFill>
                    <a:blip r:embed="rId20">
                      <a:extLst>
                        <a:ext uri="{28A0092B-C50C-407E-A947-70E740481C1C}">
                          <a14:useLocalDpi xmlns:a14="http://schemas.microsoft.com/office/drawing/2010/main" val="0"/>
                        </a:ext>
                      </a:extLst>
                    </a:blip>
                    <a:stretch>
                      <a:fillRect/>
                    </a:stretch>
                  </pic:blipFill>
                  <pic:spPr>
                    <a:xfrm>
                      <a:off x="0" y="0"/>
                      <a:ext cx="5976620" cy="3794760"/>
                    </a:xfrm>
                    <a:prstGeom prst="rect">
                      <a:avLst/>
                    </a:prstGeom>
                  </pic:spPr>
                </pic:pic>
              </a:graphicData>
            </a:graphic>
          </wp:inline>
        </w:drawing>
      </w:r>
    </w:p>
    <w:p w14:paraId="290DE5A3" w14:textId="77777777" w:rsidR="00B85229" w:rsidRPr="00366CA5" w:rsidRDefault="00B85229" w:rsidP="00366CA5">
      <w:pPr>
        <w:jc w:val="both"/>
      </w:pPr>
    </w:p>
    <w:p w14:paraId="279C8751" w14:textId="77777777" w:rsidR="00366CA5" w:rsidRPr="00366CA5" w:rsidRDefault="00366CA5" w:rsidP="00DA2691">
      <w:pPr>
        <w:numPr>
          <w:ilvl w:val="0"/>
          <w:numId w:val="72"/>
        </w:numPr>
        <w:jc w:val="both"/>
      </w:pPr>
      <w:r w:rsidRPr="00366CA5">
        <w:t>Onglet 1 : Renseigner les informations dans les cases grises. (exemple fourni dans l’onglet 2)</w:t>
      </w:r>
    </w:p>
    <w:p w14:paraId="3AFFF6BB" w14:textId="77777777" w:rsidR="00366CA5" w:rsidRPr="00366CA5" w:rsidRDefault="00366CA5" w:rsidP="00DA2691">
      <w:pPr>
        <w:numPr>
          <w:ilvl w:val="0"/>
          <w:numId w:val="72"/>
        </w:numPr>
        <w:jc w:val="both"/>
      </w:pPr>
      <w:r w:rsidRPr="00366CA5">
        <w:t>Sauvegarder ce tableau rempli pour son utilisation ultérieure.</w:t>
      </w:r>
    </w:p>
    <w:p w14:paraId="08A948A4" w14:textId="77777777" w:rsidR="00366CA5" w:rsidRPr="00366CA5" w:rsidRDefault="00366CA5" w:rsidP="00DA2691">
      <w:pPr>
        <w:numPr>
          <w:ilvl w:val="0"/>
          <w:numId w:val="72"/>
        </w:numPr>
        <w:jc w:val="both"/>
      </w:pPr>
      <w:r w:rsidRPr="00366CA5">
        <w:t xml:space="preserve">Dans le logiciel paroisse, choisir le journal des opérations diverses « OD ». </w:t>
      </w:r>
    </w:p>
    <w:p w14:paraId="615473D9" w14:textId="77777777" w:rsidR="00366CA5" w:rsidRPr="00366CA5" w:rsidRDefault="00366CA5" w:rsidP="00DA2691">
      <w:pPr>
        <w:numPr>
          <w:ilvl w:val="0"/>
          <w:numId w:val="72"/>
        </w:numPr>
        <w:jc w:val="both"/>
      </w:pPr>
      <w:r w:rsidRPr="00366CA5">
        <w:t>Saisir la dotation aux amortissements (colonne C du tableau Excel 'Annuité' et ligne correspondant à l’année de l’EAC) comme indiqué ci-dessous :</w:t>
      </w:r>
    </w:p>
    <w:p w14:paraId="7FED357A" w14:textId="77777777" w:rsidR="00366CA5" w:rsidRPr="00366CA5" w:rsidRDefault="00366CA5" w:rsidP="00366CA5">
      <w:pPr>
        <w:jc w:val="both"/>
      </w:pPr>
    </w:p>
    <w:tbl>
      <w:tblPr>
        <w:tblStyle w:val="Grilledutableau"/>
        <w:tblW w:w="0" w:type="auto"/>
        <w:tblLook w:val="04A0" w:firstRow="1" w:lastRow="0" w:firstColumn="1" w:lastColumn="0" w:noHBand="0" w:noVBand="1"/>
      </w:tblPr>
      <w:tblGrid>
        <w:gridCol w:w="3114"/>
        <w:gridCol w:w="2410"/>
        <w:gridCol w:w="1271"/>
        <w:gridCol w:w="1138"/>
      </w:tblGrid>
      <w:tr w:rsidR="00366CA5" w:rsidRPr="00366CA5" w14:paraId="6A0F9AC6" w14:textId="77777777" w:rsidTr="00366CA5">
        <w:tc>
          <w:tcPr>
            <w:tcW w:w="3114" w:type="dxa"/>
          </w:tcPr>
          <w:p w14:paraId="4A298DDE" w14:textId="77777777" w:rsidR="00366CA5" w:rsidRPr="00366CA5" w:rsidRDefault="00366CA5" w:rsidP="00366CA5">
            <w:pPr>
              <w:jc w:val="both"/>
            </w:pPr>
          </w:p>
        </w:tc>
        <w:tc>
          <w:tcPr>
            <w:tcW w:w="2410" w:type="dxa"/>
          </w:tcPr>
          <w:p w14:paraId="373463ED" w14:textId="77777777" w:rsidR="00366CA5" w:rsidRPr="00366CA5" w:rsidRDefault="00366CA5" w:rsidP="00366CA5">
            <w:pPr>
              <w:jc w:val="both"/>
            </w:pPr>
          </w:p>
        </w:tc>
        <w:tc>
          <w:tcPr>
            <w:tcW w:w="1271" w:type="dxa"/>
          </w:tcPr>
          <w:p w14:paraId="6FEA529C" w14:textId="77777777" w:rsidR="00366CA5" w:rsidRPr="00366CA5" w:rsidRDefault="00366CA5" w:rsidP="00366CA5">
            <w:pPr>
              <w:jc w:val="both"/>
            </w:pPr>
            <w:r w:rsidRPr="00366CA5">
              <w:t>Débit</w:t>
            </w:r>
          </w:p>
        </w:tc>
        <w:tc>
          <w:tcPr>
            <w:tcW w:w="1138" w:type="dxa"/>
          </w:tcPr>
          <w:p w14:paraId="0B7030DF" w14:textId="77777777" w:rsidR="00366CA5" w:rsidRPr="00366CA5" w:rsidRDefault="00366CA5" w:rsidP="00366CA5">
            <w:pPr>
              <w:jc w:val="both"/>
            </w:pPr>
            <w:r w:rsidRPr="00366CA5">
              <w:t>Crédit</w:t>
            </w:r>
          </w:p>
        </w:tc>
      </w:tr>
      <w:tr w:rsidR="00366CA5" w:rsidRPr="00366CA5" w14:paraId="6028D138" w14:textId="77777777" w:rsidTr="00366CA5">
        <w:tc>
          <w:tcPr>
            <w:tcW w:w="3114" w:type="dxa"/>
          </w:tcPr>
          <w:p w14:paraId="73B18DDF" w14:textId="77777777" w:rsidR="00366CA5" w:rsidRPr="00366CA5" w:rsidRDefault="00366CA5" w:rsidP="00366CA5">
            <w:pPr>
              <w:jc w:val="both"/>
            </w:pPr>
            <w:r w:rsidRPr="00366CA5">
              <w:t>681100-Dotations aux amortissements</w:t>
            </w:r>
          </w:p>
        </w:tc>
        <w:tc>
          <w:tcPr>
            <w:tcW w:w="2410" w:type="dxa"/>
          </w:tcPr>
          <w:p w14:paraId="7D9C8C15" w14:textId="77777777" w:rsidR="00366CA5" w:rsidRPr="00366CA5" w:rsidRDefault="00366CA5" w:rsidP="00366CA5">
            <w:pPr>
              <w:jc w:val="both"/>
            </w:pPr>
            <w:r w:rsidRPr="00366CA5">
              <w:t>Dotation au 31/12</w:t>
            </w:r>
          </w:p>
        </w:tc>
        <w:tc>
          <w:tcPr>
            <w:tcW w:w="1271" w:type="dxa"/>
          </w:tcPr>
          <w:p w14:paraId="79B70D5E" w14:textId="77777777" w:rsidR="00366CA5" w:rsidRPr="00366CA5" w:rsidRDefault="00366CA5" w:rsidP="00366CA5">
            <w:pPr>
              <w:jc w:val="both"/>
            </w:pPr>
            <w:r w:rsidRPr="00366CA5">
              <w:t>50.00</w:t>
            </w:r>
          </w:p>
        </w:tc>
        <w:tc>
          <w:tcPr>
            <w:tcW w:w="1138" w:type="dxa"/>
          </w:tcPr>
          <w:p w14:paraId="7E88C635" w14:textId="77777777" w:rsidR="00366CA5" w:rsidRPr="00366CA5" w:rsidRDefault="00366CA5" w:rsidP="00366CA5">
            <w:pPr>
              <w:jc w:val="both"/>
            </w:pPr>
          </w:p>
        </w:tc>
      </w:tr>
      <w:tr w:rsidR="00366CA5" w:rsidRPr="00366CA5" w14:paraId="173205C5" w14:textId="77777777" w:rsidTr="00366CA5">
        <w:tc>
          <w:tcPr>
            <w:tcW w:w="3114" w:type="dxa"/>
          </w:tcPr>
          <w:p w14:paraId="18EF35D3" w14:textId="77777777" w:rsidR="00366CA5" w:rsidRPr="00366CA5" w:rsidRDefault="00366CA5" w:rsidP="00366CA5">
            <w:pPr>
              <w:jc w:val="both"/>
            </w:pPr>
            <w:r w:rsidRPr="00366CA5">
              <w:t>281830-Amort matériel de bureau et informatique</w:t>
            </w:r>
          </w:p>
          <w:p w14:paraId="2BF0A962" w14:textId="77777777" w:rsidR="00366CA5" w:rsidRPr="00366CA5" w:rsidRDefault="00366CA5" w:rsidP="00366CA5">
            <w:pPr>
              <w:jc w:val="both"/>
              <w:rPr>
                <w:b/>
              </w:rPr>
            </w:pPr>
            <w:r w:rsidRPr="00366CA5">
              <w:rPr>
                <w:b/>
              </w:rPr>
              <w:t>Ou</w:t>
            </w:r>
          </w:p>
          <w:p w14:paraId="4A9EE440" w14:textId="77777777" w:rsidR="00366CA5" w:rsidRPr="00366CA5" w:rsidRDefault="00366CA5" w:rsidP="00366CA5">
            <w:pPr>
              <w:jc w:val="both"/>
            </w:pPr>
            <w:r w:rsidRPr="00366CA5">
              <w:t>281840-Amort mobilier</w:t>
            </w:r>
          </w:p>
        </w:tc>
        <w:tc>
          <w:tcPr>
            <w:tcW w:w="2410" w:type="dxa"/>
          </w:tcPr>
          <w:p w14:paraId="4CA7484F" w14:textId="77777777" w:rsidR="00366CA5" w:rsidRPr="00366CA5" w:rsidRDefault="00366CA5" w:rsidP="00366CA5">
            <w:pPr>
              <w:jc w:val="both"/>
            </w:pPr>
            <w:r w:rsidRPr="00366CA5">
              <w:t>Dotation au 31/12</w:t>
            </w:r>
          </w:p>
        </w:tc>
        <w:tc>
          <w:tcPr>
            <w:tcW w:w="1271" w:type="dxa"/>
          </w:tcPr>
          <w:p w14:paraId="488DEF77" w14:textId="77777777" w:rsidR="00366CA5" w:rsidRPr="00366CA5" w:rsidRDefault="00366CA5" w:rsidP="00366CA5">
            <w:pPr>
              <w:jc w:val="both"/>
            </w:pPr>
          </w:p>
        </w:tc>
        <w:tc>
          <w:tcPr>
            <w:tcW w:w="1138" w:type="dxa"/>
          </w:tcPr>
          <w:p w14:paraId="0828903C" w14:textId="77777777" w:rsidR="00366CA5" w:rsidRPr="00366CA5" w:rsidRDefault="00366CA5" w:rsidP="00366CA5">
            <w:pPr>
              <w:jc w:val="both"/>
            </w:pPr>
            <w:r w:rsidRPr="00366CA5">
              <w:t>50.00</w:t>
            </w:r>
          </w:p>
        </w:tc>
      </w:tr>
    </w:tbl>
    <w:p w14:paraId="75142457" w14:textId="77777777" w:rsidR="00366CA5" w:rsidRPr="00366CA5" w:rsidRDefault="00366CA5" w:rsidP="00366CA5">
      <w:pPr>
        <w:jc w:val="both"/>
      </w:pPr>
    </w:p>
    <w:p w14:paraId="20C30C47" w14:textId="77777777" w:rsidR="00366CA5" w:rsidRPr="00366CA5" w:rsidRDefault="00366CA5" w:rsidP="00366CA5">
      <w:pPr>
        <w:jc w:val="both"/>
      </w:pPr>
      <w:r w:rsidRPr="00366CA5">
        <w:t>*Les durées d’amortissements couramment admises sont les suivantes :</w:t>
      </w:r>
    </w:p>
    <w:tbl>
      <w:tblPr>
        <w:tblStyle w:val="Grilledutableau"/>
        <w:tblW w:w="0" w:type="auto"/>
        <w:tblLook w:val="04A0" w:firstRow="1" w:lastRow="0" w:firstColumn="1" w:lastColumn="0" w:noHBand="0" w:noVBand="1"/>
      </w:tblPr>
      <w:tblGrid>
        <w:gridCol w:w="4530"/>
        <w:gridCol w:w="4530"/>
      </w:tblGrid>
      <w:tr w:rsidR="00366CA5" w:rsidRPr="00366CA5" w14:paraId="1968A317" w14:textId="77777777" w:rsidTr="00366CA5">
        <w:tc>
          <w:tcPr>
            <w:tcW w:w="4530" w:type="dxa"/>
          </w:tcPr>
          <w:p w14:paraId="75BABE35" w14:textId="77777777" w:rsidR="00366CA5" w:rsidRPr="00366CA5" w:rsidRDefault="00366CA5" w:rsidP="00366CA5">
            <w:pPr>
              <w:jc w:val="both"/>
            </w:pPr>
            <w:r w:rsidRPr="00366CA5">
              <w:t>Matériel et outillage-218300</w:t>
            </w:r>
          </w:p>
        </w:tc>
        <w:tc>
          <w:tcPr>
            <w:tcW w:w="4530" w:type="dxa"/>
          </w:tcPr>
          <w:p w14:paraId="181FDCDC" w14:textId="77777777" w:rsidR="00366CA5" w:rsidRPr="00366CA5" w:rsidRDefault="00366CA5" w:rsidP="00366CA5">
            <w:pPr>
              <w:jc w:val="both"/>
            </w:pPr>
            <w:r w:rsidRPr="00366CA5">
              <w:t>5 à  10 ans</w:t>
            </w:r>
          </w:p>
        </w:tc>
      </w:tr>
      <w:tr w:rsidR="00366CA5" w:rsidRPr="00366CA5" w14:paraId="1F12C03A" w14:textId="77777777" w:rsidTr="00366CA5">
        <w:tc>
          <w:tcPr>
            <w:tcW w:w="4530" w:type="dxa"/>
          </w:tcPr>
          <w:p w14:paraId="5E45618D" w14:textId="77777777" w:rsidR="00366CA5" w:rsidRPr="00366CA5" w:rsidRDefault="00366CA5" w:rsidP="00366CA5">
            <w:pPr>
              <w:jc w:val="both"/>
            </w:pPr>
            <w:r w:rsidRPr="00366CA5">
              <w:t>Matériel de bureau-218300</w:t>
            </w:r>
          </w:p>
        </w:tc>
        <w:tc>
          <w:tcPr>
            <w:tcW w:w="4530" w:type="dxa"/>
          </w:tcPr>
          <w:p w14:paraId="26BC40E8" w14:textId="77777777" w:rsidR="00366CA5" w:rsidRPr="00366CA5" w:rsidRDefault="00366CA5" w:rsidP="00366CA5">
            <w:pPr>
              <w:jc w:val="both"/>
            </w:pPr>
            <w:r w:rsidRPr="00366CA5">
              <w:t>5 à 10 ans</w:t>
            </w:r>
          </w:p>
        </w:tc>
      </w:tr>
      <w:tr w:rsidR="00366CA5" w:rsidRPr="00366CA5" w14:paraId="12AFC94E" w14:textId="77777777" w:rsidTr="00366CA5">
        <w:tc>
          <w:tcPr>
            <w:tcW w:w="4530" w:type="dxa"/>
          </w:tcPr>
          <w:p w14:paraId="2D653089" w14:textId="77777777" w:rsidR="00366CA5" w:rsidRPr="00366CA5" w:rsidRDefault="00366CA5" w:rsidP="00366CA5">
            <w:pPr>
              <w:jc w:val="both"/>
            </w:pPr>
            <w:r w:rsidRPr="00366CA5">
              <w:t>Micro-ordinateur-218300</w:t>
            </w:r>
          </w:p>
        </w:tc>
        <w:tc>
          <w:tcPr>
            <w:tcW w:w="4530" w:type="dxa"/>
          </w:tcPr>
          <w:p w14:paraId="1E03CBD7" w14:textId="77777777" w:rsidR="00366CA5" w:rsidRPr="00366CA5" w:rsidRDefault="00366CA5" w:rsidP="00366CA5">
            <w:pPr>
              <w:jc w:val="both"/>
            </w:pPr>
            <w:r w:rsidRPr="00366CA5">
              <w:t>3 ans</w:t>
            </w:r>
          </w:p>
        </w:tc>
      </w:tr>
      <w:tr w:rsidR="00366CA5" w:rsidRPr="00366CA5" w14:paraId="4DE76BB8" w14:textId="77777777" w:rsidTr="00366CA5">
        <w:tc>
          <w:tcPr>
            <w:tcW w:w="4530" w:type="dxa"/>
          </w:tcPr>
          <w:p w14:paraId="7CCA72C6" w14:textId="77777777" w:rsidR="00366CA5" w:rsidRPr="00366CA5" w:rsidRDefault="00366CA5" w:rsidP="00366CA5">
            <w:pPr>
              <w:jc w:val="both"/>
            </w:pPr>
            <w:r w:rsidRPr="00366CA5">
              <w:t>Objet liturgique-218300</w:t>
            </w:r>
          </w:p>
        </w:tc>
        <w:tc>
          <w:tcPr>
            <w:tcW w:w="4530" w:type="dxa"/>
          </w:tcPr>
          <w:p w14:paraId="7DA21408" w14:textId="77777777" w:rsidR="00366CA5" w:rsidRPr="00366CA5" w:rsidRDefault="00366CA5" w:rsidP="00366CA5">
            <w:pPr>
              <w:jc w:val="both"/>
            </w:pPr>
            <w:r w:rsidRPr="00366CA5">
              <w:t>Durée à définir-Plus de 15 ans</w:t>
            </w:r>
          </w:p>
        </w:tc>
      </w:tr>
      <w:tr w:rsidR="00366CA5" w:rsidRPr="00366CA5" w14:paraId="25CB3A38" w14:textId="77777777" w:rsidTr="00366CA5">
        <w:tc>
          <w:tcPr>
            <w:tcW w:w="4530" w:type="dxa"/>
          </w:tcPr>
          <w:p w14:paraId="421C5294" w14:textId="77777777" w:rsidR="00366CA5" w:rsidRPr="00366CA5" w:rsidRDefault="00366CA5" w:rsidP="00366CA5">
            <w:pPr>
              <w:jc w:val="both"/>
            </w:pPr>
            <w:r w:rsidRPr="00366CA5">
              <w:t>Mobilier-218400</w:t>
            </w:r>
          </w:p>
        </w:tc>
        <w:tc>
          <w:tcPr>
            <w:tcW w:w="4530" w:type="dxa"/>
          </w:tcPr>
          <w:p w14:paraId="5398BE59" w14:textId="77777777" w:rsidR="00366CA5" w:rsidRPr="00366CA5" w:rsidRDefault="00366CA5" w:rsidP="00366CA5">
            <w:pPr>
              <w:jc w:val="both"/>
            </w:pPr>
            <w:r w:rsidRPr="00366CA5">
              <w:t>10 ans</w:t>
            </w:r>
          </w:p>
        </w:tc>
      </w:tr>
    </w:tbl>
    <w:p w14:paraId="008540AD" w14:textId="77777777" w:rsidR="00366CA5" w:rsidRPr="00366CA5" w:rsidRDefault="00366CA5" w:rsidP="00366CA5">
      <w:pPr>
        <w:jc w:val="both"/>
      </w:pPr>
    </w:p>
    <w:p w14:paraId="50612E72" w14:textId="6B5AD8B1" w:rsidR="005B62DB" w:rsidRDefault="005B62DB" w:rsidP="00E45096">
      <w:pPr>
        <w:jc w:val="both"/>
      </w:pPr>
    </w:p>
    <w:p w14:paraId="797A5716" w14:textId="77777777" w:rsidR="008475C8" w:rsidRPr="00085A4D" w:rsidRDefault="008475C8" w:rsidP="008475C8">
      <w:pPr>
        <w:pStyle w:val="N2n"/>
      </w:pPr>
      <w:bookmarkStart w:id="988" w:name="_Toc147236517"/>
      <w:r w:rsidRPr="00085A4D">
        <w:lastRenderedPageBreak/>
        <w:t>Les messes de fondation</w:t>
      </w:r>
      <w:bookmarkEnd w:id="988"/>
    </w:p>
    <w:p w14:paraId="656BCFAA" w14:textId="77777777" w:rsidR="008475C8" w:rsidRDefault="008475C8" w:rsidP="008475C8">
      <w:pPr>
        <w:jc w:val="both"/>
      </w:pPr>
    </w:p>
    <w:p w14:paraId="572FFB55" w14:textId="17B90C43" w:rsidR="008475C8" w:rsidRPr="00085A4D" w:rsidRDefault="008475C8" w:rsidP="008475C8">
      <w:pPr>
        <w:jc w:val="both"/>
      </w:pPr>
      <w:r>
        <w:t xml:space="preserve">Pour honorer l’engagement pris par l’Église à l’égard des fondateurs de la paroisse, il est demandé que chaque année soient dites deux messes de fondation, qui seront remises </w:t>
      </w:r>
      <w:r w:rsidRPr="00085A4D">
        <w:t xml:space="preserve">au </w:t>
      </w:r>
      <w:r>
        <w:t>curé</w:t>
      </w:r>
      <w:r>
        <w:rPr>
          <w:i/>
          <w:iCs/>
        </w:rPr>
        <w:t xml:space="preserve"> </w:t>
      </w:r>
      <w:r w:rsidRPr="008475C8">
        <w:t>(pour les bienfaiteurs défunts de la paroisse</w:t>
      </w:r>
      <w:r>
        <w:t>)</w:t>
      </w:r>
    </w:p>
    <w:p w14:paraId="66C9D9CC" w14:textId="77777777" w:rsidR="008475C8" w:rsidRPr="00085A4D" w:rsidRDefault="008475C8" w:rsidP="008475C8">
      <w:pPr>
        <w:jc w:val="both"/>
      </w:pPr>
    </w:p>
    <w:p w14:paraId="0F387D0B" w14:textId="31181FD0" w:rsidR="008475C8" w:rsidRPr="00085A4D" w:rsidRDefault="008475C8" w:rsidP="008475C8">
      <w:pPr>
        <w:jc w:val="both"/>
      </w:pPr>
      <w:r w:rsidRPr="00085A4D">
        <w:t>Ecriture :</w:t>
      </w:r>
      <w:r w:rsidRPr="00085A4D">
        <w:tab/>
        <w:t>Au 30 avril N</w:t>
      </w:r>
    </w:p>
    <w:p w14:paraId="0521CE8A" w14:textId="77777777" w:rsidR="008475C8" w:rsidRPr="00256738" w:rsidRDefault="008475C8" w:rsidP="008475C8">
      <w:pPr>
        <w:jc w:val="both"/>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276"/>
        <w:gridCol w:w="4111"/>
        <w:gridCol w:w="1275"/>
        <w:gridCol w:w="1276"/>
      </w:tblGrid>
      <w:tr w:rsidR="008475C8" w:rsidRPr="00256738" w14:paraId="7DA3CF68" w14:textId="77777777" w:rsidTr="00953C5C">
        <w:tc>
          <w:tcPr>
            <w:tcW w:w="1346" w:type="dxa"/>
            <w:tcBorders>
              <w:top w:val="nil"/>
              <w:left w:val="nil"/>
              <w:right w:val="nil"/>
            </w:tcBorders>
          </w:tcPr>
          <w:p w14:paraId="7CFD38CE" w14:textId="77777777" w:rsidR="008475C8" w:rsidRPr="00256738" w:rsidRDefault="008475C8" w:rsidP="00953C5C">
            <w:pPr>
              <w:jc w:val="both"/>
            </w:pPr>
          </w:p>
        </w:tc>
        <w:tc>
          <w:tcPr>
            <w:tcW w:w="1276" w:type="dxa"/>
            <w:tcBorders>
              <w:top w:val="nil"/>
              <w:left w:val="nil"/>
              <w:right w:val="nil"/>
            </w:tcBorders>
          </w:tcPr>
          <w:p w14:paraId="19792B47" w14:textId="77777777" w:rsidR="008475C8" w:rsidRPr="00256738" w:rsidRDefault="008475C8" w:rsidP="00953C5C">
            <w:pPr>
              <w:jc w:val="both"/>
            </w:pPr>
          </w:p>
        </w:tc>
        <w:tc>
          <w:tcPr>
            <w:tcW w:w="4111" w:type="dxa"/>
            <w:tcBorders>
              <w:top w:val="nil"/>
              <w:left w:val="nil"/>
            </w:tcBorders>
          </w:tcPr>
          <w:p w14:paraId="587E00C2" w14:textId="77777777" w:rsidR="008475C8" w:rsidRPr="00256738" w:rsidRDefault="008475C8" w:rsidP="00953C5C">
            <w:pPr>
              <w:jc w:val="both"/>
            </w:pPr>
          </w:p>
        </w:tc>
        <w:tc>
          <w:tcPr>
            <w:tcW w:w="1275" w:type="dxa"/>
          </w:tcPr>
          <w:p w14:paraId="74EFF4A1" w14:textId="77777777" w:rsidR="008475C8" w:rsidRPr="00256738" w:rsidRDefault="008475C8" w:rsidP="00953C5C">
            <w:pPr>
              <w:jc w:val="both"/>
            </w:pPr>
            <w:r w:rsidRPr="00256738">
              <w:t>DEBIT</w:t>
            </w:r>
          </w:p>
        </w:tc>
        <w:tc>
          <w:tcPr>
            <w:tcW w:w="1276" w:type="dxa"/>
          </w:tcPr>
          <w:p w14:paraId="3488C2BE" w14:textId="77777777" w:rsidR="008475C8" w:rsidRPr="00256738" w:rsidRDefault="008475C8" w:rsidP="00953C5C">
            <w:pPr>
              <w:jc w:val="both"/>
            </w:pPr>
            <w:r w:rsidRPr="00256738">
              <w:t>CREDIT</w:t>
            </w:r>
          </w:p>
        </w:tc>
      </w:tr>
      <w:tr w:rsidR="008475C8" w:rsidRPr="00256738" w14:paraId="6AD81F14" w14:textId="77777777" w:rsidTr="00953C5C">
        <w:tc>
          <w:tcPr>
            <w:tcW w:w="1346" w:type="dxa"/>
          </w:tcPr>
          <w:p w14:paraId="1058C790" w14:textId="77777777" w:rsidR="008475C8" w:rsidRPr="00256738" w:rsidRDefault="008475C8" w:rsidP="00953C5C">
            <w:pPr>
              <w:jc w:val="both"/>
            </w:pPr>
            <w:r w:rsidRPr="00256738">
              <w:t>467 010</w:t>
            </w:r>
          </w:p>
        </w:tc>
        <w:tc>
          <w:tcPr>
            <w:tcW w:w="1276" w:type="dxa"/>
          </w:tcPr>
          <w:p w14:paraId="38EC9FAD" w14:textId="77777777" w:rsidR="008475C8" w:rsidRPr="00256738" w:rsidRDefault="008475C8" w:rsidP="00953C5C">
            <w:pPr>
              <w:jc w:val="both"/>
            </w:pPr>
          </w:p>
        </w:tc>
        <w:tc>
          <w:tcPr>
            <w:tcW w:w="4111" w:type="dxa"/>
          </w:tcPr>
          <w:p w14:paraId="68B68ACF" w14:textId="77777777" w:rsidR="008475C8" w:rsidRPr="00256738" w:rsidRDefault="008475C8" w:rsidP="00953C5C">
            <w:pPr>
              <w:jc w:val="both"/>
            </w:pPr>
            <w:r w:rsidRPr="00256738">
              <w:t>Fondations sur titre</w:t>
            </w:r>
          </w:p>
        </w:tc>
        <w:tc>
          <w:tcPr>
            <w:tcW w:w="1275" w:type="dxa"/>
          </w:tcPr>
          <w:p w14:paraId="3DF814AB" w14:textId="7C9C6322" w:rsidR="008475C8" w:rsidRPr="00256738" w:rsidRDefault="008475C8" w:rsidP="00953C5C">
            <w:pPr>
              <w:jc w:val="both"/>
            </w:pPr>
            <w:r>
              <w:t>36</w:t>
            </w:r>
            <w:r w:rsidRPr="00256738">
              <w:t>,00</w:t>
            </w:r>
          </w:p>
        </w:tc>
        <w:tc>
          <w:tcPr>
            <w:tcW w:w="1276" w:type="dxa"/>
          </w:tcPr>
          <w:p w14:paraId="713DCC6B" w14:textId="77777777" w:rsidR="008475C8" w:rsidRPr="00256738" w:rsidRDefault="008475C8" w:rsidP="00953C5C">
            <w:pPr>
              <w:jc w:val="both"/>
            </w:pPr>
          </w:p>
        </w:tc>
      </w:tr>
      <w:tr w:rsidR="008475C8" w:rsidRPr="00256738" w14:paraId="2D479007" w14:textId="77777777" w:rsidTr="00953C5C">
        <w:tc>
          <w:tcPr>
            <w:tcW w:w="1346" w:type="dxa"/>
          </w:tcPr>
          <w:p w14:paraId="002D2600" w14:textId="77777777" w:rsidR="008475C8" w:rsidRPr="00256738" w:rsidRDefault="008475C8" w:rsidP="00953C5C">
            <w:pPr>
              <w:jc w:val="both"/>
            </w:pPr>
          </w:p>
        </w:tc>
        <w:tc>
          <w:tcPr>
            <w:tcW w:w="1276" w:type="dxa"/>
          </w:tcPr>
          <w:p w14:paraId="5F17787C" w14:textId="77777777" w:rsidR="008475C8" w:rsidRPr="00256738" w:rsidRDefault="008475C8" w:rsidP="00953C5C">
            <w:pPr>
              <w:jc w:val="both"/>
            </w:pPr>
            <w:r w:rsidRPr="00256738">
              <w:t>517 …</w:t>
            </w:r>
          </w:p>
        </w:tc>
        <w:tc>
          <w:tcPr>
            <w:tcW w:w="4111" w:type="dxa"/>
          </w:tcPr>
          <w:p w14:paraId="22760684" w14:textId="77777777" w:rsidR="008475C8" w:rsidRPr="00256738" w:rsidRDefault="008475C8" w:rsidP="00953C5C">
            <w:pPr>
              <w:jc w:val="both"/>
            </w:pPr>
            <w:r w:rsidRPr="00256738">
              <w:t>Banque</w:t>
            </w:r>
          </w:p>
        </w:tc>
        <w:tc>
          <w:tcPr>
            <w:tcW w:w="1275" w:type="dxa"/>
          </w:tcPr>
          <w:p w14:paraId="24E4B32C" w14:textId="77777777" w:rsidR="008475C8" w:rsidRPr="00256738" w:rsidRDefault="008475C8" w:rsidP="00953C5C">
            <w:pPr>
              <w:jc w:val="both"/>
            </w:pPr>
          </w:p>
        </w:tc>
        <w:tc>
          <w:tcPr>
            <w:tcW w:w="1276" w:type="dxa"/>
          </w:tcPr>
          <w:p w14:paraId="74BA61D1" w14:textId="473A025F" w:rsidR="008475C8" w:rsidRPr="00256738" w:rsidRDefault="008475C8" w:rsidP="00953C5C">
            <w:pPr>
              <w:jc w:val="both"/>
            </w:pPr>
            <w:r>
              <w:t>3</w:t>
            </w:r>
            <w:r w:rsidRPr="00256738">
              <w:t>6,00</w:t>
            </w:r>
          </w:p>
        </w:tc>
      </w:tr>
    </w:tbl>
    <w:p w14:paraId="2D6D352F" w14:textId="77777777" w:rsidR="008475C8" w:rsidRPr="00256738" w:rsidRDefault="008475C8" w:rsidP="008475C8">
      <w:pPr>
        <w:jc w:val="both"/>
      </w:pPr>
    </w:p>
    <w:p w14:paraId="519E2158" w14:textId="77777777" w:rsidR="008475C8" w:rsidRPr="00256738" w:rsidRDefault="008475C8" w:rsidP="008475C8">
      <w:pPr>
        <w:jc w:val="both"/>
      </w:pPr>
    </w:p>
    <w:p w14:paraId="3A71FB92" w14:textId="77777777" w:rsidR="008475C8" w:rsidRPr="00085A4D" w:rsidRDefault="008475C8" w:rsidP="008475C8">
      <w:pPr>
        <w:jc w:val="both"/>
      </w:pPr>
      <w:r w:rsidRPr="00085A4D">
        <w:t xml:space="preserve">Remarques : </w:t>
      </w:r>
    </w:p>
    <w:p w14:paraId="41CCD845" w14:textId="77777777" w:rsidR="008475C8" w:rsidRPr="00085A4D" w:rsidRDefault="008475C8" w:rsidP="008475C8">
      <w:pPr>
        <w:jc w:val="both"/>
      </w:pPr>
    </w:p>
    <w:p w14:paraId="6A91ACCD" w14:textId="33A2824C" w:rsidR="008475C8" w:rsidRPr="00085A4D" w:rsidRDefault="008475C8" w:rsidP="008475C8">
      <w:pPr>
        <w:jc w:val="both"/>
      </w:pPr>
      <w:r w:rsidRPr="00085A4D">
        <w:t>- Le</w:t>
      </w:r>
      <w:r w:rsidR="00141740">
        <w:t xml:space="preserve"> compte 467 010 « Fondations sur titre »</w:t>
      </w:r>
      <w:r w:rsidRPr="00085A4D">
        <w:t xml:space="preserve"> correspond aux deux messes déduites sur les comptes de Pâques et reversées au prêtre avant le 31 décembre de l’année.</w:t>
      </w:r>
    </w:p>
    <w:p w14:paraId="719F173A" w14:textId="77777777" w:rsidR="008475C8" w:rsidRPr="00085A4D" w:rsidRDefault="008475C8" w:rsidP="008475C8">
      <w:pPr>
        <w:jc w:val="both"/>
      </w:pPr>
      <w:r w:rsidRPr="00085A4D">
        <w:t>En règle générale, le solde du compte 467 010 au 31 décembre doit être à 0.</w:t>
      </w:r>
    </w:p>
    <w:p w14:paraId="7F4AF557" w14:textId="77777777" w:rsidR="008475C8" w:rsidRPr="00085A4D" w:rsidRDefault="008475C8" w:rsidP="008475C8">
      <w:pPr>
        <w:jc w:val="both"/>
      </w:pPr>
    </w:p>
    <w:p w14:paraId="79B312BF" w14:textId="77777777" w:rsidR="008475C8" w:rsidRPr="00085A4D" w:rsidRDefault="008475C8" w:rsidP="008475C8">
      <w:pPr>
        <w:jc w:val="both"/>
      </w:pPr>
      <w:r>
        <w:t xml:space="preserve">- Le compte 657 700 « Messe </w:t>
      </w:r>
      <w:r w:rsidRPr="00085A4D">
        <w:t>d</w:t>
      </w:r>
      <w:r>
        <w:t>e fondation » (auparavant intitulé</w:t>
      </w:r>
      <w:r w:rsidRPr="00085A4D">
        <w:t xml:space="preserve"> </w:t>
      </w:r>
      <w:r>
        <w:t xml:space="preserve">« Messe ») </w:t>
      </w:r>
      <w:r w:rsidRPr="00085A4D">
        <w:t>ne doit pas être utilisé pour les messes de Fondation sur titre.</w:t>
      </w:r>
    </w:p>
    <w:p w14:paraId="7ED90894" w14:textId="66303176" w:rsidR="00254A12" w:rsidRDefault="00254A12" w:rsidP="00E45096">
      <w:pPr>
        <w:jc w:val="both"/>
      </w:pPr>
    </w:p>
    <w:p w14:paraId="5E80DAC2" w14:textId="77777777" w:rsidR="008475C8" w:rsidRPr="00856168" w:rsidRDefault="008475C8" w:rsidP="008475C8">
      <w:pPr>
        <w:pStyle w:val="N2n"/>
        <w:jc w:val="both"/>
      </w:pPr>
      <w:bookmarkStart w:id="989" w:name="_Toc147236518"/>
      <w:r>
        <w:t>Schémas particuliers d’écritures comptables</w:t>
      </w:r>
      <w:bookmarkEnd w:id="989"/>
    </w:p>
    <w:p w14:paraId="10552AFB" w14:textId="77777777" w:rsidR="008475C8" w:rsidRPr="00856168" w:rsidRDefault="008475C8" w:rsidP="008475C8">
      <w:pPr>
        <w:pStyle w:val="N5Question"/>
        <w:jc w:val="both"/>
      </w:pPr>
      <w:bookmarkStart w:id="990" w:name="_Toc147236519"/>
      <w:r>
        <w:t>Comment enregistrer l’offrande de messe décidée par la fabrique ?</w:t>
      </w:r>
      <w:bookmarkEnd w:id="990"/>
    </w:p>
    <w:p w14:paraId="2E5EA53E" w14:textId="5B2B150D" w:rsidR="008475C8" w:rsidRPr="00856168" w:rsidRDefault="008475C8" w:rsidP="008475C8">
      <w:pPr>
        <w:jc w:val="both"/>
      </w:pPr>
      <w:r w:rsidRPr="00856168">
        <w:t xml:space="preserve">Les offrandes de messes sont des messes </w:t>
      </w:r>
      <w:r>
        <w:t>demandées</w:t>
      </w:r>
      <w:r w:rsidRPr="00856168">
        <w:t xml:space="preserve"> par la fabrique pour une intention particulière (pour un défunt, une action de grâce</w:t>
      </w:r>
      <w:r>
        <w:t xml:space="preserve">, </w:t>
      </w:r>
      <w:r w:rsidRPr="00856168">
        <w:t>…).</w:t>
      </w:r>
    </w:p>
    <w:p w14:paraId="7FF60EFD" w14:textId="77777777" w:rsidR="008475C8" w:rsidRPr="00856168" w:rsidRDefault="008475C8" w:rsidP="008475C8">
      <w:pPr>
        <w:jc w:val="both"/>
      </w:pPr>
    </w:p>
    <w:p w14:paraId="1DAA0D74" w14:textId="51D7AF8D" w:rsidR="008475C8" w:rsidRPr="00856168" w:rsidRDefault="008475C8" w:rsidP="008475C8">
      <w:pPr>
        <w:jc w:val="both"/>
      </w:pPr>
      <w:r w:rsidRPr="00856168">
        <w:t xml:space="preserve">Enregistrement et </w:t>
      </w:r>
      <w:r>
        <w:t>offrande</w:t>
      </w:r>
      <w:r w:rsidRPr="00856168">
        <w:t xml:space="preserve"> d’une messe</w:t>
      </w:r>
    </w:p>
    <w:p w14:paraId="1FD2D344" w14:textId="77777777" w:rsidR="008475C8" w:rsidRPr="00856168" w:rsidRDefault="008475C8" w:rsidP="008475C8">
      <w:pPr>
        <w:jc w:val="both"/>
      </w:pPr>
    </w:p>
    <w:p w14:paraId="75FF8D0D" w14:textId="77777777" w:rsidR="008475C8" w:rsidRPr="00856168" w:rsidRDefault="008475C8" w:rsidP="008475C8">
      <w:pPr>
        <w:jc w:val="both"/>
      </w:pPr>
      <w:r w:rsidRPr="00856168">
        <w:t>Exemple :</w:t>
      </w:r>
    </w:p>
    <w:p w14:paraId="276C2156" w14:textId="3A28C16C" w:rsidR="008475C8" w:rsidRPr="00856168" w:rsidRDefault="008475C8" w:rsidP="008475C8">
      <w:pPr>
        <w:jc w:val="both"/>
      </w:pPr>
      <w:r w:rsidRPr="00856168">
        <w:t xml:space="preserve">La fabrique décide de faire dire une messe pour un membre d’un conseil de fabrique qui est décédé le 15 octobre N. </w:t>
      </w:r>
      <w:r w:rsidR="008216A7">
        <w:t>Versement</w:t>
      </w:r>
      <w:r w:rsidRPr="00856168">
        <w:t xml:space="preserve"> par chèque au prêtre le 20 octobre N d’un montant de 1</w:t>
      </w:r>
      <w:r w:rsidR="008216A7">
        <w:t>8</w:t>
      </w:r>
      <w:r w:rsidRPr="00856168">
        <w:t xml:space="preserve">,00 euros. </w:t>
      </w:r>
    </w:p>
    <w:p w14:paraId="7A47986F" w14:textId="77777777" w:rsidR="008475C8" w:rsidRPr="00856168" w:rsidRDefault="008475C8" w:rsidP="008475C8">
      <w:pPr>
        <w:jc w:val="both"/>
      </w:pPr>
    </w:p>
    <w:p w14:paraId="27AFE35F" w14:textId="77777777" w:rsidR="008475C8" w:rsidRPr="00856168" w:rsidRDefault="008475C8" w:rsidP="008475C8">
      <w:pPr>
        <w:jc w:val="both"/>
      </w:pPr>
      <w:r w:rsidRPr="00856168">
        <w:t xml:space="preserve">Ecriture : </w:t>
      </w:r>
      <w:r w:rsidRPr="00856168">
        <w:tab/>
        <w:t>Au 20 octobre N</w:t>
      </w:r>
    </w:p>
    <w:tbl>
      <w:tblPr>
        <w:tblW w:w="10416"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276"/>
        <w:gridCol w:w="1276"/>
        <w:gridCol w:w="4111"/>
        <w:gridCol w:w="1275"/>
        <w:gridCol w:w="1132"/>
      </w:tblGrid>
      <w:tr w:rsidR="008475C8" w:rsidRPr="00856168" w14:paraId="1BD5B465" w14:textId="77777777" w:rsidTr="00E74525">
        <w:tc>
          <w:tcPr>
            <w:tcW w:w="1346" w:type="dxa"/>
            <w:tcBorders>
              <w:top w:val="nil"/>
              <w:left w:val="nil"/>
              <w:right w:val="nil"/>
            </w:tcBorders>
          </w:tcPr>
          <w:p w14:paraId="556D7AD6" w14:textId="77777777" w:rsidR="008475C8" w:rsidRPr="00856168" w:rsidRDefault="008475C8" w:rsidP="00953C5C">
            <w:pPr>
              <w:jc w:val="both"/>
            </w:pPr>
          </w:p>
        </w:tc>
        <w:tc>
          <w:tcPr>
            <w:tcW w:w="1276" w:type="dxa"/>
            <w:tcBorders>
              <w:top w:val="nil"/>
              <w:left w:val="nil"/>
              <w:right w:val="nil"/>
            </w:tcBorders>
          </w:tcPr>
          <w:p w14:paraId="640E5A0D" w14:textId="77777777" w:rsidR="008475C8" w:rsidRPr="00856168" w:rsidRDefault="008475C8" w:rsidP="00953C5C">
            <w:pPr>
              <w:jc w:val="both"/>
            </w:pPr>
          </w:p>
        </w:tc>
        <w:tc>
          <w:tcPr>
            <w:tcW w:w="1276" w:type="dxa"/>
            <w:tcBorders>
              <w:top w:val="nil"/>
              <w:left w:val="nil"/>
              <w:right w:val="nil"/>
            </w:tcBorders>
          </w:tcPr>
          <w:p w14:paraId="15A19DA9" w14:textId="77777777" w:rsidR="008475C8" w:rsidRPr="00856168" w:rsidRDefault="008475C8" w:rsidP="00953C5C">
            <w:pPr>
              <w:jc w:val="both"/>
            </w:pPr>
          </w:p>
        </w:tc>
        <w:tc>
          <w:tcPr>
            <w:tcW w:w="4111" w:type="dxa"/>
            <w:tcBorders>
              <w:top w:val="nil"/>
              <w:left w:val="nil"/>
            </w:tcBorders>
          </w:tcPr>
          <w:p w14:paraId="742A1650" w14:textId="77777777" w:rsidR="008475C8" w:rsidRPr="00856168" w:rsidRDefault="008475C8" w:rsidP="00953C5C">
            <w:pPr>
              <w:jc w:val="both"/>
            </w:pPr>
          </w:p>
        </w:tc>
        <w:tc>
          <w:tcPr>
            <w:tcW w:w="1275" w:type="dxa"/>
          </w:tcPr>
          <w:p w14:paraId="0DA6E491" w14:textId="77777777" w:rsidR="008475C8" w:rsidRPr="00856168" w:rsidRDefault="008475C8" w:rsidP="00953C5C">
            <w:pPr>
              <w:jc w:val="both"/>
            </w:pPr>
            <w:r w:rsidRPr="00856168">
              <w:t>DEBIT</w:t>
            </w:r>
          </w:p>
        </w:tc>
        <w:tc>
          <w:tcPr>
            <w:tcW w:w="1132" w:type="dxa"/>
          </w:tcPr>
          <w:p w14:paraId="569B388F" w14:textId="77777777" w:rsidR="008475C8" w:rsidRPr="00856168" w:rsidRDefault="008475C8" w:rsidP="00953C5C">
            <w:pPr>
              <w:jc w:val="both"/>
            </w:pPr>
            <w:r w:rsidRPr="00856168">
              <w:t>CREDIT</w:t>
            </w:r>
          </w:p>
        </w:tc>
      </w:tr>
      <w:tr w:rsidR="008475C8" w:rsidRPr="00856168" w14:paraId="4C29349C" w14:textId="77777777" w:rsidTr="00E74525">
        <w:tc>
          <w:tcPr>
            <w:tcW w:w="1346" w:type="dxa"/>
          </w:tcPr>
          <w:p w14:paraId="7076567D" w14:textId="77777777" w:rsidR="008475C8" w:rsidRPr="00856168" w:rsidRDefault="008475C8" w:rsidP="00953C5C">
            <w:pPr>
              <w:jc w:val="both"/>
            </w:pPr>
            <w:r w:rsidRPr="00856168">
              <w:t>657 600</w:t>
            </w:r>
          </w:p>
        </w:tc>
        <w:tc>
          <w:tcPr>
            <w:tcW w:w="1276" w:type="dxa"/>
          </w:tcPr>
          <w:p w14:paraId="06E0E469" w14:textId="77777777" w:rsidR="008475C8" w:rsidRPr="00856168" w:rsidRDefault="008475C8" w:rsidP="00953C5C">
            <w:pPr>
              <w:jc w:val="both"/>
            </w:pPr>
          </w:p>
        </w:tc>
        <w:tc>
          <w:tcPr>
            <w:tcW w:w="1276" w:type="dxa"/>
          </w:tcPr>
          <w:p w14:paraId="7CA7524E" w14:textId="77777777" w:rsidR="008475C8" w:rsidRPr="00856168" w:rsidRDefault="008475C8" w:rsidP="00953C5C">
            <w:pPr>
              <w:jc w:val="both"/>
            </w:pPr>
          </w:p>
        </w:tc>
        <w:tc>
          <w:tcPr>
            <w:tcW w:w="4111" w:type="dxa"/>
          </w:tcPr>
          <w:p w14:paraId="3A0D6316" w14:textId="77777777" w:rsidR="008475C8" w:rsidRPr="00856168" w:rsidRDefault="008475C8" w:rsidP="00953C5C">
            <w:pPr>
              <w:jc w:val="both"/>
            </w:pPr>
            <w:r w:rsidRPr="00856168">
              <w:t>Soutiens et offrandes</w:t>
            </w:r>
          </w:p>
        </w:tc>
        <w:tc>
          <w:tcPr>
            <w:tcW w:w="1275" w:type="dxa"/>
          </w:tcPr>
          <w:p w14:paraId="2E9F1A6F" w14:textId="0396B6C5" w:rsidR="008475C8" w:rsidRPr="00856168" w:rsidRDefault="008475C8" w:rsidP="00953C5C">
            <w:pPr>
              <w:jc w:val="both"/>
            </w:pPr>
            <w:r w:rsidRPr="00856168">
              <w:t>1</w:t>
            </w:r>
            <w:r w:rsidR="008216A7">
              <w:t>8</w:t>
            </w:r>
            <w:r w:rsidRPr="00856168">
              <w:t>,00</w:t>
            </w:r>
          </w:p>
        </w:tc>
        <w:tc>
          <w:tcPr>
            <w:tcW w:w="1132" w:type="dxa"/>
          </w:tcPr>
          <w:p w14:paraId="28C5ED31" w14:textId="77777777" w:rsidR="008475C8" w:rsidRPr="00856168" w:rsidRDefault="008475C8" w:rsidP="00953C5C">
            <w:pPr>
              <w:jc w:val="both"/>
            </w:pPr>
          </w:p>
        </w:tc>
      </w:tr>
      <w:tr w:rsidR="008475C8" w:rsidRPr="00856168" w14:paraId="3B131DAE" w14:textId="77777777" w:rsidTr="00E74525">
        <w:tc>
          <w:tcPr>
            <w:tcW w:w="1346" w:type="dxa"/>
          </w:tcPr>
          <w:p w14:paraId="63D42D45" w14:textId="77777777" w:rsidR="008475C8" w:rsidRPr="00856168" w:rsidRDefault="008475C8" w:rsidP="00953C5C">
            <w:pPr>
              <w:jc w:val="both"/>
            </w:pPr>
          </w:p>
        </w:tc>
        <w:tc>
          <w:tcPr>
            <w:tcW w:w="1276" w:type="dxa"/>
          </w:tcPr>
          <w:p w14:paraId="5DD99FC8" w14:textId="77777777" w:rsidR="008475C8" w:rsidRPr="00856168" w:rsidRDefault="008475C8" w:rsidP="00953C5C">
            <w:pPr>
              <w:jc w:val="both"/>
            </w:pPr>
          </w:p>
        </w:tc>
        <w:tc>
          <w:tcPr>
            <w:tcW w:w="1276" w:type="dxa"/>
          </w:tcPr>
          <w:p w14:paraId="00D3B532" w14:textId="77777777" w:rsidR="008475C8" w:rsidRPr="00856168" w:rsidRDefault="008475C8" w:rsidP="00953C5C">
            <w:pPr>
              <w:jc w:val="both"/>
            </w:pPr>
            <w:r w:rsidRPr="00856168">
              <w:t>517 …</w:t>
            </w:r>
          </w:p>
        </w:tc>
        <w:tc>
          <w:tcPr>
            <w:tcW w:w="4111" w:type="dxa"/>
          </w:tcPr>
          <w:p w14:paraId="54DAE41A" w14:textId="77777777" w:rsidR="008475C8" w:rsidRPr="00856168" w:rsidRDefault="008475C8" w:rsidP="00953C5C">
            <w:pPr>
              <w:jc w:val="both"/>
            </w:pPr>
            <w:r w:rsidRPr="00856168">
              <w:t>Banque</w:t>
            </w:r>
          </w:p>
        </w:tc>
        <w:tc>
          <w:tcPr>
            <w:tcW w:w="1275" w:type="dxa"/>
          </w:tcPr>
          <w:p w14:paraId="6C6DA857" w14:textId="77777777" w:rsidR="008475C8" w:rsidRPr="00856168" w:rsidRDefault="008475C8" w:rsidP="00953C5C">
            <w:pPr>
              <w:jc w:val="both"/>
            </w:pPr>
          </w:p>
        </w:tc>
        <w:tc>
          <w:tcPr>
            <w:tcW w:w="1132" w:type="dxa"/>
          </w:tcPr>
          <w:p w14:paraId="45DFF051" w14:textId="1A9734D0" w:rsidR="008475C8" w:rsidRPr="00856168" w:rsidRDefault="008475C8" w:rsidP="00953C5C">
            <w:pPr>
              <w:jc w:val="both"/>
            </w:pPr>
            <w:r w:rsidRPr="00856168">
              <w:t>1</w:t>
            </w:r>
            <w:r w:rsidR="008216A7">
              <w:t>8</w:t>
            </w:r>
            <w:r w:rsidRPr="00856168">
              <w:t>,00</w:t>
            </w:r>
          </w:p>
        </w:tc>
      </w:tr>
    </w:tbl>
    <w:p w14:paraId="60D44201" w14:textId="77777777" w:rsidR="008475C8" w:rsidRPr="00856168" w:rsidRDefault="008475C8" w:rsidP="008475C8">
      <w:pPr>
        <w:jc w:val="both"/>
      </w:pPr>
    </w:p>
    <w:p w14:paraId="49F513C1" w14:textId="77777777" w:rsidR="008475C8" w:rsidRPr="00856168" w:rsidRDefault="008475C8" w:rsidP="008475C8">
      <w:pPr>
        <w:jc w:val="both"/>
      </w:pPr>
      <w:r w:rsidRPr="00856168">
        <w:t xml:space="preserve">Remarques : </w:t>
      </w:r>
    </w:p>
    <w:p w14:paraId="587C706B" w14:textId="5B080D46" w:rsidR="008475C8" w:rsidRPr="00856168" w:rsidRDefault="00141740" w:rsidP="00DA2691">
      <w:pPr>
        <w:pStyle w:val="Paragraphedeliste"/>
        <w:numPr>
          <w:ilvl w:val="0"/>
          <w:numId w:val="73"/>
        </w:numPr>
        <w:spacing w:after="0"/>
        <w:ind w:left="714" w:hanging="357"/>
        <w:jc w:val="both"/>
      </w:pPr>
      <w:r>
        <w:t>Le compte 657 600 « </w:t>
      </w:r>
      <w:r w:rsidR="008475C8" w:rsidRPr="00856168">
        <w:t xml:space="preserve">Soutiens </w:t>
      </w:r>
      <w:r>
        <w:t>et offrandes »</w:t>
      </w:r>
      <w:r w:rsidR="008475C8" w:rsidRPr="00856168">
        <w:t xml:space="preserve"> est utilisé pour :</w:t>
      </w:r>
    </w:p>
    <w:p w14:paraId="26BE5FFB" w14:textId="77777777" w:rsidR="008475C8" w:rsidRPr="00856168" w:rsidRDefault="008475C8" w:rsidP="00141740">
      <w:pPr>
        <w:pStyle w:val="Paragraphedeliste"/>
        <w:numPr>
          <w:ilvl w:val="0"/>
          <w:numId w:val="4"/>
        </w:numPr>
        <w:spacing w:after="0" w:line="240" w:lineRule="auto"/>
        <w:ind w:left="1769" w:hanging="357"/>
        <w:jc w:val="both"/>
      </w:pPr>
      <w:r w:rsidRPr="00856168">
        <w:t xml:space="preserve">les offrandes des messes, </w:t>
      </w:r>
    </w:p>
    <w:p w14:paraId="7074E63D" w14:textId="77777777" w:rsidR="008475C8" w:rsidRPr="00856168" w:rsidRDefault="008475C8" w:rsidP="00141740">
      <w:pPr>
        <w:pStyle w:val="Paragraphedeliste"/>
        <w:numPr>
          <w:ilvl w:val="0"/>
          <w:numId w:val="4"/>
        </w:numPr>
        <w:spacing w:after="0" w:line="240" w:lineRule="auto"/>
        <w:ind w:left="1769" w:hanging="357"/>
        <w:jc w:val="both"/>
      </w:pPr>
      <w:r w:rsidRPr="00856168">
        <w:t xml:space="preserve">les missions, </w:t>
      </w:r>
    </w:p>
    <w:p w14:paraId="4FB1ABFE" w14:textId="77777777" w:rsidR="008475C8" w:rsidRPr="00856168" w:rsidRDefault="008475C8" w:rsidP="00141740">
      <w:pPr>
        <w:pStyle w:val="Paragraphedeliste"/>
        <w:numPr>
          <w:ilvl w:val="0"/>
          <w:numId w:val="4"/>
        </w:numPr>
        <w:spacing w:after="0" w:line="240" w:lineRule="auto"/>
        <w:ind w:left="1769" w:hanging="357"/>
        <w:jc w:val="both"/>
      </w:pPr>
      <w:r w:rsidRPr="00856168">
        <w:t xml:space="preserve">les messes missionnaires, </w:t>
      </w:r>
    </w:p>
    <w:p w14:paraId="6E201699" w14:textId="77777777" w:rsidR="008475C8" w:rsidRPr="00856168" w:rsidRDefault="008475C8" w:rsidP="00141740">
      <w:pPr>
        <w:pStyle w:val="Paragraphedeliste"/>
        <w:numPr>
          <w:ilvl w:val="0"/>
          <w:numId w:val="4"/>
        </w:numPr>
        <w:spacing w:after="0" w:line="240" w:lineRule="auto"/>
        <w:ind w:left="1769" w:hanging="357"/>
        <w:jc w:val="both"/>
      </w:pPr>
      <w:r w:rsidRPr="00856168">
        <w:t xml:space="preserve">le soutien à la formation des futurs prêtres, </w:t>
      </w:r>
    </w:p>
    <w:p w14:paraId="600FD7ED" w14:textId="77777777" w:rsidR="008475C8" w:rsidRPr="00856168" w:rsidRDefault="008475C8" w:rsidP="00141740">
      <w:pPr>
        <w:pStyle w:val="Paragraphedeliste"/>
        <w:numPr>
          <w:ilvl w:val="0"/>
          <w:numId w:val="4"/>
        </w:numPr>
        <w:spacing w:after="0" w:line="240" w:lineRule="auto"/>
        <w:ind w:left="1769" w:hanging="357"/>
        <w:jc w:val="both"/>
      </w:pPr>
      <w:r w:rsidRPr="00856168">
        <w:t>le soutien à l’entretien des maisons d’accueil du diocèse,</w:t>
      </w:r>
    </w:p>
    <w:p w14:paraId="5ADB921C" w14:textId="77777777" w:rsidR="008475C8" w:rsidRPr="00856168" w:rsidRDefault="008475C8" w:rsidP="00141740">
      <w:pPr>
        <w:pStyle w:val="Paragraphedeliste"/>
        <w:numPr>
          <w:ilvl w:val="0"/>
          <w:numId w:val="4"/>
        </w:numPr>
        <w:spacing w:after="0" w:line="240" w:lineRule="auto"/>
        <w:ind w:left="1769" w:hanging="357"/>
        <w:jc w:val="both"/>
      </w:pPr>
      <w:r w:rsidRPr="00856168">
        <w:t>l’action liturgique diocésaine,</w:t>
      </w:r>
    </w:p>
    <w:p w14:paraId="34813568" w14:textId="7D7A87FA" w:rsidR="008475C8" w:rsidRPr="00856168" w:rsidRDefault="008475C8" w:rsidP="00141740">
      <w:pPr>
        <w:pStyle w:val="Paragraphedeliste"/>
        <w:numPr>
          <w:ilvl w:val="0"/>
          <w:numId w:val="4"/>
        </w:numPr>
        <w:spacing w:after="0" w:line="240" w:lineRule="auto"/>
        <w:ind w:left="1769" w:hanging="357"/>
        <w:jc w:val="both"/>
      </w:pPr>
      <w:r w:rsidRPr="00856168">
        <w:t>l’</w:t>
      </w:r>
      <w:r w:rsidR="00141740" w:rsidRPr="00141740">
        <w:rPr>
          <w:caps/>
        </w:rPr>
        <w:t>œ</w:t>
      </w:r>
      <w:r w:rsidR="00141740">
        <w:t>uvre</w:t>
      </w:r>
      <w:r w:rsidRPr="00856168">
        <w:t xml:space="preserve"> d’</w:t>
      </w:r>
      <w:r>
        <w:t>O</w:t>
      </w:r>
      <w:r w:rsidRPr="00856168">
        <w:t>rient,</w:t>
      </w:r>
    </w:p>
    <w:p w14:paraId="5BEAAC93" w14:textId="77777777" w:rsidR="008475C8" w:rsidRPr="00856168" w:rsidRDefault="008475C8" w:rsidP="00141740">
      <w:pPr>
        <w:pStyle w:val="Paragraphedeliste"/>
        <w:numPr>
          <w:ilvl w:val="0"/>
          <w:numId w:val="4"/>
        </w:numPr>
        <w:spacing w:after="0" w:line="240" w:lineRule="auto"/>
        <w:ind w:left="1769" w:hanging="357"/>
        <w:jc w:val="both"/>
      </w:pPr>
      <w:r w:rsidRPr="00856168">
        <w:t>etc.</w:t>
      </w:r>
    </w:p>
    <w:p w14:paraId="54EB5C6B" w14:textId="77777777" w:rsidR="008475C8" w:rsidRPr="00856168" w:rsidRDefault="008475C8" w:rsidP="008475C8">
      <w:pPr>
        <w:jc w:val="both"/>
      </w:pPr>
    </w:p>
    <w:p w14:paraId="6445469E" w14:textId="231DF1FB" w:rsidR="008475C8" w:rsidRPr="00856168" w:rsidRDefault="008475C8" w:rsidP="00DA2691">
      <w:pPr>
        <w:pStyle w:val="Paragraphedeliste"/>
        <w:numPr>
          <w:ilvl w:val="0"/>
          <w:numId w:val="73"/>
        </w:numPr>
        <w:jc w:val="both"/>
      </w:pPr>
      <w:r w:rsidRPr="00856168">
        <w:t xml:space="preserve">Ne pas confondre le compte </w:t>
      </w:r>
      <w:r w:rsidR="00141740">
        <w:rPr>
          <w:b/>
          <w:bCs/>
          <w:i/>
          <w:iCs/>
        </w:rPr>
        <w:t>657 600 « Soutiens et offrandes »</w:t>
      </w:r>
      <w:r w:rsidRPr="00856168">
        <w:t xml:space="preserve"> utilisé pour les messes </w:t>
      </w:r>
      <w:r w:rsidR="008216A7">
        <w:t>demandées</w:t>
      </w:r>
      <w:r w:rsidRPr="00856168">
        <w:t xml:space="preserve"> par la </w:t>
      </w:r>
      <w:r>
        <w:t>fabrique</w:t>
      </w:r>
      <w:r w:rsidRPr="00856168">
        <w:t xml:space="preserve"> à une intention particulière et le compte </w:t>
      </w:r>
      <w:r w:rsidR="00141740">
        <w:rPr>
          <w:b/>
          <w:bCs/>
          <w:i/>
          <w:iCs/>
        </w:rPr>
        <w:t>622 600 « Honoraires »</w:t>
      </w:r>
      <w:r w:rsidRPr="00856168">
        <w:t xml:space="preserve"> utilisé pour la rémunération d’intermédiaires et les honoraires d’architectes.</w:t>
      </w:r>
    </w:p>
    <w:p w14:paraId="50B2FBC1" w14:textId="77777777" w:rsidR="008475C8" w:rsidRPr="00856168" w:rsidRDefault="008475C8" w:rsidP="008475C8">
      <w:pPr>
        <w:jc w:val="both"/>
      </w:pPr>
    </w:p>
    <w:p w14:paraId="7D710B94" w14:textId="77777777" w:rsidR="008475C8" w:rsidRPr="00856168" w:rsidRDefault="008475C8" w:rsidP="008475C8">
      <w:pPr>
        <w:pStyle w:val="N5Question"/>
        <w:jc w:val="both"/>
      </w:pPr>
      <w:bookmarkStart w:id="991" w:name="_Toc528073037"/>
      <w:bookmarkStart w:id="992" w:name="_Toc528073242"/>
      <w:bookmarkStart w:id="993" w:name="_Toc528074002"/>
      <w:bookmarkStart w:id="994" w:name="_Toc147236520"/>
      <w:r>
        <w:t>Comment enregistrer l</w:t>
      </w:r>
      <w:r w:rsidRPr="00856168">
        <w:t>’offrande des messes de mariages et enterrements</w:t>
      </w:r>
      <w:bookmarkEnd w:id="991"/>
      <w:bookmarkEnd w:id="992"/>
      <w:bookmarkEnd w:id="993"/>
      <w:r>
        <w:t> ?</w:t>
      </w:r>
      <w:bookmarkEnd w:id="994"/>
    </w:p>
    <w:p w14:paraId="74D61F41" w14:textId="77777777" w:rsidR="008475C8" w:rsidRPr="00856168" w:rsidRDefault="008475C8" w:rsidP="008475C8">
      <w:pPr>
        <w:jc w:val="both"/>
      </w:pPr>
    </w:p>
    <w:p w14:paraId="5579EF6E" w14:textId="77777777" w:rsidR="008475C8" w:rsidRPr="00856168" w:rsidRDefault="008475C8" w:rsidP="008475C8">
      <w:pPr>
        <w:jc w:val="both"/>
      </w:pPr>
      <w:r w:rsidRPr="00856168">
        <w:t xml:space="preserve">Les messes de mariages et d’enterrements s’enregistrent de la même manière. </w:t>
      </w:r>
    </w:p>
    <w:p w14:paraId="41E341AD" w14:textId="77777777" w:rsidR="008475C8" w:rsidRPr="00856168" w:rsidRDefault="008475C8" w:rsidP="008475C8">
      <w:pPr>
        <w:jc w:val="both"/>
      </w:pPr>
    </w:p>
    <w:p w14:paraId="465B6735" w14:textId="1D104E6F" w:rsidR="008475C8" w:rsidRPr="00856168" w:rsidRDefault="008475C8" w:rsidP="008475C8">
      <w:pPr>
        <w:jc w:val="both"/>
      </w:pPr>
      <w:r>
        <w:t xml:space="preserve">Le </w:t>
      </w:r>
      <w:r w:rsidR="008216A7">
        <w:t>montant de l’offrande et</w:t>
      </w:r>
      <w:r>
        <w:t xml:space="preserve"> le</w:t>
      </w:r>
      <w:r w:rsidR="008216A7">
        <w:t>s</w:t>
      </w:r>
      <w:r>
        <w:t xml:space="preserve"> droit</w:t>
      </w:r>
      <w:r w:rsidR="008216A7">
        <w:t>s</w:t>
      </w:r>
      <w:r>
        <w:t xml:space="preserve"> de fabrique</w:t>
      </w:r>
      <w:r w:rsidR="008216A7">
        <w:t xml:space="preserve"> sont</w:t>
      </w:r>
      <w:r w:rsidRPr="00F346D4">
        <w:t xml:space="preserve"> fixé</w:t>
      </w:r>
      <w:r w:rsidR="008216A7">
        <w:t>s</w:t>
      </w:r>
      <w:r w:rsidRPr="00F346D4">
        <w:t xml:space="preserve"> </w:t>
      </w:r>
      <w:r w:rsidRPr="00F346D4">
        <w:rPr>
          <w:u w:val="single"/>
        </w:rPr>
        <w:t>exclusivement</w:t>
      </w:r>
      <w:r w:rsidRPr="00F346D4">
        <w:t xml:space="preserve"> par l’</w:t>
      </w:r>
      <w:r>
        <w:t>évêque</w:t>
      </w:r>
      <w:r w:rsidRPr="00F346D4">
        <w:t xml:space="preserve"> chaque année au 1er janvier (cf. doc. « Offrandes au 1</w:t>
      </w:r>
      <w:r w:rsidRPr="00F346D4">
        <w:rPr>
          <w:vertAlign w:val="superscript"/>
        </w:rPr>
        <w:t>er</w:t>
      </w:r>
      <w:r w:rsidRPr="00F346D4">
        <w:t xml:space="preserve"> janvier » téléchargeable sur le site internet du diocèse</w:t>
      </w:r>
      <w:r>
        <w:t>, Espace membres, Conseils de fabrique, Textes officiels</w:t>
      </w:r>
      <w:r w:rsidRPr="00F346D4">
        <w:t>)</w:t>
      </w:r>
      <w:r>
        <w:t>.</w:t>
      </w:r>
    </w:p>
    <w:p w14:paraId="3B934288" w14:textId="77777777" w:rsidR="008475C8" w:rsidRDefault="008475C8" w:rsidP="008475C8">
      <w:pPr>
        <w:jc w:val="both"/>
      </w:pPr>
    </w:p>
    <w:p w14:paraId="1B6C32ED" w14:textId="77777777" w:rsidR="008475C8" w:rsidRDefault="008475C8" w:rsidP="008475C8">
      <w:pPr>
        <w:jc w:val="both"/>
      </w:pPr>
      <w:r>
        <w:t>Avec les droits de fabrique, la fabrique est tenue de reverser l’offrande de messe au prêtre qui a célébré, et de défrayer l’organiste selon le tarif diocésain en suivant les modalités ci-dessus.</w:t>
      </w:r>
    </w:p>
    <w:p w14:paraId="61E6636B" w14:textId="10CA344D" w:rsidR="008475C8" w:rsidRDefault="008475C8" w:rsidP="00E45096">
      <w:pPr>
        <w:jc w:val="both"/>
      </w:pPr>
    </w:p>
    <w:p w14:paraId="3D3549E7" w14:textId="77777777" w:rsidR="008475C8" w:rsidRPr="00085A4D" w:rsidRDefault="008475C8" w:rsidP="008475C8">
      <w:pPr>
        <w:pStyle w:val="N2n"/>
      </w:pPr>
      <w:bookmarkStart w:id="995" w:name="_Toc135731850"/>
      <w:bookmarkStart w:id="996" w:name="_Toc135742685"/>
      <w:bookmarkStart w:id="997" w:name="_Toc135743006"/>
      <w:bookmarkStart w:id="998" w:name="_Toc136340970"/>
      <w:bookmarkStart w:id="999" w:name="_Toc136341694"/>
      <w:bookmarkStart w:id="1000" w:name="_Toc135731851"/>
      <w:bookmarkStart w:id="1001" w:name="_Toc135742686"/>
      <w:bookmarkStart w:id="1002" w:name="_Toc135743007"/>
      <w:bookmarkStart w:id="1003" w:name="_Toc136340971"/>
      <w:bookmarkStart w:id="1004" w:name="_Toc136341695"/>
      <w:bookmarkStart w:id="1005" w:name="_Toc528072722"/>
      <w:bookmarkStart w:id="1006" w:name="_Toc528073025"/>
      <w:bookmarkStart w:id="1007" w:name="_Toc528073232"/>
      <w:bookmarkStart w:id="1008" w:name="_Toc528073321"/>
      <w:bookmarkStart w:id="1009" w:name="_Toc528073573"/>
      <w:bookmarkStart w:id="1010" w:name="_Toc528073992"/>
      <w:bookmarkStart w:id="1011" w:name="_Toc147236521"/>
      <w:bookmarkEnd w:id="995"/>
      <w:bookmarkEnd w:id="996"/>
      <w:bookmarkEnd w:id="997"/>
      <w:bookmarkEnd w:id="998"/>
      <w:bookmarkEnd w:id="999"/>
      <w:bookmarkEnd w:id="1000"/>
      <w:bookmarkEnd w:id="1001"/>
      <w:bookmarkEnd w:id="1002"/>
      <w:bookmarkEnd w:id="1003"/>
      <w:bookmarkEnd w:id="1004"/>
      <w:r w:rsidRPr="00085A4D">
        <w:t>La remontée des comptes</w:t>
      </w:r>
      <w:bookmarkEnd w:id="1005"/>
      <w:bookmarkEnd w:id="1006"/>
      <w:bookmarkEnd w:id="1007"/>
      <w:bookmarkEnd w:id="1008"/>
      <w:bookmarkEnd w:id="1009"/>
      <w:bookmarkEnd w:id="1010"/>
      <w:bookmarkEnd w:id="1011"/>
    </w:p>
    <w:p w14:paraId="4060FEDB" w14:textId="2A755794" w:rsidR="008475C8" w:rsidRDefault="008475C8" w:rsidP="008475C8">
      <w:pPr>
        <w:jc w:val="both"/>
      </w:pPr>
    </w:p>
    <w:p w14:paraId="72AD9052" w14:textId="306AFA87" w:rsidR="00C22BE4" w:rsidRDefault="00C22BE4" w:rsidP="00020279">
      <w:pPr>
        <w:pStyle w:val="N5Question"/>
        <w:jc w:val="both"/>
      </w:pPr>
      <w:bookmarkStart w:id="1012" w:name="_Toc147236522"/>
      <w:r>
        <w:t>A quelle date faut-il remonter les comptes à l’</w:t>
      </w:r>
      <w:r w:rsidR="00396BA6">
        <w:t>é</w:t>
      </w:r>
      <w:r>
        <w:t>vêché ?</w:t>
      </w:r>
      <w:r w:rsidR="008A56B0">
        <w:t xml:space="preserve"> (E</w:t>
      </w:r>
      <w:r w:rsidR="00AE3175">
        <w:t>dition d’avril 2023)</w:t>
      </w:r>
      <w:bookmarkEnd w:id="1012"/>
    </w:p>
    <w:p w14:paraId="3F4FC09D" w14:textId="1EE6EFBF" w:rsidR="00C22BE4" w:rsidRDefault="00C22BE4" w:rsidP="008475C8">
      <w:pPr>
        <w:jc w:val="both"/>
      </w:pPr>
    </w:p>
    <w:p w14:paraId="29CA35E8" w14:textId="2622E41F" w:rsidR="00C22BE4" w:rsidRDefault="00C22BE4" w:rsidP="00C22BE4">
      <w:pPr>
        <w:jc w:val="both"/>
      </w:pPr>
      <w:r w:rsidRPr="00C22BE4">
        <w:t xml:space="preserve">Les comptes comportent les écritures qui constatent la réalisation comptable de l’année écoulée, mais aussi le budget prévisionnel pour l’année en cours. </w:t>
      </w:r>
    </w:p>
    <w:p w14:paraId="23964F82" w14:textId="4644018D" w:rsidR="00AE3175" w:rsidRDefault="00AE3175" w:rsidP="00C22BE4">
      <w:pPr>
        <w:jc w:val="both"/>
      </w:pPr>
    </w:p>
    <w:p w14:paraId="6E92C3BB" w14:textId="3191E50B" w:rsidR="00AE3175" w:rsidRPr="00AE3175" w:rsidRDefault="00AE3175" w:rsidP="00AE3175">
      <w:pPr>
        <w:jc w:val="both"/>
      </w:pPr>
      <w:r w:rsidRPr="00AE3175">
        <w:t>L’état annuel des comptes approuvé par le conseil de fabrique doit être retourné pour approbation de Mo</w:t>
      </w:r>
      <w:r>
        <w:t>nseigneur l’E</w:t>
      </w:r>
      <w:r w:rsidRPr="00AE3175">
        <w:t>vêque avant le 2 avril N+1.</w:t>
      </w:r>
    </w:p>
    <w:p w14:paraId="0F6BDEF0" w14:textId="77777777" w:rsidR="00AE3175" w:rsidRPr="00AE3175" w:rsidRDefault="00AE3175" w:rsidP="00AE3175">
      <w:pPr>
        <w:jc w:val="both"/>
      </w:pPr>
      <w:r w:rsidRPr="00AE3175">
        <w:t>La feuille des comptes de Noël est envoyée aux paroisses la semaine précédant le jour de Noël et doit être retournée courant janvier.</w:t>
      </w:r>
    </w:p>
    <w:p w14:paraId="3854565C" w14:textId="77777777" w:rsidR="00AE3175" w:rsidRPr="00AE3175" w:rsidRDefault="00AE3175" w:rsidP="00AE3175">
      <w:pPr>
        <w:jc w:val="both"/>
      </w:pPr>
      <w:r w:rsidRPr="00AE3175">
        <w:t>La feuille des comptes de Pâques est envoyée aux paroisses pendant la Semaine Sainte et doit être retournée à l’évêché 3 semaines plus tard.</w:t>
      </w:r>
    </w:p>
    <w:p w14:paraId="1681D19B" w14:textId="77777777" w:rsidR="00AE3175" w:rsidRPr="00AE3175" w:rsidRDefault="00AE3175" w:rsidP="00AE3175">
      <w:pPr>
        <w:jc w:val="both"/>
      </w:pPr>
      <w:r w:rsidRPr="00AE3175">
        <w:t>La feuille des comptes d’Assomption est envoyée pour le 20 septembre et doit être retournée à l’évêché 3 semaines plus tard.</w:t>
      </w:r>
    </w:p>
    <w:p w14:paraId="2573CF0C" w14:textId="77777777" w:rsidR="00AE3175" w:rsidRPr="00C22BE4" w:rsidRDefault="00AE3175" w:rsidP="00C22BE4">
      <w:pPr>
        <w:jc w:val="both"/>
      </w:pPr>
    </w:p>
    <w:p w14:paraId="4D82C8A4" w14:textId="77777777" w:rsidR="00C22BE4" w:rsidRPr="00C22BE4" w:rsidRDefault="00C22BE4" w:rsidP="00C22BE4">
      <w:pPr>
        <w:jc w:val="both"/>
      </w:pPr>
      <w:r w:rsidRPr="00C22BE4">
        <w:t xml:space="preserve">Les comptes annuels doivent être présentés sur le formulaire « Etat annuel des comptes ». Ce formulaire peut être intégralement édité à partir du logiciel mis à la disposition des paroisses par l’évêché (contact pour une installation ou une formation : Mme Nathalie Arnould, </w:t>
      </w:r>
      <w:hyperlink r:id="rId21" w:history="1">
        <w:r w:rsidRPr="00C22BE4">
          <w:rPr>
            <w:rStyle w:val="Lienhypertexte"/>
          </w:rPr>
          <w:t>n.arnould@catholique-metz.fr</w:t>
        </w:r>
      </w:hyperlink>
      <w:r w:rsidRPr="00C22BE4">
        <w:t xml:space="preserve">). Si la paroisse n’utilise pas ce logiciel, le formulaire papier lui a été envoyé par la poste. En tout état de cause, le formulaire papier est téléchargeable sur le site du diocèse si nécessaire : </w:t>
      </w:r>
      <w:hyperlink r:id="rId22" w:history="1">
        <w:r w:rsidRPr="00C22BE4">
          <w:rPr>
            <w:rStyle w:val="Lienhypertexte"/>
          </w:rPr>
          <w:t>https://metz.catholique.fr</w:t>
        </w:r>
      </w:hyperlink>
      <w:r w:rsidRPr="00C22BE4">
        <w:t>, Paroisses, Espace membres, Conseils de fabrique, Formulaires.</w:t>
      </w:r>
    </w:p>
    <w:p w14:paraId="2D5820BC" w14:textId="77777777" w:rsidR="00C22BE4" w:rsidRPr="00C22BE4" w:rsidRDefault="00C22BE4" w:rsidP="00C22BE4">
      <w:pPr>
        <w:jc w:val="both"/>
      </w:pPr>
      <w:r w:rsidRPr="00C22BE4">
        <w:t>Les trésoriers qui souhaiteraient un conseil technique par rapport à l’établissement des comptes (doit-on amortir tels ou tels travaux, comment traiter tel type de recettes, comment comptabiliser les comptes de Noël, etc.) peuvent joindre M. Tobie Mundele (</w:t>
      </w:r>
      <w:hyperlink r:id="rId23" w:history="1">
        <w:r w:rsidRPr="00C22BE4">
          <w:rPr>
            <w:rStyle w:val="Lienhypertexte"/>
          </w:rPr>
          <w:t>t.mundele@catholique-metz.fr</w:t>
        </w:r>
      </w:hyperlink>
      <w:r w:rsidRPr="00C22BE4">
        <w:t>) ou Mme Edith Houpier (</w:t>
      </w:r>
      <w:hyperlink r:id="rId24" w:history="1">
        <w:r w:rsidRPr="00C22BE4">
          <w:rPr>
            <w:rStyle w:val="Lienhypertexte"/>
          </w:rPr>
          <w:t>e.houpier@catholique-metz.fr</w:t>
        </w:r>
      </w:hyperlink>
      <w:r w:rsidRPr="00C22BE4">
        <w:t>) qui se tiennent à leur disposition pour les renseigner.</w:t>
      </w:r>
    </w:p>
    <w:p w14:paraId="28EC8804" w14:textId="77777777" w:rsidR="00C22BE4" w:rsidRPr="00C22BE4" w:rsidRDefault="00C22BE4" w:rsidP="00C22BE4">
      <w:pPr>
        <w:jc w:val="both"/>
      </w:pPr>
      <w:r w:rsidRPr="00C22BE4">
        <w:lastRenderedPageBreak/>
        <w:t>L’édition du formulaire en deux exemplaires reste indispensable afin que tous les membres du conseil de fabrique puissent les signer en original.</w:t>
      </w:r>
    </w:p>
    <w:p w14:paraId="152AD261" w14:textId="1057B7D8" w:rsidR="00C22BE4" w:rsidRPr="00C22BE4" w:rsidRDefault="00C22BE4" w:rsidP="00C22BE4">
      <w:pPr>
        <w:jc w:val="both"/>
      </w:pPr>
      <w:r w:rsidRPr="00C22BE4">
        <w:t xml:space="preserve">Le budget prévisionnel est un élément </w:t>
      </w:r>
      <w:r w:rsidR="00396BA6">
        <w:t>essentiel</w:t>
      </w:r>
      <w:r w:rsidRPr="00C22BE4">
        <w:t xml:space="preserve"> d’un point de vue </w:t>
      </w:r>
      <w:r w:rsidR="00396BA6">
        <w:t>réglementaire</w:t>
      </w:r>
      <w:r w:rsidRPr="00C22BE4">
        <w:t>. A cet effet, il est important de bien remplir les cases des totaux ainsi que le résultat prévisionnel (excédent ou déficit) afin que ce montant apparaisse bien clairement pour les signataires.</w:t>
      </w:r>
    </w:p>
    <w:p w14:paraId="26D58D4F" w14:textId="4C7FE108" w:rsidR="00C22BE4" w:rsidRPr="00C22BE4" w:rsidRDefault="00C22BE4" w:rsidP="00C22BE4">
      <w:pPr>
        <w:jc w:val="both"/>
      </w:pPr>
      <w:r w:rsidRPr="00C22BE4">
        <w:t xml:space="preserve">Il est </w:t>
      </w:r>
      <w:r w:rsidR="00396BA6">
        <w:t>indispensable</w:t>
      </w:r>
      <w:r w:rsidRPr="00C22BE4">
        <w:t xml:space="preserve"> de joindre les pièces demandées à l’envoi des formulaires au réviseur des fabriques, et en particulier les relevés bancaires au 31/12/</w:t>
      </w:r>
      <w:r w:rsidR="00B06DD7">
        <w:t>N</w:t>
      </w:r>
      <w:r w:rsidRPr="00C22BE4">
        <w:t xml:space="preserve"> pour tous les comptes bancaires de la fabrique, ce qui inclut tous les comptes titres éventuels. </w:t>
      </w:r>
      <w:r>
        <w:t>I</w:t>
      </w:r>
      <w:r w:rsidRPr="00C22BE4">
        <w:t>l est également demandé aux paroisses non informatisées de communiquer une copie de leur journal de caisse.</w:t>
      </w:r>
    </w:p>
    <w:p w14:paraId="1C883CA5" w14:textId="63F762EA" w:rsidR="00C22BE4" w:rsidRDefault="00C22BE4" w:rsidP="008475C8">
      <w:pPr>
        <w:jc w:val="both"/>
      </w:pPr>
    </w:p>
    <w:p w14:paraId="03C4E766" w14:textId="085C521E" w:rsidR="003831CA" w:rsidRPr="003831CA" w:rsidRDefault="001C0F47" w:rsidP="00E45096">
      <w:pPr>
        <w:pStyle w:val="N2n"/>
        <w:jc w:val="both"/>
      </w:pPr>
      <w:bookmarkStart w:id="1013" w:name="_Toc147236523"/>
      <w:r w:rsidRPr="007D7FB9">
        <w:t>Les agents rémunérés</w:t>
      </w:r>
      <w:bookmarkEnd w:id="1013"/>
    </w:p>
    <w:p w14:paraId="33EDE2E3" w14:textId="77777777" w:rsidR="003831CA" w:rsidRDefault="003831CA" w:rsidP="00E45096">
      <w:pPr>
        <w:jc w:val="both"/>
      </w:pPr>
    </w:p>
    <w:p w14:paraId="4825E619" w14:textId="77777777" w:rsidR="003831CA" w:rsidRDefault="003831CA" w:rsidP="00E45096">
      <w:pPr>
        <w:jc w:val="both"/>
      </w:pPr>
      <w:r>
        <w:t>Toute personne employée et rémunérée par la fabrique doit être déclarée auprès des organismes concernés. Elle doit avoir un contrat de travail et recevoir une fiche de paie.</w:t>
      </w:r>
    </w:p>
    <w:p w14:paraId="70F9196E" w14:textId="77777777" w:rsidR="003831CA" w:rsidRDefault="003831CA" w:rsidP="00E45096">
      <w:pPr>
        <w:jc w:val="both"/>
      </w:pPr>
    </w:p>
    <w:p w14:paraId="1F5194B0" w14:textId="77777777" w:rsidR="003831CA" w:rsidRDefault="003831CA" w:rsidP="00E45096">
      <w:pPr>
        <w:pStyle w:val="N5Question"/>
        <w:jc w:val="both"/>
      </w:pPr>
      <w:bookmarkStart w:id="1014" w:name="_Toc20243926"/>
      <w:bookmarkStart w:id="1015" w:name="_Toc529460174"/>
      <w:bookmarkStart w:id="1016" w:name="_Toc524966299"/>
      <w:bookmarkStart w:id="1017" w:name="_Toc147236524"/>
      <w:bookmarkEnd w:id="1014"/>
      <w:bookmarkEnd w:id="1015"/>
      <w:r>
        <w:t>Statut de l’agent rémunéré de la fabrique</w:t>
      </w:r>
      <w:bookmarkEnd w:id="1016"/>
      <w:bookmarkEnd w:id="1017"/>
    </w:p>
    <w:p w14:paraId="17C1E401" w14:textId="57FF5E39" w:rsidR="003831CA" w:rsidRDefault="003831CA" w:rsidP="00E45096">
      <w:pPr>
        <w:jc w:val="both"/>
      </w:pPr>
      <w:r>
        <w:t xml:space="preserve">Les personnels travaillant pour les établissements publics du culte sont considérés comme des agents </w:t>
      </w:r>
      <w:r w:rsidR="009A20C8">
        <w:t>non titulaires de l’Etat (agent contractuel de droit public)</w:t>
      </w:r>
      <w:r>
        <w:t xml:space="preserve">. </w:t>
      </w:r>
    </w:p>
    <w:p w14:paraId="0454B975" w14:textId="77777777" w:rsidR="003831CA" w:rsidRDefault="003831CA" w:rsidP="00E45096">
      <w:pPr>
        <w:jc w:val="both"/>
      </w:pPr>
    </w:p>
    <w:p w14:paraId="415B6EBB" w14:textId="6690D378" w:rsidR="003831CA" w:rsidRDefault="003831CA" w:rsidP="00E45096">
      <w:pPr>
        <w:pStyle w:val="N5Question"/>
        <w:jc w:val="both"/>
      </w:pPr>
      <w:bookmarkStart w:id="1018" w:name="_Toc20243927"/>
      <w:bookmarkStart w:id="1019" w:name="_Toc529460175"/>
      <w:bookmarkStart w:id="1020" w:name="_Toc524966300"/>
      <w:bookmarkStart w:id="1021" w:name="_Toc147236525"/>
      <w:bookmarkEnd w:id="1018"/>
      <w:bookmarkEnd w:id="1019"/>
      <w:r>
        <w:rPr>
          <w:rStyle w:val="N5QuestionCar"/>
          <w:b/>
          <w:bCs/>
          <w:i/>
          <w:iCs/>
        </w:rPr>
        <w:t xml:space="preserve">Embauche d’un agent via le </w:t>
      </w:r>
      <w:r w:rsidR="00336B09">
        <w:rPr>
          <w:rStyle w:val="N5QuestionCar"/>
          <w:b/>
          <w:bCs/>
          <w:i/>
          <w:iCs/>
        </w:rPr>
        <w:t>c</w:t>
      </w:r>
      <w:r>
        <w:rPr>
          <w:rStyle w:val="N5QuestionCar"/>
          <w:b/>
          <w:bCs/>
          <w:i/>
          <w:iCs/>
        </w:rPr>
        <w:t xml:space="preserve">hèque </w:t>
      </w:r>
      <w:r w:rsidR="001B78B8">
        <w:rPr>
          <w:rStyle w:val="N5QuestionCar"/>
          <w:b/>
          <w:bCs/>
          <w:i/>
          <w:iCs/>
        </w:rPr>
        <w:t>e</w:t>
      </w:r>
      <w:r>
        <w:rPr>
          <w:rStyle w:val="N5QuestionCar"/>
          <w:b/>
          <w:bCs/>
          <w:i/>
          <w:iCs/>
        </w:rPr>
        <w:t xml:space="preserve">mploi </w:t>
      </w:r>
      <w:r w:rsidR="001B78B8">
        <w:rPr>
          <w:rStyle w:val="N5QuestionCar"/>
          <w:b/>
          <w:bCs/>
          <w:i/>
          <w:iCs/>
        </w:rPr>
        <w:t>a</w:t>
      </w:r>
      <w:r>
        <w:rPr>
          <w:rStyle w:val="N5QuestionCar"/>
          <w:b/>
          <w:bCs/>
          <w:i/>
          <w:iCs/>
        </w:rPr>
        <w:t>ssociatif (CEA)</w:t>
      </w:r>
      <w:bookmarkEnd w:id="1020"/>
      <w:r>
        <w:rPr>
          <w:rStyle w:val="N5QuestionCar"/>
          <w:b/>
          <w:bCs/>
          <w:i/>
          <w:iCs/>
        </w:rPr>
        <w:t xml:space="preserve"> – procédure annexe</w:t>
      </w:r>
      <w:bookmarkEnd w:id="1021"/>
    </w:p>
    <w:p w14:paraId="6BB3E2BC" w14:textId="77777777" w:rsidR="003831CA" w:rsidRDefault="003831CA" w:rsidP="00E45096">
      <w:pPr>
        <w:jc w:val="both"/>
      </w:pPr>
      <w:r>
        <w:t>Les chèques Emploi Associatif sont autorisés par l’URSSAF pour les établissements publics du culte.</w:t>
      </w:r>
    </w:p>
    <w:p w14:paraId="6F0E283A" w14:textId="6AB05161" w:rsidR="003831CA" w:rsidRDefault="003831CA" w:rsidP="00E45096">
      <w:pPr>
        <w:jc w:val="both"/>
      </w:pPr>
      <w:r>
        <w:t xml:space="preserve">Ils sont destinés à rémunérer les agents et à simplifier les déclarations et paiements afférents aux cotisations et contributions dues au régime de </w:t>
      </w:r>
      <w:r w:rsidR="00B85E9A">
        <w:t>S</w:t>
      </w:r>
      <w:r>
        <w:t xml:space="preserve">écurité sociale, au régime d'assurance chômage, aux institutions de retraites complémentaires et éventuellement de santé/prévoyance. </w:t>
      </w:r>
    </w:p>
    <w:p w14:paraId="0D2A227F" w14:textId="68D3C8AE" w:rsidR="003831CA" w:rsidRDefault="003831CA" w:rsidP="00E45096">
      <w:pPr>
        <w:jc w:val="both"/>
      </w:pPr>
      <w:r>
        <w:t>Le chèque</w:t>
      </w:r>
      <w:r w:rsidR="00B85E9A">
        <w:t xml:space="preserve"> </w:t>
      </w:r>
      <w:r>
        <w:t xml:space="preserve">emploi associatif ne peut être utilisé qu'avec l'accord de l’agent. </w:t>
      </w:r>
    </w:p>
    <w:p w14:paraId="247A2B7E" w14:textId="77777777" w:rsidR="003831CA" w:rsidRDefault="003831CA" w:rsidP="00E45096">
      <w:pPr>
        <w:jc w:val="both"/>
      </w:pPr>
      <w:r>
        <w:t xml:space="preserve">Les fabriques utilisant le chèque-emploi associatif sont réputées satisfaire à l'ensemble des formalités liées à l'embauche de leurs agents. </w:t>
      </w:r>
    </w:p>
    <w:p w14:paraId="7DE353F1" w14:textId="77777777" w:rsidR="003831CA" w:rsidRDefault="003831CA" w:rsidP="00E45096">
      <w:pPr>
        <w:jc w:val="both"/>
      </w:pPr>
      <w:r>
        <w:t>Les fabriques qui utilisent le CEA doivent effectuer leurs déclarations uniquement par internet.</w:t>
      </w:r>
    </w:p>
    <w:p w14:paraId="15183638" w14:textId="77777777" w:rsidR="003831CA" w:rsidRDefault="003831CA" w:rsidP="00E45096">
      <w:pPr>
        <w:pStyle w:val="N5Question"/>
        <w:jc w:val="both"/>
      </w:pPr>
      <w:bookmarkStart w:id="1022" w:name="_Toc20243928"/>
      <w:bookmarkStart w:id="1023" w:name="_Toc529460176"/>
      <w:bookmarkStart w:id="1024" w:name="_Toc524966301"/>
      <w:bookmarkStart w:id="1025" w:name="_Toc147236526"/>
      <w:bookmarkEnd w:id="1022"/>
      <w:bookmarkEnd w:id="1023"/>
      <w:r>
        <w:t>Est-il nécessaire d’établir un contrat de travail écrit ?</w:t>
      </w:r>
      <w:bookmarkEnd w:id="1024"/>
      <w:bookmarkEnd w:id="1025"/>
    </w:p>
    <w:p w14:paraId="5CE4CAF3" w14:textId="2F1496FF" w:rsidR="003831CA" w:rsidRDefault="003831CA" w:rsidP="00E45096">
      <w:pPr>
        <w:jc w:val="both"/>
      </w:pPr>
      <w:r>
        <w:t xml:space="preserve">OUI. Il est recommandé </w:t>
      </w:r>
      <w:r w:rsidRPr="009C37A3">
        <w:t>d'utiliser le modèle de contrat de travail en annexe</w:t>
      </w:r>
      <w:r w:rsidR="009C37A3" w:rsidRPr="009C37A3">
        <w:t xml:space="preserve"> 6</w:t>
      </w:r>
      <w:r w:rsidR="009C37A3">
        <w:t>.1.8</w:t>
      </w:r>
      <w:r>
        <w:t xml:space="preserve"> qui prévoit les clauses particulières et qui sécurise la relation contractuelle.</w:t>
      </w:r>
    </w:p>
    <w:p w14:paraId="504AA67E" w14:textId="77777777" w:rsidR="003831CA" w:rsidRDefault="003831CA" w:rsidP="00E45096">
      <w:pPr>
        <w:pStyle w:val="N5Question"/>
        <w:jc w:val="both"/>
      </w:pPr>
      <w:bookmarkStart w:id="1026" w:name="_Toc20243929"/>
      <w:bookmarkStart w:id="1027" w:name="_Toc529460177"/>
      <w:bookmarkStart w:id="1028" w:name="_Toc524966302"/>
      <w:bookmarkStart w:id="1029" w:name="_Toc147236527"/>
      <w:bookmarkEnd w:id="1026"/>
      <w:bookmarkEnd w:id="1027"/>
      <w:r>
        <w:t>Est-il nécessaire d'établir une déclaration préalable à l'embauche ?</w:t>
      </w:r>
      <w:bookmarkEnd w:id="1028"/>
      <w:bookmarkEnd w:id="1029"/>
    </w:p>
    <w:p w14:paraId="5AE1FDEC" w14:textId="77777777" w:rsidR="003831CA" w:rsidRDefault="003831CA" w:rsidP="00E45096">
      <w:pPr>
        <w:jc w:val="both"/>
      </w:pPr>
      <w:r>
        <w:t xml:space="preserve">Non. La déclaration du salarié, via le CEA, vaut déclaration préalable à l’embauche (DPAE). </w:t>
      </w:r>
    </w:p>
    <w:p w14:paraId="2AD731E2" w14:textId="77777777" w:rsidR="003831CA" w:rsidRDefault="003831CA" w:rsidP="00E45096">
      <w:pPr>
        <w:pStyle w:val="N5Question"/>
        <w:jc w:val="both"/>
      </w:pPr>
      <w:bookmarkStart w:id="1030" w:name="_Toc20243930"/>
      <w:bookmarkStart w:id="1031" w:name="_Toc529460178"/>
      <w:bookmarkStart w:id="1032" w:name="_Toc524966303"/>
      <w:bookmarkStart w:id="1033" w:name="_Toc147236528"/>
      <w:bookmarkEnd w:id="1030"/>
      <w:bookmarkEnd w:id="1031"/>
      <w:r>
        <w:t>L’agent relève-t-il d'une convention collective ?</w:t>
      </w:r>
      <w:bookmarkEnd w:id="1032"/>
      <w:bookmarkEnd w:id="1033"/>
    </w:p>
    <w:p w14:paraId="1CA17B34" w14:textId="4173005D" w:rsidR="003831CA" w:rsidRDefault="003831CA" w:rsidP="00E45096">
      <w:pPr>
        <w:jc w:val="both"/>
      </w:pPr>
      <w:r>
        <w:t xml:space="preserve">Non. Il n’y a pas de convention collective pour les </w:t>
      </w:r>
      <w:r w:rsidR="009A20C8">
        <w:t>agents</w:t>
      </w:r>
      <w:r>
        <w:t xml:space="preserve"> des établissements publics du culte. </w:t>
      </w:r>
    </w:p>
    <w:p w14:paraId="7A003408" w14:textId="77777777" w:rsidR="003831CA" w:rsidRDefault="003831CA" w:rsidP="00E45096">
      <w:pPr>
        <w:pStyle w:val="N5Question"/>
        <w:jc w:val="both"/>
      </w:pPr>
      <w:bookmarkStart w:id="1034" w:name="_Toc20243931"/>
      <w:bookmarkStart w:id="1035" w:name="_Toc529460179"/>
      <w:bookmarkStart w:id="1036" w:name="_Toc524966304"/>
      <w:bookmarkStart w:id="1037" w:name="_Toc147236529"/>
      <w:bookmarkEnd w:id="1034"/>
      <w:bookmarkEnd w:id="1035"/>
      <w:r>
        <w:t>Comment régler les cotisations avec le chèque emploi associatif ?</w:t>
      </w:r>
      <w:bookmarkEnd w:id="1036"/>
      <w:bookmarkEnd w:id="1037"/>
    </w:p>
    <w:p w14:paraId="74D9154F" w14:textId="1FC69F05" w:rsidR="003831CA" w:rsidRDefault="003831CA" w:rsidP="00E45096">
      <w:pPr>
        <w:jc w:val="both"/>
      </w:pPr>
      <w:r>
        <w:t>Le paiement des cotisations est obligatoirement prélevé par l’Urssaf sur le compte bancaire de la Fabrique.</w:t>
      </w:r>
    </w:p>
    <w:p w14:paraId="47136206" w14:textId="3D37E571" w:rsidR="003831CA" w:rsidRDefault="003831CA" w:rsidP="00E45096">
      <w:pPr>
        <w:pStyle w:val="N5Question"/>
        <w:jc w:val="both"/>
      </w:pPr>
      <w:bookmarkStart w:id="1038" w:name="_Toc20243932"/>
      <w:bookmarkStart w:id="1039" w:name="_Toc529460180"/>
      <w:bookmarkStart w:id="1040" w:name="_Toc524966306"/>
      <w:bookmarkStart w:id="1041" w:name="_Toc147236530"/>
      <w:bookmarkEnd w:id="1038"/>
      <w:bookmarkEnd w:id="1039"/>
      <w:r>
        <w:lastRenderedPageBreak/>
        <w:t xml:space="preserve">Un employeur peut-il mettre </w:t>
      </w:r>
      <w:r w:rsidR="001B78B8">
        <w:t xml:space="preserve">une personne </w:t>
      </w:r>
      <w:r>
        <w:t>à la retraite</w:t>
      </w:r>
      <w:r w:rsidR="001B78B8">
        <w:t xml:space="preserve"> </w:t>
      </w:r>
      <w:r>
        <w:t>?</w:t>
      </w:r>
      <w:bookmarkEnd w:id="1040"/>
      <w:bookmarkEnd w:id="1041"/>
    </w:p>
    <w:p w14:paraId="4DA4506D" w14:textId="77777777" w:rsidR="003831CA" w:rsidRDefault="003831CA" w:rsidP="00E45096">
      <w:pPr>
        <w:jc w:val="both"/>
      </w:pPr>
      <w:r>
        <w:t>L’évêque demande que chaque personne remette sa charge à l’âge de 75 ans. Le curé peut autoriser l’agent, s’il en fait la demande, à poursuivre sa mission au-delà de 75 ans.</w:t>
      </w:r>
    </w:p>
    <w:p w14:paraId="33AE540B" w14:textId="77777777" w:rsidR="003831CA" w:rsidRDefault="003831CA" w:rsidP="00E45096">
      <w:pPr>
        <w:jc w:val="both"/>
      </w:pPr>
      <w:r>
        <w:t>En tout état de cause, l'agent contractuel doit cesser son activité et liquider sa pension de retraite lorsqu'il a atteint la limite d'âge. Cette limite d'âge varie en fonction de sa date de naissance.</w:t>
      </w:r>
    </w:p>
    <w:p w14:paraId="41DAF9CC" w14:textId="77777777" w:rsidR="003831CA" w:rsidRDefault="003831CA" w:rsidP="00E45096">
      <w:pPr>
        <w:jc w:val="both"/>
      </w:pPr>
    </w:p>
    <w:p w14:paraId="08ADCBBF" w14:textId="4CC1697B" w:rsidR="003831CA" w:rsidRDefault="003831CA" w:rsidP="00E45096">
      <w:pPr>
        <w:pStyle w:val="N5Question"/>
        <w:jc w:val="both"/>
      </w:pPr>
      <w:bookmarkStart w:id="1042" w:name="_Toc20243933"/>
      <w:bookmarkStart w:id="1043" w:name="_Toc529460181"/>
      <w:bookmarkStart w:id="1044" w:name="_Toc524966307"/>
      <w:bookmarkStart w:id="1045" w:name="_Toc147236531"/>
      <w:bookmarkEnd w:id="1042"/>
      <w:bookmarkEnd w:id="1043"/>
      <w:r>
        <w:t xml:space="preserve">Prime de rupture de contrat </w:t>
      </w:r>
      <w:r w:rsidR="009379DB">
        <w:t xml:space="preserve">de </w:t>
      </w:r>
      <w:r>
        <w:t>travail CDD</w:t>
      </w:r>
      <w:bookmarkEnd w:id="1044"/>
      <w:bookmarkEnd w:id="1045"/>
    </w:p>
    <w:p w14:paraId="05828BF2" w14:textId="26A5B373" w:rsidR="001C0F47" w:rsidRDefault="003831CA" w:rsidP="00E45096">
      <w:pPr>
        <w:jc w:val="both"/>
      </w:pPr>
      <w:r>
        <w:t>L’agent ne bénéficie pas d’une prime de précarité à la fin d’un contrat à durée déterminée.</w:t>
      </w:r>
    </w:p>
    <w:p w14:paraId="3DE212A7" w14:textId="77777777" w:rsidR="003831CA" w:rsidRPr="001C0F47" w:rsidRDefault="003831CA" w:rsidP="00E45096">
      <w:pPr>
        <w:jc w:val="both"/>
      </w:pPr>
    </w:p>
    <w:p w14:paraId="29E4498B" w14:textId="3D37508F" w:rsidR="001C0F47" w:rsidRPr="001C0F47" w:rsidRDefault="001C0F47" w:rsidP="008475C8">
      <w:pPr>
        <w:pStyle w:val="N5Question"/>
        <w:jc w:val="both"/>
      </w:pPr>
      <w:bookmarkStart w:id="1046" w:name="_Toc529460182"/>
      <w:bookmarkStart w:id="1047" w:name="_Toc147236532"/>
      <w:r w:rsidRPr="00675CB6">
        <w:t>Peut-on licencier un agent contractuel ?</w:t>
      </w:r>
      <w:bookmarkEnd w:id="1046"/>
      <w:bookmarkEnd w:id="1047"/>
    </w:p>
    <w:p w14:paraId="35E63163" w14:textId="26D6E32D" w:rsidR="001C0F47" w:rsidRDefault="001C0F47" w:rsidP="00E45096">
      <w:pPr>
        <w:jc w:val="both"/>
      </w:pPr>
      <w:r w:rsidRPr="001C0F47">
        <w:t>Oui. Cependant, en raison de la complexité de la procédure, il convient de prendre attache avec les services juridiques à l’évêché.</w:t>
      </w:r>
    </w:p>
    <w:p w14:paraId="12354B5B" w14:textId="77777777" w:rsidR="00254A12" w:rsidRPr="00256738" w:rsidRDefault="00254A12" w:rsidP="00E45096">
      <w:pPr>
        <w:jc w:val="both"/>
      </w:pPr>
    </w:p>
    <w:p w14:paraId="026DB70B" w14:textId="4B5218B5" w:rsidR="00254A12" w:rsidRPr="00856168" w:rsidRDefault="00254A12" w:rsidP="00E45096">
      <w:pPr>
        <w:pStyle w:val="N2n"/>
        <w:jc w:val="both"/>
      </w:pPr>
      <w:bookmarkStart w:id="1048" w:name="_Toc528072725"/>
      <w:bookmarkStart w:id="1049" w:name="_Toc528073032"/>
      <w:bookmarkStart w:id="1050" w:name="_Toc528073237"/>
      <w:bookmarkStart w:id="1051" w:name="_Toc528073324"/>
      <w:bookmarkStart w:id="1052" w:name="_Toc528073576"/>
      <w:bookmarkStart w:id="1053" w:name="_Toc528073997"/>
      <w:bookmarkStart w:id="1054" w:name="_Toc147236533"/>
      <w:r w:rsidRPr="00856168">
        <w:t>Le défraiement des organistes</w:t>
      </w:r>
      <w:bookmarkEnd w:id="1048"/>
      <w:bookmarkEnd w:id="1049"/>
      <w:bookmarkEnd w:id="1050"/>
      <w:bookmarkEnd w:id="1051"/>
      <w:bookmarkEnd w:id="1052"/>
      <w:bookmarkEnd w:id="1053"/>
      <w:bookmarkEnd w:id="1054"/>
    </w:p>
    <w:p w14:paraId="40815ADF" w14:textId="77777777" w:rsidR="00D10D8B" w:rsidRDefault="00D10D8B" w:rsidP="00D10D8B">
      <w:bookmarkStart w:id="1055" w:name="_Toc466366448"/>
      <w:bookmarkStart w:id="1056" w:name="_Toc474246501"/>
      <w:bookmarkStart w:id="1057" w:name="_Toc528073033"/>
      <w:bookmarkStart w:id="1058" w:name="_Toc528073238"/>
      <w:bookmarkStart w:id="1059" w:name="_Toc528073998"/>
    </w:p>
    <w:p w14:paraId="1E5F1E77" w14:textId="26C3CC4D" w:rsidR="00D10D8B" w:rsidRDefault="00D10D8B" w:rsidP="00D10D8B">
      <w:r>
        <w:t>Les organistes sont considérés de la même manière que les autres agents rémunérés par les fabriques.</w:t>
      </w:r>
    </w:p>
    <w:p w14:paraId="0282EF5C" w14:textId="4E89FA96" w:rsidR="00254A12" w:rsidRPr="00856168" w:rsidRDefault="007E3D63" w:rsidP="008216A7">
      <w:pPr>
        <w:pStyle w:val="N5Question"/>
        <w:jc w:val="both"/>
      </w:pPr>
      <w:bookmarkStart w:id="1060" w:name="_Toc147236534"/>
      <w:r>
        <w:t>Faut-il établir un contrat écrit pour</w:t>
      </w:r>
      <w:r w:rsidR="00254A12" w:rsidRPr="00856168">
        <w:t xml:space="preserve"> l’organiste</w:t>
      </w:r>
      <w:bookmarkEnd w:id="1055"/>
      <w:bookmarkEnd w:id="1056"/>
      <w:bookmarkEnd w:id="1057"/>
      <w:bookmarkEnd w:id="1058"/>
      <w:bookmarkEnd w:id="1059"/>
      <w:r>
        <w:t> ?</w:t>
      </w:r>
      <w:bookmarkEnd w:id="1060"/>
    </w:p>
    <w:p w14:paraId="742544E1" w14:textId="6828EDDD" w:rsidR="00254A12" w:rsidRPr="007E3D63" w:rsidRDefault="00254A12" w:rsidP="00E45096">
      <w:pPr>
        <w:jc w:val="both"/>
      </w:pPr>
      <w:r w:rsidRPr="007E3D63">
        <w:t xml:space="preserve">Pour les </w:t>
      </w:r>
      <w:r w:rsidR="008216A7">
        <w:t>célébrations</w:t>
      </w:r>
      <w:r w:rsidRPr="007E3D63">
        <w:t xml:space="preserve"> de mariages et d’enterrements</w:t>
      </w:r>
      <w:r w:rsidR="008216A7">
        <w:t>,</w:t>
      </w:r>
      <w:r w:rsidRPr="007E3D63">
        <w:t xml:space="preserve"> les fabriques peuvent embaucher l’organiste en contrat à durée déterminée. Par exemple</w:t>
      </w:r>
      <w:r w:rsidR="00D13A65" w:rsidRPr="007E3D63">
        <w:t>,</w:t>
      </w:r>
      <w:r w:rsidRPr="007E3D63">
        <w:t xml:space="preserve"> un organiste qui vient uniquement ou exceptionnellement pour une </w:t>
      </w:r>
      <w:r w:rsidR="008216A7">
        <w:t>célébration</w:t>
      </w:r>
      <w:r w:rsidR="00D13A65" w:rsidRPr="007E3D63">
        <w:t xml:space="preserve"> d’enterrement ou de mariage,</w:t>
      </w:r>
      <w:r w:rsidRPr="007E3D63">
        <w:t xml:space="preserve"> peut avoir un contrat à chaque prestation. </w:t>
      </w:r>
    </w:p>
    <w:p w14:paraId="54D06F3D" w14:textId="71AA1733" w:rsidR="00254A12" w:rsidRDefault="00254A12" w:rsidP="00E45096">
      <w:pPr>
        <w:jc w:val="both"/>
      </w:pPr>
      <w:r w:rsidRPr="007E3D63">
        <w:t>Dans ce cas il peut être rémunéré par chèque emploi associat</w:t>
      </w:r>
      <w:r w:rsidR="00D13A65" w:rsidRPr="007E3D63">
        <w:t>if. Il faut</w:t>
      </w:r>
      <w:r w:rsidR="00D13A65" w:rsidRPr="007E3D63">
        <w:rPr>
          <w:sz w:val="36"/>
          <w:szCs w:val="36"/>
        </w:rPr>
        <w:t xml:space="preserve"> </w:t>
      </w:r>
      <w:r w:rsidR="00D13A65" w:rsidRPr="007E3D63">
        <w:t xml:space="preserve">obligatoirement établir </w:t>
      </w:r>
      <w:r w:rsidRPr="007E3D63">
        <w:t>un contrat de travail précisant qu’il s’agit d’un CDD. A la fin de sa prestation</w:t>
      </w:r>
      <w:r w:rsidR="00D13A65" w:rsidRPr="007E3D63">
        <w:t>,</w:t>
      </w:r>
      <w:r w:rsidRPr="007E3D63">
        <w:t xml:space="preserve"> établir obligatoirement une attestation employeur qui </w:t>
      </w:r>
      <w:r w:rsidR="008216A7">
        <w:t>est</w:t>
      </w:r>
      <w:r w:rsidRPr="007E3D63">
        <w:t xml:space="preserve"> faite en ligne sur le site du chèque emploi associati</w:t>
      </w:r>
      <w:r w:rsidR="008216A7">
        <w:t>f</w:t>
      </w:r>
      <w:r w:rsidRPr="007E3D63">
        <w:t>.</w:t>
      </w:r>
    </w:p>
    <w:p w14:paraId="2548F71D" w14:textId="53A46D3C" w:rsidR="00C52082" w:rsidRDefault="00C52082" w:rsidP="00E45096">
      <w:pPr>
        <w:jc w:val="both"/>
      </w:pPr>
    </w:p>
    <w:p w14:paraId="24635982" w14:textId="77777777" w:rsidR="00C52082" w:rsidRPr="00C52082" w:rsidRDefault="00C52082" w:rsidP="00020279">
      <w:pPr>
        <w:pStyle w:val="N5Question"/>
        <w:jc w:val="both"/>
      </w:pPr>
      <w:bookmarkStart w:id="1061" w:name="_Toc147236535"/>
      <w:r w:rsidRPr="00C52082">
        <w:t>Quelle est la réglementation diocésaine au sujet des orgues et des organistes ? (Mise à jour Avril 2023)</w:t>
      </w:r>
      <w:bookmarkEnd w:id="1061"/>
    </w:p>
    <w:p w14:paraId="126DA2F3" w14:textId="2E9A7E4C" w:rsidR="00C52082" w:rsidRDefault="00C52082" w:rsidP="00C52082">
      <w:pPr>
        <w:jc w:val="both"/>
      </w:pPr>
      <w:r w:rsidRPr="00C52082">
        <w:t xml:space="preserve">Voir l’annexe réglementaire qui figure </w:t>
      </w:r>
      <w:r>
        <w:t xml:space="preserve">dans les annexes, </w:t>
      </w:r>
      <w:r w:rsidRPr="00C52082">
        <w:t>en 6.2.</w:t>
      </w:r>
      <w:r w:rsidR="004C5B5E">
        <w:t>3</w:t>
      </w:r>
      <w:r w:rsidRPr="00C52082">
        <w:t xml:space="preserve"> ci-après.</w:t>
      </w:r>
    </w:p>
    <w:p w14:paraId="17AC75CB" w14:textId="6F75187E" w:rsidR="00C52082" w:rsidRPr="00856168" w:rsidRDefault="00733F58" w:rsidP="00E45096">
      <w:pPr>
        <w:jc w:val="both"/>
      </w:pPr>
      <w:r w:rsidRPr="00733F58">
        <w:t xml:space="preserve">Nous attirons votre attention sur le fait que concernant la rémunération des organistes, le taux horaire minimal à retenir est celui du SMIC (étant entendu qu’il évolue rapidement et que celui précisé dans l’annexe 6.2.3 s’agissant de la catégorie C est obsolète), qui est fixé par la Direction de l’Information légale et administrative en vigueur à la date d’établissement du </w:t>
      </w:r>
      <w:r w:rsidRPr="00733F58">
        <w:rPr>
          <w:b/>
          <w:bCs/>
        </w:rPr>
        <w:t>bulletin de paye</w:t>
      </w:r>
      <w:r>
        <w:t>.</w:t>
      </w:r>
    </w:p>
    <w:p w14:paraId="0882A1B3" w14:textId="51EA4A43" w:rsidR="00254A12" w:rsidRPr="00CB31CC" w:rsidRDefault="00254A12" w:rsidP="00E45096">
      <w:pPr>
        <w:pStyle w:val="N2n"/>
        <w:jc w:val="both"/>
      </w:pPr>
      <w:bookmarkStart w:id="1062" w:name="_Toc528072727"/>
      <w:bookmarkStart w:id="1063" w:name="_Toc528073038"/>
      <w:bookmarkStart w:id="1064" w:name="_Toc528073243"/>
      <w:bookmarkStart w:id="1065" w:name="_Toc528073326"/>
      <w:bookmarkStart w:id="1066" w:name="_Toc528073578"/>
      <w:bookmarkStart w:id="1067" w:name="_Toc528074003"/>
      <w:bookmarkStart w:id="1068" w:name="_Toc147236536"/>
      <w:r w:rsidRPr="00CB31CC">
        <w:t xml:space="preserve">Le </w:t>
      </w:r>
      <w:r w:rsidR="007E3D63">
        <w:t>statut</w:t>
      </w:r>
      <w:r w:rsidRPr="00CB31CC">
        <w:t xml:space="preserve"> des bénévoles</w:t>
      </w:r>
      <w:bookmarkEnd w:id="1062"/>
      <w:bookmarkEnd w:id="1063"/>
      <w:bookmarkEnd w:id="1064"/>
      <w:bookmarkEnd w:id="1065"/>
      <w:bookmarkEnd w:id="1066"/>
      <w:bookmarkEnd w:id="1067"/>
      <w:bookmarkEnd w:id="1068"/>
    </w:p>
    <w:p w14:paraId="16820CCC" w14:textId="381F8DC0" w:rsidR="00254A12" w:rsidRPr="00CB31CC" w:rsidRDefault="007E3D63" w:rsidP="00E45096">
      <w:pPr>
        <w:pStyle w:val="N5Question"/>
        <w:jc w:val="both"/>
      </w:pPr>
      <w:bookmarkStart w:id="1069" w:name="_Toc466366451"/>
      <w:bookmarkStart w:id="1070" w:name="_Toc474246504"/>
      <w:bookmarkStart w:id="1071" w:name="_Toc528073039"/>
      <w:bookmarkStart w:id="1072" w:name="_Toc528073244"/>
      <w:bookmarkStart w:id="1073" w:name="_Toc528074004"/>
      <w:bookmarkStart w:id="1074" w:name="_Toc147236537"/>
      <w:r>
        <w:t>Comment rembourser</w:t>
      </w:r>
      <w:r w:rsidR="00254A12" w:rsidRPr="00CB31CC">
        <w:t xml:space="preserve"> des frais </w:t>
      </w:r>
      <w:r>
        <w:t>à des</w:t>
      </w:r>
      <w:r w:rsidR="00254A12" w:rsidRPr="00CB31CC">
        <w:t xml:space="preserve"> bénévoles</w:t>
      </w:r>
      <w:bookmarkEnd w:id="1069"/>
      <w:bookmarkEnd w:id="1070"/>
      <w:bookmarkEnd w:id="1071"/>
      <w:bookmarkEnd w:id="1072"/>
      <w:bookmarkEnd w:id="1073"/>
      <w:r>
        <w:t> ?</w:t>
      </w:r>
      <w:r w:rsidR="002433D6">
        <w:t xml:space="preserve"> (Mise à jour avril 2023)</w:t>
      </w:r>
      <w:bookmarkEnd w:id="1074"/>
    </w:p>
    <w:p w14:paraId="1631AD80" w14:textId="77777777" w:rsidR="00254A12" w:rsidRPr="00CB31CC" w:rsidRDefault="00254A12" w:rsidP="00E45096">
      <w:pPr>
        <w:jc w:val="both"/>
      </w:pPr>
    </w:p>
    <w:p w14:paraId="61BDEE43" w14:textId="58B95EFF" w:rsidR="00254A12" w:rsidRPr="00CB31CC" w:rsidRDefault="00254A12" w:rsidP="00E45096">
      <w:pPr>
        <w:jc w:val="both"/>
      </w:pPr>
      <w:r w:rsidRPr="00CB31CC">
        <w:rPr>
          <w:u w:val="single"/>
        </w:rPr>
        <w:t>Principe</w:t>
      </w:r>
      <w:r w:rsidRPr="00CB31CC">
        <w:t xml:space="preserve"> : le bénévole ne doit recevoir aucune rémunération</w:t>
      </w:r>
      <w:r w:rsidR="00D13A65" w:rsidRPr="00CB31CC">
        <w:t>.</w:t>
      </w:r>
    </w:p>
    <w:p w14:paraId="6B4C8EA4" w14:textId="77777777" w:rsidR="00D10D8B" w:rsidRDefault="00D10D8B" w:rsidP="00D10D8B">
      <w:pPr>
        <w:jc w:val="both"/>
      </w:pPr>
    </w:p>
    <w:p w14:paraId="628257D4" w14:textId="41DC8C18" w:rsidR="00254A12" w:rsidRDefault="00D10D8B" w:rsidP="00D10D8B">
      <w:pPr>
        <w:jc w:val="both"/>
      </w:pPr>
      <w:r>
        <w:t>L</w:t>
      </w:r>
      <w:r w:rsidR="00D13A65" w:rsidRPr="00CB31CC">
        <w:t xml:space="preserve">a fabrique peut </w:t>
      </w:r>
      <w:r w:rsidR="00254A12" w:rsidRPr="00CB31CC">
        <w:t>rembourser les frais engagés dans le cadre de l’activité bénévole</w:t>
      </w:r>
      <w:r w:rsidR="00CB31CC">
        <w:t> :</w:t>
      </w:r>
    </w:p>
    <w:p w14:paraId="44F75A3F" w14:textId="77777777" w:rsidR="00D10D8B" w:rsidRPr="00CB31CC" w:rsidRDefault="00D10D8B" w:rsidP="00D10D8B">
      <w:pPr>
        <w:jc w:val="both"/>
      </w:pPr>
    </w:p>
    <w:p w14:paraId="16C70875" w14:textId="32BDB2C8" w:rsidR="00254A12" w:rsidRPr="00CB31CC" w:rsidRDefault="001D08DD" w:rsidP="00E45096">
      <w:pPr>
        <w:jc w:val="both"/>
      </w:pPr>
      <w:r>
        <w:lastRenderedPageBreak/>
        <w:t>-</w:t>
      </w:r>
      <w:r w:rsidR="00254A12" w:rsidRPr="00CB31CC">
        <w:t xml:space="preserve">Remboursement à l’euro près des frais réels : pas de forfait (pour les frais </w:t>
      </w:r>
      <w:r w:rsidR="00571682">
        <w:t xml:space="preserve">kilométriques </w:t>
      </w:r>
      <w:r w:rsidR="00254A12" w:rsidRPr="00CB31CC">
        <w:t>de déplacement, possibilité de se référer au barème fiscal)</w:t>
      </w:r>
      <w:r>
        <w:t> ;</w:t>
      </w:r>
    </w:p>
    <w:p w14:paraId="6C9C1F7B" w14:textId="604ECBC1" w:rsidR="00254A12" w:rsidRPr="00CB31CC" w:rsidRDefault="001D08DD" w:rsidP="00E45096">
      <w:pPr>
        <w:jc w:val="both"/>
      </w:pPr>
      <w:r>
        <w:t>-</w:t>
      </w:r>
      <w:r w:rsidR="00254A12" w:rsidRPr="00CB31CC">
        <w:t>Uniquement sur justificatif</w:t>
      </w:r>
      <w:r w:rsidR="00571682">
        <w:t xml:space="preserve"> (Le justificatif de remboursement de frais kilométriques est constitué par une demande de remboursement de frais kilométriques signée en original par le bénévole, comportant la date du déplacement, le trajet concerné – adresse de départ et adresse d’arrivée –, la nature de la mission effectuée, le nombre de kilomètres et la contrevaleur en euros).</w:t>
      </w:r>
      <w:r>
        <w:t> ;</w:t>
      </w:r>
    </w:p>
    <w:p w14:paraId="3C70AD9E" w14:textId="1124F564" w:rsidR="00254A12" w:rsidRPr="00CB31CC" w:rsidRDefault="001D08DD" w:rsidP="00E45096">
      <w:pPr>
        <w:jc w:val="both"/>
      </w:pPr>
      <w:r>
        <w:t>-</w:t>
      </w:r>
      <w:r w:rsidR="00254A12" w:rsidRPr="00CB31CC">
        <w:t>Conservation des justificatifs pendant 4 ans</w:t>
      </w:r>
      <w:r>
        <w:t>.</w:t>
      </w:r>
    </w:p>
    <w:p w14:paraId="49C14AA8" w14:textId="19644E86" w:rsidR="00254A12" w:rsidRDefault="00254A12" w:rsidP="00E45096">
      <w:pPr>
        <w:jc w:val="both"/>
      </w:pPr>
    </w:p>
    <w:p w14:paraId="672FFAFD" w14:textId="3C00B3B2" w:rsidR="00A30931" w:rsidRPr="00CB31CC" w:rsidRDefault="00A30931" w:rsidP="00A30931">
      <w:pPr>
        <w:jc w:val="both"/>
      </w:pPr>
      <w:r>
        <w:t>Il est recommandé que l</w:t>
      </w:r>
      <w:r w:rsidRPr="00CB31CC">
        <w:t xml:space="preserve">e remboursement des frais de voiture automobile, vélomoteur, scooter ou moto </w:t>
      </w:r>
      <w:r>
        <w:t>ne dépasse pas le</w:t>
      </w:r>
      <w:r w:rsidRPr="00CB31CC">
        <w:t xml:space="preserve"> barème spécifique défini par l'administration fiscale.</w:t>
      </w:r>
      <w:r>
        <w:t xml:space="preserve"> Si la fabrique donne plus, elle devra le justifier en cas de contrôle.</w:t>
      </w:r>
    </w:p>
    <w:p w14:paraId="36BCB359" w14:textId="77777777" w:rsidR="00A30931" w:rsidRPr="00CB31CC" w:rsidRDefault="00A30931" w:rsidP="00A30931">
      <w:pPr>
        <w:jc w:val="both"/>
      </w:pPr>
    </w:p>
    <w:p w14:paraId="382539F4" w14:textId="77777777" w:rsidR="00A30931" w:rsidRPr="00CB31CC" w:rsidRDefault="00A30931" w:rsidP="00E45096">
      <w:pPr>
        <w:jc w:val="both"/>
      </w:pPr>
    </w:p>
    <w:p w14:paraId="72020541" w14:textId="604E0172" w:rsidR="00254A12" w:rsidRPr="00EC71AB" w:rsidRDefault="00AC504A" w:rsidP="00D10D8B">
      <w:pPr>
        <w:pStyle w:val="N5Question"/>
        <w:jc w:val="both"/>
      </w:pPr>
      <w:bookmarkStart w:id="1075" w:name="_Toc528073040"/>
      <w:bookmarkStart w:id="1076" w:name="_Toc528073245"/>
      <w:bookmarkStart w:id="1077" w:name="_Toc528074005"/>
      <w:bookmarkStart w:id="1078" w:name="_Hlk20244866"/>
      <w:bookmarkStart w:id="1079" w:name="_Toc147236538"/>
      <w:r w:rsidRPr="00CB31CC">
        <w:t>Q</w:t>
      </w:r>
      <w:r w:rsidR="007E3D63">
        <w:t>uelle procédure suivre q</w:t>
      </w:r>
      <w:r w:rsidRPr="00CB31CC">
        <w:t>uand le bénévole abandonne ses frais</w:t>
      </w:r>
      <w:bookmarkEnd w:id="1075"/>
      <w:bookmarkEnd w:id="1076"/>
      <w:bookmarkEnd w:id="1077"/>
      <w:r w:rsidR="007E3D63">
        <w:t> ?</w:t>
      </w:r>
      <w:bookmarkEnd w:id="1079"/>
    </w:p>
    <w:p w14:paraId="52908A65" w14:textId="577265FA" w:rsidR="00254A12" w:rsidRPr="00EC71AB" w:rsidRDefault="00254A12" w:rsidP="00E45096">
      <w:pPr>
        <w:jc w:val="both"/>
      </w:pPr>
      <w:r w:rsidRPr="00EC71AB">
        <w:t xml:space="preserve">Les frais ont été engagés par le bénévole dans le cadre de </w:t>
      </w:r>
      <w:r w:rsidR="00D10D8B">
        <w:t>l’</w:t>
      </w:r>
      <w:r w:rsidRPr="00EC71AB">
        <w:t>activité</w:t>
      </w:r>
      <w:r w:rsidR="00D10D8B">
        <w:t xml:space="preserve"> pastorale</w:t>
      </w:r>
      <w:r w:rsidRPr="00EC71AB">
        <w:t xml:space="preserve"> bénévole</w:t>
      </w:r>
      <w:r w:rsidR="00D10D8B">
        <w:t>. Et</w:t>
      </w:r>
      <w:r w:rsidR="00AC504A" w:rsidRPr="00EC71AB">
        <w:t xml:space="preserve"> l</w:t>
      </w:r>
      <w:r w:rsidRPr="00EC71AB">
        <w:t>es frais sont justifiés</w:t>
      </w:r>
      <w:r w:rsidR="00CB31CC" w:rsidRPr="00EC71AB">
        <w:t>.</w:t>
      </w:r>
    </w:p>
    <w:p w14:paraId="0E1A213B" w14:textId="77777777" w:rsidR="00CB31CC" w:rsidRPr="00EC71AB" w:rsidRDefault="00CB31CC" w:rsidP="00E45096">
      <w:pPr>
        <w:jc w:val="both"/>
      </w:pPr>
    </w:p>
    <w:p w14:paraId="1B79946D" w14:textId="62E04A36" w:rsidR="00254A12" w:rsidRDefault="00254A12" w:rsidP="00E45096">
      <w:pPr>
        <w:jc w:val="both"/>
      </w:pPr>
      <w:r w:rsidRPr="00EC71AB">
        <w:t>Pour les frais kilométriques : barème spécifique indicatif</w:t>
      </w:r>
      <w:r w:rsidR="001D08DD">
        <w:t>.</w:t>
      </w:r>
    </w:p>
    <w:p w14:paraId="201C77CE" w14:textId="1792F117" w:rsidR="00A30931" w:rsidRPr="00CB31CC" w:rsidRDefault="00A30931" w:rsidP="00020279">
      <w:pPr>
        <w:ind w:left="708"/>
        <w:jc w:val="both"/>
      </w:pPr>
      <w:r w:rsidRPr="00D10D8B">
        <w:t>Barème 20</w:t>
      </w:r>
      <w:r>
        <w:t>22 (déclaration 2023)</w:t>
      </w:r>
      <w:r w:rsidRPr="001E4BEF">
        <w:t xml:space="preserve"> relatif</w:t>
      </w:r>
      <w:r w:rsidRPr="00CB31CC">
        <w:t xml:space="preserve"> aux frais engagés personnellement dans le cadre d'une activité bénévole</w:t>
      </w:r>
      <w:r>
        <w:t> :</w:t>
      </w:r>
      <w:r w:rsidRPr="00CB31CC">
        <w:t xml:space="preserve"> Véhicules </w:t>
      </w:r>
      <w:r w:rsidRPr="001E4BEF">
        <w:t>automobiles 0,3</w:t>
      </w:r>
      <w:r>
        <w:t>24</w:t>
      </w:r>
      <w:r w:rsidRPr="001E4BEF">
        <w:t xml:space="preserve"> €/Km</w:t>
      </w:r>
    </w:p>
    <w:p w14:paraId="518BEA3C" w14:textId="77777777" w:rsidR="00A30931" w:rsidRPr="00EC71AB" w:rsidRDefault="00A30931" w:rsidP="00020279">
      <w:pPr>
        <w:ind w:left="708"/>
        <w:jc w:val="both"/>
      </w:pPr>
    </w:p>
    <w:p w14:paraId="055D5B8F" w14:textId="0DF76A8A" w:rsidR="000E3ED6" w:rsidRPr="00EC71AB" w:rsidRDefault="00CB31CC" w:rsidP="00E45096">
      <w:pPr>
        <w:jc w:val="both"/>
      </w:pPr>
      <w:r w:rsidRPr="00EC71AB">
        <w:t>Si l</w:t>
      </w:r>
      <w:r w:rsidR="00254A12" w:rsidRPr="00EC71AB">
        <w:t>e bénévole déclare expressément renoncer au remboursement des frais engagés</w:t>
      </w:r>
      <w:r w:rsidR="000E3ED6" w:rsidRPr="00EC71AB">
        <w:t>,</w:t>
      </w:r>
      <w:r w:rsidR="00FA7247" w:rsidRPr="00EC71AB">
        <w:t xml:space="preserve"> </w:t>
      </w:r>
      <w:r w:rsidR="000E3ED6" w:rsidRPr="00EC71AB">
        <w:t>l</w:t>
      </w:r>
      <w:r w:rsidR="00254A12" w:rsidRPr="00EC71AB">
        <w:t>es frais sont enregistrés dans la comptabilité de la fabrique</w:t>
      </w:r>
      <w:r w:rsidR="00571682">
        <w:t xml:space="preserve"> à la fois en charges (frais de déplacement) et en produits (dons divers)</w:t>
      </w:r>
      <w:r w:rsidR="000E3ED6" w:rsidRPr="00EC71AB">
        <w:t>.</w:t>
      </w:r>
    </w:p>
    <w:p w14:paraId="698E3D03" w14:textId="01FA7EAC" w:rsidR="00254A12" w:rsidRPr="00EC71AB" w:rsidRDefault="00254A12" w:rsidP="00E45096">
      <w:pPr>
        <w:jc w:val="both"/>
      </w:pPr>
      <w:r w:rsidRPr="00EC71AB">
        <w:t>La fabrique</w:t>
      </w:r>
      <w:r w:rsidR="00571682">
        <w:t xml:space="preserve"> peut </w:t>
      </w:r>
      <w:r w:rsidRPr="00EC71AB">
        <w:t>délivre</w:t>
      </w:r>
      <w:r w:rsidR="00571682">
        <w:t>r</w:t>
      </w:r>
      <w:r w:rsidR="00FA7247" w:rsidRPr="00EC71AB">
        <w:t xml:space="preserve"> </w:t>
      </w:r>
      <w:r w:rsidRPr="00EC71AB">
        <w:t>un reçu fiscal du montant des frais</w:t>
      </w:r>
      <w:r w:rsidR="000E3ED6" w:rsidRPr="00EC71AB">
        <w:t>.</w:t>
      </w:r>
    </w:p>
    <w:p w14:paraId="10C7818C" w14:textId="77777777" w:rsidR="00254A12" w:rsidRPr="00EC71AB" w:rsidRDefault="00254A12" w:rsidP="00E45096">
      <w:pPr>
        <w:jc w:val="both"/>
      </w:pPr>
    </w:p>
    <w:p w14:paraId="50C18916" w14:textId="77777777" w:rsidR="00254A12" w:rsidRPr="00CB31CC" w:rsidRDefault="00254A12" w:rsidP="00E45096">
      <w:pPr>
        <w:jc w:val="both"/>
      </w:pPr>
      <w:r w:rsidRPr="00CB31CC">
        <w:t xml:space="preserve">Justification des dépenses </w:t>
      </w:r>
    </w:p>
    <w:p w14:paraId="2BB4F7CC" w14:textId="66961433" w:rsidR="00254A12" w:rsidRPr="00CB31CC" w:rsidRDefault="00254A12" w:rsidP="00E45096">
      <w:pPr>
        <w:jc w:val="both"/>
      </w:pPr>
      <w:r w:rsidRPr="00CB31CC">
        <w:t>Ouvrent droit à réduction d'impôt à hauteur de leur montant</w:t>
      </w:r>
      <w:r w:rsidR="0080108F" w:rsidRPr="00CB31CC">
        <w:t xml:space="preserve">, </w:t>
      </w:r>
      <w:r w:rsidRPr="00CB31CC">
        <w:t>l</w:t>
      </w:r>
      <w:r w:rsidR="00A30890" w:rsidRPr="00CB31CC">
        <w:t>es dépenses engagées exclusivement pour</w:t>
      </w:r>
      <w:r w:rsidRPr="00CB31CC">
        <w:t xml:space="preserve"> la réalisation des activités ou des projets de la fabrique et dûment justifiées (billets de train, factures d'achat de biens ou de services, notes d'essence ou de péages, </w:t>
      </w:r>
      <w:r w:rsidR="00A30931">
        <w:t xml:space="preserve">kilomètres parcourus, </w:t>
      </w:r>
      <w:r w:rsidRPr="00CB31CC">
        <w:t>etc.).</w:t>
      </w:r>
    </w:p>
    <w:p w14:paraId="589308AD" w14:textId="77777777" w:rsidR="00254A12" w:rsidRPr="00CB31CC" w:rsidRDefault="00254A12" w:rsidP="00E45096">
      <w:pPr>
        <w:jc w:val="both"/>
      </w:pPr>
    </w:p>
    <w:p w14:paraId="1BC0BE33" w14:textId="77777777" w:rsidR="00254A12" w:rsidRPr="00CB31CC" w:rsidRDefault="00254A12" w:rsidP="00E45096">
      <w:pPr>
        <w:jc w:val="both"/>
      </w:pPr>
      <w:r w:rsidRPr="00CB31CC">
        <w:t>La fabrique conserve les justificatifs.</w:t>
      </w:r>
    </w:p>
    <w:p w14:paraId="4C4D6CD7" w14:textId="77777777" w:rsidR="00254A12" w:rsidRPr="00CB31CC" w:rsidRDefault="00254A12" w:rsidP="00E45096">
      <w:pPr>
        <w:jc w:val="both"/>
      </w:pPr>
    </w:p>
    <w:p w14:paraId="5053A4ED" w14:textId="77777777" w:rsidR="00254A12" w:rsidRPr="00CB31CC" w:rsidRDefault="00254A12" w:rsidP="00E45096">
      <w:pPr>
        <w:jc w:val="both"/>
      </w:pPr>
    </w:p>
    <w:p w14:paraId="33EAF157" w14:textId="77777777" w:rsidR="00254A12" w:rsidRPr="00CB31CC" w:rsidRDefault="00254A12" w:rsidP="00E45096">
      <w:pPr>
        <w:jc w:val="both"/>
      </w:pPr>
      <w:r w:rsidRPr="00CB31CC">
        <w:t xml:space="preserve">Renonciation au remboursement </w:t>
      </w:r>
    </w:p>
    <w:p w14:paraId="573956E5" w14:textId="77777777" w:rsidR="00254A12" w:rsidRPr="00CB31CC" w:rsidRDefault="00254A12" w:rsidP="00E45096">
      <w:pPr>
        <w:jc w:val="both"/>
      </w:pPr>
      <w:r w:rsidRPr="00CB31CC">
        <w:t>Le bénévole doit renoncer expressément au remboursement des frais engagés pour le compte de la fabrique par mention manuscrite sur les justificatifs telle que « je soussigné (nom, prénom) renonce au remboursement des dépenses démontrées par les pièces ci-jointes pour un montant de x € ».</w:t>
      </w:r>
    </w:p>
    <w:p w14:paraId="4DC7632F" w14:textId="77777777" w:rsidR="00254A12" w:rsidRPr="00CB31CC" w:rsidRDefault="00254A12" w:rsidP="00E45096">
      <w:pPr>
        <w:jc w:val="both"/>
      </w:pPr>
    </w:p>
    <w:p w14:paraId="7534F3AA" w14:textId="77777777" w:rsidR="00254A12" w:rsidRPr="00CB31CC" w:rsidRDefault="00254A12" w:rsidP="00E45096">
      <w:pPr>
        <w:jc w:val="both"/>
      </w:pPr>
      <w:bookmarkStart w:id="1080" w:name="_Hlk37689472"/>
      <w:r w:rsidRPr="00CB31CC">
        <w:t xml:space="preserve">Reçu fiscal </w:t>
      </w:r>
    </w:p>
    <w:p w14:paraId="0B74A8B0" w14:textId="75675A72" w:rsidR="00254A12" w:rsidRPr="00CB31CC" w:rsidRDefault="00254A12" w:rsidP="00E45096">
      <w:pPr>
        <w:jc w:val="both"/>
      </w:pPr>
      <w:r w:rsidRPr="00CB31CC">
        <w:t xml:space="preserve">La fabrique délivre ensuite un reçu au </w:t>
      </w:r>
      <w:r w:rsidR="00A30931">
        <w:t>bénévole</w:t>
      </w:r>
      <w:r w:rsidR="00A30931" w:rsidRPr="00CB31CC">
        <w:t xml:space="preserve"> </w:t>
      </w:r>
      <w:r w:rsidRPr="00CB31CC">
        <w:t xml:space="preserve">reprenant le montant, conforme </w:t>
      </w:r>
      <w:r w:rsidR="00A30931">
        <w:t xml:space="preserve">au </w:t>
      </w:r>
      <w:r w:rsidRPr="00CB31CC">
        <w:t xml:space="preserve"> modèle fixé réglementairement</w:t>
      </w:r>
      <w:bookmarkEnd w:id="1080"/>
      <w:r w:rsidRPr="00CB31CC">
        <w:t>.</w:t>
      </w:r>
    </w:p>
    <w:p w14:paraId="15781905" w14:textId="77777777" w:rsidR="00254A12" w:rsidRPr="00CB31CC" w:rsidRDefault="00254A12" w:rsidP="00E45096">
      <w:pPr>
        <w:jc w:val="both"/>
      </w:pPr>
    </w:p>
    <w:p w14:paraId="3B648752" w14:textId="1905B8DC" w:rsidR="00254A12" w:rsidRPr="00CB31CC" w:rsidRDefault="00A30890" w:rsidP="00E45096">
      <w:pPr>
        <w:jc w:val="both"/>
      </w:pPr>
      <w:r w:rsidRPr="00CB31CC">
        <w:t>Ne pas confondre</w:t>
      </w:r>
      <w:r w:rsidR="00254A12" w:rsidRPr="00CB31CC">
        <w:t xml:space="preserve"> le remboursement des frais (barème fiscal général) et l’abandon de frais (</w:t>
      </w:r>
      <w:r w:rsidR="001E4BEF" w:rsidRPr="001E4BEF">
        <w:t>0,3</w:t>
      </w:r>
      <w:r w:rsidR="007D71A2">
        <w:t>2</w:t>
      </w:r>
      <w:r w:rsidR="009A3C9B">
        <w:t>4</w:t>
      </w:r>
      <w:r w:rsidR="001E4BEF" w:rsidRPr="001E4BEF">
        <w:t xml:space="preserve"> </w:t>
      </w:r>
      <w:r w:rsidR="00254A12" w:rsidRPr="00CB31CC">
        <w:t>€ par K</w:t>
      </w:r>
      <w:r w:rsidR="001D08DD">
        <w:t>m</w:t>
      </w:r>
      <w:r w:rsidR="00254A12" w:rsidRPr="00CB31CC">
        <w:t>).</w:t>
      </w:r>
    </w:p>
    <w:p w14:paraId="388F6A6E" w14:textId="77777777" w:rsidR="00254A12" w:rsidRPr="00CB31CC" w:rsidRDefault="00254A12" w:rsidP="00E45096">
      <w:pPr>
        <w:jc w:val="both"/>
      </w:pPr>
    </w:p>
    <w:p w14:paraId="70F2D121" w14:textId="77777777" w:rsidR="00254A12" w:rsidRPr="00CB31CC" w:rsidRDefault="00254A12" w:rsidP="00E45096">
      <w:pPr>
        <w:jc w:val="both"/>
      </w:pPr>
    </w:p>
    <w:p w14:paraId="2E4DD0A8" w14:textId="6306560E" w:rsidR="00254A12" w:rsidRPr="00CB31CC" w:rsidRDefault="00254A12" w:rsidP="00E45096">
      <w:pPr>
        <w:pStyle w:val="N5Question"/>
        <w:jc w:val="both"/>
      </w:pPr>
      <w:bookmarkStart w:id="1081" w:name="_Toc242084500"/>
      <w:bookmarkStart w:id="1082" w:name="_Toc427587564"/>
      <w:bookmarkStart w:id="1083" w:name="_Toc427591652"/>
      <w:bookmarkStart w:id="1084" w:name="_Toc466366420"/>
      <w:bookmarkStart w:id="1085" w:name="_Toc474246472"/>
      <w:bookmarkStart w:id="1086" w:name="_Toc528073041"/>
      <w:bookmarkStart w:id="1087" w:name="_Toc528073246"/>
      <w:bookmarkStart w:id="1088" w:name="_Toc528074006"/>
      <w:bookmarkStart w:id="1089" w:name="_Toc147236539"/>
      <w:r w:rsidRPr="001E4BEF">
        <w:lastRenderedPageBreak/>
        <w:t>Dons en nature des bénévoles</w:t>
      </w:r>
      <w:bookmarkEnd w:id="1081"/>
      <w:bookmarkEnd w:id="1082"/>
      <w:bookmarkEnd w:id="1083"/>
      <w:bookmarkEnd w:id="1084"/>
      <w:bookmarkEnd w:id="1085"/>
      <w:bookmarkEnd w:id="1086"/>
      <w:bookmarkEnd w:id="1087"/>
      <w:bookmarkEnd w:id="1088"/>
      <w:bookmarkEnd w:id="1089"/>
    </w:p>
    <w:p w14:paraId="622655BA" w14:textId="77777777" w:rsidR="00254A12" w:rsidRPr="00CB31CC" w:rsidRDefault="00254A12" w:rsidP="00E45096">
      <w:pPr>
        <w:jc w:val="both"/>
      </w:pPr>
    </w:p>
    <w:p w14:paraId="73B39C5B" w14:textId="5A935F49" w:rsidR="00734CD6" w:rsidRDefault="007D71A2" w:rsidP="00E45096">
      <w:pPr>
        <w:jc w:val="both"/>
      </w:pPr>
      <w:r>
        <w:t>Les dons en nature</w:t>
      </w:r>
      <w:r w:rsidR="00254A12" w:rsidRPr="00CB31CC">
        <w:t xml:space="preserve"> (œuvre d’art, meubles, matériels informatiques, etc.)</w:t>
      </w:r>
      <w:r>
        <w:t xml:space="preserve"> peuvent également faire l’objet de reçus fiscaux</w:t>
      </w:r>
      <w:r w:rsidR="00254A12" w:rsidRPr="00CB31CC">
        <w:t xml:space="preserve">. </w:t>
      </w:r>
      <w:r>
        <w:t>Ces dons en nature</w:t>
      </w:r>
      <w:r w:rsidR="00254A12" w:rsidRPr="00CB31CC">
        <w:t xml:space="preserve"> sont évalués à la valeur vénale du bien. Cette valeur est déterminée sous la responsabilité du donateur et soumise au contrôle de l’administration, ce qui soulève en pratique des problèmes délicats d’évaluation. </w:t>
      </w:r>
      <w:r w:rsidR="00734CD6">
        <w:br w:type="page"/>
      </w:r>
    </w:p>
    <w:p w14:paraId="6100AB07" w14:textId="20BFA880" w:rsidR="000D4CBF" w:rsidRPr="00256738" w:rsidRDefault="00E65EA5" w:rsidP="00E45096">
      <w:pPr>
        <w:pStyle w:val="N1n"/>
        <w:jc w:val="both"/>
      </w:pPr>
      <w:bookmarkStart w:id="1090" w:name="_Toc528072734"/>
      <w:bookmarkStart w:id="1091" w:name="_Toc528073053"/>
      <w:bookmarkStart w:id="1092" w:name="_Toc528073258"/>
      <w:bookmarkStart w:id="1093" w:name="_Toc528073333"/>
      <w:bookmarkStart w:id="1094" w:name="_Toc528073585"/>
      <w:bookmarkStart w:id="1095" w:name="_Toc528074018"/>
      <w:bookmarkStart w:id="1096" w:name="_Toc147236540"/>
      <w:bookmarkEnd w:id="1078"/>
      <w:r>
        <w:lastRenderedPageBreak/>
        <w:t>ANNEXES</w:t>
      </w:r>
      <w:bookmarkEnd w:id="1090"/>
      <w:bookmarkEnd w:id="1091"/>
      <w:bookmarkEnd w:id="1092"/>
      <w:bookmarkEnd w:id="1093"/>
      <w:bookmarkEnd w:id="1094"/>
      <w:bookmarkEnd w:id="1095"/>
      <w:bookmarkEnd w:id="1096"/>
    </w:p>
    <w:p w14:paraId="2E21791B" w14:textId="37E9002B" w:rsidR="00E74525" w:rsidRDefault="00A21A73" w:rsidP="00E45096">
      <w:pPr>
        <w:pStyle w:val="N2n"/>
        <w:jc w:val="both"/>
      </w:pPr>
      <w:bookmarkStart w:id="1097" w:name="_Toc528072735"/>
      <w:bookmarkStart w:id="1098" w:name="_Toc528073054"/>
      <w:bookmarkStart w:id="1099" w:name="_Toc528073259"/>
      <w:bookmarkStart w:id="1100" w:name="_Toc528073334"/>
      <w:bookmarkStart w:id="1101" w:name="_Toc528073586"/>
      <w:bookmarkStart w:id="1102" w:name="_Toc528074019"/>
      <w:bookmarkStart w:id="1103" w:name="_Toc147236541"/>
      <w:r>
        <w:t>FORMULAIRES</w:t>
      </w:r>
      <w:bookmarkEnd w:id="1103"/>
    </w:p>
    <w:p w14:paraId="41153774" w14:textId="5997B01F" w:rsidR="009612AD" w:rsidRDefault="007F1959" w:rsidP="009612AD">
      <w:pPr>
        <w:pStyle w:val="N3n"/>
      </w:pPr>
      <w:bookmarkStart w:id="1104" w:name="_Toc528072742"/>
      <w:bookmarkStart w:id="1105" w:name="_Toc528073065"/>
      <w:bookmarkStart w:id="1106" w:name="_Toc528073270"/>
      <w:bookmarkStart w:id="1107" w:name="_Toc528073341"/>
      <w:bookmarkStart w:id="1108" w:name="_Toc528073593"/>
      <w:bookmarkStart w:id="1109" w:name="_Toc528074030"/>
      <w:bookmarkStart w:id="1110" w:name="_Toc147236542"/>
      <w:r>
        <w:t>Modèle extrait du registre des délibérations du conseil de fabrique</w:t>
      </w:r>
      <w:bookmarkEnd w:id="1104"/>
      <w:bookmarkEnd w:id="1105"/>
      <w:bookmarkEnd w:id="1106"/>
      <w:bookmarkEnd w:id="1107"/>
      <w:bookmarkEnd w:id="1108"/>
      <w:bookmarkEnd w:id="1109"/>
      <w:bookmarkEnd w:id="1110"/>
    </w:p>
    <w:p w14:paraId="65FD21EC" w14:textId="77777777" w:rsidR="009612AD" w:rsidRDefault="009612AD" w:rsidP="009612AD">
      <w:pPr>
        <w:jc w:val="both"/>
      </w:pPr>
    </w:p>
    <w:p w14:paraId="3B0B5132" w14:textId="77777777" w:rsidR="009612AD" w:rsidRDefault="009612AD" w:rsidP="009612AD">
      <w:pPr>
        <w:jc w:val="both"/>
      </w:pPr>
    </w:p>
    <w:tbl>
      <w:tblPr>
        <w:tblW w:w="9012" w:type="dxa"/>
        <w:tblInd w:w="-108" w:type="dxa"/>
        <w:tblCellMar>
          <w:top w:w="9" w:type="dxa"/>
          <w:left w:w="79" w:type="dxa"/>
          <w:right w:w="50" w:type="dxa"/>
        </w:tblCellMar>
        <w:tblLook w:val="04A0" w:firstRow="1" w:lastRow="0" w:firstColumn="1" w:lastColumn="0" w:noHBand="0" w:noVBand="1"/>
      </w:tblPr>
      <w:tblGrid>
        <w:gridCol w:w="2149"/>
        <w:gridCol w:w="6863"/>
      </w:tblGrid>
      <w:tr w:rsidR="009612AD" w14:paraId="7C523285" w14:textId="77777777" w:rsidTr="0064632E">
        <w:trPr>
          <w:trHeight w:val="5149"/>
        </w:trPr>
        <w:tc>
          <w:tcPr>
            <w:tcW w:w="2149" w:type="dxa"/>
            <w:tcBorders>
              <w:top w:val="nil"/>
              <w:left w:val="nil"/>
              <w:bottom w:val="single" w:sz="4" w:space="0" w:color="000000"/>
              <w:right w:val="single" w:sz="4" w:space="0" w:color="000000"/>
            </w:tcBorders>
          </w:tcPr>
          <w:p w14:paraId="3C36CBAC" w14:textId="77777777" w:rsidR="009612AD" w:rsidRDefault="009612AD" w:rsidP="009612AD">
            <w:pPr>
              <w:jc w:val="both"/>
            </w:pPr>
            <w:r>
              <w:rPr>
                <w:u w:color="000000"/>
              </w:rPr>
              <w:t>EVECHE DE METZ</w:t>
            </w:r>
            <w:r>
              <w:t xml:space="preserve"> </w:t>
            </w:r>
          </w:p>
          <w:p w14:paraId="1D305D87" w14:textId="77777777" w:rsidR="009612AD" w:rsidRDefault="009612AD" w:rsidP="009612AD">
            <w:pPr>
              <w:jc w:val="both"/>
            </w:pPr>
            <w:r>
              <w:t xml:space="preserve"> </w:t>
            </w:r>
          </w:p>
          <w:p w14:paraId="6380C7ED" w14:textId="77777777" w:rsidR="009612AD" w:rsidRDefault="009612AD" w:rsidP="009612AD">
            <w:pPr>
              <w:jc w:val="both"/>
            </w:pPr>
            <w:r>
              <w:t xml:space="preserve">Archiprêtré de : </w:t>
            </w:r>
          </w:p>
          <w:p w14:paraId="5E82BEAA" w14:textId="77777777" w:rsidR="009612AD" w:rsidRDefault="009612AD" w:rsidP="009612AD">
            <w:pPr>
              <w:jc w:val="both"/>
            </w:pPr>
            <w:r>
              <w:t xml:space="preserve"> _______________ </w:t>
            </w:r>
          </w:p>
          <w:p w14:paraId="58D96B5B" w14:textId="77777777" w:rsidR="009612AD" w:rsidRDefault="009612AD" w:rsidP="009612AD">
            <w:pPr>
              <w:jc w:val="both"/>
            </w:pPr>
            <w:r>
              <w:t xml:space="preserve"> </w:t>
            </w:r>
          </w:p>
          <w:p w14:paraId="27F8559B" w14:textId="77777777" w:rsidR="009612AD" w:rsidRDefault="009612AD" w:rsidP="009612AD">
            <w:pPr>
              <w:jc w:val="both"/>
            </w:pPr>
            <w:r>
              <w:t xml:space="preserve">Paroisse de : </w:t>
            </w:r>
          </w:p>
          <w:p w14:paraId="7CF8E316" w14:textId="77777777" w:rsidR="009612AD" w:rsidRDefault="009612AD" w:rsidP="009612AD">
            <w:pPr>
              <w:jc w:val="both"/>
            </w:pPr>
            <w:r>
              <w:t xml:space="preserve"> ______________</w:t>
            </w:r>
          </w:p>
          <w:p w14:paraId="732CC3A4" w14:textId="77777777" w:rsidR="009612AD" w:rsidRDefault="009612AD" w:rsidP="009612AD">
            <w:pPr>
              <w:jc w:val="both"/>
            </w:pPr>
            <w:r>
              <w:t xml:space="preserve"> </w:t>
            </w:r>
          </w:p>
          <w:p w14:paraId="175A6623" w14:textId="77777777" w:rsidR="009612AD" w:rsidRDefault="009612AD" w:rsidP="009612AD">
            <w:pPr>
              <w:jc w:val="both"/>
            </w:pPr>
            <w:r>
              <w:t xml:space="preserve">Folio du livre des délibérations </w:t>
            </w:r>
          </w:p>
          <w:p w14:paraId="020D146D" w14:textId="77777777" w:rsidR="009612AD" w:rsidRDefault="009612AD" w:rsidP="009612AD">
            <w:pPr>
              <w:jc w:val="both"/>
            </w:pPr>
            <w:r>
              <w:t xml:space="preserve"> </w:t>
            </w:r>
          </w:p>
          <w:p w14:paraId="4AD5468E" w14:textId="77777777" w:rsidR="009612AD" w:rsidRDefault="009612AD" w:rsidP="009612AD">
            <w:pPr>
              <w:jc w:val="both"/>
            </w:pPr>
            <w:r>
              <w:t xml:space="preserve">---------------------- </w:t>
            </w:r>
          </w:p>
          <w:p w14:paraId="73008ED3" w14:textId="77777777" w:rsidR="009612AD" w:rsidRDefault="009612AD" w:rsidP="009612AD">
            <w:pPr>
              <w:jc w:val="both"/>
            </w:pPr>
          </w:p>
          <w:p w14:paraId="7774324E" w14:textId="77777777" w:rsidR="009612AD" w:rsidRDefault="009612AD" w:rsidP="009612AD">
            <w:pPr>
              <w:jc w:val="both"/>
            </w:pPr>
            <w:r>
              <w:t xml:space="preserve">Objet de la délibération </w:t>
            </w:r>
          </w:p>
          <w:p w14:paraId="3FBACBB4" w14:textId="77777777" w:rsidR="009612AD" w:rsidRDefault="009612AD" w:rsidP="009612AD">
            <w:pPr>
              <w:jc w:val="both"/>
            </w:pPr>
            <w:r>
              <w:t xml:space="preserve"> </w:t>
            </w:r>
          </w:p>
          <w:p w14:paraId="7C258B7C" w14:textId="77777777" w:rsidR="009612AD" w:rsidRDefault="009612AD" w:rsidP="009612AD">
            <w:pPr>
              <w:jc w:val="both"/>
            </w:pPr>
            <w:r>
              <w:t xml:space="preserve"> </w:t>
            </w:r>
          </w:p>
          <w:p w14:paraId="4764FEBF" w14:textId="77777777" w:rsidR="009612AD" w:rsidRDefault="009612AD" w:rsidP="009612AD">
            <w:pPr>
              <w:jc w:val="both"/>
            </w:pPr>
            <w:r>
              <w:rPr>
                <w:u w:color="000000"/>
              </w:rPr>
              <w:t xml:space="preserve"> </w:t>
            </w:r>
          </w:p>
          <w:p w14:paraId="088DB20B" w14:textId="77777777" w:rsidR="009612AD" w:rsidRDefault="009612AD" w:rsidP="009612AD">
            <w:pPr>
              <w:jc w:val="both"/>
            </w:pPr>
            <w:r>
              <w:t xml:space="preserve"> </w:t>
            </w:r>
          </w:p>
          <w:p w14:paraId="3EF3FC81" w14:textId="77777777" w:rsidR="009612AD" w:rsidRDefault="009612AD" w:rsidP="009612AD">
            <w:pPr>
              <w:jc w:val="both"/>
            </w:pPr>
            <w:r>
              <w:rPr>
                <w:u w:color="000000"/>
              </w:rPr>
              <w:t xml:space="preserve"> </w:t>
            </w:r>
          </w:p>
        </w:tc>
        <w:tc>
          <w:tcPr>
            <w:tcW w:w="6863" w:type="dxa"/>
            <w:tcBorders>
              <w:top w:val="nil"/>
              <w:left w:val="single" w:sz="4" w:space="0" w:color="000000"/>
              <w:bottom w:val="single" w:sz="4" w:space="0" w:color="000000"/>
              <w:right w:val="nil"/>
            </w:tcBorders>
          </w:tcPr>
          <w:p w14:paraId="312AB6A8" w14:textId="77777777" w:rsidR="009612AD" w:rsidRDefault="009612AD" w:rsidP="009612AD">
            <w:pPr>
              <w:jc w:val="both"/>
            </w:pPr>
            <w:r>
              <w:t xml:space="preserve">EXTRAIT DU REGISTRE DES DELIBERATIONS </w:t>
            </w:r>
          </w:p>
          <w:p w14:paraId="4EAE240C" w14:textId="77777777" w:rsidR="009612AD" w:rsidRDefault="009612AD" w:rsidP="009612AD">
            <w:pPr>
              <w:jc w:val="both"/>
            </w:pPr>
            <w:r>
              <w:t>du conseil de fabrique de  ____________</w:t>
            </w:r>
          </w:p>
          <w:p w14:paraId="09A9B21C" w14:textId="77777777" w:rsidR="009612AD" w:rsidRDefault="009612AD" w:rsidP="009612AD">
            <w:pPr>
              <w:jc w:val="both"/>
            </w:pPr>
            <w:r>
              <w:t xml:space="preserve"> </w:t>
            </w:r>
          </w:p>
          <w:p w14:paraId="4E22962A" w14:textId="77777777" w:rsidR="009612AD" w:rsidRDefault="009612AD" w:rsidP="009612AD">
            <w:pPr>
              <w:jc w:val="both"/>
            </w:pPr>
            <w:r>
              <w:t xml:space="preserve"> </w:t>
            </w:r>
          </w:p>
          <w:p w14:paraId="1FE7B9BA" w14:textId="77777777" w:rsidR="009612AD" w:rsidRDefault="009612AD" w:rsidP="009612AD">
            <w:pPr>
              <w:jc w:val="both"/>
            </w:pPr>
            <w:r>
              <w:t xml:space="preserve">Le ____________  </w:t>
            </w:r>
          </w:p>
          <w:p w14:paraId="17CCE0B3" w14:textId="77777777" w:rsidR="009612AD" w:rsidRDefault="009612AD" w:rsidP="009612AD">
            <w:pPr>
              <w:jc w:val="both"/>
            </w:pPr>
            <w:r>
              <w:t xml:space="preserve"> </w:t>
            </w:r>
          </w:p>
          <w:p w14:paraId="29D4FB7C" w14:textId="77777777" w:rsidR="009612AD" w:rsidRDefault="009612AD" w:rsidP="009612AD">
            <w:pPr>
              <w:jc w:val="both"/>
            </w:pPr>
            <w:r>
              <w:t xml:space="preserve"> </w:t>
            </w:r>
          </w:p>
          <w:p w14:paraId="6AC09052" w14:textId="77777777" w:rsidR="009612AD" w:rsidRDefault="009612AD" w:rsidP="009612AD">
            <w:pPr>
              <w:jc w:val="both"/>
            </w:pPr>
            <w:r>
              <w:t xml:space="preserve"> </w:t>
            </w:r>
          </w:p>
          <w:p w14:paraId="786D968B" w14:textId="77777777" w:rsidR="009612AD" w:rsidRDefault="009612AD" w:rsidP="009612AD">
            <w:pPr>
              <w:jc w:val="both"/>
            </w:pPr>
            <w:r>
              <w:t>Le conseil de fabrique de _____________, légalement convoqué, s’est réuni au lieu ordinaire de ses séances.</w:t>
            </w:r>
            <w:r>
              <w:rPr>
                <w:b/>
                <w:sz w:val="28"/>
              </w:rPr>
              <w:t xml:space="preserve"> </w:t>
            </w:r>
          </w:p>
          <w:p w14:paraId="1F353CE6" w14:textId="77777777" w:rsidR="009612AD" w:rsidRDefault="009612AD" w:rsidP="009612AD">
            <w:pPr>
              <w:jc w:val="both"/>
            </w:pPr>
            <w:r>
              <w:t xml:space="preserve"> </w:t>
            </w:r>
          </w:p>
          <w:p w14:paraId="586DF455" w14:textId="77777777" w:rsidR="009612AD" w:rsidRDefault="009612AD" w:rsidP="009612AD">
            <w:pPr>
              <w:jc w:val="both"/>
            </w:pPr>
            <w:r>
              <w:rPr>
                <w:noProof/>
              </w:rPr>
              <mc:AlternateContent>
                <mc:Choice Requires="wpg">
                  <w:drawing>
                    <wp:inline distT="0" distB="0" distL="0" distR="0" wp14:anchorId="050C815E" wp14:editId="4BCBB589">
                      <wp:extent cx="4242181" cy="9144"/>
                      <wp:effectExtent l="0" t="0" r="0" b="0"/>
                      <wp:docPr id="4465" name="Group 4465"/>
                      <wp:cNvGraphicFramePr/>
                      <a:graphic xmlns:a="http://schemas.openxmlformats.org/drawingml/2006/main">
                        <a:graphicData uri="http://schemas.microsoft.com/office/word/2010/wordprocessingGroup">
                          <wpg:wgp>
                            <wpg:cNvGrpSpPr/>
                            <wpg:grpSpPr>
                              <a:xfrm>
                                <a:off x="0" y="0"/>
                                <a:ext cx="4242181" cy="9144"/>
                                <a:chOff x="0" y="0"/>
                                <a:chExt cx="4242181" cy="9144"/>
                              </a:xfrm>
                            </wpg:grpSpPr>
                            <wps:wsp>
                              <wps:cNvPr id="5209" name="Shape 5209"/>
                              <wps:cNvSpPr/>
                              <wps:spPr>
                                <a:xfrm>
                                  <a:off x="0" y="0"/>
                                  <a:ext cx="4242181" cy="9144"/>
                                </a:xfrm>
                                <a:custGeom>
                                  <a:avLst/>
                                  <a:gdLst/>
                                  <a:ahLst/>
                                  <a:cxnLst/>
                                  <a:rect l="0" t="0" r="0" b="0"/>
                                  <a:pathLst>
                                    <a:path w="4242181" h="9144">
                                      <a:moveTo>
                                        <a:pt x="0" y="0"/>
                                      </a:moveTo>
                                      <a:lnTo>
                                        <a:pt x="4242181" y="0"/>
                                      </a:lnTo>
                                      <a:lnTo>
                                        <a:pt x="42421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7B9E5BF" id="Group 4465" o:spid="_x0000_s1026" style="width:334.05pt;height:.7pt;mso-position-horizontal-relative:char;mso-position-vertical-relative:line" coordsize="4242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">
                      <v:shape id="Shape 5209" o:spid="_x0000_s1027" style="position:absolute;width:42421;height:91;visibility:visible;mso-wrap-style:square;v-text-anchor:top" coordsize="42421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" path="m,l4242181,r,9144l,9144,,e" fillcolor="black" stroked="f" strokeweight="0">
                        <v:stroke miterlimit="83231f" joinstyle="miter"/>
                        <v:path arrowok="t" textboxrect="0,0,4242181,9144"/>
                      </v:shape>
                      <w10:anchorlock/>
                    </v:group>
                  </w:pict>
                </mc:Fallback>
              </mc:AlternateContent>
            </w:r>
          </w:p>
          <w:p w14:paraId="0D43443D" w14:textId="77777777" w:rsidR="009612AD" w:rsidRDefault="009612AD" w:rsidP="009612AD">
            <w:pPr>
              <w:jc w:val="both"/>
            </w:pPr>
            <w:r>
              <w:t xml:space="preserve"> </w:t>
            </w:r>
          </w:p>
          <w:p w14:paraId="689D8617" w14:textId="77777777" w:rsidR="009612AD" w:rsidRDefault="009612AD" w:rsidP="009612AD">
            <w:pPr>
              <w:jc w:val="both"/>
            </w:pPr>
            <w:r>
              <w:rPr>
                <w:u w:color="000000"/>
              </w:rPr>
              <w:t>Etaient présents</w:t>
            </w:r>
            <w:r>
              <w:t xml:space="preserve"> :</w:t>
            </w:r>
          </w:p>
          <w:p w14:paraId="7E2E0774" w14:textId="77777777" w:rsidR="009612AD" w:rsidRDefault="009612AD" w:rsidP="009612AD">
            <w:pPr>
              <w:jc w:val="both"/>
            </w:pPr>
          </w:p>
          <w:p w14:paraId="46E0EAF2" w14:textId="77777777" w:rsidR="009612AD" w:rsidRDefault="009612AD" w:rsidP="009612AD">
            <w:pPr>
              <w:jc w:val="both"/>
            </w:pPr>
          </w:p>
          <w:p w14:paraId="3DA21EDB" w14:textId="77777777" w:rsidR="009612AD" w:rsidRDefault="009612AD" w:rsidP="009612AD">
            <w:pPr>
              <w:jc w:val="both"/>
            </w:pPr>
          </w:p>
          <w:p w14:paraId="0F868257" w14:textId="77777777" w:rsidR="009612AD" w:rsidRDefault="009612AD" w:rsidP="009612AD">
            <w:pPr>
              <w:jc w:val="both"/>
            </w:pPr>
          </w:p>
          <w:p w14:paraId="364301B9" w14:textId="77777777" w:rsidR="009612AD" w:rsidRPr="00EF3348" w:rsidRDefault="009612AD" w:rsidP="009612AD">
            <w:pPr>
              <w:jc w:val="both"/>
              <w:rPr>
                <w:b/>
              </w:rPr>
            </w:pPr>
            <w:r w:rsidRPr="00EF3348">
              <w:rPr>
                <w:b/>
              </w:rPr>
              <w:t>POINT  n°</w:t>
            </w:r>
          </w:p>
          <w:p w14:paraId="43A5DFF0" w14:textId="77777777" w:rsidR="009612AD" w:rsidRDefault="009612AD" w:rsidP="009612AD">
            <w:pPr>
              <w:jc w:val="both"/>
            </w:pPr>
          </w:p>
          <w:p w14:paraId="4D8CC9D6" w14:textId="77777777" w:rsidR="009612AD" w:rsidRDefault="009612AD" w:rsidP="009612AD">
            <w:pPr>
              <w:jc w:val="both"/>
            </w:pPr>
            <w:r>
              <w:t xml:space="preserve">Rapport du Président : </w:t>
            </w:r>
          </w:p>
          <w:p w14:paraId="2D27F3CE" w14:textId="77777777" w:rsidR="009612AD" w:rsidRPr="00EF3348" w:rsidRDefault="009612AD" w:rsidP="009612AD">
            <w:pPr>
              <w:jc w:val="center"/>
              <w:rPr>
                <w:i/>
              </w:rPr>
            </w:pPr>
            <w:r w:rsidRPr="00EF3348">
              <w:rPr>
                <w:i/>
              </w:rPr>
              <w:t>texte identique à celui du compte-rendu des débats.</w:t>
            </w:r>
          </w:p>
          <w:p w14:paraId="70C0F03D" w14:textId="77777777" w:rsidR="009612AD" w:rsidRDefault="009612AD" w:rsidP="009612AD">
            <w:pPr>
              <w:jc w:val="both"/>
            </w:pPr>
          </w:p>
          <w:p w14:paraId="34CD3C29" w14:textId="77777777" w:rsidR="009612AD" w:rsidRDefault="009612AD" w:rsidP="009612AD">
            <w:pPr>
              <w:jc w:val="both"/>
            </w:pPr>
            <w:r>
              <w:t>A la fin de son rapport, le Président demande aux membres de se prononcer.</w:t>
            </w:r>
          </w:p>
          <w:p w14:paraId="4089CF3B" w14:textId="77777777" w:rsidR="009612AD" w:rsidRDefault="009612AD" w:rsidP="009612AD">
            <w:pPr>
              <w:jc w:val="both"/>
            </w:pPr>
            <w:r>
              <w:t xml:space="preserve"> </w:t>
            </w:r>
          </w:p>
          <w:p w14:paraId="01DFD837" w14:textId="77777777" w:rsidR="009612AD" w:rsidRPr="00EF3348" w:rsidRDefault="009612AD" w:rsidP="009612AD">
            <w:pPr>
              <w:jc w:val="both"/>
              <w:rPr>
                <w:b/>
              </w:rPr>
            </w:pPr>
            <w:r w:rsidRPr="00EF3348">
              <w:rPr>
                <w:b/>
              </w:rPr>
              <w:t>DECISION :</w:t>
            </w:r>
          </w:p>
          <w:p w14:paraId="037657ED" w14:textId="77777777" w:rsidR="009612AD" w:rsidRDefault="009612AD" w:rsidP="009612AD">
            <w:pPr>
              <w:jc w:val="both"/>
            </w:pPr>
            <w:r>
              <w:t xml:space="preserve">Le Conseil, après discussion, décide à l’unanimité….. </w:t>
            </w:r>
          </w:p>
          <w:p w14:paraId="6E17DD70" w14:textId="77777777" w:rsidR="009612AD" w:rsidRDefault="009612AD" w:rsidP="009612AD">
            <w:pPr>
              <w:jc w:val="both"/>
            </w:pPr>
            <w:r>
              <w:t>ou par ....... voix pour, ....... voix contre…….</w:t>
            </w:r>
          </w:p>
          <w:p w14:paraId="24970751" w14:textId="77777777" w:rsidR="009612AD" w:rsidRPr="00EF3348" w:rsidRDefault="009612AD" w:rsidP="009612AD">
            <w:pPr>
              <w:jc w:val="both"/>
              <w:rPr>
                <w:i/>
              </w:rPr>
            </w:pPr>
            <w:r w:rsidRPr="00EF3348">
              <w:rPr>
                <w:i/>
              </w:rPr>
              <w:t>Détailler uniquement la teneur de la décision et le résultat des votes (voix pour, voix contre, abstentions, votes nuls)</w:t>
            </w:r>
          </w:p>
          <w:p w14:paraId="51007FDF" w14:textId="77777777" w:rsidR="009612AD" w:rsidRPr="00EF3348" w:rsidRDefault="009612AD" w:rsidP="009612AD">
            <w:pPr>
              <w:jc w:val="both"/>
              <w:rPr>
                <w:b/>
              </w:rPr>
            </w:pPr>
            <w:r w:rsidRPr="00EF3348">
              <w:rPr>
                <w:b/>
              </w:rPr>
              <w:t>Ne pas détailler les échanges de point de vue qui figurent dans le compte-rendu des débats et qui n’ont pas à être connus des destinataires de la délibération.</w:t>
            </w:r>
          </w:p>
          <w:p w14:paraId="1B3678DD" w14:textId="77777777" w:rsidR="009612AD" w:rsidRDefault="009612AD" w:rsidP="009612AD">
            <w:pPr>
              <w:jc w:val="both"/>
            </w:pPr>
            <w:r>
              <w:t xml:space="preserve"> </w:t>
            </w:r>
          </w:p>
          <w:p w14:paraId="13C76A83" w14:textId="77777777" w:rsidR="009612AD" w:rsidRDefault="009612AD" w:rsidP="009612AD">
            <w:pPr>
              <w:jc w:val="both"/>
            </w:pPr>
            <w:r>
              <w:t>Pour extrait certifié conforme,</w:t>
            </w:r>
          </w:p>
          <w:p w14:paraId="644DEE37" w14:textId="77777777" w:rsidR="009612AD" w:rsidRDefault="009612AD" w:rsidP="009612AD">
            <w:pPr>
              <w:jc w:val="both"/>
            </w:pPr>
          </w:p>
          <w:p w14:paraId="1CB8B0E3" w14:textId="77777777" w:rsidR="009612AD" w:rsidRDefault="009612AD" w:rsidP="009612AD">
            <w:pPr>
              <w:jc w:val="both"/>
            </w:pPr>
            <w:r>
              <w:t>Sceau de la paroisse</w:t>
            </w:r>
          </w:p>
          <w:p w14:paraId="7466C66F" w14:textId="77777777" w:rsidR="009612AD" w:rsidRDefault="009612AD" w:rsidP="009612AD">
            <w:pPr>
              <w:jc w:val="both"/>
            </w:pPr>
          </w:p>
          <w:p w14:paraId="25D78597" w14:textId="77777777" w:rsidR="009612AD" w:rsidRDefault="009612AD" w:rsidP="009612AD">
            <w:pPr>
              <w:jc w:val="both"/>
            </w:pPr>
          </w:p>
          <w:p w14:paraId="582CAFAC" w14:textId="77777777" w:rsidR="009612AD" w:rsidRDefault="009612AD" w:rsidP="009612AD">
            <w:pPr>
              <w:jc w:val="both"/>
            </w:pPr>
            <w:r>
              <w:t>Signature, nom du Président</w:t>
            </w:r>
          </w:p>
          <w:p w14:paraId="455C2DB4" w14:textId="77777777" w:rsidR="009612AD" w:rsidRPr="000A7BAD" w:rsidRDefault="009612AD" w:rsidP="009612AD">
            <w:pPr>
              <w:jc w:val="both"/>
            </w:pPr>
            <w:r>
              <w:t> </w:t>
            </w:r>
          </w:p>
        </w:tc>
      </w:tr>
      <w:tr w:rsidR="009612AD" w14:paraId="656C8696" w14:textId="77777777" w:rsidTr="0064632E">
        <w:trPr>
          <w:trHeight w:val="215"/>
        </w:trPr>
        <w:tc>
          <w:tcPr>
            <w:tcW w:w="2149" w:type="dxa"/>
            <w:tcBorders>
              <w:top w:val="single" w:sz="4" w:space="0" w:color="000000"/>
              <w:left w:val="nil"/>
              <w:bottom w:val="nil"/>
              <w:right w:val="single" w:sz="4" w:space="0" w:color="000000"/>
            </w:tcBorders>
          </w:tcPr>
          <w:p w14:paraId="78691A3D" w14:textId="77777777" w:rsidR="009612AD" w:rsidRDefault="009612AD" w:rsidP="009612AD">
            <w:pPr>
              <w:jc w:val="both"/>
            </w:pPr>
            <w:r>
              <w:t xml:space="preserve"> </w:t>
            </w:r>
          </w:p>
        </w:tc>
        <w:tc>
          <w:tcPr>
            <w:tcW w:w="6863" w:type="dxa"/>
            <w:tcBorders>
              <w:top w:val="single" w:sz="4" w:space="0" w:color="000000"/>
              <w:left w:val="single" w:sz="4" w:space="0" w:color="000000"/>
              <w:bottom w:val="nil"/>
              <w:right w:val="nil"/>
            </w:tcBorders>
          </w:tcPr>
          <w:p w14:paraId="73209529" w14:textId="77777777" w:rsidR="009612AD" w:rsidRDefault="009612AD" w:rsidP="009612AD">
            <w:pPr>
              <w:jc w:val="both"/>
            </w:pPr>
          </w:p>
          <w:p w14:paraId="4407419A" w14:textId="77777777" w:rsidR="009612AD" w:rsidRPr="00C7609A" w:rsidRDefault="009612AD" w:rsidP="009612AD">
            <w:pPr>
              <w:jc w:val="both"/>
            </w:pPr>
            <w:r>
              <w:t xml:space="preserve"> </w:t>
            </w:r>
          </w:p>
        </w:tc>
      </w:tr>
    </w:tbl>
    <w:p w14:paraId="00036A55" w14:textId="43053E65" w:rsidR="009612AD" w:rsidRDefault="009612AD" w:rsidP="009612AD">
      <w:pPr>
        <w:jc w:val="both"/>
      </w:pPr>
    </w:p>
    <w:p w14:paraId="1E12DD3A" w14:textId="0EACC97D" w:rsidR="009612AD" w:rsidRDefault="007F1959" w:rsidP="009612AD">
      <w:pPr>
        <w:pStyle w:val="N3n"/>
      </w:pPr>
      <w:bookmarkStart w:id="1111" w:name="_Toc528072744"/>
      <w:bookmarkStart w:id="1112" w:name="_Toc528073067"/>
      <w:bookmarkStart w:id="1113" w:name="_Toc528073272"/>
      <w:bookmarkStart w:id="1114" w:name="_Toc528073343"/>
      <w:bookmarkStart w:id="1115" w:name="_Toc528073595"/>
      <w:bookmarkStart w:id="1116" w:name="_Toc528074032"/>
      <w:bookmarkStart w:id="1117" w:name="_Toc147236543"/>
      <w:r>
        <w:t>Modèle de procès-verbal de réunion de conseil de fabrique</w:t>
      </w:r>
      <w:bookmarkEnd w:id="1111"/>
      <w:bookmarkEnd w:id="1112"/>
      <w:bookmarkEnd w:id="1113"/>
      <w:bookmarkEnd w:id="1114"/>
      <w:bookmarkEnd w:id="1115"/>
      <w:bookmarkEnd w:id="1116"/>
      <w:bookmarkEnd w:id="1117"/>
      <w:r>
        <w:t xml:space="preserve"> </w:t>
      </w:r>
    </w:p>
    <w:p w14:paraId="06D1663E" w14:textId="77777777" w:rsidR="00EF42CE" w:rsidRDefault="00EF42CE" w:rsidP="00EF42CE"/>
    <w:p w14:paraId="54BDC333" w14:textId="087EF671" w:rsidR="009612AD" w:rsidRPr="00EF42CE" w:rsidRDefault="00EF42CE" w:rsidP="00EF42CE">
      <w:pPr>
        <w:rPr>
          <w:color w:val="FF0000"/>
        </w:rPr>
      </w:pPr>
      <w:r w:rsidRPr="00EF42CE">
        <w:rPr>
          <w:color w:val="FF0000"/>
        </w:rPr>
        <w:t>À</w:t>
      </w:r>
      <w:r w:rsidR="009612AD" w:rsidRPr="00EF42CE">
        <w:rPr>
          <w:color w:val="FF0000"/>
        </w:rPr>
        <w:t xml:space="preserve"> transcrire ou à coller dans le registre numéroté</w:t>
      </w:r>
    </w:p>
    <w:p w14:paraId="0EF66DFC" w14:textId="77777777" w:rsidR="009612AD" w:rsidRDefault="009612AD" w:rsidP="009612AD">
      <w:pPr>
        <w:jc w:val="both"/>
      </w:pPr>
    </w:p>
    <w:p w14:paraId="1EE60E4D" w14:textId="77777777" w:rsidR="009612AD" w:rsidRPr="00C470B3" w:rsidRDefault="009612AD" w:rsidP="009612AD">
      <w:pPr>
        <w:jc w:val="both"/>
      </w:pPr>
      <w:r w:rsidRPr="00C470B3">
        <w:t xml:space="preserve"> </w:t>
      </w:r>
      <w:r>
        <w:t xml:space="preserve">              </w:t>
      </w:r>
    </w:p>
    <w:p w14:paraId="7ABF6AD3" w14:textId="77777777" w:rsidR="009612AD" w:rsidRPr="00C470B3" w:rsidRDefault="009612AD" w:rsidP="009612AD">
      <w:pPr>
        <w:jc w:val="both"/>
      </w:pPr>
      <w:r w:rsidRPr="00C470B3">
        <w:t xml:space="preserve"> </w:t>
      </w:r>
      <w:r>
        <w:t xml:space="preserve">            </w:t>
      </w:r>
      <w:r w:rsidRPr="00C470B3">
        <w:t xml:space="preserve">              PROCES-VERBAL DE LA REUNION du CONSEIL DE FABRIQUE </w:t>
      </w:r>
    </w:p>
    <w:p w14:paraId="1C720C1A" w14:textId="77777777" w:rsidR="009612AD" w:rsidRPr="00C470B3" w:rsidRDefault="009612AD" w:rsidP="009612AD">
      <w:pPr>
        <w:jc w:val="both"/>
      </w:pPr>
    </w:p>
    <w:p w14:paraId="5E470734" w14:textId="77777777" w:rsidR="009612AD" w:rsidRPr="00C470B3" w:rsidRDefault="009612AD" w:rsidP="009612AD">
      <w:pPr>
        <w:jc w:val="both"/>
      </w:pPr>
      <w:r w:rsidRPr="00C470B3">
        <w:t xml:space="preserve">         </w:t>
      </w:r>
      <w:r>
        <w:t xml:space="preserve">    </w:t>
      </w:r>
      <w:r w:rsidRPr="00C470B3">
        <w:t xml:space="preserve">                                      </w:t>
      </w:r>
      <w:r>
        <w:t>Le___________________à ______</w:t>
      </w:r>
      <w:r w:rsidRPr="00C470B3">
        <w:t xml:space="preserve"> H</w:t>
      </w:r>
    </w:p>
    <w:p w14:paraId="65EC33D9" w14:textId="77777777" w:rsidR="009612AD" w:rsidRDefault="009612AD" w:rsidP="009612AD">
      <w:pPr>
        <w:jc w:val="both"/>
      </w:pPr>
      <w:r w:rsidRPr="00C470B3">
        <w:t xml:space="preserve">            </w:t>
      </w:r>
      <w:r>
        <w:t xml:space="preserve">    </w:t>
      </w:r>
      <w:r w:rsidRPr="00C470B3">
        <w:t xml:space="preserve">                                        </w:t>
      </w:r>
    </w:p>
    <w:p w14:paraId="318E037E" w14:textId="77777777" w:rsidR="009612AD" w:rsidRPr="00C470B3" w:rsidRDefault="009612AD" w:rsidP="009612AD">
      <w:pPr>
        <w:jc w:val="center"/>
      </w:pPr>
      <w:r w:rsidRPr="00C470B3">
        <w:t>Salle du Presbytère</w:t>
      </w:r>
    </w:p>
    <w:p w14:paraId="3028D5B0" w14:textId="77777777" w:rsidR="009612AD" w:rsidRDefault="009612AD" w:rsidP="009612AD">
      <w:pPr>
        <w:jc w:val="both"/>
      </w:pPr>
    </w:p>
    <w:p w14:paraId="299A7D68" w14:textId="77777777" w:rsidR="009612AD" w:rsidRDefault="009612AD" w:rsidP="009612AD">
      <w:pPr>
        <w:jc w:val="both"/>
      </w:pPr>
      <w:r>
        <w:t xml:space="preserve">Membres présents (indiquer les fonctions) : </w:t>
      </w:r>
    </w:p>
    <w:p w14:paraId="26C9C8AA" w14:textId="77777777" w:rsidR="009612AD" w:rsidRDefault="009612AD" w:rsidP="009612AD">
      <w:pPr>
        <w:jc w:val="both"/>
      </w:pPr>
    </w:p>
    <w:p w14:paraId="2623D8FB" w14:textId="77777777" w:rsidR="009612AD" w:rsidRPr="00C470B3" w:rsidRDefault="009612AD" w:rsidP="009612AD">
      <w:pPr>
        <w:jc w:val="both"/>
      </w:pPr>
      <w:r>
        <w:t xml:space="preserve">Membres absents (préciser excusé ou non excusé) : </w:t>
      </w:r>
    </w:p>
    <w:p w14:paraId="4847EA01" w14:textId="77777777" w:rsidR="009612AD" w:rsidRPr="00C470B3" w:rsidRDefault="009612AD" w:rsidP="009612AD">
      <w:pPr>
        <w:jc w:val="both"/>
      </w:pPr>
      <w:r w:rsidRPr="00C470B3">
        <w:t xml:space="preserve"> </w:t>
      </w:r>
    </w:p>
    <w:p w14:paraId="09E8F385" w14:textId="77777777" w:rsidR="009612AD" w:rsidRPr="00C470B3" w:rsidRDefault="009612AD" w:rsidP="009612AD">
      <w:pPr>
        <w:jc w:val="both"/>
      </w:pPr>
    </w:p>
    <w:p w14:paraId="48D2EFE9" w14:textId="77777777" w:rsidR="009612AD" w:rsidRPr="00C470B3" w:rsidRDefault="009612AD" w:rsidP="009612AD">
      <w:pPr>
        <w:jc w:val="both"/>
      </w:pPr>
      <w:r w:rsidRPr="00C470B3">
        <w:t xml:space="preserve">ORDRE DU JOUR : </w:t>
      </w:r>
    </w:p>
    <w:p w14:paraId="5F4A9921" w14:textId="77777777" w:rsidR="009612AD" w:rsidRPr="00C470B3" w:rsidRDefault="009612AD" w:rsidP="009612AD">
      <w:pPr>
        <w:jc w:val="both"/>
      </w:pPr>
    </w:p>
    <w:p w14:paraId="4BE17EE0" w14:textId="77777777" w:rsidR="009612AD" w:rsidRDefault="009612AD" w:rsidP="00DA2691">
      <w:pPr>
        <w:pStyle w:val="Paragraphedeliste"/>
        <w:numPr>
          <w:ilvl w:val="0"/>
          <w:numId w:val="20"/>
        </w:numPr>
        <w:jc w:val="both"/>
      </w:pPr>
      <w:r w:rsidRPr="00C470B3">
        <w:t xml:space="preserve"> Détailler les points à l’ordre du jour</w:t>
      </w:r>
    </w:p>
    <w:p w14:paraId="24CD22D4" w14:textId="77777777" w:rsidR="009612AD" w:rsidRPr="007B314F" w:rsidRDefault="009612AD" w:rsidP="009612AD">
      <w:pPr>
        <w:ind w:left="360"/>
        <w:jc w:val="both"/>
        <w:rPr>
          <w:i/>
        </w:rPr>
      </w:pPr>
      <w:r w:rsidRPr="007B314F">
        <w:rPr>
          <w:i/>
        </w:rPr>
        <w:t xml:space="preserve">(ne pas oublier de faire signer le PV de la </w:t>
      </w:r>
      <w:r>
        <w:rPr>
          <w:i/>
        </w:rPr>
        <w:t>réunion</w:t>
      </w:r>
      <w:r w:rsidRPr="007B314F">
        <w:rPr>
          <w:i/>
        </w:rPr>
        <w:t xml:space="preserve"> précédente si cela n’a pas été fait car les délibérations doivent être signées par les membres présents)</w:t>
      </w:r>
    </w:p>
    <w:p w14:paraId="6CBDF57B" w14:textId="77777777" w:rsidR="009612AD" w:rsidRPr="00C470B3" w:rsidRDefault="009612AD" w:rsidP="009612AD">
      <w:pPr>
        <w:jc w:val="both"/>
      </w:pPr>
    </w:p>
    <w:p w14:paraId="4E7F610D" w14:textId="77777777" w:rsidR="009612AD" w:rsidRPr="00C470B3" w:rsidRDefault="009612AD" w:rsidP="009612AD">
      <w:pPr>
        <w:jc w:val="both"/>
      </w:pPr>
    </w:p>
    <w:p w14:paraId="07BB02D2" w14:textId="77777777" w:rsidR="009612AD" w:rsidRPr="00C470B3" w:rsidRDefault="009612AD" w:rsidP="009612AD">
      <w:pPr>
        <w:jc w:val="both"/>
      </w:pPr>
    </w:p>
    <w:p w14:paraId="2C67F6A0" w14:textId="77777777" w:rsidR="009612AD" w:rsidRPr="00C470B3" w:rsidRDefault="009612AD" w:rsidP="009612AD">
      <w:pPr>
        <w:jc w:val="both"/>
      </w:pPr>
      <w:r w:rsidRPr="00C470B3">
        <w:t xml:space="preserve"> </w:t>
      </w:r>
    </w:p>
    <w:p w14:paraId="2B6D24C7" w14:textId="77777777" w:rsidR="009612AD" w:rsidRPr="00C470B3" w:rsidRDefault="009612AD" w:rsidP="009612AD">
      <w:pPr>
        <w:jc w:val="both"/>
      </w:pPr>
      <w:r w:rsidRPr="00C470B3">
        <w:t>Pour chaque point à l’ordre du jour, relater :</w:t>
      </w:r>
    </w:p>
    <w:p w14:paraId="1528B92B" w14:textId="77777777" w:rsidR="009612AD" w:rsidRPr="00C470B3" w:rsidRDefault="009612AD" w:rsidP="00DA2691">
      <w:pPr>
        <w:pStyle w:val="Paragraphedeliste"/>
        <w:numPr>
          <w:ilvl w:val="0"/>
          <w:numId w:val="21"/>
        </w:numPr>
        <w:jc w:val="both"/>
      </w:pPr>
      <w:r w:rsidRPr="00C470B3">
        <w:t xml:space="preserve">Le rapport du Président, </w:t>
      </w:r>
    </w:p>
    <w:p w14:paraId="5654560D" w14:textId="77777777" w:rsidR="009612AD" w:rsidRPr="00C470B3" w:rsidRDefault="009612AD" w:rsidP="00DA2691">
      <w:pPr>
        <w:pStyle w:val="Paragraphedeliste"/>
        <w:numPr>
          <w:ilvl w:val="0"/>
          <w:numId w:val="21"/>
        </w:numPr>
        <w:jc w:val="both"/>
      </w:pPr>
      <w:r w:rsidRPr="00C470B3">
        <w:t>Un résumé des discussions - les échanges de point de vue</w:t>
      </w:r>
      <w:r>
        <w:t xml:space="preserve"> – viser les annexes (exemple devis et autres)</w:t>
      </w:r>
    </w:p>
    <w:p w14:paraId="7C7609BC" w14:textId="77777777" w:rsidR="009612AD" w:rsidRPr="00C470B3" w:rsidRDefault="009612AD" w:rsidP="00DA2691">
      <w:pPr>
        <w:pStyle w:val="Paragraphedeliste"/>
        <w:numPr>
          <w:ilvl w:val="0"/>
          <w:numId w:val="21"/>
        </w:numPr>
        <w:jc w:val="both"/>
      </w:pPr>
      <w:r w:rsidRPr="00C470B3">
        <w:t>La décision prise avec le résultat des votes (voix pour, voix contre, abstentions, votes nuls)</w:t>
      </w:r>
    </w:p>
    <w:p w14:paraId="57606968" w14:textId="77777777" w:rsidR="009612AD" w:rsidRPr="00C470B3" w:rsidRDefault="009612AD" w:rsidP="009612AD">
      <w:pPr>
        <w:jc w:val="both"/>
      </w:pPr>
      <w:r w:rsidRPr="00C470B3">
        <w:t xml:space="preserve"> </w:t>
      </w:r>
    </w:p>
    <w:p w14:paraId="28B89B37" w14:textId="77777777" w:rsidR="009612AD" w:rsidRPr="00C470B3" w:rsidRDefault="009612AD" w:rsidP="009612AD">
      <w:pPr>
        <w:jc w:val="both"/>
      </w:pPr>
    </w:p>
    <w:p w14:paraId="4D275E0D" w14:textId="77777777" w:rsidR="009612AD" w:rsidRPr="007B314F" w:rsidRDefault="009612AD" w:rsidP="009612AD">
      <w:pPr>
        <w:ind w:left="720"/>
        <w:jc w:val="center"/>
        <w:rPr>
          <w:i/>
        </w:rPr>
      </w:pPr>
      <w:r w:rsidRPr="007B314F">
        <w:rPr>
          <w:i/>
        </w:rPr>
        <w:t>Le PV est signé par l’ensemble des membres présents</w:t>
      </w:r>
    </w:p>
    <w:p w14:paraId="7A500717" w14:textId="77777777" w:rsidR="009612AD" w:rsidRPr="00C470B3" w:rsidRDefault="009612AD" w:rsidP="009612AD">
      <w:pPr>
        <w:ind w:left="720"/>
        <w:jc w:val="both"/>
      </w:pPr>
      <w:r w:rsidRPr="00C470B3">
        <w:t xml:space="preserve">                             </w:t>
      </w:r>
    </w:p>
    <w:p w14:paraId="6B2CEC8C" w14:textId="77777777" w:rsidR="009612AD" w:rsidRDefault="009612AD" w:rsidP="009612AD">
      <w:pPr>
        <w:jc w:val="both"/>
      </w:pPr>
      <w:r>
        <w:t xml:space="preserve">         NOM</w:t>
      </w:r>
      <w:r>
        <w:tab/>
      </w:r>
      <w:r>
        <w:tab/>
      </w:r>
      <w:r>
        <w:tab/>
      </w:r>
      <w:r>
        <w:tab/>
      </w:r>
      <w:r>
        <w:tab/>
      </w:r>
      <w:r>
        <w:tab/>
      </w:r>
      <w:r>
        <w:tab/>
      </w:r>
      <w:r>
        <w:tab/>
        <w:t>SIGNATURE</w:t>
      </w:r>
    </w:p>
    <w:p w14:paraId="357BA5FB" w14:textId="77777777" w:rsidR="009612AD" w:rsidRDefault="009612AD" w:rsidP="009612AD">
      <w:pPr>
        <w:jc w:val="both"/>
      </w:pPr>
    </w:p>
    <w:p w14:paraId="43C16F85" w14:textId="01B81984" w:rsidR="0064632E" w:rsidRDefault="0064632E" w:rsidP="009612AD">
      <w:pPr>
        <w:jc w:val="both"/>
      </w:pPr>
      <w:r>
        <w:br w:type="page"/>
      </w:r>
    </w:p>
    <w:p w14:paraId="0EB7983A" w14:textId="77777777" w:rsidR="009612AD" w:rsidRDefault="009612AD" w:rsidP="009612AD">
      <w:pPr>
        <w:jc w:val="both"/>
      </w:pPr>
    </w:p>
    <w:p w14:paraId="522B4EAE" w14:textId="37FEDBBB" w:rsidR="00410598" w:rsidRPr="00020279" w:rsidRDefault="002B0874" w:rsidP="00D36D62">
      <w:pPr>
        <w:pStyle w:val="N3n"/>
        <w:rPr>
          <w:b w:val="0"/>
        </w:rPr>
      </w:pPr>
      <w:r w:rsidRPr="00020279">
        <w:t xml:space="preserve"> </w:t>
      </w:r>
      <w:bookmarkStart w:id="1118" w:name="_Toc147236544"/>
      <w:r w:rsidRPr="002B0874">
        <w:t xml:space="preserve">Reçu fiscal CERFA </w:t>
      </w:r>
      <w:r w:rsidR="00E2699A">
        <w:t>(Edition d’avril 2023</w:t>
      </w:r>
      <w:r w:rsidR="00F70282">
        <w:t>)</w:t>
      </w:r>
      <w:bookmarkEnd w:id="1118"/>
    </w:p>
    <w:p w14:paraId="4441B2D6" w14:textId="085DC93F" w:rsidR="00E74525" w:rsidRPr="002433D6" w:rsidRDefault="00410598" w:rsidP="00020279">
      <w:pPr>
        <w:jc w:val="both"/>
      </w:pPr>
      <w:r w:rsidRPr="00410598">
        <w:t xml:space="preserve"> </w:t>
      </w:r>
    </w:p>
    <w:p w14:paraId="440EF76D" w14:textId="4E617904" w:rsidR="0064632E" w:rsidRDefault="00B85229" w:rsidP="00020279">
      <w:pPr>
        <w:jc w:val="both"/>
      </w:pPr>
      <w:r>
        <w:rPr>
          <w:noProof/>
        </w:rPr>
        <w:drawing>
          <wp:inline distT="0" distB="0" distL="0" distR="0" wp14:anchorId="0C6C66A6" wp14:editId="45C75FAE">
            <wp:extent cx="5976620" cy="8456930"/>
            <wp:effectExtent l="0" t="0" r="508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81-min.jpg"/>
                    <pic:cNvPicPr/>
                  </pic:nvPicPr>
                  <pic:blipFill>
                    <a:blip r:embed="rId25">
                      <a:extLst>
                        <a:ext uri="{28A0092B-C50C-407E-A947-70E740481C1C}">
                          <a14:useLocalDpi xmlns:a14="http://schemas.microsoft.com/office/drawing/2010/main" val="0"/>
                        </a:ext>
                      </a:extLst>
                    </a:blip>
                    <a:stretch>
                      <a:fillRect/>
                    </a:stretch>
                  </pic:blipFill>
                  <pic:spPr>
                    <a:xfrm>
                      <a:off x="0" y="0"/>
                      <a:ext cx="5976620" cy="8456930"/>
                    </a:xfrm>
                    <a:prstGeom prst="rect">
                      <a:avLst/>
                    </a:prstGeom>
                  </pic:spPr>
                </pic:pic>
              </a:graphicData>
            </a:graphic>
          </wp:inline>
        </w:drawing>
      </w:r>
    </w:p>
    <w:p w14:paraId="737D5042" w14:textId="17EFE773" w:rsidR="0064632E" w:rsidRDefault="0064632E" w:rsidP="00020279">
      <w:pPr>
        <w:jc w:val="both"/>
      </w:pPr>
    </w:p>
    <w:p w14:paraId="2E2EB19C" w14:textId="630BC7CD" w:rsidR="00BF164D" w:rsidRDefault="00BF164D" w:rsidP="00BF164D">
      <w:pPr>
        <w:jc w:val="both"/>
      </w:pPr>
    </w:p>
    <w:p w14:paraId="1B9D11BE" w14:textId="3D301608" w:rsidR="0064632E" w:rsidRPr="00BF164D" w:rsidRDefault="00B85229" w:rsidP="00BF164D">
      <w:pPr>
        <w:jc w:val="both"/>
      </w:pPr>
      <w:r>
        <w:rPr>
          <w:noProof/>
        </w:rPr>
        <w:drawing>
          <wp:inline distT="0" distB="0" distL="0" distR="0" wp14:anchorId="78C9F876" wp14:editId="505C88E1">
            <wp:extent cx="5976620" cy="8456930"/>
            <wp:effectExtent l="0" t="0" r="5080" b="127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82-min.jpg"/>
                    <pic:cNvPicPr/>
                  </pic:nvPicPr>
                  <pic:blipFill>
                    <a:blip r:embed="rId26">
                      <a:extLst>
                        <a:ext uri="{28A0092B-C50C-407E-A947-70E740481C1C}">
                          <a14:useLocalDpi xmlns:a14="http://schemas.microsoft.com/office/drawing/2010/main" val="0"/>
                        </a:ext>
                      </a:extLst>
                    </a:blip>
                    <a:stretch>
                      <a:fillRect/>
                    </a:stretch>
                  </pic:blipFill>
                  <pic:spPr>
                    <a:xfrm>
                      <a:off x="0" y="0"/>
                      <a:ext cx="5976620" cy="8456930"/>
                    </a:xfrm>
                    <a:prstGeom prst="rect">
                      <a:avLst/>
                    </a:prstGeom>
                  </pic:spPr>
                </pic:pic>
              </a:graphicData>
            </a:graphic>
          </wp:inline>
        </w:drawing>
      </w:r>
    </w:p>
    <w:p w14:paraId="50607DD8" w14:textId="71CE0AD5" w:rsidR="00BF164D" w:rsidRPr="00BF164D" w:rsidRDefault="007F1959" w:rsidP="007F1959">
      <w:pPr>
        <w:pStyle w:val="N3n"/>
      </w:pPr>
      <w:bookmarkStart w:id="1119" w:name="_Toc147236545"/>
      <w:r w:rsidRPr="00BF164D">
        <w:lastRenderedPageBreak/>
        <w:t>Modèle de convention réglant la vie matérielle de la communauté de paroisses</w:t>
      </w:r>
      <w:bookmarkEnd w:id="1119"/>
      <w:r w:rsidRPr="00BF164D">
        <w:t xml:space="preserve"> </w:t>
      </w:r>
    </w:p>
    <w:p w14:paraId="20C8AEF2" w14:textId="77777777" w:rsidR="00BF164D" w:rsidRPr="00BF164D" w:rsidRDefault="00BF164D" w:rsidP="00BF164D">
      <w:pPr>
        <w:keepNext/>
        <w:keepLines/>
        <w:spacing w:before="240" w:line="276" w:lineRule="auto"/>
        <w:ind w:left="792" w:hanging="432"/>
        <w:jc w:val="both"/>
        <w:outlineLvl w:val="1"/>
        <w:rPr>
          <w:sz w:val="32"/>
          <w:szCs w:val="32"/>
          <w:u w:val="single"/>
        </w:rPr>
      </w:pPr>
    </w:p>
    <w:p w14:paraId="4DEC4DD5" w14:textId="77777777" w:rsidR="00BF164D" w:rsidRPr="00BF164D" w:rsidRDefault="00BF164D" w:rsidP="00BF164D">
      <w:pPr>
        <w:jc w:val="both"/>
      </w:pPr>
    </w:p>
    <w:p w14:paraId="7D72CF00" w14:textId="77777777" w:rsidR="00BF164D" w:rsidRPr="00BF164D" w:rsidRDefault="00BF164D" w:rsidP="00BF164D">
      <w:pPr>
        <w:jc w:val="both"/>
      </w:pPr>
      <w:r w:rsidRPr="00BF164D">
        <w:t xml:space="preserve">La présente convention est passée entre les fabriques de : </w:t>
      </w:r>
    </w:p>
    <w:p w14:paraId="387C1F0C" w14:textId="77777777" w:rsidR="00BF164D" w:rsidRPr="00BF164D" w:rsidRDefault="00BF164D" w:rsidP="00BF164D">
      <w:pPr>
        <w:jc w:val="both"/>
      </w:pPr>
      <w:r w:rsidRPr="00BF164D">
        <w:t>-</w:t>
      </w:r>
    </w:p>
    <w:p w14:paraId="0CBFE681" w14:textId="77777777" w:rsidR="00BF164D" w:rsidRPr="00BF164D" w:rsidRDefault="00BF164D" w:rsidP="00BF164D">
      <w:pPr>
        <w:jc w:val="both"/>
      </w:pPr>
      <w:r w:rsidRPr="00BF164D">
        <w:t>-</w:t>
      </w:r>
    </w:p>
    <w:p w14:paraId="38FA9FDB" w14:textId="77777777" w:rsidR="00BF164D" w:rsidRPr="00BF164D" w:rsidRDefault="00BF164D" w:rsidP="00BF164D">
      <w:pPr>
        <w:jc w:val="both"/>
      </w:pPr>
      <w:r w:rsidRPr="00BF164D">
        <w:t>-</w:t>
      </w:r>
    </w:p>
    <w:p w14:paraId="01D368DB" w14:textId="77777777" w:rsidR="00BF164D" w:rsidRPr="00BF164D" w:rsidRDefault="00BF164D" w:rsidP="00BF164D">
      <w:pPr>
        <w:jc w:val="both"/>
      </w:pPr>
      <w:r w:rsidRPr="00BF164D">
        <w:t>….</w:t>
      </w:r>
    </w:p>
    <w:p w14:paraId="266A5A4C" w14:textId="77777777" w:rsidR="00BF164D" w:rsidRPr="00BF164D" w:rsidRDefault="00BF164D" w:rsidP="00BF164D">
      <w:pPr>
        <w:jc w:val="both"/>
      </w:pPr>
      <w:r w:rsidRPr="00BF164D">
        <w:t xml:space="preserve">Et les annexes de : </w:t>
      </w:r>
    </w:p>
    <w:p w14:paraId="5916ED0D" w14:textId="77777777" w:rsidR="00BF164D" w:rsidRPr="00BF164D" w:rsidRDefault="00BF164D" w:rsidP="00BF164D">
      <w:pPr>
        <w:jc w:val="both"/>
      </w:pPr>
      <w:r w:rsidRPr="00BF164D">
        <w:t>-</w:t>
      </w:r>
    </w:p>
    <w:p w14:paraId="5F90FB97" w14:textId="77777777" w:rsidR="00BF164D" w:rsidRPr="00BF164D" w:rsidRDefault="00BF164D" w:rsidP="00BF164D">
      <w:pPr>
        <w:jc w:val="both"/>
      </w:pPr>
      <w:r w:rsidRPr="00BF164D">
        <w:t>-</w:t>
      </w:r>
    </w:p>
    <w:p w14:paraId="5810B0F6" w14:textId="77777777" w:rsidR="00BF164D" w:rsidRPr="00BF164D" w:rsidRDefault="00BF164D" w:rsidP="00BF164D">
      <w:pPr>
        <w:jc w:val="both"/>
      </w:pPr>
      <w:r w:rsidRPr="00BF164D">
        <w:t>…</w:t>
      </w:r>
    </w:p>
    <w:p w14:paraId="1361B6CB" w14:textId="77777777" w:rsidR="00BF164D" w:rsidRPr="00BF164D" w:rsidRDefault="00BF164D" w:rsidP="00BF164D">
      <w:pPr>
        <w:jc w:val="both"/>
      </w:pPr>
      <w:r w:rsidRPr="00BF164D">
        <w:t>Représentées par leur président, autorisé à signer par délibération du conseil de fabrique jointe en annexe (du XX/XX/XX) pour organiser la vie matérielle de la communauté de paroisses de ……</w:t>
      </w:r>
    </w:p>
    <w:p w14:paraId="26AE5307" w14:textId="77777777" w:rsidR="00BF164D" w:rsidRPr="00BF164D" w:rsidRDefault="00BF164D" w:rsidP="00BF164D">
      <w:pPr>
        <w:jc w:val="both"/>
      </w:pPr>
      <w:r w:rsidRPr="00BF164D">
        <w:t>et validée par l’autorité diocésaine.</w:t>
      </w:r>
    </w:p>
    <w:p w14:paraId="08B3FFC0" w14:textId="77777777" w:rsidR="00BF164D" w:rsidRPr="00BF164D" w:rsidRDefault="00BF164D" w:rsidP="00BF164D">
      <w:pPr>
        <w:jc w:val="both"/>
      </w:pPr>
    </w:p>
    <w:p w14:paraId="7C6711CF" w14:textId="77777777" w:rsidR="00BF164D" w:rsidRPr="00BF164D" w:rsidRDefault="00BF164D" w:rsidP="00BF164D">
      <w:pPr>
        <w:jc w:val="both"/>
        <w:rPr>
          <w:b/>
          <w:bCs/>
        </w:rPr>
      </w:pPr>
      <w:r w:rsidRPr="00BF164D">
        <w:rPr>
          <w:b/>
          <w:bCs/>
        </w:rPr>
        <w:t>Article 1 : Date d’entrée en vigueur </w:t>
      </w:r>
    </w:p>
    <w:p w14:paraId="192320B9" w14:textId="77777777" w:rsidR="00BF164D" w:rsidRPr="00BF164D" w:rsidRDefault="00BF164D" w:rsidP="00BF164D">
      <w:pPr>
        <w:jc w:val="both"/>
      </w:pPr>
    </w:p>
    <w:p w14:paraId="73AB09AF" w14:textId="77777777" w:rsidR="00BF164D" w:rsidRPr="00BF164D" w:rsidRDefault="00BF164D" w:rsidP="00BF164D">
      <w:pPr>
        <w:jc w:val="both"/>
      </w:pPr>
      <w:r w:rsidRPr="00BF164D">
        <w:t>Cette convention prendra effet le : XX/XX/20XX</w:t>
      </w:r>
    </w:p>
    <w:p w14:paraId="039F6C6C" w14:textId="77777777" w:rsidR="00BF164D" w:rsidRPr="00BF164D" w:rsidRDefault="00BF164D" w:rsidP="00BF164D">
      <w:pPr>
        <w:jc w:val="both"/>
      </w:pPr>
    </w:p>
    <w:p w14:paraId="160F29CD" w14:textId="77777777" w:rsidR="00BF164D" w:rsidRPr="00BF164D" w:rsidRDefault="00BF164D" w:rsidP="00BF164D">
      <w:pPr>
        <w:jc w:val="both"/>
        <w:rPr>
          <w:i/>
        </w:rPr>
      </w:pPr>
      <w:r w:rsidRPr="00BF164D">
        <w:rPr>
          <w:i/>
        </w:rPr>
        <w:t>Prévoir un 1</w:t>
      </w:r>
      <w:r w:rsidRPr="00BF164D">
        <w:rPr>
          <w:i/>
          <w:vertAlign w:val="superscript"/>
        </w:rPr>
        <w:t>er</w:t>
      </w:r>
      <w:r w:rsidRPr="00BF164D">
        <w:rPr>
          <w:i/>
        </w:rPr>
        <w:t xml:space="preserve"> janvier de préférence, c’est plus facile en terme de suivi budgétaire</w:t>
      </w:r>
    </w:p>
    <w:p w14:paraId="5EC36AA6" w14:textId="77777777" w:rsidR="00BF164D" w:rsidRPr="00BF164D" w:rsidRDefault="00BF164D" w:rsidP="00BF164D">
      <w:pPr>
        <w:jc w:val="both"/>
      </w:pPr>
    </w:p>
    <w:p w14:paraId="09DF3F98" w14:textId="77777777" w:rsidR="00BF164D" w:rsidRPr="00BF164D" w:rsidRDefault="00BF164D" w:rsidP="00BF164D">
      <w:pPr>
        <w:jc w:val="both"/>
      </w:pPr>
    </w:p>
    <w:p w14:paraId="5497632A" w14:textId="77777777" w:rsidR="00BF164D" w:rsidRPr="00BF164D" w:rsidRDefault="00BF164D" w:rsidP="00BF164D">
      <w:pPr>
        <w:jc w:val="both"/>
        <w:rPr>
          <w:b/>
          <w:bCs/>
        </w:rPr>
      </w:pPr>
      <w:r w:rsidRPr="00BF164D">
        <w:rPr>
          <w:b/>
          <w:bCs/>
        </w:rPr>
        <w:t>Article 2 : Durée de la convention, mode de reconduction et de dénonciation </w:t>
      </w:r>
    </w:p>
    <w:p w14:paraId="4EC41DE5" w14:textId="77777777" w:rsidR="00BF164D" w:rsidRPr="00BF164D" w:rsidRDefault="00BF164D" w:rsidP="00BF164D">
      <w:pPr>
        <w:jc w:val="both"/>
      </w:pPr>
    </w:p>
    <w:p w14:paraId="54BBB9A6" w14:textId="77777777" w:rsidR="00BF164D" w:rsidRPr="00BF164D" w:rsidRDefault="00BF164D" w:rsidP="00BF164D">
      <w:pPr>
        <w:jc w:val="both"/>
      </w:pPr>
      <w:r w:rsidRPr="00BF164D">
        <w:t>Cette convention est valable un an, soit jusqu’au 31 décembre 20XX. Elle se renouvelle annuellement par tacite reconduction. Sa dénonciation doit intervenir au plus tard le 30 septembre, soit 3 mois avant l’échéance.</w:t>
      </w:r>
    </w:p>
    <w:p w14:paraId="40CDFEE1" w14:textId="77777777" w:rsidR="00BF164D" w:rsidRPr="00BF164D" w:rsidRDefault="00BF164D" w:rsidP="00BF164D">
      <w:pPr>
        <w:jc w:val="both"/>
      </w:pPr>
      <w:r w:rsidRPr="00BF164D">
        <w:t>La dénonciation se fait par courrier adressé aux présidents des conseils de fabrique et de gestion signataires, ainsi qu’au curé en charge de la communauté de paroisses.</w:t>
      </w:r>
    </w:p>
    <w:p w14:paraId="39B7D4F5" w14:textId="77777777" w:rsidR="00BF164D" w:rsidRPr="00BF164D" w:rsidRDefault="00BF164D" w:rsidP="00BF164D">
      <w:pPr>
        <w:jc w:val="both"/>
      </w:pPr>
    </w:p>
    <w:p w14:paraId="5C717EF6" w14:textId="77777777" w:rsidR="00BF164D" w:rsidRPr="00BF164D" w:rsidRDefault="00BF164D" w:rsidP="00BF164D">
      <w:pPr>
        <w:jc w:val="both"/>
      </w:pPr>
    </w:p>
    <w:p w14:paraId="092099E8" w14:textId="77777777" w:rsidR="00BF164D" w:rsidRPr="00BF164D" w:rsidRDefault="00BF164D" w:rsidP="00BF164D">
      <w:pPr>
        <w:jc w:val="both"/>
        <w:rPr>
          <w:b/>
          <w:bCs/>
        </w:rPr>
      </w:pPr>
      <w:r w:rsidRPr="00BF164D">
        <w:rPr>
          <w:b/>
          <w:bCs/>
        </w:rPr>
        <w:t>Article 3 : Définition de la paroisse gestionnaire</w:t>
      </w:r>
    </w:p>
    <w:p w14:paraId="42BD1A65" w14:textId="77777777" w:rsidR="00BF164D" w:rsidRPr="00BF164D" w:rsidRDefault="00BF164D" w:rsidP="00BF164D">
      <w:pPr>
        <w:jc w:val="both"/>
      </w:pPr>
    </w:p>
    <w:p w14:paraId="6BAA689C" w14:textId="77777777" w:rsidR="00BF164D" w:rsidRPr="00BF164D" w:rsidRDefault="00BF164D" w:rsidP="00BF164D">
      <w:pPr>
        <w:jc w:val="both"/>
      </w:pPr>
      <w:r w:rsidRPr="00BF164D">
        <w:t>La paroisse gestionnaire est la paroisse de XXXXX. Le conseil de fabrique ouvrira auprès d’un établissement bancaire de son choix, un compte chèque au nom de « fabrique de XXXXX – Communauté de paroisses »</w:t>
      </w:r>
    </w:p>
    <w:p w14:paraId="037C134D" w14:textId="77777777" w:rsidR="00BF164D" w:rsidRPr="00BF164D" w:rsidRDefault="00BF164D" w:rsidP="00BF164D">
      <w:pPr>
        <w:jc w:val="both"/>
      </w:pPr>
      <w:r w:rsidRPr="00BF164D">
        <w:t>Son président ainsi que son trésorier auront la signature sur ce compte afin de pourvoir aux dépenses définies dans la présente convention, dans le cadre du budget défini annuellement.</w:t>
      </w:r>
    </w:p>
    <w:p w14:paraId="49FD105E" w14:textId="77777777" w:rsidR="00BF164D" w:rsidRPr="00BF164D" w:rsidRDefault="00BF164D" w:rsidP="00BF164D">
      <w:pPr>
        <w:jc w:val="both"/>
      </w:pPr>
      <w:r w:rsidRPr="00BF164D">
        <w:t>La fabrique de XXXXX sera propriétaire de tous les biens achetés, sera juridiquement responsable des actes posés au bénéfice de la communauté de paroisses dans le cadre de cette convention, sera l’employeur du (ou des) agent(s) qui serait(ent) embauché(s) au profit de la communauté de paroisses.</w:t>
      </w:r>
    </w:p>
    <w:p w14:paraId="0C69C41D" w14:textId="77777777" w:rsidR="00BF164D" w:rsidRPr="00BF164D" w:rsidRDefault="00BF164D" w:rsidP="00BF164D">
      <w:pPr>
        <w:jc w:val="both"/>
      </w:pPr>
    </w:p>
    <w:p w14:paraId="50953778" w14:textId="77777777" w:rsidR="00BF164D" w:rsidRPr="00BF164D" w:rsidRDefault="00BF164D" w:rsidP="00BF164D">
      <w:pPr>
        <w:jc w:val="both"/>
      </w:pPr>
    </w:p>
    <w:p w14:paraId="077DD382" w14:textId="77777777" w:rsidR="00BF164D" w:rsidRPr="00BF164D" w:rsidRDefault="00BF164D" w:rsidP="00BF164D">
      <w:pPr>
        <w:jc w:val="both"/>
        <w:rPr>
          <w:b/>
          <w:bCs/>
        </w:rPr>
      </w:pPr>
      <w:r w:rsidRPr="00BF164D">
        <w:rPr>
          <w:b/>
          <w:bCs/>
        </w:rPr>
        <w:t>Article 4 : Définition des dépenses mises en commun</w:t>
      </w:r>
    </w:p>
    <w:p w14:paraId="0127DEB3" w14:textId="77777777" w:rsidR="00BF164D" w:rsidRPr="00BF164D" w:rsidRDefault="00BF164D" w:rsidP="00BF164D">
      <w:pPr>
        <w:jc w:val="both"/>
      </w:pPr>
    </w:p>
    <w:p w14:paraId="71971C8A" w14:textId="77777777" w:rsidR="00BF164D" w:rsidRPr="00BF164D" w:rsidRDefault="00BF164D" w:rsidP="00BF164D">
      <w:pPr>
        <w:jc w:val="both"/>
      </w:pPr>
      <w:r w:rsidRPr="00BF164D">
        <w:lastRenderedPageBreak/>
        <w:t xml:space="preserve">Elles comprennent : </w:t>
      </w:r>
    </w:p>
    <w:p w14:paraId="4D2EDE15" w14:textId="77777777" w:rsidR="00BF164D" w:rsidRPr="00BF164D" w:rsidRDefault="00BF164D" w:rsidP="00BF164D">
      <w:pPr>
        <w:jc w:val="both"/>
      </w:pPr>
    </w:p>
    <w:p w14:paraId="1A0AAC10" w14:textId="541801DD" w:rsidR="00BF164D" w:rsidRPr="00BF164D" w:rsidRDefault="00BF164D" w:rsidP="00BF164D">
      <w:pPr>
        <w:jc w:val="both"/>
      </w:pPr>
      <w:r w:rsidRPr="00BF164D">
        <w:t xml:space="preserve">- les dépenses d’entretien </w:t>
      </w:r>
      <w:r w:rsidR="006807F1">
        <w:t xml:space="preserve">et les travaux </w:t>
      </w:r>
      <w:r w:rsidRPr="00BF164D">
        <w:t>du presbytère de XXXXX,</w:t>
      </w:r>
    </w:p>
    <w:p w14:paraId="2677B2E3" w14:textId="77777777" w:rsidR="00BF164D" w:rsidRPr="00BF164D" w:rsidRDefault="00BF164D" w:rsidP="00BF164D">
      <w:pPr>
        <w:jc w:val="both"/>
      </w:pPr>
    </w:p>
    <w:p w14:paraId="59167678" w14:textId="77777777" w:rsidR="00BF164D" w:rsidRPr="00BF164D" w:rsidRDefault="00BF164D" w:rsidP="00BF164D">
      <w:pPr>
        <w:jc w:val="both"/>
        <w:rPr>
          <w:i/>
        </w:rPr>
      </w:pPr>
      <w:r w:rsidRPr="00BF164D">
        <w:rPr>
          <w:i/>
        </w:rPr>
        <w:t xml:space="preserve">Presbytère où réside le prêtre nommé par l’évêque (art 37-5° du 30.12.1809) </w:t>
      </w:r>
    </w:p>
    <w:p w14:paraId="4DCBC8C9" w14:textId="77777777" w:rsidR="00BF164D" w:rsidRPr="00BF164D" w:rsidRDefault="00BF164D" w:rsidP="00BF164D">
      <w:pPr>
        <w:jc w:val="both"/>
      </w:pPr>
    </w:p>
    <w:p w14:paraId="1DE2B624" w14:textId="77777777" w:rsidR="00BF164D" w:rsidRPr="00BF164D" w:rsidRDefault="00BF164D" w:rsidP="00BF164D">
      <w:pPr>
        <w:jc w:val="both"/>
      </w:pPr>
      <w:r w:rsidRPr="00BF164D">
        <w:t>- les charges des parties communes (salle pour la communauté de paroisse, bureau, …),</w:t>
      </w:r>
    </w:p>
    <w:p w14:paraId="1D7244DE" w14:textId="77777777" w:rsidR="00BF164D" w:rsidRPr="00BF164D" w:rsidRDefault="00BF164D" w:rsidP="00BF164D">
      <w:pPr>
        <w:jc w:val="both"/>
        <w:rPr>
          <w:strike/>
        </w:rPr>
      </w:pPr>
      <w:r w:rsidRPr="00BF164D">
        <w:t>- les frais de fonctionnement de l’ECP,</w:t>
      </w:r>
    </w:p>
    <w:p w14:paraId="43C8BE8E" w14:textId="77777777" w:rsidR="00BF164D" w:rsidRPr="00BF164D" w:rsidRDefault="00BF164D" w:rsidP="00BF164D">
      <w:pPr>
        <w:jc w:val="both"/>
      </w:pPr>
      <w:r w:rsidRPr="00BF164D">
        <w:t>- les fournitures pour les activités communes.</w:t>
      </w:r>
    </w:p>
    <w:p w14:paraId="0743397D" w14:textId="77777777" w:rsidR="00BF164D" w:rsidRPr="00BF164D" w:rsidRDefault="00BF164D" w:rsidP="00BF164D">
      <w:pPr>
        <w:jc w:val="both"/>
      </w:pPr>
      <w:r w:rsidRPr="00BF164D">
        <w:t xml:space="preserve">Papier pour la feuille paroissiale, fournitures de bureau pour l’accueil au presbytère, cartouche d’encre pour l’imprimante, photocopieur, projecteur vidéo… </w:t>
      </w:r>
    </w:p>
    <w:p w14:paraId="3901131A" w14:textId="77777777" w:rsidR="00BF164D" w:rsidRPr="00BF164D" w:rsidRDefault="00BF164D" w:rsidP="00BF164D">
      <w:pPr>
        <w:jc w:val="both"/>
      </w:pPr>
    </w:p>
    <w:p w14:paraId="7946AA1A" w14:textId="77777777" w:rsidR="00BF164D" w:rsidRPr="00BF164D" w:rsidRDefault="00BF164D" w:rsidP="00DA2691">
      <w:pPr>
        <w:numPr>
          <w:ilvl w:val="0"/>
          <w:numId w:val="5"/>
        </w:numPr>
        <w:spacing w:after="200" w:line="276" w:lineRule="auto"/>
        <w:jc w:val="both"/>
      </w:pPr>
      <w:r w:rsidRPr="00BF164D">
        <w:t xml:space="preserve">les activités communes : </w:t>
      </w:r>
    </w:p>
    <w:p w14:paraId="26F8A999" w14:textId="77777777" w:rsidR="00BF164D" w:rsidRPr="00BF164D" w:rsidRDefault="00BF164D" w:rsidP="00DA2691">
      <w:pPr>
        <w:numPr>
          <w:ilvl w:val="1"/>
          <w:numId w:val="5"/>
        </w:numPr>
        <w:spacing w:after="200" w:line="276" w:lineRule="auto"/>
        <w:jc w:val="both"/>
      </w:pPr>
      <w:r w:rsidRPr="00BF164D">
        <w:t>les réceptions (pot d’accueil à la fin de la messe de rentrée, ...),</w:t>
      </w:r>
    </w:p>
    <w:p w14:paraId="2C8F19B1" w14:textId="77777777" w:rsidR="00BF164D" w:rsidRPr="00BF164D" w:rsidRDefault="00BF164D" w:rsidP="00DA2691">
      <w:pPr>
        <w:numPr>
          <w:ilvl w:val="1"/>
          <w:numId w:val="5"/>
        </w:numPr>
        <w:spacing w:after="200" w:line="276" w:lineRule="auto"/>
        <w:jc w:val="both"/>
      </w:pPr>
      <w:r w:rsidRPr="00BF164D">
        <w:t>retraite des 1</w:t>
      </w:r>
      <w:r w:rsidRPr="00BF164D">
        <w:rPr>
          <w:vertAlign w:val="superscript"/>
        </w:rPr>
        <w:t>ère</w:t>
      </w:r>
      <w:r w:rsidRPr="00BF164D">
        <w:t xml:space="preserve"> communion,</w:t>
      </w:r>
    </w:p>
    <w:p w14:paraId="08D95D3E" w14:textId="77777777" w:rsidR="00BF164D" w:rsidRPr="00BF164D" w:rsidRDefault="00BF164D" w:rsidP="00DA2691">
      <w:pPr>
        <w:numPr>
          <w:ilvl w:val="1"/>
          <w:numId w:val="5"/>
        </w:numPr>
        <w:spacing w:after="200" w:line="276" w:lineRule="auto"/>
        <w:jc w:val="both"/>
      </w:pPr>
      <w:r w:rsidRPr="00BF164D">
        <w:t>retraite des confirmands,</w:t>
      </w:r>
    </w:p>
    <w:p w14:paraId="15DAC102" w14:textId="77777777" w:rsidR="00BF164D" w:rsidRPr="00BF164D" w:rsidRDefault="00BF164D" w:rsidP="00DA2691">
      <w:pPr>
        <w:numPr>
          <w:ilvl w:val="1"/>
          <w:numId w:val="5"/>
        </w:numPr>
        <w:spacing w:after="200" w:line="276" w:lineRule="auto"/>
        <w:jc w:val="both"/>
      </w:pPr>
      <w:r w:rsidRPr="00BF164D">
        <w:t>retraite des enfants de chœur,</w:t>
      </w:r>
    </w:p>
    <w:p w14:paraId="042B2706" w14:textId="77777777" w:rsidR="00BF164D" w:rsidRPr="00BF164D" w:rsidRDefault="00BF164D" w:rsidP="00DA2691">
      <w:pPr>
        <w:numPr>
          <w:ilvl w:val="1"/>
          <w:numId w:val="5"/>
        </w:numPr>
        <w:spacing w:after="200" w:line="276" w:lineRule="auto"/>
        <w:jc w:val="both"/>
      </w:pPr>
      <w:r w:rsidRPr="00BF164D">
        <w:t>les formations (ALP, catéchistes, …),</w:t>
      </w:r>
    </w:p>
    <w:p w14:paraId="0684B4A0" w14:textId="77777777" w:rsidR="00BF164D" w:rsidRPr="00BF164D" w:rsidRDefault="00BF164D" w:rsidP="00DA2691">
      <w:pPr>
        <w:numPr>
          <w:ilvl w:val="1"/>
          <w:numId w:val="5"/>
        </w:numPr>
        <w:spacing w:after="200" w:line="276" w:lineRule="auto"/>
        <w:jc w:val="both"/>
      </w:pPr>
      <w:r w:rsidRPr="00BF164D">
        <w:t>les abonnements aux revues,</w:t>
      </w:r>
    </w:p>
    <w:p w14:paraId="2C120E61" w14:textId="77777777" w:rsidR="00BF164D" w:rsidRPr="00BF164D" w:rsidRDefault="00BF164D" w:rsidP="00DA2691">
      <w:pPr>
        <w:numPr>
          <w:ilvl w:val="1"/>
          <w:numId w:val="5"/>
        </w:numPr>
        <w:spacing w:after="200" w:line="276" w:lineRule="auto"/>
        <w:jc w:val="both"/>
      </w:pPr>
      <w:r w:rsidRPr="00BF164D">
        <w:t>….</w:t>
      </w:r>
    </w:p>
    <w:p w14:paraId="4BBE782E" w14:textId="77777777" w:rsidR="00BF164D" w:rsidRPr="00BF164D" w:rsidRDefault="00BF164D" w:rsidP="00BF164D">
      <w:pPr>
        <w:jc w:val="both"/>
      </w:pPr>
    </w:p>
    <w:p w14:paraId="6515477D" w14:textId="77777777" w:rsidR="00BF164D" w:rsidRPr="00BF164D" w:rsidRDefault="00BF164D" w:rsidP="00BF164D">
      <w:pPr>
        <w:jc w:val="both"/>
      </w:pPr>
      <w:r w:rsidRPr="00BF164D">
        <w:t>La liste n’est ni complète, ni limitative</w:t>
      </w:r>
      <w:r w:rsidRPr="00BF164D">
        <w:rPr>
          <w:color w:val="FF0000"/>
        </w:rPr>
        <w:t xml:space="preserve">. </w:t>
      </w:r>
      <w:r w:rsidRPr="00BF164D">
        <w:t>L’ensemble des dépenses sera accompagné de justificatifs comptables.</w:t>
      </w:r>
    </w:p>
    <w:p w14:paraId="7C646AE3" w14:textId="77777777" w:rsidR="00BF164D" w:rsidRPr="00BF164D" w:rsidRDefault="00BF164D" w:rsidP="00BF164D">
      <w:pPr>
        <w:jc w:val="both"/>
      </w:pPr>
    </w:p>
    <w:p w14:paraId="3365768F" w14:textId="77777777" w:rsidR="00BF164D" w:rsidRPr="00BF164D" w:rsidRDefault="00BF164D" w:rsidP="00BF164D">
      <w:pPr>
        <w:jc w:val="both"/>
        <w:rPr>
          <w:b/>
          <w:bCs/>
        </w:rPr>
      </w:pPr>
      <w:r w:rsidRPr="00BF164D">
        <w:rPr>
          <w:b/>
          <w:bCs/>
        </w:rPr>
        <w:t>Article 5 : Modalité de répartition des dépenses</w:t>
      </w:r>
    </w:p>
    <w:p w14:paraId="56821B99" w14:textId="77777777" w:rsidR="00BF164D" w:rsidRPr="00BF164D" w:rsidRDefault="00BF164D" w:rsidP="00BF164D">
      <w:pPr>
        <w:jc w:val="both"/>
      </w:pPr>
    </w:p>
    <w:p w14:paraId="586999A4" w14:textId="77777777" w:rsidR="00BF164D" w:rsidRPr="00BF164D" w:rsidRDefault="00BF164D" w:rsidP="00BF164D">
      <w:pPr>
        <w:jc w:val="both"/>
      </w:pPr>
      <w:r w:rsidRPr="00BF164D">
        <w:t>La clef de répartition retenue est la suivante : un pourcentage</w:t>
      </w:r>
    </w:p>
    <w:p w14:paraId="66381958" w14:textId="77777777" w:rsidR="00BF164D" w:rsidRPr="00BF164D" w:rsidRDefault="00BF164D" w:rsidP="00BF164D">
      <w:pPr>
        <w:jc w:val="both"/>
      </w:pPr>
      <w:r w:rsidRPr="00BF164D">
        <w:t>la population / le montant des quêtes ordinaires de l’année XXXX / le nombre de messes célébrées annuellement / la situation économique de chaque paroisse / …</w:t>
      </w:r>
    </w:p>
    <w:p w14:paraId="11312CF9" w14:textId="77777777" w:rsidR="00BF164D" w:rsidRPr="00BF164D" w:rsidRDefault="00BF164D" w:rsidP="00BF164D">
      <w:pPr>
        <w:jc w:val="both"/>
      </w:pPr>
    </w:p>
    <w:p w14:paraId="2697046E" w14:textId="77777777" w:rsidR="00BF164D" w:rsidRPr="00BF164D" w:rsidRDefault="00BF164D" w:rsidP="00BF164D">
      <w:pPr>
        <w:jc w:val="both"/>
      </w:pPr>
    </w:p>
    <w:p w14:paraId="0A91BDBD" w14:textId="77777777" w:rsidR="00BF164D" w:rsidRPr="00BF164D" w:rsidRDefault="00BF164D" w:rsidP="00BF164D">
      <w:pPr>
        <w:jc w:val="both"/>
      </w:pPr>
      <w:r w:rsidRPr="00BF164D">
        <w:t>La clef est laissée au choix de la communauté de paroisses. Les clés indiquées sont celles qui sont utilisées le plus souvent.</w:t>
      </w:r>
    </w:p>
    <w:p w14:paraId="1428C3F8" w14:textId="77777777" w:rsidR="00BF164D" w:rsidRPr="00BF164D" w:rsidRDefault="00BF164D" w:rsidP="00BF164D">
      <w:pPr>
        <w:jc w:val="both"/>
      </w:pPr>
    </w:p>
    <w:p w14:paraId="7AF2BF6E" w14:textId="77777777" w:rsidR="00BF164D" w:rsidRPr="00BF164D" w:rsidRDefault="00BF164D" w:rsidP="00BF164D">
      <w:pPr>
        <w:jc w:val="both"/>
      </w:pPr>
      <w:r w:rsidRPr="00BF164D">
        <w:t>Exemple :</w:t>
      </w:r>
    </w:p>
    <w:p w14:paraId="4DA6E3F5" w14:textId="77777777" w:rsidR="00BF164D" w:rsidRPr="00BF164D" w:rsidRDefault="00BF164D" w:rsidP="00BF164D">
      <w:pPr>
        <w:jc w:val="both"/>
      </w:pPr>
    </w:p>
    <w:p w14:paraId="168417BB" w14:textId="77777777" w:rsidR="00BF164D" w:rsidRPr="00BF164D" w:rsidRDefault="00BF164D" w:rsidP="00BF164D">
      <w:pPr>
        <w:jc w:val="both"/>
      </w:pPr>
      <w:r w:rsidRPr="00BF164D">
        <w:t xml:space="preserve">La part de chaque paroisse est donc la suivante : </w:t>
      </w:r>
    </w:p>
    <w:p w14:paraId="648F1FB9" w14:textId="77777777" w:rsidR="00BF164D" w:rsidRPr="00BF164D" w:rsidRDefault="00BF164D" w:rsidP="00BF164D">
      <w:pPr>
        <w:jc w:val="both"/>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6"/>
        <w:gridCol w:w="3158"/>
        <w:gridCol w:w="3174"/>
      </w:tblGrid>
      <w:tr w:rsidR="00BF164D" w:rsidRPr="00BF164D" w14:paraId="4CD94023" w14:textId="77777777" w:rsidTr="009612AD">
        <w:tc>
          <w:tcPr>
            <w:tcW w:w="3259" w:type="dxa"/>
          </w:tcPr>
          <w:p w14:paraId="61C0DE49" w14:textId="77777777" w:rsidR="00BF164D" w:rsidRPr="00BF164D" w:rsidRDefault="00BF164D" w:rsidP="00BF164D">
            <w:pPr>
              <w:jc w:val="both"/>
            </w:pPr>
            <w:r w:rsidRPr="00BF164D">
              <w:t>PAROISSE</w:t>
            </w:r>
          </w:p>
        </w:tc>
        <w:tc>
          <w:tcPr>
            <w:tcW w:w="3259" w:type="dxa"/>
          </w:tcPr>
          <w:p w14:paraId="3F1C8DCE" w14:textId="77777777" w:rsidR="00BF164D" w:rsidRPr="00BF164D" w:rsidRDefault="00BF164D" w:rsidP="00BF164D">
            <w:pPr>
              <w:jc w:val="both"/>
            </w:pPr>
            <w:r w:rsidRPr="00BF164D">
              <w:t>Nombre d’unités dans la clef retenue</w:t>
            </w:r>
          </w:p>
        </w:tc>
        <w:tc>
          <w:tcPr>
            <w:tcW w:w="3260" w:type="dxa"/>
          </w:tcPr>
          <w:p w14:paraId="4578F845" w14:textId="77777777" w:rsidR="00BF164D" w:rsidRPr="00BF164D" w:rsidRDefault="00BF164D" w:rsidP="00BF164D">
            <w:pPr>
              <w:jc w:val="both"/>
            </w:pPr>
            <w:r w:rsidRPr="00BF164D">
              <w:t>Quote-part des dépenses communes</w:t>
            </w:r>
          </w:p>
        </w:tc>
      </w:tr>
      <w:tr w:rsidR="00BF164D" w:rsidRPr="00BF164D" w14:paraId="138BBDEF" w14:textId="77777777" w:rsidTr="009612AD">
        <w:tc>
          <w:tcPr>
            <w:tcW w:w="3259" w:type="dxa"/>
          </w:tcPr>
          <w:p w14:paraId="457E6D16" w14:textId="77777777" w:rsidR="00BF164D" w:rsidRPr="00BF164D" w:rsidRDefault="00BF164D" w:rsidP="00BF164D">
            <w:pPr>
              <w:jc w:val="both"/>
            </w:pPr>
            <w:r w:rsidRPr="00BF164D">
              <w:t>Paroisse A</w:t>
            </w:r>
          </w:p>
        </w:tc>
        <w:tc>
          <w:tcPr>
            <w:tcW w:w="3259" w:type="dxa"/>
          </w:tcPr>
          <w:p w14:paraId="1E2BADD3" w14:textId="77777777" w:rsidR="00BF164D" w:rsidRPr="00BF164D" w:rsidRDefault="00BF164D" w:rsidP="00BF164D">
            <w:pPr>
              <w:jc w:val="both"/>
            </w:pPr>
            <w:r w:rsidRPr="00BF164D">
              <w:t>450</w:t>
            </w:r>
          </w:p>
        </w:tc>
        <w:tc>
          <w:tcPr>
            <w:tcW w:w="3260" w:type="dxa"/>
          </w:tcPr>
          <w:p w14:paraId="0CB84069" w14:textId="77777777" w:rsidR="00BF164D" w:rsidRPr="00BF164D" w:rsidRDefault="00BF164D" w:rsidP="00BF164D">
            <w:pPr>
              <w:jc w:val="both"/>
            </w:pPr>
            <w:r w:rsidRPr="00BF164D">
              <w:t>29,30 %</w:t>
            </w:r>
          </w:p>
        </w:tc>
      </w:tr>
      <w:tr w:rsidR="00BF164D" w:rsidRPr="00BF164D" w14:paraId="666857FC" w14:textId="77777777" w:rsidTr="009612AD">
        <w:tc>
          <w:tcPr>
            <w:tcW w:w="3259" w:type="dxa"/>
          </w:tcPr>
          <w:p w14:paraId="73023FBB" w14:textId="77777777" w:rsidR="00BF164D" w:rsidRPr="00BF164D" w:rsidRDefault="00BF164D" w:rsidP="00BF164D">
            <w:pPr>
              <w:jc w:val="both"/>
            </w:pPr>
            <w:r w:rsidRPr="00BF164D">
              <w:t>Paroisse B</w:t>
            </w:r>
          </w:p>
        </w:tc>
        <w:tc>
          <w:tcPr>
            <w:tcW w:w="3259" w:type="dxa"/>
          </w:tcPr>
          <w:p w14:paraId="3853D4D5" w14:textId="77777777" w:rsidR="00BF164D" w:rsidRPr="00BF164D" w:rsidRDefault="00BF164D" w:rsidP="00BF164D">
            <w:pPr>
              <w:jc w:val="both"/>
            </w:pPr>
            <w:r w:rsidRPr="00BF164D">
              <w:t>627</w:t>
            </w:r>
          </w:p>
        </w:tc>
        <w:tc>
          <w:tcPr>
            <w:tcW w:w="3260" w:type="dxa"/>
          </w:tcPr>
          <w:p w14:paraId="0318B870" w14:textId="77777777" w:rsidR="00BF164D" w:rsidRPr="00BF164D" w:rsidRDefault="00BF164D" w:rsidP="00BF164D">
            <w:pPr>
              <w:jc w:val="both"/>
            </w:pPr>
            <w:r w:rsidRPr="00BF164D">
              <w:t>40,80 %</w:t>
            </w:r>
          </w:p>
        </w:tc>
      </w:tr>
      <w:tr w:rsidR="00BF164D" w:rsidRPr="00BF164D" w14:paraId="5019CF3D" w14:textId="77777777" w:rsidTr="009612AD">
        <w:tc>
          <w:tcPr>
            <w:tcW w:w="3259" w:type="dxa"/>
          </w:tcPr>
          <w:p w14:paraId="4C043A56" w14:textId="77777777" w:rsidR="00BF164D" w:rsidRPr="00BF164D" w:rsidRDefault="00BF164D" w:rsidP="00BF164D">
            <w:pPr>
              <w:jc w:val="both"/>
            </w:pPr>
            <w:r w:rsidRPr="00BF164D">
              <w:t>Paroisse C</w:t>
            </w:r>
          </w:p>
        </w:tc>
        <w:tc>
          <w:tcPr>
            <w:tcW w:w="3259" w:type="dxa"/>
          </w:tcPr>
          <w:p w14:paraId="593ED347" w14:textId="77777777" w:rsidR="00BF164D" w:rsidRPr="00BF164D" w:rsidRDefault="00BF164D" w:rsidP="00BF164D">
            <w:pPr>
              <w:jc w:val="both"/>
            </w:pPr>
            <w:r w:rsidRPr="00BF164D">
              <w:t>58</w:t>
            </w:r>
          </w:p>
        </w:tc>
        <w:tc>
          <w:tcPr>
            <w:tcW w:w="3260" w:type="dxa"/>
          </w:tcPr>
          <w:p w14:paraId="5A3C230F" w14:textId="77777777" w:rsidR="00BF164D" w:rsidRPr="00BF164D" w:rsidRDefault="00BF164D" w:rsidP="00BF164D">
            <w:pPr>
              <w:jc w:val="both"/>
            </w:pPr>
            <w:r w:rsidRPr="00BF164D">
              <w:t>3,80 %</w:t>
            </w:r>
          </w:p>
        </w:tc>
      </w:tr>
      <w:tr w:rsidR="00BF164D" w:rsidRPr="00BF164D" w14:paraId="29A959F3" w14:textId="77777777" w:rsidTr="009612AD">
        <w:tc>
          <w:tcPr>
            <w:tcW w:w="3259" w:type="dxa"/>
          </w:tcPr>
          <w:p w14:paraId="09303A5E" w14:textId="77777777" w:rsidR="00BF164D" w:rsidRPr="00BF164D" w:rsidRDefault="00BF164D" w:rsidP="00BF164D">
            <w:pPr>
              <w:jc w:val="both"/>
            </w:pPr>
            <w:r w:rsidRPr="00BF164D">
              <w:t>…….</w:t>
            </w:r>
          </w:p>
        </w:tc>
        <w:tc>
          <w:tcPr>
            <w:tcW w:w="3259" w:type="dxa"/>
          </w:tcPr>
          <w:p w14:paraId="1A3BEE82" w14:textId="77777777" w:rsidR="00BF164D" w:rsidRPr="00BF164D" w:rsidRDefault="00BF164D" w:rsidP="00BF164D">
            <w:pPr>
              <w:jc w:val="both"/>
            </w:pPr>
            <w:r w:rsidRPr="00BF164D">
              <w:t>401</w:t>
            </w:r>
          </w:p>
        </w:tc>
        <w:tc>
          <w:tcPr>
            <w:tcW w:w="3260" w:type="dxa"/>
          </w:tcPr>
          <w:p w14:paraId="0839BA36" w14:textId="77777777" w:rsidR="00BF164D" w:rsidRPr="00BF164D" w:rsidRDefault="00BF164D" w:rsidP="00BF164D">
            <w:pPr>
              <w:jc w:val="both"/>
            </w:pPr>
            <w:r w:rsidRPr="00BF164D">
              <w:t>26,10 %</w:t>
            </w:r>
          </w:p>
        </w:tc>
      </w:tr>
      <w:tr w:rsidR="00BF164D" w:rsidRPr="00BF164D" w14:paraId="20AAA1F2" w14:textId="77777777" w:rsidTr="009612AD">
        <w:tc>
          <w:tcPr>
            <w:tcW w:w="3259" w:type="dxa"/>
          </w:tcPr>
          <w:p w14:paraId="60EC78D2" w14:textId="77777777" w:rsidR="00BF164D" w:rsidRPr="00BF164D" w:rsidRDefault="00BF164D" w:rsidP="00BF164D">
            <w:pPr>
              <w:jc w:val="both"/>
            </w:pPr>
            <w:r w:rsidRPr="00BF164D">
              <w:t>TOTAL</w:t>
            </w:r>
          </w:p>
        </w:tc>
        <w:tc>
          <w:tcPr>
            <w:tcW w:w="3259" w:type="dxa"/>
          </w:tcPr>
          <w:p w14:paraId="6AE3FD4F" w14:textId="77777777" w:rsidR="00BF164D" w:rsidRPr="00BF164D" w:rsidRDefault="00BF164D" w:rsidP="00BF164D">
            <w:pPr>
              <w:jc w:val="both"/>
            </w:pPr>
            <w:r w:rsidRPr="00BF164D">
              <w:t>1536</w:t>
            </w:r>
          </w:p>
        </w:tc>
        <w:tc>
          <w:tcPr>
            <w:tcW w:w="3260" w:type="dxa"/>
          </w:tcPr>
          <w:p w14:paraId="4779A48D" w14:textId="77777777" w:rsidR="00BF164D" w:rsidRPr="00BF164D" w:rsidRDefault="00BF164D" w:rsidP="00BF164D">
            <w:pPr>
              <w:jc w:val="both"/>
            </w:pPr>
            <w:r w:rsidRPr="00BF164D">
              <w:t>100,00 %</w:t>
            </w:r>
          </w:p>
        </w:tc>
      </w:tr>
    </w:tbl>
    <w:p w14:paraId="4D1389E5" w14:textId="77777777" w:rsidR="00BF164D" w:rsidRPr="00BF164D" w:rsidRDefault="00BF164D" w:rsidP="00BF164D">
      <w:pPr>
        <w:jc w:val="both"/>
      </w:pPr>
    </w:p>
    <w:p w14:paraId="019DECE3" w14:textId="77777777" w:rsidR="00BF164D" w:rsidRPr="00BF164D" w:rsidRDefault="00BF164D" w:rsidP="00BF164D">
      <w:pPr>
        <w:jc w:val="both"/>
      </w:pPr>
      <w:r w:rsidRPr="00BF164D">
        <w:t>Le calcul de la quote-part de chaque paroisse sera révisé tous les X ans.</w:t>
      </w:r>
    </w:p>
    <w:p w14:paraId="22957A03" w14:textId="77777777" w:rsidR="00BF164D" w:rsidRPr="00BF164D" w:rsidRDefault="00BF164D" w:rsidP="00BF164D">
      <w:pPr>
        <w:jc w:val="both"/>
      </w:pPr>
    </w:p>
    <w:p w14:paraId="5B768BBF" w14:textId="77777777" w:rsidR="00BF164D" w:rsidRPr="00BF164D" w:rsidRDefault="00BF164D" w:rsidP="00BF164D">
      <w:pPr>
        <w:jc w:val="both"/>
      </w:pPr>
      <w:r w:rsidRPr="00BF164D">
        <w:t>La périodicité est à définir en fonction de la clef retenue.</w:t>
      </w:r>
    </w:p>
    <w:p w14:paraId="6DDC0EBD" w14:textId="77777777" w:rsidR="00BF164D" w:rsidRPr="00BF164D" w:rsidRDefault="00BF164D" w:rsidP="00BF164D">
      <w:pPr>
        <w:jc w:val="both"/>
      </w:pPr>
    </w:p>
    <w:p w14:paraId="2E2E63D8" w14:textId="77777777" w:rsidR="00BF164D" w:rsidRPr="00BF164D" w:rsidRDefault="00BF164D" w:rsidP="00BF164D">
      <w:pPr>
        <w:jc w:val="both"/>
        <w:rPr>
          <w:b/>
          <w:bCs/>
        </w:rPr>
      </w:pPr>
      <w:r w:rsidRPr="00BF164D">
        <w:rPr>
          <w:b/>
          <w:bCs/>
        </w:rPr>
        <w:t>Article 6 : Instance de concertation</w:t>
      </w:r>
    </w:p>
    <w:p w14:paraId="44B9209F" w14:textId="77777777" w:rsidR="00BF164D" w:rsidRPr="00BF164D" w:rsidRDefault="00BF164D" w:rsidP="00BF164D">
      <w:pPr>
        <w:jc w:val="both"/>
      </w:pPr>
    </w:p>
    <w:p w14:paraId="0D2554B9" w14:textId="77777777" w:rsidR="00BF164D" w:rsidRPr="00BF164D" w:rsidRDefault="00BF164D" w:rsidP="00BF164D">
      <w:pPr>
        <w:jc w:val="both"/>
      </w:pPr>
      <w:r w:rsidRPr="00BF164D">
        <w:t>L’instance de concertation est composée du curé de la communauté de paroisses, d’un représentant de l’Équipe de Coordination Pastorale et d’un délégué de chaque conseil de fabrique et conseil de gestion de la communauté de paroisses de ……………………………….</w:t>
      </w:r>
    </w:p>
    <w:p w14:paraId="6C2FF254" w14:textId="77777777" w:rsidR="00BF164D" w:rsidRPr="00BF164D" w:rsidRDefault="00BF164D" w:rsidP="00BF164D">
      <w:pPr>
        <w:jc w:val="both"/>
      </w:pPr>
      <w:r w:rsidRPr="00BF164D">
        <w:t>La désignation de chaque délégué est faite par chaque conseil de fabrique ou conseil de gestion.</w:t>
      </w:r>
    </w:p>
    <w:p w14:paraId="06707868" w14:textId="77777777" w:rsidR="00BF164D" w:rsidRPr="00BF164D" w:rsidRDefault="00BF164D" w:rsidP="00BF164D">
      <w:pPr>
        <w:jc w:val="both"/>
      </w:pPr>
      <w:r w:rsidRPr="00BF164D">
        <w:t>Les comptes de la communauté de paroisses sont contrôlés une fois par an par l’instance de concertation.</w:t>
      </w:r>
    </w:p>
    <w:p w14:paraId="23C7D2DF" w14:textId="77777777" w:rsidR="00BF164D" w:rsidRPr="00BF164D" w:rsidRDefault="00BF164D" w:rsidP="00BF164D">
      <w:pPr>
        <w:jc w:val="both"/>
      </w:pPr>
    </w:p>
    <w:p w14:paraId="43F18B7B" w14:textId="77777777" w:rsidR="00BF164D" w:rsidRPr="00BF164D" w:rsidRDefault="00BF164D" w:rsidP="00BF164D">
      <w:pPr>
        <w:jc w:val="both"/>
        <w:rPr>
          <w:b/>
          <w:bCs/>
        </w:rPr>
      </w:pPr>
      <w:r w:rsidRPr="00BF164D">
        <w:rPr>
          <w:b/>
          <w:bCs/>
        </w:rPr>
        <w:t>Article 7 : Modalité de vote du budget annuel</w:t>
      </w:r>
    </w:p>
    <w:p w14:paraId="2480B8B0" w14:textId="77777777" w:rsidR="00BF164D" w:rsidRPr="00BF164D" w:rsidRDefault="00BF164D" w:rsidP="00BF164D">
      <w:pPr>
        <w:jc w:val="both"/>
      </w:pPr>
    </w:p>
    <w:p w14:paraId="793A0AF4" w14:textId="77777777" w:rsidR="00BF164D" w:rsidRPr="00BF164D" w:rsidRDefault="00BF164D" w:rsidP="00BF164D">
      <w:pPr>
        <w:jc w:val="both"/>
      </w:pPr>
      <w:r w:rsidRPr="00BF164D">
        <w:t>Le budget est proposé par le trésorier de la paroisse gestionnaire à l’instance de concertation au cours du 4</w:t>
      </w:r>
      <w:r w:rsidRPr="00BF164D">
        <w:rPr>
          <w:vertAlign w:val="superscript"/>
        </w:rPr>
        <w:t>ème</w:t>
      </w:r>
      <w:r w:rsidRPr="00BF164D">
        <w:t xml:space="preserve"> trimestre de l’année, au plus tard. La part de chaque fabrique est définie en appliquant la clef de répartition de l’article 5. Chaque fabrique vote sa quote-part en même temps qu’elle approuve son budget.</w:t>
      </w:r>
    </w:p>
    <w:p w14:paraId="42C33CBC" w14:textId="77777777" w:rsidR="00BF164D" w:rsidRPr="00BF164D" w:rsidRDefault="00BF164D" w:rsidP="00BF164D">
      <w:pPr>
        <w:jc w:val="both"/>
      </w:pPr>
      <w:r w:rsidRPr="00BF164D">
        <w:t>Compte tenu du délai disponible pour l’approbation du budget de l’année N de chaque paroisse (1 trimestre), la paroisse gestionnaire peut engager des frais courants (fournitures, petit entretien, frais de chauffage et d’électricité du presbytère) pour un montant égal à 25 % du budget équivalent de l’année N-1.</w:t>
      </w:r>
    </w:p>
    <w:p w14:paraId="56FDC925" w14:textId="77777777" w:rsidR="00BF164D" w:rsidRPr="00BF164D" w:rsidRDefault="00BF164D" w:rsidP="00BF164D">
      <w:pPr>
        <w:jc w:val="both"/>
      </w:pPr>
      <w:r w:rsidRPr="00BF164D">
        <w:t>En cas de grosses dépenses ou d’investissement, l’instance de concertation étudiera la façon la plus adaptée pour réaliser les travaux (subventions exceptionnelles des paroisses, fête paroissiale, …).</w:t>
      </w:r>
    </w:p>
    <w:p w14:paraId="611A69E7" w14:textId="77777777" w:rsidR="00BF164D" w:rsidRPr="00BF164D" w:rsidRDefault="00BF164D" w:rsidP="00BF164D">
      <w:pPr>
        <w:jc w:val="both"/>
      </w:pPr>
    </w:p>
    <w:p w14:paraId="4D5DBE79" w14:textId="77777777" w:rsidR="00BF164D" w:rsidRPr="00BF164D" w:rsidRDefault="00BF164D" w:rsidP="00BF164D">
      <w:pPr>
        <w:jc w:val="both"/>
        <w:rPr>
          <w:b/>
          <w:bCs/>
          <w:color w:val="FF0000"/>
        </w:rPr>
      </w:pPr>
      <w:r w:rsidRPr="00BF164D">
        <w:rPr>
          <w:b/>
          <w:bCs/>
        </w:rPr>
        <w:t>Article 8 : Prise en charge d’un agent</w:t>
      </w:r>
    </w:p>
    <w:p w14:paraId="206115F4" w14:textId="77777777" w:rsidR="00BF164D" w:rsidRPr="00BF164D" w:rsidRDefault="00BF164D" w:rsidP="00BF164D">
      <w:pPr>
        <w:jc w:val="both"/>
      </w:pPr>
    </w:p>
    <w:p w14:paraId="4793FDFE" w14:textId="77777777" w:rsidR="00BF164D" w:rsidRPr="00BF164D" w:rsidRDefault="00BF164D" w:rsidP="00BF164D">
      <w:pPr>
        <w:jc w:val="both"/>
      </w:pPr>
      <w:r w:rsidRPr="00BF164D">
        <w:t xml:space="preserve">Renégocier la convention avant l’embauche d’un agent par la communauté de paroisses. </w:t>
      </w:r>
    </w:p>
    <w:p w14:paraId="1383D6A3" w14:textId="77777777" w:rsidR="00BF164D" w:rsidRPr="00BF164D" w:rsidRDefault="00BF164D" w:rsidP="00BF164D">
      <w:pPr>
        <w:jc w:val="both"/>
      </w:pPr>
      <w:r w:rsidRPr="00BF164D">
        <w:t>Consulter l’administration diocésaine avant de rédiger cette clause.</w:t>
      </w:r>
    </w:p>
    <w:p w14:paraId="43CDEB21" w14:textId="77777777" w:rsidR="00BF164D" w:rsidRPr="00BF164D" w:rsidRDefault="00BF164D" w:rsidP="00BF164D">
      <w:pPr>
        <w:jc w:val="both"/>
      </w:pPr>
    </w:p>
    <w:p w14:paraId="4DC22881" w14:textId="77777777" w:rsidR="00BF164D" w:rsidRPr="00BF164D" w:rsidRDefault="00BF164D" w:rsidP="00BF164D">
      <w:pPr>
        <w:jc w:val="both"/>
        <w:rPr>
          <w:b/>
          <w:bCs/>
        </w:rPr>
      </w:pPr>
      <w:r w:rsidRPr="00BF164D">
        <w:rPr>
          <w:b/>
          <w:bCs/>
        </w:rPr>
        <w:t>Article 9 : Avance de trésorerie</w:t>
      </w:r>
    </w:p>
    <w:p w14:paraId="2C98BCB3" w14:textId="77777777" w:rsidR="00BF164D" w:rsidRPr="00BF164D" w:rsidRDefault="00BF164D" w:rsidP="00BF164D">
      <w:pPr>
        <w:jc w:val="both"/>
      </w:pPr>
    </w:p>
    <w:p w14:paraId="7A8BDEB7" w14:textId="77777777" w:rsidR="00BF164D" w:rsidRPr="00BF164D" w:rsidRDefault="00BF164D" w:rsidP="00BF164D">
      <w:pPr>
        <w:jc w:val="both"/>
      </w:pPr>
      <w:r w:rsidRPr="00BF164D">
        <w:t>La communauté de paroisses décide de se doter d’une avance de trésorerie de XXXX €. Cette avance est destinée à permettre à la paroisse gestionnaire de financer les dépenses courantes. Cette avance est répartie entre les signataires selon la clef définie dans l’article 5.</w:t>
      </w:r>
    </w:p>
    <w:p w14:paraId="62EBFB74" w14:textId="77777777" w:rsidR="00BF164D" w:rsidRPr="00BF164D" w:rsidRDefault="00BF164D" w:rsidP="00BF164D">
      <w:pPr>
        <w:jc w:val="both"/>
      </w:pPr>
    </w:p>
    <w:p w14:paraId="121A7D6A" w14:textId="77777777" w:rsidR="00BF164D" w:rsidRPr="00BF164D" w:rsidRDefault="00BF164D" w:rsidP="00BF164D">
      <w:pPr>
        <w:jc w:val="both"/>
      </w:pPr>
      <w:r w:rsidRPr="00BF164D">
        <w:t>En cas de grosses dépenses ou d’investissement, il pourra être nécessaire d’avoir recours à une avance de trésorerie complémentaire, qui sera votée lors de la réunion du conseil de fabrique autorisant la dépense ou l’investissement.</w:t>
      </w:r>
    </w:p>
    <w:p w14:paraId="1D4A110B" w14:textId="77777777" w:rsidR="00BF164D" w:rsidRPr="00BF164D" w:rsidRDefault="00BF164D" w:rsidP="00BF164D">
      <w:pPr>
        <w:jc w:val="both"/>
      </w:pPr>
    </w:p>
    <w:p w14:paraId="3D7C9C0D" w14:textId="77777777" w:rsidR="00BF164D" w:rsidRPr="00BF164D" w:rsidRDefault="00BF164D" w:rsidP="00BF164D">
      <w:pPr>
        <w:jc w:val="both"/>
      </w:pPr>
      <w:r w:rsidRPr="00BF164D">
        <w:t>Il est recommandé que cette avance soit une subvention à la paroisse gestionnaire.</w:t>
      </w:r>
    </w:p>
    <w:p w14:paraId="707B7C61" w14:textId="77777777" w:rsidR="00BF164D" w:rsidRPr="00BF164D" w:rsidRDefault="00BF164D" w:rsidP="00BF164D">
      <w:pPr>
        <w:jc w:val="both"/>
      </w:pPr>
    </w:p>
    <w:p w14:paraId="4C5F9763" w14:textId="77777777" w:rsidR="00BF164D" w:rsidRPr="00BF164D" w:rsidRDefault="00BF164D" w:rsidP="00BF164D">
      <w:pPr>
        <w:jc w:val="both"/>
      </w:pPr>
    </w:p>
    <w:p w14:paraId="0A3F9E70" w14:textId="77777777" w:rsidR="00BF164D" w:rsidRPr="00BF164D" w:rsidRDefault="00BF164D" w:rsidP="00BF164D">
      <w:pPr>
        <w:jc w:val="both"/>
        <w:rPr>
          <w:b/>
          <w:bCs/>
        </w:rPr>
      </w:pPr>
      <w:r w:rsidRPr="00BF164D">
        <w:rPr>
          <w:b/>
          <w:bCs/>
        </w:rPr>
        <w:t>Article 10 : Périodicité de facturation</w:t>
      </w:r>
    </w:p>
    <w:p w14:paraId="45ADF0A0" w14:textId="77777777" w:rsidR="00BF164D" w:rsidRPr="00BF164D" w:rsidRDefault="00BF164D" w:rsidP="00BF164D">
      <w:pPr>
        <w:jc w:val="both"/>
      </w:pPr>
    </w:p>
    <w:p w14:paraId="3CF4FDF8" w14:textId="77777777" w:rsidR="00BF164D" w:rsidRPr="00BF164D" w:rsidRDefault="00BF164D" w:rsidP="00BF164D">
      <w:pPr>
        <w:jc w:val="both"/>
      </w:pPr>
      <w:r w:rsidRPr="00BF164D">
        <w:lastRenderedPageBreak/>
        <w:t xml:space="preserve">La facturation à chaque paroisse de sa part des frais communs sera faite régulièrement </w:t>
      </w:r>
      <w:r w:rsidRPr="00BF164D">
        <w:rPr>
          <w:i/>
          <w:iCs/>
        </w:rPr>
        <w:t>(à définir)</w:t>
      </w:r>
      <w:r w:rsidRPr="00BF164D">
        <w:t>. Chaque conseil de fabrique ou de gestion réglera sa part à la paroisse gestionnaire à réception de la facture.</w:t>
      </w:r>
    </w:p>
    <w:p w14:paraId="1DBFF6C0" w14:textId="77777777" w:rsidR="00BF164D" w:rsidRPr="00BF164D" w:rsidRDefault="00BF164D" w:rsidP="00BF164D">
      <w:pPr>
        <w:jc w:val="both"/>
      </w:pPr>
    </w:p>
    <w:p w14:paraId="42CB3734" w14:textId="77777777" w:rsidR="00BF164D" w:rsidRPr="00BF164D" w:rsidRDefault="00BF164D" w:rsidP="00BF164D">
      <w:pPr>
        <w:jc w:val="both"/>
      </w:pPr>
      <w:r w:rsidRPr="00BF164D">
        <w:t>La facturation sera faite avant le 31 décembre, pour que les dépenses de chaque fabrique ou de gestion puissent figurer dans la comptabilité et l’état annuel des comptes de l’année.</w:t>
      </w:r>
    </w:p>
    <w:p w14:paraId="09119ED6" w14:textId="77777777" w:rsidR="00BF164D" w:rsidRPr="00BF164D" w:rsidRDefault="00BF164D" w:rsidP="00BF164D">
      <w:pPr>
        <w:jc w:val="both"/>
      </w:pPr>
    </w:p>
    <w:p w14:paraId="04071C29" w14:textId="77777777" w:rsidR="00BF164D" w:rsidRPr="00BF164D" w:rsidRDefault="00BF164D" w:rsidP="00BF164D">
      <w:pPr>
        <w:jc w:val="both"/>
      </w:pPr>
    </w:p>
    <w:p w14:paraId="1FD00F03" w14:textId="77777777" w:rsidR="00BF164D" w:rsidRPr="00BF164D" w:rsidRDefault="00BF164D" w:rsidP="00BF164D">
      <w:pPr>
        <w:jc w:val="both"/>
        <w:rPr>
          <w:b/>
          <w:bCs/>
        </w:rPr>
      </w:pPr>
      <w:r w:rsidRPr="00BF164D">
        <w:rPr>
          <w:b/>
          <w:bCs/>
        </w:rPr>
        <w:t>Article 11 : Modification de périmètre</w:t>
      </w:r>
    </w:p>
    <w:p w14:paraId="0BDCAFD3" w14:textId="77777777" w:rsidR="00BF164D" w:rsidRPr="00BF164D" w:rsidRDefault="00BF164D" w:rsidP="00BF164D">
      <w:pPr>
        <w:jc w:val="both"/>
      </w:pPr>
    </w:p>
    <w:p w14:paraId="2C51DAF0" w14:textId="77777777" w:rsidR="00BF164D" w:rsidRPr="00BF164D" w:rsidRDefault="00BF164D" w:rsidP="00BF164D">
      <w:pPr>
        <w:jc w:val="both"/>
      </w:pPr>
      <w:r w:rsidRPr="00BF164D">
        <w:t xml:space="preserve">Deux cas se présentent : </w:t>
      </w:r>
    </w:p>
    <w:p w14:paraId="5B49063F" w14:textId="77777777" w:rsidR="00BF164D" w:rsidRPr="00BF164D" w:rsidRDefault="00BF164D" w:rsidP="00BF164D">
      <w:pPr>
        <w:jc w:val="both"/>
      </w:pPr>
    </w:p>
    <w:p w14:paraId="1B818FA8" w14:textId="77777777" w:rsidR="00BF164D" w:rsidRPr="00BF164D" w:rsidRDefault="00BF164D" w:rsidP="00DA2691">
      <w:pPr>
        <w:numPr>
          <w:ilvl w:val="0"/>
          <w:numId w:val="5"/>
        </w:numPr>
        <w:spacing w:after="200" w:line="276" w:lineRule="auto"/>
        <w:jc w:val="both"/>
      </w:pPr>
      <w:r w:rsidRPr="00BF164D">
        <w:t>1</w:t>
      </w:r>
      <w:r w:rsidRPr="00BF164D">
        <w:rPr>
          <w:vertAlign w:val="superscript"/>
        </w:rPr>
        <w:t>er</w:t>
      </w:r>
      <w:r w:rsidRPr="00BF164D">
        <w:t xml:space="preserve"> cas : la communauté de paroisses n’a pas fait le choix d’une avance de trésorerie</w:t>
      </w:r>
    </w:p>
    <w:p w14:paraId="5470E1AB" w14:textId="77777777" w:rsidR="00BF164D" w:rsidRPr="00BF164D" w:rsidRDefault="00BF164D" w:rsidP="00DA2691">
      <w:pPr>
        <w:numPr>
          <w:ilvl w:val="0"/>
          <w:numId w:val="5"/>
        </w:numPr>
        <w:spacing w:after="200" w:line="276" w:lineRule="auto"/>
        <w:jc w:val="both"/>
      </w:pPr>
      <w:r w:rsidRPr="00BF164D">
        <w:t>2</w:t>
      </w:r>
      <w:r w:rsidRPr="00BF164D">
        <w:rPr>
          <w:vertAlign w:val="superscript"/>
        </w:rPr>
        <w:t>ème</w:t>
      </w:r>
      <w:r w:rsidRPr="00BF164D">
        <w:t xml:space="preserve"> cas : la communauté de paroisses a fait le choix d’une avance de trésorerie.</w:t>
      </w:r>
    </w:p>
    <w:p w14:paraId="098E3B76" w14:textId="77777777" w:rsidR="00BF164D" w:rsidRPr="00BF164D" w:rsidRDefault="00BF164D" w:rsidP="00BF164D">
      <w:pPr>
        <w:jc w:val="both"/>
      </w:pPr>
      <w:r w:rsidRPr="00BF164D">
        <w:t>(Chaque communauté de paroisses retiendra la formulation qui la concerne.)</w:t>
      </w:r>
    </w:p>
    <w:p w14:paraId="308BC548" w14:textId="77777777" w:rsidR="00BF164D" w:rsidRPr="00BF164D" w:rsidRDefault="00BF164D" w:rsidP="00BF164D">
      <w:pPr>
        <w:jc w:val="both"/>
      </w:pPr>
    </w:p>
    <w:p w14:paraId="7D1C2375" w14:textId="77777777" w:rsidR="00BF164D" w:rsidRPr="00BF164D" w:rsidRDefault="00BF164D" w:rsidP="00BF164D">
      <w:pPr>
        <w:jc w:val="both"/>
      </w:pPr>
      <w:r w:rsidRPr="00BF164D">
        <w:t>1</w:t>
      </w:r>
      <w:r w:rsidRPr="00BF164D">
        <w:rPr>
          <w:vertAlign w:val="superscript"/>
        </w:rPr>
        <w:t>er</w:t>
      </w:r>
      <w:r w:rsidRPr="00BF164D">
        <w:t xml:space="preserve"> cas :</w:t>
      </w:r>
    </w:p>
    <w:p w14:paraId="3B894A92" w14:textId="77777777" w:rsidR="00BF164D" w:rsidRPr="00BF164D" w:rsidRDefault="00BF164D" w:rsidP="00BF164D">
      <w:pPr>
        <w:jc w:val="both"/>
      </w:pPr>
    </w:p>
    <w:p w14:paraId="1CFEA1AD" w14:textId="77777777" w:rsidR="00BF164D" w:rsidRPr="00BF164D" w:rsidRDefault="00BF164D" w:rsidP="00BF164D">
      <w:pPr>
        <w:jc w:val="both"/>
      </w:pPr>
      <w:r w:rsidRPr="00BF164D">
        <w:t>Si une paroisse quitte la communauté de paroisses :</w:t>
      </w:r>
    </w:p>
    <w:p w14:paraId="6F8D2D21" w14:textId="77777777" w:rsidR="00BF164D" w:rsidRPr="00BF164D" w:rsidRDefault="00BF164D" w:rsidP="00DA2691">
      <w:pPr>
        <w:numPr>
          <w:ilvl w:val="0"/>
          <w:numId w:val="5"/>
        </w:numPr>
        <w:spacing w:after="200" w:line="276" w:lineRule="auto"/>
        <w:jc w:val="both"/>
      </w:pPr>
      <w:r w:rsidRPr="00BF164D">
        <w:t>la paroisse XXXXX (paroisse gestionnaire) facture tous les frais engagés jusqu’à la date à laquelle la paroisse quitte la communauté.</w:t>
      </w:r>
    </w:p>
    <w:p w14:paraId="16094F8A" w14:textId="77777777" w:rsidR="00BF164D" w:rsidRPr="00BF164D" w:rsidRDefault="00BF164D" w:rsidP="00DA2691">
      <w:pPr>
        <w:numPr>
          <w:ilvl w:val="0"/>
          <w:numId w:val="5"/>
        </w:numPr>
        <w:spacing w:after="200" w:line="276" w:lineRule="auto"/>
        <w:jc w:val="both"/>
      </w:pPr>
      <w:r w:rsidRPr="00BF164D">
        <w:t>La paroisse sortante paie sa facture</w:t>
      </w:r>
    </w:p>
    <w:p w14:paraId="7E3D210B" w14:textId="77777777" w:rsidR="00BF164D" w:rsidRPr="00BF164D" w:rsidRDefault="00BF164D" w:rsidP="00DA2691">
      <w:pPr>
        <w:numPr>
          <w:ilvl w:val="0"/>
          <w:numId w:val="5"/>
        </w:numPr>
        <w:spacing w:after="200" w:line="276" w:lineRule="auto"/>
        <w:jc w:val="both"/>
      </w:pPr>
      <w:r w:rsidRPr="00BF164D">
        <w:t>La clef de répartition définie à l’article 5 est recalculée sur la base des paroisses restantes.</w:t>
      </w:r>
    </w:p>
    <w:p w14:paraId="0A29A0E1" w14:textId="77777777" w:rsidR="00BF164D" w:rsidRPr="00BF164D" w:rsidRDefault="00BF164D" w:rsidP="00BF164D">
      <w:pPr>
        <w:jc w:val="both"/>
      </w:pPr>
    </w:p>
    <w:p w14:paraId="7A0D9134" w14:textId="77777777" w:rsidR="00BF164D" w:rsidRPr="00BF164D" w:rsidRDefault="00BF164D" w:rsidP="00BF164D">
      <w:pPr>
        <w:jc w:val="both"/>
      </w:pPr>
      <w:r w:rsidRPr="00BF164D">
        <w:t>2</w:t>
      </w:r>
      <w:r w:rsidRPr="00BF164D">
        <w:rPr>
          <w:vertAlign w:val="superscript"/>
        </w:rPr>
        <w:t>ème</w:t>
      </w:r>
      <w:r w:rsidRPr="00BF164D">
        <w:t xml:space="preserve"> cas :</w:t>
      </w:r>
    </w:p>
    <w:p w14:paraId="7588844E" w14:textId="77777777" w:rsidR="00BF164D" w:rsidRPr="00BF164D" w:rsidRDefault="00BF164D" w:rsidP="00BF164D">
      <w:pPr>
        <w:jc w:val="both"/>
      </w:pPr>
    </w:p>
    <w:p w14:paraId="11488D77" w14:textId="77777777" w:rsidR="00BF164D" w:rsidRPr="00BF164D" w:rsidRDefault="00BF164D" w:rsidP="00BF164D">
      <w:pPr>
        <w:jc w:val="both"/>
      </w:pPr>
      <w:r w:rsidRPr="00BF164D">
        <w:t xml:space="preserve">Si une paroisse quitte la communauté de paroisses : </w:t>
      </w:r>
    </w:p>
    <w:p w14:paraId="2767BBB7" w14:textId="77777777" w:rsidR="00BF164D" w:rsidRPr="00BF164D" w:rsidRDefault="00BF164D" w:rsidP="00DA2691">
      <w:pPr>
        <w:numPr>
          <w:ilvl w:val="0"/>
          <w:numId w:val="5"/>
        </w:numPr>
        <w:spacing w:after="200" w:line="276" w:lineRule="auto"/>
        <w:jc w:val="both"/>
      </w:pPr>
      <w:r w:rsidRPr="00BF164D">
        <w:t>La paroisse XXXX (paroisse gestionnaire) facture tous les frais engagés jusqu’à la date à laquelle la paroisse quitte la communauté.</w:t>
      </w:r>
    </w:p>
    <w:p w14:paraId="519918C5" w14:textId="77777777" w:rsidR="00BF164D" w:rsidRPr="00BF164D" w:rsidRDefault="00BF164D" w:rsidP="00DA2691">
      <w:pPr>
        <w:numPr>
          <w:ilvl w:val="0"/>
          <w:numId w:val="5"/>
        </w:numPr>
        <w:spacing w:after="200" w:line="276" w:lineRule="auto"/>
        <w:jc w:val="both"/>
      </w:pPr>
      <w:r w:rsidRPr="00BF164D">
        <w:t>La paroisse gestionnaire rembourse à la paroisse sortante le solde de l’avance de trésorerie.</w:t>
      </w:r>
    </w:p>
    <w:p w14:paraId="79582DBB" w14:textId="77777777" w:rsidR="00BF164D" w:rsidRPr="00BF164D" w:rsidRDefault="00BF164D" w:rsidP="00DA2691">
      <w:pPr>
        <w:numPr>
          <w:ilvl w:val="0"/>
          <w:numId w:val="5"/>
        </w:numPr>
        <w:spacing w:after="200" w:line="276" w:lineRule="auto"/>
        <w:jc w:val="both"/>
      </w:pPr>
      <w:r w:rsidRPr="00BF164D">
        <w:t>La clef de répartition définie à l’article 5 est recalculée sur la base des paroisses restantes.</w:t>
      </w:r>
    </w:p>
    <w:p w14:paraId="46DF5BEA" w14:textId="77777777" w:rsidR="00BF164D" w:rsidRPr="00BF164D" w:rsidRDefault="00BF164D" w:rsidP="00DA2691">
      <w:pPr>
        <w:numPr>
          <w:ilvl w:val="0"/>
          <w:numId w:val="5"/>
        </w:numPr>
        <w:spacing w:after="200" w:line="276" w:lineRule="auto"/>
        <w:jc w:val="both"/>
      </w:pPr>
      <w:r w:rsidRPr="00BF164D">
        <w:t>L’avance de trésorerie est révisée en fonction de la clef de répartition redéfinie.</w:t>
      </w:r>
    </w:p>
    <w:p w14:paraId="01D5F8F4" w14:textId="77777777" w:rsidR="00BF164D" w:rsidRPr="00BF164D" w:rsidRDefault="00BF164D" w:rsidP="00BF164D">
      <w:pPr>
        <w:jc w:val="both"/>
      </w:pPr>
    </w:p>
    <w:p w14:paraId="08BC4D0F" w14:textId="77777777" w:rsidR="00BF164D" w:rsidRPr="00BF164D" w:rsidRDefault="00BF164D" w:rsidP="00BF164D">
      <w:pPr>
        <w:jc w:val="both"/>
      </w:pPr>
      <w:r w:rsidRPr="00BF164D">
        <w:t>En cas de modification du périmètre, il est nécessaire de signer une nouvelle convention et de la faire approuver par l’autorité diocésaine. Une copie de la convention sera archivée à l’évêché.</w:t>
      </w:r>
    </w:p>
    <w:p w14:paraId="3AE4F691" w14:textId="77777777" w:rsidR="00BF164D" w:rsidRPr="00BF164D" w:rsidRDefault="00BF164D" w:rsidP="00BF164D">
      <w:pPr>
        <w:jc w:val="both"/>
      </w:pPr>
      <w:r w:rsidRPr="00BF164D">
        <w:t xml:space="preserve">La démarche sera la même en cas d’entrée d’une nouvelle paroisse dans la communauté. </w:t>
      </w:r>
    </w:p>
    <w:p w14:paraId="7CD3F965" w14:textId="77777777" w:rsidR="00BF164D" w:rsidRPr="00BF164D" w:rsidRDefault="00BF164D" w:rsidP="00BF164D">
      <w:pPr>
        <w:jc w:val="both"/>
      </w:pPr>
    </w:p>
    <w:p w14:paraId="6B139BB6" w14:textId="77777777" w:rsidR="00BF164D" w:rsidRPr="00BF164D" w:rsidRDefault="00BF164D" w:rsidP="00BF164D">
      <w:pPr>
        <w:jc w:val="both"/>
      </w:pPr>
    </w:p>
    <w:p w14:paraId="6A49976A" w14:textId="77777777" w:rsidR="00BF164D" w:rsidRPr="00BF164D" w:rsidRDefault="00BF164D" w:rsidP="00BF164D">
      <w:pPr>
        <w:keepNext/>
        <w:outlineLvl w:val="8"/>
        <w:rPr>
          <w:b/>
        </w:rPr>
      </w:pPr>
      <w:r w:rsidRPr="00BF164D">
        <w:rPr>
          <w:b/>
        </w:rPr>
        <w:lastRenderedPageBreak/>
        <w:t>Article 12 : Attribution de compétences – Règlement des différends</w:t>
      </w:r>
    </w:p>
    <w:p w14:paraId="2442B8EB" w14:textId="77777777" w:rsidR="00BF164D" w:rsidRPr="00BF164D" w:rsidRDefault="00BF164D" w:rsidP="00BF164D"/>
    <w:p w14:paraId="2EBCC911" w14:textId="77777777" w:rsidR="00BF164D" w:rsidRPr="00BF164D" w:rsidRDefault="00BF164D" w:rsidP="00BF164D">
      <w:r w:rsidRPr="00BF164D">
        <w:t>Tout différend portant sur l’interprétation ou l’exécution de la présente convention sera, faute d’être résolu à l’amiable entre les parties ou par les instances ecclésiastiques, de la compétence exclusive des tribunaux du ressort de Metz.</w:t>
      </w:r>
    </w:p>
    <w:p w14:paraId="1B7A65C6" w14:textId="77777777" w:rsidR="00BF164D" w:rsidRPr="00BF164D" w:rsidRDefault="00BF164D" w:rsidP="00BF164D">
      <w:pPr>
        <w:rPr>
          <w:b/>
        </w:rPr>
      </w:pPr>
    </w:p>
    <w:p w14:paraId="419F132E" w14:textId="7F68D635" w:rsidR="00BF164D" w:rsidRPr="00BF164D" w:rsidRDefault="006807F1" w:rsidP="00BF164D">
      <w:pPr>
        <w:rPr>
          <w:b/>
        </w:rPr>
      </w:pPr>
      <w:r>
        <w:rPr>
          <w:b/>
        </w:rPr>
        <w:t>Article 13 :</w:t>
      </w:r>
      <w:r w:rsidR="00BF164D" w:rsidRPr="00BF164D">
        <w:rPr>
          <w:b/>
        </w:rPr>
        <w:t xml:space="preserve">  Droit applicable</w:t>
      </w:r>
    </w:p>
    <w:p w14:paraId="0EAF92AC" w14:textId="77777777" w:rsidR="00BF164D" w:rsidRPr="00BF164D" w:rsidRDefault="00BF164D" w:rsidP="00BF164D"/>
    <w:p w14:paraId="009A847D" w14:textId="77777777" w:rsidR="00BF164D" w:rsidRPr="00BF164D" w:rsidRDefault="00BF164D" w:rsidP="00BF164D">
      <w:pPr>
        <w:jc w:val="both"/>
      </w:pPr>
      <w:r w:rsidRPr="00BF164D">
        <w:t>Les stipulations du présent contrat et de ses suites sont soumises aux dispositions issues du Concordat, au Code de Droit canonique et, le cas échéant, au droit français.</w:t>
      </w:r>
    </w:p>
    <w:p w14:paraId="42D96522" w14:textId="77777777" w:rsidR="00BF164D" w:rsidRPr="00BF164D" w:rsidRDefault="00BF164D" w:rsidP="00BF164D">
      <w:pPr>
        <w:jc w:val="both"/>
      </w:pPr>
    </w:p>
    <w:p w14:paraId="2909AC43" w14:textId="77777777" w:rsidR="00BF164D" w:rsidRPr="00BF164D" w:rsidRDefault="00BF164D" w:rsidP="00BF164D">
      <w:pPr>
        <w:jc w:val="both"/>
      </w:pPr>
    </w:p>
    <w:p w14:paraId="73223C49" w14:textId="77777777" w:rsidR="00BF164D" w:rsidRPr="00BF164D" w:rsidRDefault="00BF164D" w:rsidP="00BF164D"/>
    <w:p w14:paraId="036FB455" w14:textId="77777777" w:rsidR="00BF164D" w:rsidRPr="00BF164D" w:rsidRDefault="00BF164D" w:rsidP="00BF164D">
      <w:r w:rsidRPr="00BF164D">
        <w:t>Fait à ......, le ................., en ....................exemplaires</w:t>
      </w:r>
    </w:p>
    <w:p w14:paraId="6F65E570" w14:textId="77777777" w:rsidR="00BF164D" w:rsidRPr="00BF164D" w:rsidRDefault="00BF164D" w:rsidP="00BF164D"/>
    <w:p w14:paraId="331FDB3F" w14:textId="77777777" w:rsidR="00BF164D" w:rsidRPr="00BF164D" w:rsidRDefault="00BF164D" w:rsidP="00BF164D"/>
    <w:p w14:paraId="2C447CB0" w14:textId="77777777" w:rsidR="006807F1" w:rsidRDefault="006807F1" w:rsidP="00BF164D">
      <w:pPr>
        <w:sectPr w:rsidR="006807F1" w:rsidSect="004170DE">
          <w:pgSz w:w="11906" w:h="16838"/>
          <w:pgMar w:top="1304" w:right="1247" w:bottom="1021" w:left="1247" w:header="709" w:footer="709" w:gutter="0"/>
          <w:cols w:space="708"/>
          <w:docGrid w:linePitch="360"/>
        </w:sectPr>
      </w:pPr>
    </w:p>
    <w:p w14:paraId="682AC68B" w14:textId="429D6BFC" w:rsidR="00BF164D" w:rsidRPr="00BF164D" w:rsidRDefault="00BF164D" w:rsidP="00BF164D">
      <w:pPr>
        <w:rPr>
          <w:i/>
        </w:rPr>
      </w:pPr>
      <w:r w:rsidRPr="00BF164D">
        <w:t xml:space="preserve">Pour la Fabrique...... </w:t>
      </w:r>
      <w:r w:rsidRPr="00BF164D">
        <w:rPr>
          <w:i/>
        </w:rPr>
        <w:t>(autant que de besoin)</w:t>
      </w:r>
    </w:p>
    <w:p w14:paraId="4C0FA759" w14:textId="77777777" w:rsidR="00BF164D" w:rsidRPr="00BF164D" w:rsidRDefault="00BF164D" w:rsidP="00BF164D">
      <w:r w:rsidRPr="00BF164D">
        <w:t>NOM</w:t>
      </w:r>
    </w:p>
    <w:p w14:paraId="0F93EDE8" w14:textId="77777777" w:rsidR="00BF164D" w:rsidRPr="00BF164D" w:rsidRDefault="00BF164D" w:rsidP="00BF164D">
      <w:r w:rsidRPr="00BF164D">
        <w:t>Président</w:t>
      </w:r>
    </w:p>
    <w:p w14:paraId="391A9853" w14:textId="77777777" w:rsidR="00BF164D" w:rsidRPr="00BF164D" w:rsidRDefault="00BF164D" w:rsidP="00BF164D"/>
    <w:p w14:paraId="4C528716" w14:textId="77777777" w:rsidR="00BF164D" w:rsidRPr="00BF164D" w:rsidRDefault="00BF164D" w:rsidP="00BF164D"/>
    <w:p w14:paraId="15153627" w14:textId="77777777" w:rsidR="00BF164D" w:rsidRPr="00BF164D" w:rsidRDefault="00BF164D" w:rsidP="00BF164D"/>
    <w:p w14:paraId="69CB43DE" w14:textId="77777777" w:rsidR="00BF164D" w:rsidRPr="00BF164D" w:rsidRDefault="00BF164D" w:rsidP="00BF164D"/>
    <w:p w14:paraId="7376D627" w14:textId="77777777" w:rsidR="00BF164D" w:rsidRPr="00BF164D" w:rsidRDefault="00BF164D" w:rsidP="00BF164D">
      <w:pPr>
        <w:jc w:val="both"/>
      </w:pPr>
      <w:r w:rsidRPr="00BF164D">
        <w:t>Le curé</w:t>
      </w:r>
    </w:p>
    <w:p w14:paraId="31029ACB" w14:textId="77777777" w:rsidR="00BF164D" w:rsidRPr="00BF164D" w:rsidRDefault="00BF164D" w:rsidP="00BF164D">
      <w:pPr>
        <w:jc w:val="both"/>
      </w:pPr>
      <w:r w:rsidRPr="00BF164D">
        <w:t>NOM</w:t>
      </w:r>
    </w:p>
    <w:p w14:paraId="4BF924B4" w14:textId="77777777" w:rsidR="00BF164D" w:rsidRPr="00BF164D" w:rsidRDefault="00BF164D" w:rsidP="00BF164D">
      <w:pPr>
        <w:jc w:val="both"/>
        <w:rPr>
          <w:color w:val="FF0000"/>
        </w:rPr>
      </w:pPr>
    </w:p>
    <w:p w14:paraId="3001E7C1" w14:textId="77777777" w:rsidR="00BF164D" w:rsidRPr="00BF164D" w:rsidRDefault="00BF164D" w:rsidP="00BF164D">
      <w:pPr>
        <w:jc w:val="both"/>
        <w:rPr>
          <w:color w:val="FF0000"/>
        </w:rPr>
      </w:pPr>
    </w:p>
    <w:p w14:paraId="5424B333" w14:textId="3F554710" w:rsidR="00BF164D" w:rsidRDefault="00BF164D" w:rsidP="00BF164D">
      <w:pPr>
        <w:jc w:val="both"/>
        <w:rPr>
          <w:color w:val="FF0000"/>
        </w:rPr>
      </w:pPr>
    </w:p>
    <w:p w14:paraId="4593F8BE" w14:textId="77777777" w:rsidR="006807F1" w:rsidRPr="00BF164D" w:rsidRDefault="006807F1" w:rsidP="00BF164D">
      <w:pPr>
        <w:jc w:val="both"/>
        <w:rPr>
          <w:color w:val="FF0000"/>
        </w:rPr>
      </w:pPr>
    </w:p>
    <w:p w14:paraId="1EFB8E6F" w14:textId="77777777" w:rsidR="00BF164D" w:rsidRPr="00BF164D" w:rsidRDefault="00BF164D" w:rsidP="00BF164D">
      <w:pPr>
        <w:jc w:val="both"/>
      </w:pPr>
    </w:p>
    <w:p w14:paraId="3394092C" w14:textId="77777777" w:rsidR="00BF164D" w:rsidRPr="00BF164D" w:rsidRDefault="00BF164D" w:rsidP="006807F1">
      <w:r w:rsidRPr="00BF164D">
        <w:t>Le Réviseur des Fabriques</w:t>
      </w:r>
    </w:p>
    <w:p w14:paraId="5130B673" w14:textId="77777777" w:rsidR="00BF164D" w:rsidRPr="00BF164D" w:rsidRDefault="00BF164D" w:rsidP="00BF164D">
      <w:pPr>
        <w:jc w:val="both"/>
      </w:pPr>
      <w:r w:rsidRPr="00BF164D">
        <w:t>NOM</w:t>
      </w:r>
    </w:p>
    <w:p w14:paraId="54D42EF8" w14:textId="08827229" w:rsidR="00BF164D" w:rsidRDefault="00BF164D" w:rsidP="00BF164D">
      <w:pPr>
        <w:jc w:val="both"/>
      </w:pPr>
    </w:p>
    <w:p w14:paraId="0F624E36" w14:textId="495F33C0" w:rsidR="007F1959" w:rsidRDefault="007F1959" w:rsidP="00BF164D">
      <w:pPr>
        <w:jc w:val="both"/>
      </w:pPr>
    </w:p>
    <w:p w14:paraId="64512730" w14:textId="18593F7F" w:rsidR="007F1959" w:rsidRDefault="007F1959" w:rsidP="00BF164D">
      <w:pPr>
        <w:jc w:val="both"/>
      </w:pPr>
    </w:p>
    <w:p w14:paraId="32E5A38F" w14:textId="2EC0762C" w:rsidR="007F1959" w:rsidRDefault="007F1959" w:rsidP="00BF164D">
      <w:pPr>
        <w:jc w:val="both"/>
      </w:pPr>
    </w:p>
    <w:p w14:paraId="6B1ACE16" w14:textId="77777777" w:rsidR="00BF164D" w:rsidRPr="00BF164D" w:rsidRDefault="00BF164D" w:rsidP="00BF164D">
      <w:pPr>
        <w:jc w:val="both"/>
        <w:rPr>
          <w:b/>
          <w:bCs/>
        </w:rPr>
      </w:pPr>
    </w:p>
    <w:p w14:paraId="733B947F" w14:textId="77777777" w:rsidR="006807F1" w:rsidRDefault="006807F1" w:rsidP="00BF164D">
      <w:pPr>
        <w:jc w:val="both"/>
        <w:rPr>
          <w:b/>
          <w:bCs/>
        </w:rPr>
        <w:sectPr w:rsidR="006807F1" w:rsidSect="006807F1">
          <w:type w:val="continuous"/>
          <w:pgSz w:w="11906" w:h="16838"/>
          <w:pgMar w:top="1304" w:right="1247" w:bottom="1021" w:left="1247" w:header="709" w:footer="709" w:gutter="0"/>
          <w:cols w:num="3" w:space="708"/>
          <w:docGrid w:linePitch="360"/>
        </w:sectPr>
      </w:pPr>
    </w:p>
    <w:p w14:paraId="569656F7" w14:textId="77777777" w:rsidR="006807F1" w:rsidRDefault="006807F1" w:rsidP="00BF164D">
      <w:pPr>
        <w:jc w:val="both"/>
        <w:rPr>
          <w:b/>
          <w:bCs/>
        </w:rPr>
      </w:pPr>
    </w:p>
    <w:p w14:paraId="4CE0E0F9" w14:textId="77777777" w:rsidR="006807F1" w:rsidRDefault="006807F1" w:rsidP="00BF164D">
      <w:pPr>
        <w:jc w:val="both"/>
        <w:rPr>
          <w:b/>
          <w:bCs/>
        </w:rPr>
      </w:pPr>
    </w:p>
    <w:p w14:paraId="7E6114B4" w14:textId="53B11E36" w:rsidR="00BF164D" w:rsidRPr="00BF164D" w:rsidRDefault="00BF164D" w:rsidP="00BF164D">
      <w:pPr>
        <w:jc w:val="both"/>
        <w:rPr>
          <w:b/>
          <w:bCs/>
        </w:rPr>
      </w:pPr>
      <w:r w:rsidRPr="00BF164D">
        <w:rPr>
          <w:b/>
          <w:bCs/>
        </w:rPr>
        <w:t>GESTION MATERIELLE</w:t>
      </w:r>
    </w:p>
    <w:p w14:paraId="6D644130" w14:textId="77777777" w:rsidR="00BF164D" w:rsidRPr="00BF164D" w:rsidRDefault="00BF164D" w:rsidP="00BF164D">
      <w:pPr>
        <w:jc w:val="both"/>
        <w:rPr>
          <w:b/>
          <w:bCs/>
        </w:rPr>
      </w:pPr>
      <w:r w:rsidRPr="00BF164D">
        <w:rPr>
          <w:b/>
          <w:bCs/>
        </w:rPr>
        <w:t>D’UNE COMMUNAUTE DE PAROISSES</w:t>
      </w:r>
    </w:p>
    <w:p w14:paraId="3A25BBC2" w14:textId="77777777" w:rsidR="00BF164D" w:rsidRPr="00BF164D" w:rsidRDefault="00BF164D" w:rsidP="00BF164D">
      <w:pPr>
        <w:jc w:val="both"/>
      </w:pPr>
    </w:p>
    <w:p w14:paraId="54A0DBEA" w14:textId="77777777" w:rsidR="00BF164D" w:rsidRPr="00BF164D" w:rsidRDefault="00BF164D" w:rsidP="00BF164D">
      <w:pPr>
        <w:jc w:val="both"/>
      </w:pPr>
    </w:p>
    <w:p w14:paraId="3A218310" w14:textId="77777777" w:rsidR="00BF164D" w:rsidRPr="00BF164D" w:rsidRDefault="00BF164D" w:rsidP="00BF164D">
      <w:pPr>
        <w:jc w:val="both"/>
      </w:pPr>
      <w:r w:rsidRPr="00BF164D">
        <w:t>Modèle d’extrait de délibération pour toutes les PAROISSES et ANNEXES MEMBRES de la communauté de paroisses</w:t>
      </w:r>
    </w:p>
    <w:p w14:paraId="32ADDB99" w14:textId="77777777" w:rsidR="00BF164D" w:rsidRPr="00BF164D" w:rsidRDefault="00BF164D" w:rsidP="00BF164D">
      <w:pPr>
        <w:jc w:val="both"/>
      </w:pPr>
    </w:p>
    <w:p w14:paraId="52CE4DCE" w14:textId="77777777" w:rsidR="00BF164D" w:rsidRPr="00BF164D" w:rsidRDefault="00BF164D" w:rsidP="00BF164D">
      <w:pPr>
        <w:jc w:val="both"/>
      </w:pPr>
    </w:p>
    <w:p w14:paraId="4F8BADC7" w14:textId="77777777" w:rsidR="00BF164D" w:rsidRPr="00BF164D" w:rsidRDefault="00BF164D" w:rsidP="00BF164D">
      <w:pPr>
        <w:jc w:val="both"/>
      </w:pPr>
    </w:p>
    <w:p w14:paraId="3C96923F" w14:textId="77777777" w:rsidR="00BF164D" w:rsidRPr="00BF164D" w:rsidRDefault="00BF164D" w:rsidP="00BF164D">
      <w:pPr>
        <w:jc w:val="both"/>
      </w:pPr>
      <w:r w:rsidRPr="00BF164D">
        <w:t>Dans le cadre de la mise en place des communautés de paroisses, les paroisses de la communauté de ……………. ont préparé un projet de convention organisant le fonctionnement matériel de la communauté de paroisses.</w:t>
      </w:r>
    </w:p>
    <w:p w14:paraId="77754463" w14:textId="77777777" w:rsidR="00BF164D" w:rsidRPr="00BF164D" w:rsidRDefault="00BF164D" w:rsidP="00BF164D">
      <w:pPr>
        <w:jc w:val="both"/>
      </w:pPr>
    </w:p>
    <w:p w14:paraId="68CD916F" w14:textId="77777777" w:rsidR="00BF164D" w:rsidRPr="00BF164D" w:rsidRDefault="00BF164D" w:rsidP="00BF164D">
      <w:pPr>
        <w:jc w:val="both"/>
      </w:pPr>
      <w:r w:rsidRPr="00BF164D">
        <w:t>Ce projet est annexé à la présente délibération.</w:t>
      </w:r>
    </w:p>
    <w:p w14:paraId="315138C0" w14:textId="77777777" w:rsidR="00BF164D" w:rsidRPr="00BF164D" w:rsidRDefault="00BF164D" w:rsidP="00BF164D">
      <w:pPr>
        <w:jc w:val="both"/>
      </w:pPr>
    </w:p>
    <w:p w14:paraId="13FAE708" w14:textId="77777777" w:rsidR="00BF164D" w:rsidRPr="00BF164D" w:rsidRDefault="00BF164D" w:rsidP="00BF164D">
      <w:pPr>
        <w:jc w:val="both"/>
      </w:pPr>
      <w:r w:rsidRPr="00BF164D">
        <w:t>Le conseil de fabrique de ………………….  donne son accord pour la signature de cette convention.</w:t>
      </w:r>
    </w:p>
    <w:p w14:paraId="1B7DEA1C" w14:textId="77777777" w:rsidR="00BF164D" w:rsidRPr="00BF164D" w:rsidRDefault="00BF164D" w:rsidP="00BF164D">
      <w:pPr>
        <w:jc w:val="both"/>
      </w:pPr>
    </w:p>
    <w:p w14:paraId="488B0398" w14:textId="77777777" w:rsidR="00BF164D" w:rsidRPr="00BF164D" w:rsidRDefault="00BF164D" w:rsidP="00BF164D">
      <w:pPr>
        <w:jc w:val="both"/>
      </w:pPr>
      <w:r w:rsidRPr="00BF164D">
        <w:t xml:space="preserve">Il donne mandat à son président pour signer la convention au nom de la fabrique de …………. </w:t>
      </w:r>
    </w:p>
    <w:p w14:paraId="1815CCBE" w14:textId="77777777" w:rsidR="00BF164D" w:rsidRPr="00BF164D" w:rsidRDefault="00BF164D" w:rsidP="00BF164D">
      <w:pPr>
        <w:jc w:val="both"/>
      </w:pPr>
    </w:p>
    <w:p w14:paraId="175C456E" w14:textId="5A823212" w:rsidR="00BF164D" w:rsidRPr="007F1959" w:rsidRDefault="00BF164D" w:rsidP="007F1959">
      <w:pPr>
        <w:pStyle w:val="N3n"/>
      </w:pPr>
      <w:r w:rsidRPr="00BF164D">
        <w:br w:type="page"/>
      </w:r>
      <w:bookmarkStart w:id="1120" w:name="_Toc528072736"/>
      <w:bookmarkStart w:id="1121" w:name="_Toc528073055"/>
      <w:bookmarkStart w:id="1122" w:name="_Toc528073260"/>
      <w:bookmarkStart w:id="1123" w:name="_Toc528073335"/>
      <w:bookmarkStart w:id="1124" w:name="_Toc528073587"/>
      <w:bookmarkStart w:id="1125" w:name="_Toc528074020"/>
      <w:bookmarkStart w:id="1126" w:name="_Toc147236546"/>
      <w:r w:rsidR="007F1959" w:rsidRPr="007F1959">
        <w:lastRenderedPageBreak/>
        <w:t>Formulaire de demande d’un concert ou d’une manifestation culturelle dans une église</w:t>
      </w:r>
      <w:bookmarkEnd w:id="1126"/>
      <w:r w:rsidR="007F1959" w:rsidRPr="007F1959">
        <w:t xml:space="preserve"> </w:t>
      </w:r>
      <w:bookmarkEnd w:id="1120"/>
      <w:bookmarkEnd w:id="1121"/>
      <w:bookmarkEnd w:id="1122"/>
      <w:bookmarkEnd w:id="1123"/>
      <w:bookmarkEnd w:id="1124"/>
      <w:bookmarkEnd w:id="1125"/>
    </w:p>
    <w:p w14:paraId="49E04D79" w14:textId="77777777" w:rsidR="00BF164D" w:rsidRPr="00BF164D" w:rsidRDefault="00BF164D" w:rsidP="00BF164D">
      <w:pPr>
        <w:jc w:val="both"/>
      </w:pPr>
    </w:p>
    <w:p w14:paraId="3D0903DB" w14:textId="77777777" w:rsidR="00BF164D" w:rsidRPr="00BF164D" w:rsidRDefault="00BF164D" w:rsidP="00BF164D">
      <w:pPr>
        <w:jc w:val="both"/>
      </w:pPr>
    </w:p>
    <w:p w14:paraId="1DE5CDCA" w14:textId="77777777" w:rsidR="00BF164D" w:rsidRPr="00BF164D" w:rsidRDefault="00BF164D" w:rsidP="00BF164D">
      <w:r w:rsidRPr="00BF164D">
        <w:t>Toute manifestation dans une église est strictement soumise à l’autorisation explicite de l’affectataire des lieux, c’est-à-dire le curé. Voici la procédure à suivre pour toute demande :</w:t>
      </w:r>
    </w:p>
    <w:p w14:paraId="14148112" w14:textId="77777777" w:rsidR="00BF164D" w:rsidRPr="00BF164D" w:rsidRDefault="00BF164D" w:rsidP="00BF164D"/>
    <w:p w14:paraId="71A85C56" w14:textId="77777777" w:rsidR="00BF164D" w:rsidRPr="00BF164D" w:rsidRDefault="00BF164D" w:rsidP="00DA2691">
      <w:pPr>
        <w:numPr>
          <w:ilvl w:val="0"/>
          <w:numId w:val="44"/>
        </w:numPr>
        <w:suppressAutoHyphens/>
        <w:autoSpaceDE w:val="0"/>
        <w:autoSpaceDN w:val="0"/>
        <w:adjustRightInd w:val="0"/>
        <w:spacing w:line="288" w:lineRule="auto"/>
        <w:jc w:val="both"/>
        <w:textAlignment w:val="center"/>
        <w:rPr>
          <w:u w:val="single"/>
        </w:rPr>
      </w:pPr>
      <w:r w:rsidRPr="00BF164D">
        <w:rPr>
          <w:u w:val="single"/>
        </w:rPr>
        <w:t>Contacter Monsieur le curé pour :</w:t>
      </w:r>
    </w:p>
    <w:p w14:paraId="62EB5669"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lui formuler la demande ;</w:t>
      </w:r>
    </w:p>
    <w:p w14:paraId="795EEE0E"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lui présenter l’association demandeuse ;</w:t>
      </w:r>
    </w:p>
    <w:p w14:paraId="49DF8F37"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lui présenter tous les intervenants lors du concert ;</w:t>
      </w:r>
    </w:p>
    <w:p w14:paraId="2085FBD6"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lui présenter l’objectif du concert ;</w:t>
      </w:r>
    </w:p>
    <w:p w14:paraId="4F1B05D3"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lui soumettre le programme ;</w:t>
      </w:r>
    </w:p>
    <w:p w14:paraId="5ABB5B9F"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lui fournir l’attestation d’assurance et de responsabilité civile ;</w:t>
      </w:r>
    </w:p>
    <w:p w14:paraId="60B6D926"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lui soumettre la participation financière éventuelle du public (gratuité totale ou quête, vente du programme, droit d’entrée) ;</w:t>
      </w:r>
    </w:p>
    <w:p w14:paraId="61B56058"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lui soumettre la destination des recettes ;</w:t>
      </w:r>
    </w:p>
    <w:p w14:paraId="063DEC22"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l’assurer que la manifestation sera bien déclarée à la SACEM (ou tout autre organisme officiel de gestion) et que les droits seront bien acquittés par le demandeur.</w:t>
      </w:r>
    </w:p>
    <w:p w14:paraId="109897DD" w14:textId="77777777" w:rsidR="00BF164D" w:rsidRPr="00BF164D" w:rsidRDefault="00BF164D" w:rsidP="00BF164D">
      <w:pPr>
        <w:rPr>
          <w:sz w:val="16"/>
        </w:rPr>
      </w:pPr>
    </w:p>
    <w:p w14:paraId="4906C603" w14:textId="77777777" w:rsidR="00BF164D" w:rsidRPr="00BF164D" w:rsidRDefault="00BF164D" w:rsidP="00BF164D"/>
    <w:p w14:paraId="23E73AEE" w14:textId="77777777" w:rsidR="00BF164D" w:rsidRPr="00BF164D" w:rsidRDefault="00BF164D" w:rsidP="00BF164D">
      <w:pPr>
        <w:rPr>
          <w:sz w:val="16"/>
        </w:rPr>
      </w:pPr>
    </w:p>
    <w:p w14:paraId="78CC8E21" w14:textId="77777777" w:rsidR="00BF164D" w:rsidRPr="00BF164D" w:rsidRDefault="00BF164D" w:rsidP="00DA2691">
      <w:pPr>
        <w:numPr>
          <w:ilvl w:val="0"/>
          <w:numId w:val="45"/>
        </w:numPr>
        <w:suppressAutoHyphens/>
        <w:autoSpaceDE w:val="0"/>
        <w:autoSpaceDN w:val="0"/>
        <w:adjustRightInd w:val="0"/>
        <w:spacing w:line="288" w:lineRule="auto"/>
        <w:jc w:val="both"/>
        <w:textAlignment w:val="center"/>
        <w:rPr>
          <w:u w:val="single"/>
        </w:rPr>
      </w:pPr>
      <w:r w:rsidRPr="00BF164D">
        <w:rPr>
          <w:u w:val="single"/>
        </w:rPr>
        <w:t>Après avoir donné son accord</w:t>
      </w:r>
      <w:r w:rsidRPr="00BF164D">
        <w:t>, Monsieur le curé transmettra les informations au président du conseil de la fabrique concernée qui sera en mesure de signer une convention en s’assurant que l’association demandeuse verse sa contribution aux dépenses occasionnées par la paroisse (sauf indication explicite contraire de la part du curé) ;</w:t>
      </w:r>
    </w:p>
    <w:p w14:paraId="5A7587BD" w14:textId="77777777" w:rsidR="00BF164D" w:rsidRPr="00BF164D" w:rsidRDefault="00BF164D" w:rsidP="00BF164D"/>
    <w:p w14:paraId="69E55252" w14:textId="77777777" w:rsidR="00BF164D" w:rsidRPr="00BF164D" w:rsidRDefault="00BF164D" w:rsidP="00DA2691">
      <w:pPr>
        <w:numPr>
          <w:ilvl w:val="0"/>
          <w:numId w:val="45"/>
        </w:numPr>
        <w:suppressAutoHyphens/>
        <w:autoSpaceDE w:val="0"/>
        <w:autoSpaceDN w:val="0"/>
        <w:adjustRightInd w:val="0"/>
        <w:spacing w:line="288" w:lineRule="auto"/>
        <w:jc w:val="both"/>
        <w:textAlignment w:val="center"/>
        <w:rPr>
          <w:u w:val="single"/>
        </w:rPr>
      </w:pPr>
      <w:r w:rsidRPr="00BF164D">
        <w:rPr>
          <w:u w:val="single"/>
        </w:rPr>
        <w:t>Après le concert, le président du conseil de la fabrique concernée s’assurera :</w:t>
      </w:r>
    </w:p>
    <w:p w14:paraId="1D940CE0"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du bon état des lieux (propreté, ordonnancement du mobilier, intégrité du mobilier et de l’immobilier) ;</w:t>
      </w:r>
    </w:p>
    <w:p w14:paraId="53BEB53B"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du versement de la quotepart des recettes à la fabrique de la paroisse (si cette condition entre dans l’accord préalable du curé) ;</w:t>
      </w:r>
    </w:p>
    <w:p w14:paraId="563B79B1" w14:textId="77777777" w:rsidR="00BF164D" w:rsidRPr="00BF164D" w:rsidRDefault="00BF164D" w:rsidP="00DA2691">
      <w:pPr>
        <w:numPr>
          <w:ilvl w:val="1"/>
          <w:numId w:val="45"/>
        </w:numPr>
        <w:suppressAutoHyphens/>
        <w:autoSpaceDE w:val="0"/>
        <w:autoSpaceDN w:val="0"/>
        <w:adjustRightInd w:val="0"/>
        <w:spacing w:line="288" w:lineRule="auto"/>
        <w:jc w:val="both"/>
        <w:textAlignment w:val="center"/>
      </w:pPr>
      <w:r w:rsidRPr="00BF164D">
        <w:t>de mettre en route toute procédure d’assurance ou judicaire qui s’impose en cas notamment de dégâts ou de non respect de la convention.</w:t>
      </w:r>
    </w:p>
    <w:p w14:paraId="42B84C4C" w14:textId="77777777" w:rsidR="00BF164D" w:rsidRPr="00BF164D" w:rsidRDefault="00BF164D" w:rsidP="00BF164D"/>
    <w:p w14:paraId="3353E703" w14:textId="77777777" w:rsidR="00BF164D" w:rsidRPr="00BF164D" w:rsidRDefault="00BF164D" w:rsidP="00BF164D"/>
    <w:p w14:paraId="34D22B0B" w14:textId="77777777" w:rsidR="00BF164D" w:rsidRPr="00BF164D" w:rsidRDefault="00BF164D" w:rsidP="00BF164D">
      <w:pPr>
        <w:jc w:val="center"/>
        <w:rPr>
          <w:b/>
          <w:bCs/>
          <w:smallCaps/>
          <w:color w:val="1664A4"/>
          <w:sz w:val="44"/>
          <w:szCs w:val="32"/>
        </w:rPr>
      </w:pPr>
    </w:p>
    <w:p w14:paraId="7DCA0D60" w14:textId="77777777" w:rsidR="00BF164D" w:rsidRPr="00BF164D" w:rsidRDefault="00BF164D" w:rsidP="00BF164D">
      <w:pPr>
        <w:spacing w:after="160" w:line="259" w:lineRule="auto"/>
        <w:rPr>
          <w:b/>
          <w:bCs/>
          <w:smallCaps/>
          <w:color w:val="1664A4"/>
          <w:sz w:val="44"/>
          <w:szCs w:val="32"/>
        </w:rPr>
      </w:pPr>
      <w:r w:rsidRPr="00BF164D">
        <w:rPr>
          <w:b/>
          <w:bCs/>
          <w:smallCaps/>
          <w:color w:val="1664A4"/>
          <w:sz w:val="44"/>
          <w:szCs w:val="32"/>
        </w:rPr>
        <w:br w:type="page"/>
      </w:r>
    </w:p>
    <w:p w14:paraId="4B70078C" w14:textId="77777777" w:rsidR="00BF164D" w:rsidRPr="00BF164D" w:rsidRDefault="00BF164D" w:rsidP="000705EC">
      <w:pPr>
        <w:jc w:val="center"/>
      </w:pPr>
      <w:r w:rsidRPr="00BF164D">
        <w:lastRenderedPageBreak/>
        <w:t>ACCORD DU CURÉ</w:t>
      </w:r>
    </w:p>
    <w:p w14:paraId="23DE6073" w14:textId="77777777" w:rsidR="00BF164D" w:rsidRPr="00BF164D" w:rsidRDefault="00BF164D" w:rsidP="00BF164D">
      <w:pPr>
        <w:rPr>
          <w:b/>
          <w:bCs/>
        </w:rPr>
      </w:pPr>
      <w:r w:rsidRPr="00BF164D">
        <w:t> </w:t>
      </w:r>
    </w:p>
    <w:p w14:paraId="2526E668" w14:textId="77777777" w:rsidR="00BF164D" w:rsidRPr="00BF164D" w:rsidRDefault="00BF164D" w:rsidP="00BF164D">
      <w:pPr>
        <w:widowControl w:val="0"/>
        <w:ind w:firstLine="708"/>
        <w:rPr>
          <w:b/>
          <w:bCs/>
        </w:rPr>
      </w:pPr>
      <w:r w:rsidRPr="00BF164D">
        <w:rPr>
          <w:b/>
          <w:bCs/>
        </w:rPr>
        <w:t> </w:t>
      </w:r>
    </w:p>
    <w:p w14:paraId="6061FA52" w14:textId="77777777" w:rsidR="00BF164D" w:rsidRPr="00BF164D" w:rsidRDefault="00BF164D" w:rsidP="00BF164D">
      <w:pPr>
        <w:widowControl w:val="0"/>
        <w:ind w:firstLine="708"/>
        <w:rPr>
          <w:b/>
          <w:bCs/>
        </w:rPr>
      </w:pPr>
      <w:r w:rsidRPr="00BF164D">
        <w:rPr>
          <w:b/>
          <w:bCs/>
        </w:rPr>
        <w:t> </w:t>
      </w:r>
    </w:p>
    <w:p w14:paraId="29CD1420" w14:textId="77777777" w:rsidR="00BF164D" w:rsidRPr="00BF164D" w:rsidRDefault="00BF164D" w:rsidP="00BF164D">
      <w:pPr>
        <w:widowControl w:val="0"/>
        <w:ind w:left="791"/>
      </w:pPr>
      <w:r w:rsidRPr="00BF164D">
        <w:t>Madame, Monsieur,</w:t>
      </w:r>
    </w:p>
    <w:p w14:paraId="3B89DE86" w14:textId="77777777" w:rsidR="00BF164D" w:rsidRPr="00BF164D" w:rsidRDefault="00BF164D" w:rsidP="00BF164D">
      <w:pPr>
        <w:ind w:left="791"/>
      </w:pPr>
      <w:r w:rsidRPr="00BF164D">
        <w:t> </w:t>
      </w:r>
    </w:p>
    <w:p w14:paraId="332A9EC9" w14:textId="77777777" w:rsidR="00BF164D" w:rsidRPr="00BF164D" w:rsidRDefault="00BF164D" w:rsidP="00BF164D">
      <w:pPr>
        <w:widowControl w:val="0"/>
        <w:ind w:left="791"/>
      </w:pPr>
      <w:r w:rsidRPr="00BF164D">
        <w:t>Par la présente, j’ai le plaisir de vous informer de mon accord à votre demande d’organisation d’un concert en l’église</w:t>
      </w:r>
      <w:r w:rsidRPr="00BF164D">
        <w:rPr>
          <w:color w:val="FF0000"/>
        </w:rPr>
        <w:t xml:space="preserve"> «</w:t>
      </w:r>
      <w:r w:rsidRPr="00BF164D">
        <w:t> </w:t>
      </w:r>
      <w:r w:rsidRPr="00BF164D">
        <w:rPr>
          <w:color w:val="FF0000"/>
        </w:rPr>
        <w:t>Saint-Titulaire » de « Commune »</w:t>
      </w:r>
      <w:r w:rsidRPr="00BF164D">
        <w:t xml:space="preserve"> le « </w:t>
      </w:r>
      <w:r w:rsidRPr="00BF164D">
        <w:rPr>
          <w:color w:val="FF0000"/>
        </w:rPr>
        <w:t>Date »</w:t>
      </w:r>
      <w:r w:rsidRPr="00BF164D">
        <w:t>.</w:t>
      </w:r>
    </w:p>
    <w:p w14:paraId="051A5246" w14:textId="77777777" w:rsidR="00BF164D" w:rsidRPr="00BF164D" w:rsidRDefault="00BF164D" w:rsidP="00BF164D">
      <w:pPr>
        <w:widowControl w:val="0"/>
        <w:ind w:left="791"/>
      </w:pPr>
    </w:p>
    <w:p w14:paraId="5DD30552" w14:textId="77777777" w:rsidR="00BF164D" w:rsidRPr="00BF164D" w:rsidRDefault="00BF164D" w:rsidP="00BF164D">
      <w:pPr>
        <w:widowControl w:val="0"/>
        <w:ind w:left="791"/>
      </w:pPr>
      <w:r w:rsidRPr="00BF164D">
        <w:t xml:space="preserve">Cet accord se base sur les éléments suivants : </w:t>
      </w:r>
    </w:p>
    <w:p w14:paraId="037FF5FB" w14:textId="77777777" w:rsidR="00BF164D" w:rsidRPr="00BF164D" w:rsidRDefault="00BF164D" w:rsidP="00DA2691">
      <w:pPr>
        <w:numPr>
          <w:ilvl w:val="0"/>
          <w:numId w:val="47"/>
        </w:numPr>
        <w:suppressAutoHyphens/>
        <w:autoSpaceDE w:val="0"/>
        <w:autoSpaceDN w:val="0"/>
        <w:adjustRightInd w:val="0"/>
        <w:spacing w:line="288" w:lineRule="auto"/>
        <w:ind w:left="1418"/>
        <w:jc w:val="both"/>
        <w:textAlignment w:val="center"/>
      </w:pPr>
      <w:r w:rsidRPr="00BF164D">
        <w:t xml:space="preserve">L’association demandeuse est : </w:t>
      </w:r>
    </w:p>
    <w:p w14:paraId="5F0C53D5" w14:textId="77777777" w:rsidR="00BF164D" w:rsidRPr="00BF164D" w:rsidRDefault="00BF164D" w:rsidP="00DA2691">
      <w:pPr>
        <w:numPr>
          <w:ilvl w:val="0"/>
          <w:numId w:val="47"/>
        </w:numPr>
        <w:suppressAutoHyphens/>
        <w:autoSpaceDE w:val="0"/>
        <w:autoSpaceDN w:val="0"/>
        <w:adjustRightInd w:val="0"/>
        <w:spacing w:line="288" w:lineRule="auto"/>
        <w:ind w:left="1418"/>
        <w:jc w:val="both"/>
        <w:textAlignment w:val="center"/>
      </w:pPr>
      <w:r w:rsidRPr="00BF164D">
        <w:t xml:space="preserve">Les intervenants sont : </w:t>
      </w:r>
    </w:p>
    <w:p w14:paraId="76F8EE50" w14:textId="77777777" w:rsidR="00BF164D" w:rsidRPr="00BF164D" w:rsidRDefault="00BF164D" w:rsidP="00DA2691">
      <w:pPr>
        <w:numPr>
          <w:ilvl w:val="0"/>
          <w:numId w:val="47"/>
        </w:numPr>
        <w:suppressAutoHyphens/>
        <w:autoSpaceDE w:val="0"/>
        <w:autoSpaceDN w:val="0"/>
        <w:adjustRightInd w:val="0"/>
        <w:spacing w:line="288" w:lineRule="auto"/>
        <w:ind w:left="1418"/>
        <w:jc w:val="both"/>
        <w:textAlignment w:val="center"/>
      </w:pPr>
      <w:r w:rsidRPr="00BF164D">
        <w:t xml:space="preserve">L’objectif du concert est : </w:t>
      </w:r>
    </w:p>
    <w:p w14:paraId="46DB6E65" w14:textId="77777777" w:rsidR="00BF164D" w:rsidRPr="00BF164D" w:rsidRDefault="00BF164D" w:rsidP="00DA2691">
      <w:pPr>
        <w:numPr>
          <w:ilvl w:val="0"/>
          <w:numId w:val="47"/>
        </w:numPr>
        <w:suppressAutoHyphens/>
        <w:autoSpaceDE w:val="0"/>
        <w:autoSpaceDN w:val="0"/>
        <w:adjustRightInd w:val="0"/>
        <w:spacing w:line="288" w:lineRule="auto"/>
        <w:ind w:left="1418"/>
        <w:jc w:val="both"/>
        <w:textAlignment w:val="center"/>
      </w:pPr>
      <w:r w:rsidRPr="00BF164D">
        <w:t>Le programme précis (voir en pièce jointe) ;</w:t>
      </w:r>
    </w:p>
    <w:p w14:paraId="6B26F1EE" w14:textId="77777777" w:rsidR="00BF164D" w:rsidRPr="00BF164D" w:rsidRDefault="00BF164D" w:rsidP="00DA2691">
      <w:pPr>
        <w:numPr>
          <w:ilvl w:val="0"/>
          <w:numId w:val="47"/>
        </w:numPr>
        <w:suppressAutoHyphens/>
        <w:autoSpaceDE w:val="0"/>
        <w:autoSpaceDN w:val="0"/>
        <w:adjustRightInd w:val="0"/>
        <w:spacing w:line="288" w:lineRule="auto"/>
        <w:ind w:left="1418"/>
        <w:jc w:val="both"/>
        <w:textAlignment w:val="center"/>
      </w:pPr>
      <w:r w:rsidRPr="00BF164D">
        <w:t>L’attestation d’assurance et de responsabilité civile (voir pièce jointe) ;</w:t>
      </w:r>
    </w:p>
    <w:p w14:paraId="501C1E1D" w14:textId="77777777" w:rsidR="00BF164D" w:rsidRPr="00BF164D" w:rsidRDefault="00BF164D" w:rsidP="00DA2691">
      <w:pPr>
        <w:numPr>
          <w:ilvl w:val="0"/>
          <w:numId w:val="47"/>
        </w:numPr>
        <w:suppressAutoHyphens/>
        <w:autoSpaceDE w:val="0"/>
        <w:autoSpaceDN w:val="0"/>
        <w:adjustRightInd w:val="0"/>
        <w:spacing w:line="288" w:lineRule="auto"/>
        <w:ind w:left="1418"/>
        <w:jc w:val="both"/>
        <w:textAlignment w:val="center"/>
      </w:pPr>
      <w:r w:rsidRPr="00BF164D">
        <w:t xml:space="preserve">La participation financière du public : </w:t>
      </w:r>
    </w:p>
    <w:p w14:paraId="61BC12AE" w14:textId="77777777" w:rsidR="00BF164D" w:rsidRPr="00BF164D" w:rsidRDefault="00BF164D" w:rsidP="00DA2691">
      <w:pPr>
        <w:numPr>
          <w:ilvl w:val="0"/>
          <w:numId w:val="47"/>
        </w:numPr>
        <w:suppressAutoHyphens/>
        <w:autoSpaceDE w:val="0"/>
        <w:autoSpaceDN w:val="0"/>
        <w:adjustRightInd w:val="0"/>
        <w:spacing w:line="288" w:lineRule="auto"/>
        <w:ind w:left="1418"/>
        <w:jc w:val="both"/>
        <w:textAlignment w:val="center"/>
      </w:pPr>
      <w:r w:rsidRPr="00BF164D">
        <w:t xml:space="preserve">La destination des recettes : </w:t>
      </w:r>
    </w:p>
    <w:p w14:paraId="07257661" w14:textId="77777777" w:rsidR="00BF164D" w:rsidRPr="00BF164D" w:rsidRDefault="00BF164D" w:rsidP="00DA2691">
      <w:pPr>
        <w:numPr>
          <w:ilvl w:val="0"/>
          <w:numId w:val="47"/>
        </w:numPr>
        <w:suppressAutoHyphens/>
        <w:autoSpaceDE w:val="0"/>
        <w:autoSpaceDN w:val="0"/>
        <w:adjustRightInd w:val="0"/>
        <w:spacing w:line="288" w:lineRule="auto"/>
        <w:ind w:left="1418"/>
        <w:jc w:val="both"/>
        <w:textAlignment w:val="center"/>
      </w:pPr>
      <w:r w:rsidRPr="00BF164D">
        <w:t>Le pourcentage des recettes à la fabrique de la paroisse : %</w:t>
      </w:r>
    </w:p>
    <w:p w14:paraId="433B208F" w14:textId="77777777" w:rsidR="00BF164D" w:rsidRPr="00BF164D" w:rsidRDefault="00BF164D" w:rsidP="00DA2691">
      <w:pPr>
        <w:numPr>
          <w:ilvl w:val="0"/>
          <w:numId w:val="47"/>
        </w:numPr>
        <w:suppressAutoHyphens/>
        <w:autoSpaceDE w:val="0"/>
        <w:autoSpaceDN w:val="0"/>
        <w:adjustRightInd w:val="0"/>
        <w:spacing w:line="288" w:lineRule="auto"/>
        <w:ind w:left="1418"/>
        <w:jc w:val="both"/>
        <w:textAlignment w:val="center"/>
      </w:pPr>
      <w:r w:rsidRPr="00BF164D">
        <w:t>La déclaration de la manifestation à la SACEM et l’acquittement des droits par l’organisateur.</w:t>
      </w:r>
    </w:p>
    <w:p w14:paraId="4E5CE610" w14:textId="77777777" w:rsidR="00BF164D" w:rsidRPr="00BF164D" w:rsidRDefault="00BF164D" w:rsidP="00BF164D">
      <w:pPr>
        <w:widowControl w:val="0"/>
      </w:pPr>
    </w:p>
    <w:p w14:paraId="5CF2E507" w14:textId="77777777" w:rsidR="00BF164D" w:rsidRPr="00BF164D" w:rsidRDefault="00BF164D" w:rsidP="00BF164D">
      <w:pPr>
        <w:ind w:left="791"/>
      </w:pPr>
      <w:r w:rsidRPr="00BF164D">
        <w:t> </w:t>
      </w:r>
    </w:p>
    <w:p w14:paraId="6D4928FD" w14:textId="77777777" w:rsidR="00BF164D" w:rsidRPr="00BF164D" w:rsidRDefault="00BF164D" w:rsidP="00BF164D">
      <w:pPr>
        <w:widowControl w:val="0"/>
        <w:ind w:left="791"/>
      </w:pPr>
      <w:r w:rsidRPr="00BF164D">
        <w:t>Le président du conseil de la fabrique « </w:t>
      </w:r>
      <w:r w:rsidRPr="00BF164D">
        <w:rPr>
          <w:color w:val="FF0000"/>
        </w:rPr>
        <w:t>Saint-Titulaire » de « Commune »</w:t>
      </w:r>
      <w:r w:rsidRPr="00BF164D">
        <w:t xml:space="preserve"> est informé de mon accord et conviendra avec vous de la signature d’une convention entre votre association et la fabrique.</w:t>
      </w:r>
    </w:p>
    <w:p w14:paraId="2AB65DE2" w14:textId="77777777" w:rsidR="00BF164D" w:rsidRPr="00BF164D" w:rsidRDefault="00BF164D" w:rsidP="00BF164D">
      <w:pPr>
        <w:widowControl w:val="0"/>
        <w:ind w:left="791"/>
      </w:pPr>
    </w:p>
    <w:p w14:paraId="313C7733" w14:textId="77777777" w:rsidR="00BF164D" w:rsidRPr="00BF164D" w:rsidRDefault="00BF164D" w:rsidP="00BF164D">
      <w:pPr>
        <w:widowControl w:val="0"/>
        <w:ind w:left="791"/>
      </w:pPr>
      <w:r w:rsidRPr="00BF164D">
        <w:t>En espérant vous donner satisfaction et en vous souhaitant toute la réussite que vous pouvez espérer pour la tenue de votre manifestation culturelle, je vous prie d’adresser mes chaleureuses salutations à tous ceux qui y prendront part.</w:t>
      </w:r>
    </w:p>
    <w:p w14:paraId="77B5C008" w14:textId="77777777" w:rsidR="00BF164D" w:rsidRPr="00BF164D" w:rsidRDefault="00BF164D" w:rsidP="00BF164D">
      <w:pPr>
        <w:widowControl w:val="0"/>
        <w:ind w:left="791"/>
      </w:pPr>
    </w:p>
    <w:p w14:paraId="1294F150" w14:textId="77777777" w:rsidR="00BF164D" w:rsidRPr="00BF164D" w:rsidRDefault="00BF164D" w:rsidP="00BF164D">
      <w:pPr>
        <w:widowControl w:val="0"/>
        <w:ind w:left="791"/>
      </w:pPr>
      <w:r w:rsidRPr="00BF164D">
        <w:t xml:space="preserve">Donné à </w:t>
      </w:r>
      <w:r w:rsidRPr="00BF164D">
        <w:rPr>
          <w:color w:val="FF0000"/>
        </w:rPr>
        <w:t>« Commune »</w:t>
      </w:r>
      <w:r w:rsidRPr="00BF164D">
        <w:t xml:space="preserve">, le </w:t>
      </w:r>
      <w:r w:rsidRPr="00BF164D">
        <w:rPr>
          <w:color w:val="FF0000"/>
        </w:rPr>
        <w:t>« Date »</w:t>
      </w:r>
      <w:r w:rsidRPr="00BF164D">
        <w:t>.</w:t>
      </w:r>
    </w:p>
    <w:p w14:paraId="76FA4E05" w14:textId="77777777" w:rsidR="00BF164D" w:rsidRPr="00BF164D" w:rsidRDefault="00BF164D" w:rsidP="00BF164D">
      <w:pPr>
        <w:widowControl w:val="0"/>
      </w:pPr>
    </w:p>
    <w:p w14:paraId="7B900C5A" w14:textId="77777777" w:rsidR="00BF164D" w:rsidRPr="00BF164D" w:rsidRDefault="00BF164D" w:rsidP="00BF164D">
      <w:pPr>
        <w:widowControl w:val="0"/>
      </w:pPr>
    </w:p>
    <w:p w14:paraId="6036C052" w14:textId="77777777" w:rsidR="00BF164D" w:rsidRPr="00BF164D" w:rsidRDefault="00BF164D" w:rsidP="00BF164D">
      <w:pPr>
        <w:widowControl w:val="0"/>
        <w:jc w:val="center"/>
        <w:rPr>
          <w:b/>
          <w:bCs/>
        </w:rPr>
      </w:pPr>
      <w:r w:rsidRPr="00BF164D">
        <w:rPr>
          <w:b/>
          <w:bCs/>
        </w:rPr>
        <w:t> </w:t>
      </w:r>
    </w:p>
    <w:p w14:paraId="2F7CEBB9" w14:textId="77777777" w:rsidR="00BF164D" w:rsidRPr="00BF164D" w:rsidRDefault="00BF164D" w:rsidP="00BF164D">
      <w:pPr>
        <w:widowControl w:val="0"/>
        <w:jc w:val="center"/>
        <w:rPr>
          <w:bCs/>
          <w:i/>
          <w:sz w:val="18"/>
        </w:rPr>
      </w:pPr>
      <w:r w:rsidRPr="00BF164D">
        <w:rPr>
          <w:b/>
          <w:bCs/>
          <w:sz w:val="22"/>
        </w:rPr>
        <w:t> </w:t>
      </w:r>
      <w:r w:rsidRPr="00BF164D">
        <w:rPr>
          <w:bCs/>
          <w:i/>
          <w:sz w:val="18"/>
        </w:rPr>
        <w:t>Sceau de la paroisse</w:t>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r>
      <w:r w:rsidRPr="00BF164D">
        <w:rPr>
          <w:bCs/>
          <w:i/>
          <w:sz w:val="18"/>
        </w:rPr>
        <w:tab/>
        <w:t>Signature du curé</w:t>
      </w:r>
    </w:p>
    <w:p w14:paraId="0D46469A" w14:textId="77777777" w:rsidR="00941EF1" w:rsidRDefault="00941EF1" w:rsidP="00BF164D">
      <w:pPr>
        <w:widowControl w:val="0"/>
        <w:jc w:val="center"/>
        <w:rPr>
          <w:b/>
          <w:bCs/>
        </w:rPr>
      </w:pPr>
    </w:p>
    <w:p w14:paraId="54CAB4C3" w14:textId="77777777" w:rsidR="00941EF1" w:rsidRDefault="00941EF1" w:rsidP="00BF164D">
      <w:pPr>
        <w:widowControl w:val="0"/>
        <w:jc w:val="center"/>
        <w:rPr>
          <w:b/>
          <w:bCs/>
        </w:rPr>
      </w:pPr>
    </w:p>
    <w:p w14:paraId="6A56AC18" w14:textId="77777777" w:rsidR="00941EF1" w:rsidRDefault="00941EF1" w:rsidP="00BF164D">
      <w:pPr>
        <w:widowControl w:val="0"/>
        <w:jc w:val="center"/>
        <w:rPr>
          <w:b/>
          <w:bCs/>
        </w:rPr>
      </w:pPr>
    </w:p>
    <w:p w14:paraId="06B4E3C9" w14:textId="77777777" w:rsidR="00941EF1" w:rsidRDefault="00941EF1" w:rsidP="00BF164D">
      <w:pPr>
        <w:widowControl w:val="0"/>
        <w:jc w:val="center"/>
        <w:rPr>
          <w:b/>
          <w:bCs/>
        </w:rPr>
      </w:pPr>
    </w:p>
    <w:p w14:paraId="57447CB2" w14:textId="77777777" w:rsidR="00941EF1" w:rsidRDefault="00941EF1" w:rsidP="00BF164D">
      <w:pPr>
        <w:widowControl w:val="0"/>
        <w:jc w:val="center"/>
        <w:rPr>
          <w:b/>
          <w:bCs/>
        </w:rPr>
      </w:pPr>
    </w:p>
    <w:p w14:paraId="2E7D1908" w14:textId="77777777" w:rsidR="00941EF1" w:rsidRDefault="00941EF1" w:rsidP="00BF164D">
      <w:pPr>
        <w:widowControl w:val="0"/>
        <w:jc w:val="center"/>
        <w:rPr>
          <w:b/>
          <w:bCs/>
        </w:rPr>
      </w:pPr>
    </w:p>
    <w:p w14:paraId="2DF12828" w14:textId="77777777" w:rsidR="00941EF1" w:rsidRDefault="00941EF1" w:rsidP="00BF164D">
      <w:pPr>
        <w:widowControl w:val="0"/>
        <w:jc w:val="center"/>
        <w:rPr>
          <w:b/>
          <w:bCs/>
        </w:rPr>
      </w:pPr>
    </w:p>
    <w:p w14:paraId="346F36E8" w14:textId="77777777" w:rsidR="00941EF1" w:rsidRDefault="00941EF1" w:rsidP="00BF164D">
      <w:pPr>
        <w:widowControl w:val="0"/>
        <w:jc w:val="center"/>
        <w:rPr>
          <w:b/>
          <w:bCs/>
        </w:rPr>
      </w:pPr>
    </w:p>
    <w:p w14:paraId="3A282371" w14:textId="77777777" w:rsidR="00941EF1" w:rsidRDefault="00941EF1" w:rsidP="00BF164D">
      <w:pPr>
        <w:widowControl w:val="0"/>
        <w:jc w:val="center"/>
        <w:rPr>
          <w:b/>
          <w:bCs/>
        </w:rPr>
      </w:pPr>
    </w:p>
    <w:p w14:paraId="05B089D6" w14:textId="77777777" w:rsidR="00941EF1" w:rsidRDefault="00941EF1" w:rsidP="00BF164D">
      <w:pPr>
        <w:widowControl w:val="0"/>
        <w:jc w:val="center"/>
        <w:rPr>
          <w:b/>
          <w:bCs/>
        </w:rPr>
      </w:pPr>
    </w:p>
    <w:p w14:paraId="3D486AF3" w14:textId="77777777" w:rsidR="00941EF1" w:rsidRDefault="00941EF1" w:rsidP="00BF164D">
      <w:pPr>
        <w:widowControl w:val="0"/>
        <w:jc w:val="center"/>
        <w:rPr>
          <w:b/>
          <w:bCs/>
        </w:rPr>
      </w:pPr>
    </w:p>
    <w:p w14:paraId="666BDB31" w14:textId="06BDE009" w:rsidR="00BF164D" w:rsidRPr="00BF164D" w:rsidRDefault="00BF164D" w:rsidP="00BF164D">
      <w:pPr>
        <w:widowControl w:val="0"/>
        <w:jc w:val="center"/>
        <w:rPr>
          <w:b/>
          <w:bCs/>
        </w:rPr>
      </w:pPr>
      <w:r w:rsidRPr="00BF164D">
        <w:rPr>
          <w:b/>
          <w:bCs/>
        </w:rPr>
        <w:t> </w:t>
      </w:r>
    </w:p>
    <w:p w14:paraId="52C4CF7A" w14:textId="77777777" w:rsidR="00BF164D" w:rsidRPr="00BF164D" w:rsidRDefault="00BF164D" w:rsidP="00BF164D">
      <w:pPr>
        <w:widowControl w:val="0"/>
        <w:jc w:val="center"/>
        <w:rPr>
          <w:b/>
          <w:bCs/>
        </w:rPr>
      </w:pPr>
      <w:r w:rsidRPr="00BF164D">
        <w:rPr>
          <w:b/>
          <w:bCs/>
        </w:rPr>
        <w:t> </w:t>
      </w:r>
    </w:p>
    <w:p w14:paraId="579F5540" w14:textId="77777777" w:rsidR="000469A9" w:rsidRDefault="000469A9" w:rsidP="00941EF1">
      <w:pPr>
        <w:jc w:val="both"/>
        <w:rPr>
          <w:b/>
          <w:bCs/>
          <w:color w:val="FF0000"/>
        </w:rPr>
      </w:pPr>
    </w:p>
    <w:p w14:paraId="2EB726F4" w14:textId="4EF94F2B" w:rsidR="00BF164D" w:rsidRPr="00BF164D" w:rsidRDefault="00BF164D" w:rsidP="00BF164D">
      <w:pPr>
        <w:spacing w:after="160" w:line="259" w:lineRule="auto"/>
        <w:jc w:val="center"/>
        <w:rPr>
          <w:b/>
          <w:bCs/>
        </w:rPr>
      </w:pPr>
      <w:r w:rsidRPr="00BF164D">
        <w:rPr>
          <w:b/>
          <w:bCs/>
        </w:rPr>
        <w:lastRenderedPageBreak/>
        <w:t>CONVENTION POUR L’UTILISATION DE L’EGLISE</w:t>
      </w:r>
    </w:p>
    <w:p w14:paraId="435E23A6" w14:textId="77777777" w:rsidR="00BF164D" w:rsidRPr="00BF164D" w:rsidRDefault="00BF164D" w:rsidP="00BF164D">
      <w:pPr>
        <w:widowControl w:val="0"/>
        <w:jc w:val="center"/>
        <w:rPr>
          <w:color w:val="FF0000"/>
        </w:rPr>
      </w:pPr>
      <w:r w:rsidRPr="00BF164D">
        <w:rPr>
          <w:color w:val="FF0000"/>
        </w:rPr>
        <w:t>«</w:t>
      </w:r>
      <w:r w:rsidRPr="00BF164D">
        <w:t> </w:t>
      </w:r>
      <w:r w:rsidRPr="00BF164D">
        <w:rPr>
          <w:color w:val="FF0000"/>
        </w:rPr>
        <w:t>SAINT-TITULAIRE » DE « COMMUNE »</w:t>
      </w:r>
    </w:p>
    <w:p w14:paraId="0D8A7C50" w14:textId="77777777" w:rsidR="00BF164D" w:rsidRPr="00BF164D" w:rsidRDefault="00BF164D" w:rsidP="00BF164D">
      <w:pPr>
        <w:widowControl w:val="0"/>
        <w:jc w:val="center"/>
        <w:rPr>
          <w:b/>
          <w:bCs/>
        </w:rPr>
      </w:pPr>
      <w:r w:rsidRPr="00BF164D">
        <w:rPr>
          <w:b/>
          <w:bCs/>
        </w:rPr>
        <w:t>POUR UN CONCERT</w:t>
      </w:r>
    </w:p>
    <w:p w14:paraId="14CFB6D9" w14:textId="77777777" w:rsidR="00BF164D" w:rsidRPr="00BF164D" w:rsidRDefault="00BF164D" w:rsidP="00BF164D">
      <w:pPr>
        <w:widowControl w:val="0"/>
        <w:jc w:val="center"/>
        <w:rPr>
          <w:b/>
          <w:bCs/>
        </w:rPr>
      </w:pPr>
    </w:p>
    <w:p w14:paraId="7FA655A1" w14:textId="77777777" w:rsidR="00BF164D" w:rsidRPr="00BF164D" w:rsidRDefault="00BF164D" w:rsidP="00BF164D">
      <w:pPr>
        <w:jc w:val="center"/>
      </w:pPr>
      <w:r w:rsidRPr="00BF164D">
        <w:t>Entre</w:t>
      </w:r>
    </w:p>
    <w:p w14:paraId="2B300789" w14:textId="77777777" w:rsidR="00BF164D" w:rsidRPr="00BF164D" w:rsidRDefault="00BF164D" w:rsidP="00BF164D">
      <w:pPr>
        <w:jc w:val="center"/>
      </w:pPr>
      <w:r w:rsidRPr="00BF164D">
        <w:t xml:space="preserve">la fabrique </w:t>
      </w:r>
      <w:r w:rsidRPr="00BF164D">
        <w:rPr>
          <w:color w:val="FF0000"/>
        </w:rPr>
        <w:t>«</w:t>
      </w:r>
      <w:r w:rsidRPr="00BF164D">
        <w:t> </w:t>
      </w:r>
      <w:r w:rsidRPr="00BF164D">
        <w:rPr>
          <w:color w:val="FF0000"/>
        </w:rPr>
        <w:t>Saint-Titulaire » de « Commune »</w:t>
      </w:r>
      <w:r w:rsidRPr="00BF164D">
        <w:t>,</w:t>
      </w:r>
    </w:p>
    <w:p w14:paraId="6C9DEAF5" w14:textId="77777777" w:rsidR="00BF164D" w:rsidRPr="00BF164D" w:rsidRDefault="00BF164D" w:rsidP="00BF164D">
      <w:pPr>
        <w:jc w:val="center"/>
      </w:pPr>
      <w:r w:rsidRPr="00BF164D">
        <w:t xml:space="preserve">représentée par </w:t>
      </w:r>
      <w:r w:rsidRPr="00BF164D">
        <w:rPr>
          <w:color w:val="FF0000"/>
        </w:rPr>
        <w:t>Prénom NOM</w:t>
      </w:r>
      <w:r w:rsidRPr="00BF164D">
        <w:t>, président,</w:t>
      </w:r>
    </w:p>
    <w:p w14:paraId="014BB131" w14:textId="77777777" w:rsidR="00BF164D" w:rsidRPr="00BF164D" w:rsidRDefault="00BF164D" w:rsidP="00BF164D">
      <w:pPr>
        <w:jc w:val="center"/>
      </w:pPr>
      <w:r w:rsidRPr="00BF164D">
        <w:t>(suite à l’autorisation du curé, affectataire des lieux),</w:t>
      </w:r>
    </w:p>
    <w:p w14:paraId="4FD965C3" w14:textId="77777777" w:rsidR="00BF164D" w:rsidRPr="00BF164D" w:rsidRDefault="00BF164D" w:rsidP="00BF164D">
      <w:pPr>
        <w:jc w:val="center"/>
      </w:pPr>
      <w:r w:rsidRPr="00BF164D">
        <w:t>et</w:t>
      </w:r>
    </w:p>
    <w:p w14:paraId="6221D630" w14:textId="77777777" w:rsidR="00BF164D" w:rsidRPr="00BF164D" w:rsidRDefault="00BF164D" w:rsidP="00BF164D">
      <w:pPr>
        <w:jc w:val="center"/>
      </w:pPr>
      <w:r w:rsidRPr="00BF164D">
        <w:rPr>
          <w:color w:val="FF0000"/>
        </w:rPr>
        <w:t>Organisateur</w:t>
      </w:r>
    </w:p>
    <w:p w14:paraId="4722C767" w14:textId="77777777" w:rsidR="00BF164D" w:rsidRPr="00BF164D" w:rsidRDefault="00BF164D" w:rsidP="00BF164D">
      <w:pPr>
        <w:jc w:val="center"/>
        <w:rPr>
          <w:sz w:val="14"/>
        </w:rPr>
      </w:pPr>
    </w:p>
    <w:p w14:paraId="1C489DB3" w14:textId="77777777" w:rsidR="00BF164D" w:rsidRPr="00BF164D" w:rsidRDefault="00BF164D" w:rsidP="00BF164D">
      <w:pPr>
        <w:jc w:val="center"/>
      </w:pPr>
      <w:r w:rsidRPr="00BF164D">
        <w:t>est conclue la présente convention.</w:t>
      </w:r>
    </w:p>
    <w:p w14:paraId="28D6A95B" w14:textId="77777777" w:rsidR="00BF164D" w:rsidRPr="00BF164D" w:rsidRDefault="00BF164D" w:rsidP="00BF164D">
      <w:pPr>
        <w:widowControl w:val="0"/>
        <w:rPr>
          <w:b/>
          <w:bCs/>
          <w:color w:val="FF0000"/>
        </w:rPr>
      </w:pPr>
    </w:p>
    <w:p w14:paraId="4E2BCCEB" w14:textId="77777777" w:rsidR="00BF164D" w:rsidRPr="00BF164D" w:rsidRDefault="00BF164D" w:rsidP="00BF164D">
      <w:pPr>
        <w:widowControl w:val="0"/>
      </w:pPr>
      <w:r w:rsidRPr="00BF164D">
        <w:rPr>
          <w:color w:val="FF0000"/>
        </w:rPr>
        <w:t>DEMANDEUR :</w:t>
      </w:r>
      <w:r w:rsidRPr="00BF164D">
        <w:t xml:space="preserve"> </w:t>
      </w:r>
    </w:p>
    <w:p w14:paraId="01612A71" w14:textId="77777777" w:rsidR="00BF164D" w:rsidRPr="00BF164D" w:rsidRDefault="00BF164D" w:rsidP="00BF164D">
      <w:pPr>
        <w:widowControl w:val="0"/>
      </w:pPr>
      <w:r w:rsidRPr="00BF164D">
        <w:t xml:space="preserve">Représenté par : </w:t>
      </w:r>
    </w:p>
    <w:p w14:paraId="07A5E714" w14:textId="77777777" w:rsidR="00BF164D" w:rsidRPr="00BF164D" w:rsidRDefault="00BF164D" w:rsidP="00BF164D">
      <w:pPr>
        <w:widowControl w:val="0"/>
      </w:pPr>
      <w:r w:rsidRPr="00BF164D">
        <w:t xml:space="preserve">Adresse : </w:t>
      </w:r>
    </w:p>
    <w:p w14:paraId="029E9C53" w14:textId="77777777" w:rsidR="00BF164D" w:rsidRPr="00BF164D" w:rsidRDefault="00BF164D" w:rsidP="00BF164D">
      <w:pPr>
        <w:widowControl w:val="0"/>
      </w:pPr>
      <w:r w:rsidRPr="00BF164D">
        <w:t xml:space="preserve">Téléphone : </w:t>
      </w:r>
      <w:r w:rsidRPr="00BF164D">
        <w:tab/>
      </w:r>
      <w:r w:rsidRPr="00BF164D">
        <w:tab/>
        <w:t xml:space="preserve">Email : </w:t>
      </w:r>
    </w:p>
    <w:p w14:paraId="19DFC1A8" w14:textId="77777777" w:rsidR="00BF164D" w:rsidRPr="00BF164D" w:rsidRDefault="00BF164D" w:rsidP="00BF164D">
      <w:pPr>
        <w:widowControl w:val="0"/>
      </w:pPr>
      <w:r w:rsidRPr="00BF164D">
        <w:t>Artiste ou groupe d'interprètes (s'il est différent du demandeur) :</w:t>
      </w:r>
    </w:p>
    <w:p w14:paraId="38150D48" w14:textId="77777777" w:rsidR="00BF164D" w:rsidRPr="00BF164D" w:rsidRDefault="00BF164D" w:rsidP="00BF164D">
      <w:r w:rsidRPr="00BF164D">
        <w:t> </w:t>
      </w:r>
    </w:p>
    <w:p w14:paraId="1AAB61AE" w14:textId="77777777" w:rsidR="00BF164D" w:rsidRPr="00BF164D" w:rsidRDefault="00BF164D" w:rsidP="00BF164D">
      <w:pPr>
        <w:widowControl w:val="0"/>
      </w:pPr>
      <w:r w:rsidRPr="00BF164D">
        <w:rPr>
          <w:color w:val="FF0000"/>
        </w:rPr>
        <w:t>DATE ET HEURE DU CONCERT </w:t>
      </w:r>
    </w:p>
    <w:p w14:paraId="3BCF1C30" w14:textId="77777777" w:rsidR="00BF164D" w:rsidRPr="00BF164D" w:rsidRDefault="00BF164D" w:rsidP="00BF164D">
      <w:pPr>
        <w:widowControl w:val="0"/>
        <w:rPr>
          <w:color w:val="FF0000"/>
        </w:rPr>
      </w:pPr>
      <w:r w:rsidRPr="00BF164D">
        <w:rPr>
          <w:color w:val="FF0000"/>
        </w:rPr>
        <w:t>« Date » à « Heure »</w:t>
      </w:r>
    </w:p>
    <w:p w14:paraId="13793E53" w14:textId="77777777" w:rsidR="00BF164D" w:rsidRPr="00BF164D" w:rsidRDefault="00BF164D" w:rsidP="00BF164D">
      <w:pPr>
        <w:widowControl w:val="0"/>
      </w:pPr>
      <w:r w:rsidRPr="00BF164D">
        <w:t xml:space="preserve">et des répétitions : </w:t>
      </w:r>
    </w:p>
    <w:p w14:paraId="2D58A44F" w14:textId="77777777" w:rsidR="00BF164D" w:rsidRPr="00BF164D" w:rsidRDefault="00BF164D" w:rsidP="00BF164D">
      <w:pPr>
        <w:widowControl w:val="0"/>
        <w:rPr>
          <w:color w:val="FF0000"/>
        </w:rPr>
      </w:pPr>
      <w:r w:rsidRPr="00BF164D">
        <w:rPr>
          <w:color w:val="FF0000"/>
        </w:rPr>
        <w:t>« Date » à « Heure »</w:t>
      </w:r>
    </w:p>
    <w:p w14:paraId="3CA44058" w14:textId="77777777" w:rsidR="00BF164D" w:rsidRPr="00BF164D" w:rsidRDefault="00BF164D" w:rsidP="00BF164D">
      <w:r w:rsidRPr="00BF164D">
        <w:t> </w:t>
      </w:r>
    </w:p>
    <w:p w14:paraId="04453B0D" w14:textId="77777777" w:rsidR="00BF164D" w:rsidRPr="00BF164D" w:rsidRDefault="00BF164D" w:rsidP="00BF164D">
      <w:pPr>
        <w:widowControl w:val="0"/>
      </w:pPr>
      <w:r w:rsidRPr="00BF164D">
        <w:rPr>
          <w:b/>
          <w:color w:val="FF0000"/>
          <w:u w:val="single"/>
        </w:rPr>
        <w:t>PROGRAMME</w:t>
      </w:r>
      <w:r w:rsidRPr="00BF164D">
        <w:t xml:space="preserve"> (voir pièce jointe)</w:t>
      </w:r>
    </w:p>
    <w:p w14:paraId="6EF71559" w14:textId="77777777" w:rsidR="00BF164D" w:rsidRPr="00BF164D" w:rsidRDefault="00BF164D" w:rsidP="00BF164D">
      <w:r w:rsidRPr="00BF164D">
        <w:t> </w:t>
      </w:r>
    </w:p>
    <w:p w14:paraId="17FAD6F1" w14:textId="77777777" w:rsidR="00BF164D" w:rsidRPr="00BF164D" w:rsidRDefault="00BF164D" w:rsidP="00BF164D">
      <w:pPr>
        <w:widowControl w:val="0"/>
        <w:contextualSpacing/>
        <w:rPr>
          <w:b/>
          <w:color w:val="FF0000"/>
          <w:u w:val="single"/>
        </w:rPr>
      </w:pPr>
      <w:r w:rsidRPr="00BF164D">
        <w:rPr>
          <w:b/>
          <w:color w:val="FF0000"/>
          <w:u w:val="single"/>
        </w:rPr>
        <w:t xml:space="preserve">FRAIS </w:t>
      </w:r>
    </w:p>
    <w:p w14:paraId="0D14ACB4" w14:textId="77777777" w:rsidR="00BF164D" w:rsidRPr="00BF164D" w:rsidRDefault="00BF164D" w:rsidP="00DA2691">
      <w:pPr>
        <w:widowControl w:val="0"/>
        <w:numPr>
          <w:ilvl w:val="0"/>
          <w:numId w:val="46"/>
        </w:numPr>
        <w:suppressAutoHyphens/>
        <w:autoSpaceDE w:val="0"/>
        <w:autoSpaceDN w:val="0"/>
        <w:adjustRightInd w:val="0"/>
        <w:ind w:left="284" w:hanging="284"/>
        <w:contextualSpacing/>
        <w:jc w:val="both"/>
        <w:textAlignment w:val="center"/>
      </w:pPr>
      <w:r w:rsidRPr="00BF164D">
        <w:t xml:space="preserve">Participation des auditeurs : </w:t>
      </w:r>
    </w:p>
    <w:p w14:paraId="6D321E00" w14:textId="77777777" w:rsidR="00BF164D" w:rsidRPr="00BF164D" w:rsidRDefault="00BF164D" w:rsidP="00BF164D">
      <w:pPr>
        <w:ind w:left="284" w:hanging="284"/>
        <w:contextualSpacing/>
      </w:pPr>
      <w:r w:rsidRPr="00BF164D">
        <w:t> </w:t>
      </w:r>
    </w:p>
    <w:p w14:paraId="36B5D113" w14:textId="77777777" w:rsidR="00BF164D" w:rsidRPr="00BF164D" w:rsidRDefault="00BF164D" w:rsidP="00DA2691">
      <w:pPr>
        <w:widowControl w:val="0"/>
        <w:numPr>
          <w:ilvl w:val="0"/>
          <w:numId w:val="46"/>
        </w:numPr>
        <w:suppressAutoHyphens/>
        <w:autoSpaceDE w:val="0"/>
        <w:autoSpaceDN w:val="0"/>
        <w:adjustRightInd w:val="0"/>
        <w:ind w:left="284" w:hanging="284"/>
        <w:contextualSpacing/>
        <w:jc w:val="both"/>
        <w:textAlignment w:val="center"/>
      </w:pPr>
      <w:r w:rsidRPr="00BF164D">
        <w:t xml:space="preserve">Dédommagement de la paroisse : </w:t>
      </w:r>
    </w:p>
    <w:p w14:paraId="78228F1B" w14:textId="77777777" w:rsidR="00BF164D" w:rsidRPr="00BF164D" w:rsidRDefault="00BF164D" w:rsidP="00DA2691">
      <w:pPr>
        <w:widowControl w:val="0"/>
        <w:numPr>
          <w:ilvl w:val="1"/>
          <w:numId w:val="46"/>
        </w:numPr>
        <w:suppressAutoHyphens/>
        <w:autoSpaceDE w:val="0"/>
        <w:autoSpaceDN w:val="0"/>
        <w:adjustRightInd w:val="0"/>
        <w:ind w:left="851" w:hanging="284"/>
        <w:contextualSpacing/>
        <w:jc w:val="both"/>
        <w:textAlignment w:val="center"/>
      </w:pPr>
      <w:r w:rsidRPr="00BF164D">
        <w:t xml:space="preserve"> Participation aux frais de la paroisse : </w:t>
      </w:r>
    </w:p>
    <w:p w14:paraId="60D8EA67" w14:textId="77777777" w:rsidR="00BF164D" w:rsidRPr="00BF164D" w:rsidRDefault="00BF164D" w:rsidP="00DA2691">
      <w:pPr>
        <w:widowControl w:val="0"/>
        <w:numPr>
          <w:ilvl w:val="1"/>
          <w:numId w:val="46"/>
        </w:numPr>
        <w:suppressAutoHyphens/>
        <w:autoSpaceDE w:val="0"/>
        <w:autoSpaceDN w:val="0"/>
        <w:adjustRightInd w:val="0"/>
        <w:ind w:left="851" w:hanging="284"/>
        <w:contextualSpacing/>
        <w:jc w:val="both"/>
        <w:textAlignment w:val="center"/>
      </w:pPr>
      <w:r w:rsidRPr="00BF164D">
        <w:t xml:space="preserve"> Pourcentage des recettes à reverser à la paroisse : </w:t>
      </w:r>
    </w:p>
    <w:p w14:paraId="7CA56B53" w14:textId="77777777" w:rsidR="00BF164D" w:rsidRPr="00BF164D" w:rsidRDefault="00BF164D" w:rsidP="00BF164D">
      <w:pPr>
        <w:widowControl w:val="0"/>
        <w:ind w:left="851"/>
      </w:pPr>
    </w:p>
    <w:p w14:paraId="71133D4B" w14:textId="77777777" w:rsidR="00BF164D" w:rsidRPr="00BF164D" w:rsidRDefault="00BF164D" w:rsidP="00BF164D">
      <w:pPr>
        <w:widowControl w:val="0"/>
        <w:rPr>
          <w:b/>
          <w:color w:val="FF0000"/>
          <w:u w:val="single"/>
        </w:rPr>
      </w:pPr>
      <w:r w:rsidRPr="00BF164D">
        <w:rPr>
          <w:b/>
          <w:color w:val="FF0000"/>
          <w:u w:val="single"/>
        </w:rPr>
        <w:t>ASSURANCE</w:t>
      </w:r>
    </w:p>
    <w:p w14:paraId="0A23670D" w14:textId="77777777" w:rsidR="00BF164D" w:rsidRPr="00BF164D" w:rsidRDefault="00BF164D" w:rsidP="00BF164D">
      <w:pPr>
        <w:widowControl w:val="0"/>
      </w:pPr>
      <w:r w:rsidRPr="00BF164D">
        <w:t>Responsabilité et dommages causés (joindre l’attestation).</w:t>
      </w:r>
    </w:p>
    <w:p w14:paraId="0B351A7E" w14:textId="77777777" w:rsidR="00BF164D" w:rsidRPr="00BF164D" w:rsidRDefault="00BF164D" w:rsidP="00BF164D">
      <w:r w:rsidRPr="00BF164D">
        <w:t> </w:t>
      </w:r>
    </w:p>
    <w:p w14:paraId="0F46132B" w14:textId="77777777" w:rsidR="00BF164D" w:rsidRPr="00BF164D" w:rsidRDefault="00BF164D" w:rsidP="00BF164D">
      <w:pPr>
        <w:widowControl w:val="0"/>
        <w:rPr>
          <w:b/>
          <w:color w:val="FF0000"/>
          <w:u w:val="single"/>
        </w:rPr>
      </w:pPr>
      <w:r w:rsidRPr="00BF164D">
        <w:rPr>
          <w:b/>
          <w:color w:val="FF0000"/>
          <w:u w:val="single"/>
        </w:rPr>
        <w:t>OBSERVATIONS</w:t>
      </w:r>
    </w:p>
    <w:p w14:paraId="0E59FF5D" w14:textId="77777777" w:rsidR="00BF164D" w:rsidRPr="00BF164D" w:rsidRDefault="00BF164D" w:rsidP="00BF164D">
      <w:pPr>
        <w:widowControl w:val="0"/>
      </w:pPr>
      <w:r w:rsidRPr="00BF164D">
        <w:t xml:space="preserve">Utilisation de l’orgue ?  </w:t>
      </w:r>
      <w:r w:rsidRPr="00BF164D">
        <w:sym w:font="Wingdings" w:char="F0A8"/>
      </w:r>
      <w:r w:rsidRPr="00BF164D">
        <w:t xml:space="preserve"> oui   </w:t>
      </w:r>
      <w:r w:rsidRPr="00BF164D">
        <w:sym w:font="Wingdings" w:char="F0A8"/>
      </w:r>
      <w:r w:rsidRPr="00BF164D">
        <w:t xml:space="preserve"> non </w:t>
      </w:r>
    </w:p>
    <w:p w14:paraId="2DA642BE" w14:textId="77777777" w:rsidR="00BF164D" w:rsidRPr="00BF164D" w:rsidRDefault="00BF164D" w:rsidP="00BF164D">
      <w:pPr>
        <w:widowControl w:val="0"/>
      </w:pPr>
      <w:r w:rsidRPr="00BF164D">
        <w:t xml:space="preserve">Utilisation de la sacristie ou autre dépendance de l’église pour coulisses ou collation ?  </w:t>
      </w:r>
      <w:r w:rsidRPr="00BF164D">
        <w:sym w:font="Wingdings" w:char="F0A8"/>
      </w:r>
      <w:r w:rsidRPr="00BF164D">
        <w:t xml:space="preserve"> oui   </w:t>
      </w:r>
      <w:r w:rsidRPr="00BF164D">
        <w:sym w:font="Wingdings" w:char="F0A8"/>
      </w:r>
      <w:r w:rsidRPr="00BF164D">
        <w:t xml:space="preserve"> non</w:t>
      </w:r>
    </w:p>
    <w:p w14:paraId="5E5B3017" w14:textId="77777777" w:rsidR="00BF164D" w:rsidRPr="00BF164D" w:rsidRDefault="00BF164D" w:rsidP="00BF164D">
      <w:pPr>
        <w:widowControl w:val="0"/>
      </w:pPr>
      <w:r w:rsidRPr="00BF164D">
        <w:t> </w:t>
      </w:r>
    </w:p>
    <w:p w14:paraId="6B50BD9E" w14:textId="77777777" w:rsidR="00BF164D" w:rsidRPr="00BF164D" w:rsidRDefault="00BF164D" w:rsidP="00BF164D">
      <w:pPr>
        <w:rPr>
          <w:bCs/>
        </w:rPr>
      </w:pPr>
      <w:r w:rsidRPr="00BF164D">
        <w:rPr>
          <w:bCs/>
        </w:rPr>
        <w:t>Le demandeur déclare avoir pris connaissance du règlement ci-après, en accepter les conditions ainsi que celles définies ci-dessus, et s’engage à les faire respecter.</w:t>
      </w:r>
    </w:p>
    <w:p w14:paraId="13873962" w14:textId="77777777" w:rsidR="00BF164D" w:rsidRPr="00BF164D" w:rsidRDefault="00BF164D" w:rsidP="00BF164D">
      <w:pPr>
        <w:widowControl w:val="0"/>
      </w:pPr>
    </w:p>
    <w:p w14:paraId="45B11621" w14:textId="77777777" w:rsidR="00BF164D" w:rsidRPr="00BF164D" w:rsidRDefault="00BF164D" w:rsidP="00BF164D">
      <w:pPr>
        <w:widowControl w:val="0"/>
      </w:pPr>
      <w:r w:rsidRPr="00BF164D">
        <w:t xml:space="preserve">A </w:t>
      </w:r>
      <w:r w:rsidRPr="00BF164D">
        <w:rPr>
          <w:color w:val="FF0000"/>
        </w:rPr>
        <w:t>« Commune »</w:t>
      </w:r>
      <w:r w:rsidRPr="00BF164D">
        <w:t xml:space="preserve"> , le </w:t>
      </w:r>
      <w:r w:rsidRPr="00BF164D">
        <w:rPr>
          <w:color w:val="FF0000"/>
        </w:rPr>
        <w:t>« Date »</w:t>
      </w:r>
      <w:r w:rsidRPr="00BF164D">
        <w:t xml:space="preserve"> en double exemplaire</w:t>
      </w:r>
    </w:p>
    <w:p w14:paraId="35AACC4D" w14:textId="77777777" w:rsidR="00BF164D" w:rsidRPr="00BF164D" w:rsidRDefault="00BF164D" w:rsidP="00BF164D">
      <w:pPr>
        <w:widowControl w:val="0"/>
      </w:pPr>
      <w:r w:rsidRPr="00BF164D">
        <w:t> </w:t>
      </w:r>
    </w:p>
    <w:p w14:paraId="746C776B" w14:textId="77777777" w:rsidR="00BF164D" w:rsidRPr="00BF164D" w:rsidRDefault="00BF164D" w:rsidP="00BF164D">
      <w:pPr>
        <w:widowControl w:val="0"/>
        <w:jc w:val="center"/>
        <w:rPr>
          <w:i/>
          <w:iCs/>
          <w:color w:val="A6A6A6" w:themeColor="background1" w:themeShade="A6"/>
          <w:sz w:val="20"/>
        </w:rPr>
      </w:pPr>
      <w:r w:rsidRPr="00BF164D">
        <w:rPr>
          <w:i/>
          <w:iCs/>
          <w:color w:val="A6A6A6" w:themeColor="background1" w:themeShade="A6"/>
          <w:sz w:val="20"/>
        </w:rPr>
        <w:t>Signature du demandeur</w:t>
      </w:r>
      <w:r w:rsidRPr="00BF164D">
        <w:rPr>
          <w:i/>
          <w:iCs/>
          <w:color w:val="A6A6A6" w:themeColor="background1" w:themeShade="A6"/>
          <w:sz w:val="20"/>
        </w:rPr>
        <w:tab/>
      </w:r>
      <w:r w:rsidRPr="00BF164D">
        <w:rPr>
          <w:i/>
          <w:iCs/>
          <w:color w:val="A6A6A6" w:themeColor="background1" w:themeShade="A6"/>
          <w:sz w:val="20"/>
        </w:rPr>
        <w:tab/>
      </w:r>
      <w:r w:rsidRPr="00BF164D">
        <w:rPr>
          <w:i/>
          <w:iCs/>
          <w:color w:val="A6A6A6" w:themeColor="background1" w:themeShade="A6"/>
          <w:sz w:val="20"/>
        </w:rPr>
        <w:tab/>
      </w:r>
      <w:r w:rsidRPr="00BF164D">
        <w:rPr>
          <w:i/>
          <w:iCs/>
          <w:color w:val="A6A6A6" w:themeColor="background1" w:themeShade="A6"/>
          <w:sz w:val="20"/>
        </w:rPr>
        <w:tab/>
        <w:t>Signature du président du conseil de la fabrique.</w:t>
      </w:r>
    </w:p>
    <w:p w14:paraId="002E2EB9" w14:textId="77777777" w:rsidR="00BF164D" w:rsidRPr="00BF164D" w:rsidRDefault="00BF164D" w:rsidP="00BF164D">
      <w:pPr>
        <w:widowControl w:val="0"/>
        <w:ind w:left="4956" w:firstLine="708"/>
        <w:rPr>
          <w:i/>
          <w:iCs/>
        </w:rPr>
      </w:pPr>
    </w:p>
    <w:p w14:paraId="06C32396" w14:textId="77777777" w:rsidR="00BF164D" w:rsidRPr="00BF164D" w:rsidRDefault="00BF164D" w:rsidP="00BF164D">
      <w:pPr>
        <w:widowControl w:val="0"/>
        <w:rPr>
          <w:bCs/>
          <w:color w:val="A6A6A6" w:themeColor="background1" w:themeShade="A6"/>
        </w:rPr>
      </w:pPr>
      <w:r w:rsidRPr="00BF164D">
        <w:rPr>
          <w:bCs/>
          <w:color w:val="A6A6A6" w:themeColor="background1" w:themeShade="A6"/>
        </w:rPr>
        <w:t>___________________________</w:t>
      </w:r>
    </w:p>
    <w:p w14:paraId="6F34B5FA" w14:textId="77777777" w:rsidR="00BF164D" w:rsidRDefault="00BF164D" w:rsidP="00BF164D">
      <w:pPr>
        <w:widowControl w:val="0"/>
        <w:rPr>
          <w:b/>
          <w:bCs/>
          <w:u w:val="single"/>
        </w:rPr>
      </w:pPr>
    </w:p>
    <w:p w14:paraId="0738E3B3" w14:textId="21B31B8D" w:rsidR="00BF164D" w:rsidRPr="00BF164D" w:rsidRDefault="00BF164D" w:rsidP="00BF164D">
      <w:pPr>
        <w:widowControl w:val="0"/>
        <w:rPr>
          <w:b/>
          <w:bCs/>
          <w:u w:val="single"/>
        </w:rPr>
      </w:pPr>
      <w:r w:rsidRPr="00BF164D">
        <w:rPr>
          <w:b/>
          <w:bCs/>
          <w:u w:val="single"/>
        </w:rPr>
        <w:t>Pièces à join</w:t>
      </w:r>
      <w:r>
        <w:rPr>
          <w:b/>
          <w:bCs/>
          <w:u w:val="single"/>
        </w:rPr>
        <w:t>dr</w:t>
      </w:r>
      <w:r w:rsidRPr="00BF164D">
        <w:rPr>
          <w:b/>
          <w:bCs/>
          <w:u w:val="single"/>
        </w:rPr>
        <w:t>e :</w:t>
      </w:r>
    </w:p>
    <w:p w14:paraId="2C840058" w14:textId="77777777" w:rsidR="00BF164D" w:rsidRPr="00BF164D" w:rsidRDefault="00BF164D" w:rsidP="00BF164D">
      <w:pPr>
        <w:widowControl w:val="0"/>
      </w:pPr>
      <w:r w:rsidRPr="00BF164D">
        <w:t>- programme</w:t>
      </w:r>
    </w:p>
    <w:p w14:paraId="5F0DEEA3" w14:textId="77777777" w:rsidR="00BF164D" w:rsidRPr="00BF164D" w:rsidRDefault="00BF164D" w:rsidP="00BF164D">
      <w:pPr>
        <w:widowControl w:val="0"/>
      </w:pPr>
      <w:r w:rsidRPr="00BF164D">
        <w:lastRenderedPageBreak/>
        <w:t>- attestation d'assurance</w:t>
      </w:r>
    </w:p>
    <w:p w14:paraId="3488BEC7" w14:textId="77777777" w:rsidR="00BF164D" w:rsidRPr="00BF164D" w:rsidRDefault="00BF164D" w:rsidP="00BF164D">
      <w:pPr>
        <w:widowControl w:val="0"/>
        <w:jc w:val="center"/>
        <w:rPr>
          <w:b/>
          <w:bCs/>
          <w:sz w:val="20"/>
          <w:u w:val="single"/>
        </w:rPr>
      </w:pPr>
      <w:r w:rsidRPr="00BF164D">
        <w:rPr>
          <w:b/>
          <w:bCs/>
          <w:sz w:val="20"/>
          <w:u w:val="single"/>
        </w:rPr>
        <w:t>NOTES :</w:t>
      </w:r>
    </w:p>
    <w:p w14:paraId="7D0BB0C8" w14:textId="77777777" w:rsidR="00BF164D" w:rsidRPr="00BF164D" w:rsidRDefault="00BF164D" w:rsidP="00BF164D">
      <w:pPr>
        <w:rPr>
          <w:sz w:val="20"/>
        </w:rPr>
      </w:pPr>
      <w:r w:rsidRPr="00BF164D">
        <w:rPr>
          <w:sz w:val="20"/>
        </w:rPr>
        <w:t> </w:t>
      </w:r>
    </w:p>
    <w:p w14:paraId="4489D65A" w14:textId="77777777" w:rsidR="00BF164D" w:rsidRPr="00BF164D" w:rsidRDefault="00BF164D" w:rsidP="00BF164D">
      <w:pPr>
        <w:widowControl w:val="0"/>
        <w:jc w:val="both"/>
        <w:rPr>
          <w:sz w:val="20"/>
        </w:rPr>
      </w:pPr>
      <w:r w:rsidRPr="00BF164D">
        <w:rPr>
          <w:b/>
          <w:bCs/>
          <w:sz w:val="20"/>
        </w:rPr>
        <w:t>Article I - Aspect pastoral du concert</w:t>
      </w:r>
      <w:r w:rsidRPr="00BF164D">
        <w:rPr>
          <w:sz w:val="20"/>
        </w:rPr>
        <w:t xml:space="preserve"> </w:t>
      </w:r>
    </w:p>
    <w:p w14:paraId="76F11189" w14:textId="77777777" w:rsidR="00BF164D" w:rsidRPr="00BF164D" w:rsidRDefault="00BF164D" w:rsidP="00BF164D">
      <w:pPr>
        <w:widowControl w:val="0"/>
        <w:jc w:val="both"/>
        <w:rPr>
          <w:sz w:val="20"/>
        </w:rPr>
      </w:pPr>
      <w:r w:rsidRPr="00BF164D">
        <w:rPr>
          <w:sz w:val="20"/>
        </w:rPr>
        <w:t>L'église signifie la gloire de Dieu et le salut des hommes, c'est pourquoi toute œuvre gagne à être exécutée dans le cadre dans lequel elle trouve un surcroît de sens, voire même pour lequel elle a été composée.</w:t>
      </w:r>
    </w:p>
    <w:p w14:paraId="193AA29E" w14:textId="77777777" w:rsidR="00BF164D" w:rsidRPr="00BF164D" w:rsidRDefault="00BF164D" w:rsidP="00BF164D">
      <w:pPr>
        <w:widowControl w:val="0"/>
        <w:jc w:val="both"/>
        <w:rPr>
          <w:sz w:val="20"/>
        </w:rPr>
      </w:pPr>
      <w:r w:rsidRPr="00BF164D">
        <w:rPr>
          <w:sz w:val="20"/>
        </w:rPr>
        <w:t>Autant que possible, un ministre du culte, ou son représentant, accueillera les auditeurs. Il est souhaitable que l'organisateur mette entre les mains des auditeurs une brève notice de présentation des œuvres, en particulier s'il s'agit d'œuvres primitivement destinées au culte ou au concert spirituel ; que les auditeurs possèdent la traduction des textes chantés ou, s'il s'agit de concert d'orgue, des textes des chorals joués. Présentation et textes contribueront à une meilleure compréhension musicale et spirituelle des œuvres.</w:t>
      </w:r>
    </w:p>
    <w:p w14:paraId="797D45F6" w14:textId="77777777" w:rsidR="00BF164D" w:rsidRPr="00BF164D" w:rsidRDefault="00BF164D" w:rsidP="00BF164D">
      <w:pPr>
        <w:widowControl w:val="0"/>
        <w:jc w:val="both"/>
        <w:rPr>
          <w:sz w:val="20"/>
        </w:rPr>
      </w:pPr>
      <w:r w:rsidRPr="00BF164D">
        <w:rPr>
          <w:sz w:val="20"/>
        </w:rPr>
        <w:br/>
      </w:r>
      <w:r w:rsidRPr="00BF164D">
        <w:rPr>
          <w:b/>
          <w:bCs/>
          <w:sz w:val="20"/>
        </w:rPr>
        <w:t>Article II - Assurance</w:t>
      </w:r>
    </w:p>
    <w:p w14:paraId="55F1E1E8" w14:textId="77777777" w:rsidR="00BF164D" w:rsidRPr="00BF164D" w:rsidRDefault="00BF164D" w:rsidP="00BF164D">
      <w:pPr>
        <w:widowControl w:val="0"/>
        <w:jc w:val="both"/>
        <w:rPr>
          <w:sz w:val="20"/>
        </w:rPr>
      </w:pPr>
      <w:r w:rsidRPr="00BF164D">
        <w:rPr>
          <w:sz w:val="20"/>
        </w:rPr>
        <w:t>En sa qualité d'affectataire, M. le Curé veille à ce que les risques spécifiques à la préparation et au déroulement du concert soient couverts par une police d'assurance incombant à l'organisateur. Ce contrat couvrira la responsabilité civile de l'organisateur (biens confiés) et le remboursement des dégradations éventuelles. Une copie de cette police et la quittance correspondante doivent être remises au curé (ou au président du conseil de la fabrique) après son acceptation du concert et avant sa tenue.</w:t>
      </w:r>
    </w:p>
    <w:p w14:paraId="3B745EB8" w14:textId="77777777" w:rsidR="00BF164D" w:rsidRPr="00BF164D" w:rsidRDefault="00BF164D" w:rsidP="00BF164D">
      <w:pPr>
        <w:widowControl w:val="0"/>
        <w:jc w:val="both"/>
        <w:rPr>
          <w:sz w:val="20"/>
        </w:rPr>
      </w:pPr>
      <w:r w:rsidRPr="00BF164D">
        <w:rPr>
          <w:sz w:val="20"/>
        </w:rPr>
        <w:br/>
      </w:r>
      <w:r w:rsidRPr="00BF164D">
        <w:rPr>
          <w:b/>
          <w:bCs/>
          <w:sz w:val="20"/>
        </w:rPr>
        <w:t>Article III - Sécurité</w:t>
      </w:r>
    </w:p>
    <w:p w14:paraId="7A627FB9" w14:textId="77777777" w:rsidR="00BF164D" w:rsidRPr="00BF164D" w:rsidRDefault="00BF164D" w:rsidP="00BF164D">
      <w:pPr>
        <w:jc w:val="both"/>
        <w:rPr>
          <w:iCs/>
          <w:sz w:val="20"/>
          <w:szCs w:val="20"/>
        </w:rPr>
      </w:pPr>
      <w:r w:rsidRPr="00BF164D">
        <w:rPr>
          <w:sz w:val="20"/>
        </w:rPr>
        <w:t xml:space="preserve">L'organisateur tiendra compte des prescriptions des règlements de sécurité ; aucune issue ne sera fermée, aucun passage à l'intérieur obstrué. Aucun déplacement de siège ou autre élément de mobilier </w:t>
      </w:r>
      <w:r w:rsidRPr="00BF164D">
        <w:rPr>
          <w:sz w:val="20"/>
          <w:szCs w:val="20"/>
        </w:rPr>
        <w:t>n'aura lieu sans l'accord de M. le Curé. On veillera aux conditions de sécurité des œuvres d'art conservées dans l'église. L’organisateur respectera la capacité de l’église ; l’église dispose de « </w:t>
      </w:r>
      <w:r w:rsidRPr="00BF164D">
        <w:rPr>
          <w:color w:val="FF0000"/>
          <w:sz w:val="20"/>
          <w:szCs w:val="20"/>
        </w:rPr>
        <w:t>Nombre de places »</w:t>
      </w:r>
      <w:r w:rsidRPr="00BF164D">
        <w:rPr>
          <w:sz w:val="20"/>
          <w:szCs w:val="20"/>
        </w:rPr>
        <w:t xml:space="preserve"> places. L’organisateur veillera à ne pas dépasser ce nombre. L’accès à la</w:t>
      </w:r>
      <w:r w:rsidRPr="00BF164D">
        <w:rPr>
          <w:iCs/>
          <w:sz w:val="20"/>
          <w:szCs w:val="20"/>
        </w:rPr>
        <w:t xml:space="preserve"> tribune est restreint et fait l’objet d’une autorisation particulière de M. le Curé.</w:t>
      </w:r>
    </w:p>
    <w:p w14:paraId="2FCAD5F8" w14:textId="77777777" w:rsidR="00BF164D" w:rsidRPr="00BF164D" w:rsidRDefault="00BF164D" w:rsidP="00BF164D">
      <w:pPr>
        <w:widowControl w:val="0"/>
        <w:jc w:val="both"/>
        <w:rPr>
          <w:sz w:val="20"/>
        </w:rPr>
      </w:pPr>
    </w:p>
    <w:p w14:paraId="137F4504" w14:textId="77777777" w:rsidR="00BF164D" w:rsidRPr="00BF164D" w:rsidRDefault="00BF164D" w:rsidP="00BF164D">
      <w:pPr>
        <w:widowControl w:val="0"/>
        <w:jc w:val="both"/>
        <w:rPr>
          <w:sz w:val="20"/>
        </w:rPr>
      </w:pPr>
      <w:r w:rsidRPr="00BF164D">
        <w:rPr>
          <w:sz w:val="20"/>
        </w:rPr>
        <w:br/>
      </w:r>
      <w:r w:rsidRPr="00BF164D">
        <w:rPr>
          <w:b/>
          <w:bCs/>
          <w:sz w:val="20"/>
        </w:rPr>
        <w:t>Article IV - Respect du caractère spécifique du lieu</w:t>
      </w:r>
    </w:p>
    <w:p w14:paraId="14876D98" w14:textId="77777777" w:rsidR="00BF164D" w:rsidRPr="00BF164D" w:rsidRDefault="00BF164D" w:rsidP="00BF164D">
      <w:pPr>
        <w:widowControl w:val="0"/>
        <w:jc w:val="both"/>
        <w:rPr>
          <w:sz w:val="20"/>
        </w:rPr>
      </w:pPr>
      <w:r w:rsidRPr="00BF164D">
        <w:rPr>
          <w:sz w:val="20"/>
        </w:rPr>
        <w:t>M. le Curé ou son délégué fera ce qui est en son pouvoir pour la réussite de la manifestation : conseils pour l'emplacement des artistes, éclairage, chauffage s'il y a lieu, mise à disposition de la sonorisation si nécessaire,  annonces, vestiaires. Il retirera les objets habituels du culte et à son seul jugement transférera le Saint-Sacrement dans un autre endroit approprié. Cependant, il ne retirera pas les objets signifiant que l'église est un lieu chrétien, sacré, et notamment l'autel.</w:t>
      </w:r>
    </w:p>
    <w:p w14:paraId="2A840A1B" w14:textId="77777777" w:rsidR="00BF164D" w:rsidRPr="00BF164D" w:rsidRDefault="00BF164D" w:rsidP="00BF164D">
      <w:pPr>
        <w:widowControl w:val="0"/>
        <w:jc w:val="both"/>
        <w:rPr>
          <w:sz w:val="20"/>
        </w:rPr>
      </w:pPr>
      <w:r w:rsidRPr="00BF164D">
        <w:rPr>
          <w:sz w:val="20"/>
        </w:rPr>
        <w:t> </w:t>
      </w:r>
    </w:p>
    <w:p w14:paraId="268475E4" w14:textId="77777777" w:rsidR="00BF164D" w:rsidRPr="00BF164D" w:rsidRDefault="00BF164D" w:rsidP="00BF164D">
      <w:pPr>
        <w:widowControl w:val="0"/>
        <w:ind w:left="208" w:hanging="208"/>
        <w:jc w:val="both"/>
        <w:rPr>
          <w:sz w:val="20"/>
        </w:rPr>
      </w:pPr>
      <w:r w:rsidRPr="00BF164D">
        <w:rPr>
          <w:sz w:val="20"/>
        </w:rPr>
        <w:t xml:space="preserve">· L'organisateur s'engage à ne pas gêner l'exercice normal du culte par les répétitions, l'exécution et les installations techniques. </w:t>
      </w:r>
    </w:p>
    <w:p w14:paraId="42AB7BA0" w14:textId="77777777" w:rsidR="00BF164D" w:rsidRPr="00BF164D" w:rsidRDefault="00BF164D" w:rsidP="00BF164D">
      <w:pPr>
        <w:widowControl w:val="0"/>
        <w:ind w:left="208" w:hanging="208"/>
        <w:jc w:val="both"/>
        <w:rPr>
          <w:sz w:val="20"/>
        </w:rPr>
      </w:pPr>
      <w:r w:rsidRPr="00BF164D">
        <w:rPr>
          <w:sz w:val="20"/>
        </w:rPr>
        <w:t xml:space="preserve">· Il s'engage à faire respecter les lieux, ce qui suppose dignité, tenue, propreté, interdiction de fumer (y compris à la sacristie et à la tribune de l'orgue), interdiction de boire, de manger, et de se changer à l'intérieur de l'église. </w:t>
      </w:r>
    </w:p>
    <w:p w14:paraId="47B2941F" w14:textId="77777777" w:rsidR="00BF164D" w:rsidRPr="00BF164D" w:rsidRDefault="00BF164D" w:rsidP="00BF164D">
      <w:pPr>
        <w:widowControl w:val="0"/>
        <w:ind w:left="208" w:hanging="208"/>
        <w:jc w:val="both"/>
        <w:rPr>
          <w:sz w:val="20"/>
        </w:rPr>
      </w:pPr>
      <w:r w:rsidRPr="00BF164D">
        <w:rPr>
          <w:sz w:val="20"/>
        </w:rPr>
        <w:t>· Il s'engage à faire respecter tous les lieux où sont célébrés les mystères chrétiens, tout particulièrement l'autel, le tabernacle, le siège de présidence et l'ambon, le baptistère, etc.</w:t>
      </w:r>
    </w:p>
    <w:p w14:paraId="28E951CA" w14:textId="77777777" w:rsidR="00BF164D" w:rsidRPr="00BF164D" w:rsidRDefault="00BF164D" w:rsidP="00BF164D">
      <w:pPr>
        <w:widowControl w:val="0"/>
        <w:ind w:left="208" w:hanging="208"/>
        <w:jc w:val="both"/>
        <w:rPr>
          <w:sz w:val="20"/>
        </w:rPr>
      </w:pPr>
      <w:r w:rsidRPr="00BF164D">
        <w:rPr>
          <w:sz w:val="20"/>
        </w:rPr>
        <w:t xml:space="preserve">· Il veillera notamment à ce que rien ne soit posé sur l'autel et que les instruments soient posés ailleurs lors des entractes. Il veillera à ce que le commentateur éventuel prenne place ailleurs qu'à l'ambon. </w:t>
      </w:r>
    </w:p>
    <w:p w14:paraId="19F374C6" w14:textId="77777777" w:rsidR="00BF164D" w:rsidRPr="00BF164D" w:rsidRDefault="00BF164D" w:rsidP="00BF164D">
      <w:pPr>
        <w:widowControl w:val="0"/>
        <w:jc w:val="both"/>
        <w:rPr>
          <w:sz w:val="20"/>
        </w:rPr>
      </w:pPr>
      <w:r w:rsidRPr="00BF164D">
        <w:rPr>
          <w:sz w:val="20"/>
        </w:rPr>
        <w:br/>
      </w:r>
      <w:r w:rsidRPr="00BF164D">
        <w:rPr>
          <w:b/>
          <w:bCs/>
          <w:sz w:val="20"/>
        </w:rPr>
        <w:t>Article V - Remise en état des lieux</w:t>
      </w:r>
    </w:p>
    <w:p w14:paraId="2BD380DC" w14:textId="77777777" w:rsidR="00BF164D" w:rsidRPr="00BF164D" w:rsidRDefault="00BF164D" w:rsidP="00BF164D">
      <w:pPr>
        <w:jc w:val="both"/>
        <w:rPr>
          <w:sz w:val="20"/>
        </w:rPr>
      </w:pPr>
      <w:r w:rsidRPr="00BF164D">
        <w:rPr>
          <w:sz w:val="20"/>
        </w:rPr>
        <w:t xml:space="preserve">La remise en ordre doit se faire dès la fin du concert et les dégâts éventuels réparés. Elle est </w:t>
      </w:r>
      <w:r w:rsidRPr="00BF164D">
        <w:rPr>
          <w:sz w:val="20"/>
          <w:szCs w:val="20"/>
        </w:rPr>
        <w:t>suivie du constat de l'état des lieux. L’organisateur s’engage à ne rien modifier à l’installation électrique ni à la sonorisation. L’organisateur s’engage à assurer le nettoyage de l’église et des annexes.</w:t>
      </w:r>
    </w:p>
    <w:p w14:paraId="6C0342D9" w14:textId="77777777" w:rsidR="00BF164D" w:rsidRPr="00BF164D" w:rsidRDefault="00BF164D" w:rsidP="00BF164D">
      <w:pPr>
        <w:widowControl w:val="0"/>
        <w:jc w:val="both"/>
        <w:rPr>
          <w:sz w:val="20"/>
        </w:rPr>
      </w:pPr>
      <w:r w:rsidRPr="00BF164D">
        <w:rPr>
          <w:sz w:val="20"/>
        </w:rPr>
        <w:t> </w:t>
      </w:r>
    </w:p>
    <w:p w14:paraId="4BE89BC7" w14:textId="7B336EB5" w:rsidR="00BF164D" w:rsidRDefault="00BF164D" w:rsidP="00D36D62"/>
    <w:p w14:paraId="7F2AFEE0" w14:textId="2F80D196" w:rsidR="001343F3" w:rsidRDefault="001343F3" w:rsidP="00D36D62"/>
    <w:p w14:paraId="7BF524DB" w14:textId="43F190CC" w:rsidR="001343F3" w:rsidRDefault="001343F3" w:rsidP="00D36D62"/>
    <w:p w14:paraId="254CCBFC" w14:textId="1296CABE" w:rsidR="009C37A3" w:rsidRDefault="009C37A3" w:rsidP="00D36D62"/>
    <w:p w14:paraId="3DEC8E33" w14:textId="416EC34A" w:rsidR="009C37A3" w:rsidRDefault="009C37A3" w:rsidP="00D36D62"/>
    <w:p w14:paraId="5146C7B9" w14:textId="0212AA38" w:rsidR="009C37A3" w:rsidRDefault="009C37A3" w:rsidP="00D36D62"/>
    <w:p w14:paraId="2118CBBC" w14:textId="77777777" w:rsidR="009C37A3" w:rsidRDefault="009C37A3" w:rsidP="00D36D62"/>
    <w:p w14:paraId="2365CB90" w14:textId="24088ECA" w:rsidR="00D82CE4" w:rsidRDefault="001343F3" w:rsidP="00D82CE4">
      <w:pPr>
        <w:pStyle w:val="N3n"/>
      </w:pPr>
      <w:bookmarkStart w:id="1127" w:name="_Toc147236547"/>
      <w:r w:rsidRPr="001343F3">
        <w:lastRenderedPageBreak/>
        <w:t>Modèle</w:t>
      </w:r>
      <w:r w:rsidR="00D82CE4" w:rsidRPr="001343F3">
        <w:t xml:space="preserve"> convention en cas de mise à disposition </w:t>
      </w:r>
      <w:r>
        <w:t xml:space="preserve">ponctuelle </w:t>
      </w:r>
      <w:r w:rsidR="00D82CE4" w:rsidRPr="001343F3">
        <w:t>de l’église</w:t>
      </w:r>
      <w:r w:rsidR="007F1959">
        <w:t xml:space="preserve"> (ou autres)</w:t>
      </w:r>
      <w:r w:rsidR="00D82CE4" w:rsidRPr="001343F3">
        <w:t xml:space="preserve"> </w:t>
      </w:r>
      <w:r>
        <w:t>à</w:t>
      </w:r>
      <w:r w:rsidR="00D82CE4" w:rsidRPr="001343F3">
        <w:t xml:space="preserve"> la communauté orthodoxe ou protestante</w:t>
      </w:r>
      <w:bookmarkEnd w:id="1127"/>
    </w:p>
    <w:p w14:paraId="3D2F642B" w14:textId="77777777" w:rsidR="001343F3" w:rsidRDefault="001343F3" w:rsidP="001343F3">
      <w:pPr>
        <w:widowControl w:val="0"/>
      </w:pPr>
    </w:p>
    <w:p w14:paraId="2D7BA6C1" w14:textId="5514D0C9" w:rsidR="001343F3" w:rsidRDefault="001343F3" w:rsidP="001343F3">
      <w:pPr>
        <w:widowControl w:val="0"/>
        <w:jc w:val="both"/>
      </w:pPr>
      <w:r>
        <w:t xml:space="preserve">Attention : cette mise à disposition ne pourra être que ponctuelle (un évènement). Pour une demande sur une durée plus longue, il est absolument nécessaire d’obtenir l’autorisation de l’évêque et l’aide juridique des services de l’évêché. </w:t>
      </w:r>
    </w:p>
    <w:p w14:paraId="6EFEFE0C" w14:textId="1A9A9779" w:rsidR="001343F3" w:rsidRDefault="001343F3" w:rsidP="001343F3">
      <w:pPr>
        <w:widowControl w:val="0"/>
      </w:pPr>
    </w:p>
    <w:p w14:paraId="37B1B860" w14:textId="37FB164A" w:rsidR="001343F3" w:rsidRDefault="001343F3" w:rsidP="001343F3">
      <w:pPr>
        <w:widowControl w:val="0"/>
      </w:pPr>
    </w:p>
    <w:p w14:paraId="3692DF70" w14:textId="77777777" w:rsidR="001343F3" w:rsidRPr="001343F3" w:rsidRDefault="001343F3" w:rsidP="001343F3">
      <w:pPr>
        <w:widowControl w:val="0"/>
      </w:pPr>
    </w:p>
    <w:p w14:paraId="2F8E792D" w14:textId="77777777" w:rsidR="001343F3" w:rsidRDefault="001343F3" w:rsidP="001343F3">
      <w:pPr>
        <w:spacing w:after="160" w:line="259" w:lineRule="auto"/>
        <w:jc w:val="center"/>
        <w:rPr>
          <w:b/>
          <w:bCs/>
        </w:rPr>
      </w:pPr>
      <w:r>
        <w:rPr>
          <w:b/>
          <w:bCs/>
        </w:rPr>
        <w:t>CONVENTION POUR L’UTILISATION DE L’EGLISE</w:t>
      </w:r>
    </w:p>
    <w:p w14:paraId="07CB77B0" w14:textId="77777777" w:rsidR="001343F3" w:rsidRDefault="001343F3" w:rsidP="001343F3">
      <w:pPr>
        <w:widowControl w:val="0"/>
        <w:jc w:val="center"/>
        <w:rPr>
          <w:color w:val="FF0000"/>
        </w:rPr>
      </w:pPr>
      <w:r w:rsidRPr="00CE6BAD">
        <w:rPr>
          <w:color w:val="FF0000"/>
        </w:rPr>
        <w:t>«</w:t>
      </w:r>
      <w:r>
        <w:t> </w:t>
      </w:r>
      <w:r w:rsidRPr="006C64DB">
        <w:rPr>
          <w:color w:val="FF0000"/>
        </w:rPr>
        <w:t>SAINT-</w:t>
      </w:r>
      <w:r>
        <w:rPr>
          <w:color w:val="FF0000"/>
        </w:rPr>
        <w:t>TITULAIRE »</w:t>
      </w:r>
      <w:r w:rsidRPr="006C64DB">
        <w:rPr>
          <w:color w:val="FF0000"/>
        </w:rPr>
        <w:t xml:space="preserve"> DE </w:t>
      </w:r>
      <w:r>
        <w:rPr>
          <w:color w:val="FF0000"/>
        </w:rPr>
        <w:t>« COMMUNE »</w:t>
      </w:r>
    </w:p>
    <w:p w14:paraId="23BB4EDD" w14:textId="77777777" w:rsidR="001343F3" w:rsidRDefault="001343F3" w:rsidP="001343F3">
      <w:pPr>
        <w:widowControl w:val="0"/>
        <w:jc w:val="center"/>
        <w:rPr>
          <w:b/>
          <w:bCs/>
        </w:rPr>
      </w:pPr>
      <w:r>
        <w:rPr>
          <w:b/>
          <w:bCs/>
        </w:rPr>
        <w:t>POUR UN CULTE CHRETIEN NON CATHOLIQUE</w:t>
      </w:r>
    </w:p>
    <w:p w14:paraId="63CD4967" w14:textId="77777777" w:rsidR="001343F3" w:rsidRDefault="001343F3" w:rsidP="001343F3">
      <w:pPr>
        <w:widowControl w:val="0"/>
        <w:jc w:val="center"/>
        <w:rPr>
          <w:b/>
          <w:bCs/>
        </w:rPr>
      </w:pPr>
    </w:p>
    <w:p w14:paraId="5585DB72" w14:textId="77777777" w:rsidR="001343F3" w:rsidRDefault="001343F3" w:rsidP="001343F3">
      <w:pPr>
        <w:jc w:val="center"/>
      </w:pPr>
      <w:r>
        <w:t>Entre</w:t>
      </w:r>
    </w:p>
    <w:p w14:paraId="0B4074E4" w14:textId="77777777" w:rsidR="001343F3" w:rsidRDefault="001343F3" w:rsidP="001343F3">
      <w:pPr>
        <w:jc w:val="center"/>
      </w:pPr>
      <w:r>
        <w:t xml:space="preserve">la fabrique </w:t>
      </w:r>
      <w:r w:rsidRPr="00CE6BAD">
        <w:rPr>
          <w:color w:val="FF0000"/>
        </w:rPr>
        <w:t>«</w:t>
      </w:r>
      <w:r>
        <w:t> </w:t>
      </w:r>
      <w:r w:rsidRPr="006C64DB">
        <w:rPr>
          <w:color w:val="FF0000"/>
        </w:rPr>
        <w:t>Saint-</w:t>
      </w:r>
      <w:r>
        <w:rPr>
          <w:color w:val="FF0000"/>
        </w:rPr>
        <w:t>Titulaire »</w:t>
      </w:r>
      <w:r w:rsidRPr="006C64DB">
        <w:rPr>
          <w:color w:val="FF0000"/>
        </w:rPr>
        <w:t xml:space="preserve"> de </w:t>
      </w:r>
      <w:r>
        <w:rPr>
          <w:color w:val="FF0000"/>
        </w:rPr>
        <w:t>« Commune »</w:t>
      </w:r>
      <w:r>
        <w:t>,</w:t>
      </w:r>
    </w:p>
    <w:p w14:paraId="42D10573" w14:textId="77777777" w:rsidR="001343F3" w:rsidRDefault="001343F3" w:rsidP="001343F3">
      <w:pPr>
        <w:jc w:val="center"/>
      </w:pPr>
      <w:r>
        <w:t xml:space="preserve">représentée par </w:t>
      </w:r>
      <w:r w:rsidRPr="006C64DB">
        <w:rPr>
          <w:color w:val="FF0000"/>
        </w:rPr>
        <w:t>Prénom NOM</w:t>
      </w:r>
      <w:r>
        <w:t>, président,</w:t>
      </w:r>
    </w:p>
    <w:p w14:paraId="67CAF693" w14:textId="77777777" w:rsidR="001343F3" w:rsidRDefault="001343F3" w:rsidP="001343F3">
      <w:pPr>
        <w:jc w:val="center"/>
      </w:pPr>
      <w:r>
        <w:t>(suite à l’autorisation du curé, affectataire des lieux),</w:t>
      </w:r>
    </w:p>
    <w:p w14:paraId="70625185" w14:textId="77777777" w:rsidR="001343F3" w:rsidRDefault="001343F3" w:rsidP="001343F3">
      <w:pPr>
        <w:jc w:val="center"/>
      </w:pPr>
      <w:r>
        <w:t>et</w:t>
      </w:r>
    </w:p>
    <w:p w14:paraId="06DE5FA5" w14:textId="77777777" w:rsidR="001343F3" w:rsidRDefault="001343F3" w:rsidP="001343F3">
      <w:pPr>
        <w:jc w:val="center"/>
      </w:pPr>
      <w:r>
        <w:rPr>
          <w:color w:val="FF0000"/>
        </w:rPr>
        <w:t>Organisateur</w:t>
      </w:r>
    </w:p>
    <w:p w14:paraId="1C07E807" w14:textId="77777777" w:rsidR="001343F3" w:rsidRPr="006C64DB" w:rsidRDefault="001343F3" w:rsidP="001343F3">
      <w:pPr>
        <w:jc w:val="center"/>
        <w:rPr>
          <w:sz w:val="14"/>
        </w:rPr>
      </w:pPr>
    </w:p>
    <w:p w14:paraId="765D1906" w14:textId="77777777" w:rsidR="001343F3" w:rsidRDefault="001343F3" w:rsidP="001343F3">
      <w:pPr>
        <w:jc w:val="center"/>
      </w:pPr>
      <w:r>
        <w:t>est conclue la présente convention.</w:t>
      </w:r>
    </w:p>
    <w:p w14:paraId="6C95FC21" w14:textId="77777777" w:rsidR="001343F3" w:rsidRPr="0046376B" w:rsidRDefault="001343F3" w:rsidP="001343F3">
      <w:pPr>
        <w:widowControl w:val="0"/>
        <w:rPr>
          <w:b/>
          <w:bCs/>
          <w:color w:val="FF0000"/>
        </w:rPr>
      </w:pPr>
    </w:p>
    <w:p w14:paraId="50F66F0E" w14:textId="77777777" w:rsidR="001343F3" w:rsidRPr="0046376B" w:rsidRDefault="001343F3" w:rsidP="001343F3">
      <w:pPr>
        <w:widowControl w:val="0"/>
      </w:pPr>
      <w:r w:rsidRPr="00A1380E">
        <w:rPr>
          <w:color w:val="FF0000"/>
        </w:rPr>
        <w:t>DEMANDEUR :</w:t>
      </w:r>
      <w:r w:rsidRPr="0046376B">
        <w:t xml:space="preserve"> </w:t>
      </w:r>
    </w:p>
    <w:p w14:paraId="190F49AD" w14:textId="77777777" w:rsidR="001343F3" w:rsidRPr="0046376B" w:rsidRDefault="001343F3" w:rsidP="001343F3">
      <w:pPr>
        <w:widowControl w:val="0"/>
      </w:pPr>
      <w:r w:rsidRPr="0046376B">
        <w:t xml:space="preserve">Représenté par : </w:t>
      </w:r>
    </w:p>
    <w:p w14:paraId="7A8A204D" w14:textId="77777777" w:rsidR="001343F3" w:rsidRPr="0046376B" w:rsidRDefault="001343F3" w:rsidP="001343F3">
      <w:pPr>
        <w:widowControl w:val="0"/>
      </w:pPr>
      <w:r w:rsidRPr="0046376B">
        <w:t xml:space="preserve">Adresse : </w:t>
      </w:r>
    </w:p>
    <w:p w14:paraId="20061B7E" w14:textId="77777777" w:rsidR="001343F3" w:rsidRPr="0046376B" w:rsidRDefault="001343F3" w:rsidP="001343F3">
      <w:pPr>
        <w:widowControl w:val="0"/>
      </w:pPr>
      <w:r w:rsidRPr="0046376B">
        <w:t xml:space="preserve">Téléphone : </w:t>
      </w:r>
      <w:r w:rsidRPr="0046376B">
        <w:tab/>
      </w:r>
      <w:r w:rsidRPr="0046376B">
        <w:tab/>
        <w:t>Email :</w:t>
      </w:r>
      <w:r>
        <w:t xml:space="preserve"> </w:t>
      </w:r>
    </w:p>
    <w:p w14:paraId="25596B72" w14:textId="77777777" w:rsidR="001343F3" w:rsidRPr="0046376B" w:rsidRDefault="001343F3" w:rsidP="001343F3">
      <w:r w:rsidRPr="0046376B">
        <w:t> </w:t>
      </w:r>
    </w:p>
    <w:p w14:paraId="727BB081" w14:textId="77777777" w:rsidR="001343F3" w:rsidRDefault="001343F3" w:rsidP="001343F3">
      <w:pPr>
        <w:widowControl w:val="0"/>
        <w:rPr>
          <w:color w:val="FF0000"/>
        </w:rPr>
      </w:pPr>
    </w:p>
    <w:p w14:paraId="0E2F38A2" w14:textId="77777777" w:rsidR="001343F3" w:rsidRDefault="001343F3" w:rsidP="001343F3">
      <w:pPr>
        <w:widowControl w:val="0"/>
      </w:pPr>
      <w:r w:rsidRPr="00A1380E">
        <w:rPr>
          <w:color w:val="FF0000"/>
        </w:rPr>
        <w:t xml:space="preserve">DATE ET HEURE DU </w:t>
      </w:r>
      <w:r>
        <w:rPr>
          <w:color w:val="FF0000"/>
        </w:rPr>
        <w:t>CULTE</w:t>
      </w:r>
    </w:p>
    <w:p w14:paraId="449C4464" w14:textId="77777777" w:rsidR="001343F3" w:rsidRPr="005A33BF" w:rsidRDefault="001343F3" w:rsidP="001343F3">
      <w:pPr>
        <w:widowControl w:val="0"/>
      </w:pPr>
      <w:r w:rsidRPr="005A33BF">
        <w:t>« Date » à « Heure »</w:t>
      </w:r>
    </w:p>
    <w:p w14:paraId="39F88A3E" w14:textId="77777777" w:rsidR="001343F3" w:rsidRPr="0046376B" w:rsidRDefault="001343F3" w:rsidP="001343F3">
      <w:r w:rsidRPr="0046376B">
        <w:t> </w:t>
      </w:r>
    </w:p>
    <w:p w14:paraId="0EDC452B" w14:textId="77777777" w:rsidR="001343F3" w:rsidRDefault="001343F3" w:rsidP="001343F3">
      <w:pPr>
        <w:widowControl w:val="0"/>
        <w:rPr>
          <w:color w:val="FF0000"/>
        </w:rPr>
      </w:pPr>
    </w:p>
    <w:p w14:paraId="33563187" w14:textId="77777777" w:rsidR="001343F3" w:rsidRPr="005A33BF" w:rsidRDefault="001343F3" w:rsidP="001343F3">
      <w:pPr>
        <w:widowControl w:val="0"/>
        <w:rPr>
          <w:color w:val="FF0000"/>
        </w:rPr>
      </w:pPr>
      <w:r w:rsidRPr="005A33BF">
        <w:rPr>
          <w:color w:val="FF0000"/>
        </w:rPr>
        <w:t>CULTE</w:t>
      </w:r>
      <w:r>
        <w:rPr>
          <w:color w:val="FF0000"/>
        </w:rPr>
        <w:t xml:space="preserve"> CELEBRE</w:t>
      </w:r>
    </w:p>
    <w:p w14:paraId="0CB6D6A5" w14:textId="77777777" w:rsidR="001343F3" w:rsidRPr="005A33BF" w:rsidRDefault="001343F3" w:rsidP="001343F3">
      <w:pPr>
        <w:widowControl w:val="0"/>
      </w:pPr>
      <w:r w:rsidRPr="005A33BF">
        <w:t>Baptême</w:t>
      </w:r>
      <w:r>
        <w:tab/>
      </w:r>
      <w:r>
        <w:tab/>
      </w:r>
      <w:r>
        <w:sym w:font="Wingdings 3" w:char="F07F"/>
      </w:r>
    </w:p>
    <w:p w14:paraId="5D55402C" w14:textId="77777777" w:rsidR="001343F3" w:rsidRPr="005A33BF" w:rsidRDefault="001343F3" w:rsidP="001343F3">
      <w:pPr>
        <w:widowControl w:val="0"/>
      </w:pPr>
      <w:r w:rsidRPr="005A33BF">
        <w:t>Mariage</w:t>
      </w:r>
      <w:r>
        <w:tab/>
      </w:r>
      <w:r>
        <w:tab/>
      </w:r>
      <w:r>
        <w:sym w:font="Wingdings 3" w:char="F07F"/>
      </w:r>
    </w:p>
    <w:p w14:paraId="2A8BB5B9" w14:textId="77777777" w:rsidR="001343F3" w:rsidRPr="005A33BF" w:rsidRDefault="001343F3" w:rsidP="001343F3">
      <w:pPr>
        <w:widowControl w:val="0"/>
      </w:pPr>
      <w:r w:rsidRPr="005A33BF">
        <w:t>Funérailles</w:t>
      </w:r>
      <w:r>
        <w:tab/>
      </w:r>
      <w:r>
        <w:tab/>
      </w:r>
      <w:r>
        <w:sym w:font="Wingdings 3" w:char="F07F"/>
      </w:r>
    </w:p>
    <w:p w14:paraId="4CC73699" w14:textId="77777777" w:rsidR="001343F3" w:rsidRPr="005A33BF" w:rsidRDefault="001343F3" w:rsidP="001343F3">
      <w:pPr>
        <w:widowControl w:val="0"/>
      </w:pPr>
      <w:r w:rsidRPr="005A33BF">
        <w:t>Autre</w:t>
      </w:r>
      <w:r>
        <w:tab/>
      </w:r>
      <w:r>
        <w:tab/>
      </w:r>
      <w:r>
        <w:tab/>
      </w:r>
      <w:r>
        <w:sym w:font="Wingdings 3" w:char="F07F"/>
      </w:r>
    </w:p>
    <w:p w14:paraId="118674DC" w14:textId="77777777" w:rsidR="001343F3" w:rsidRPr="0046376B" w:rsidRDefault="001343F3" w:rsidP="001343F3">
      <w:r w:rsidRPr="0046376B">
        <w:t> </w:t>
      </w:r>
    </w:p>
    <w:p w14:paraId="6E3DD743" w14:textId="77777777" w:rsidR="001343F3" w:rsidRPr="005A33BF" w:rsidRDefault="001343F3" w:rsidP="001343F3">
      <w:pPr>
        <w:widowControl w:val="0"/>
        <w:contextualSpacing/>
        <w:rPr>
          <w:color w:val="FF0000"/>
        </w:rPr>
      </w:pPr>
      <w:r w:rsidRPr="005A33BF">
        <w:rPr>
          <w:color w:val="FF0000"/>
        </w:rPr>
        <w:t xml:space="preserve">FRAIS </w:t>
      </w:r>
    </w:p>
    <w:p w14:paraId="55782025" w14:textId="77777777" w:rsidR="001343F3" w:rsidRPr="000512AB" w:rsidRDefault="001343F3" w:rsidP="001343F3">
      <w:pPr>
        <w:ind w:left="284" w:hanging="284"/>
        <w:contextualSpacing/>
      </w:pPr>
      <w:r w:rsidRPr="0046376B">
        <w:t>Dédommagement de la paroisse :</w:t>
      </w:r>
      <w:r>
        <w:t xml:space="preserve"> </w:t>
      </w:r>
    </w:p>
    <w:p w14:paraId="7C76208D" w14:textId="77777777" w:rsidR="001343F3" w:rsidRDefault="001343F3" w:rsidP="00DA2691">
      <w:pPr>
        <w:pStyle w:val="Paragraphedeliste"/>
        <w:widowControl w:val="0"/>
        <w:numPr>
          <w:ilvl w:val="1"/>
          <w:numId w:val="46"/>
        </w:numPr>
        <w:suppressAutoHyphens/>
        <w:autoSpaceDE w:val="0"/>
        <w:autoSpaceDN w:val="0"/>
        <w:adjustRightInd w:val="0"/>
        <w:spacing w:after="0" w:line="240" w:lineRule="auto"/>
        <w:ind w:left="851" w:hanging="284"/>
        <w:contextualSpacing/>
        <w:jc w:val="both"/>
        <w:textAlignment w:val="center"/>
      </w:pPr>
      <w:r w:rsidRPr="0046376B">
        <w:t> </w:t>
      </w:r>
      <w:r>
        <w:t xml:space="preserve">Participation aux frais de la paroisse : </w:t>
      </w:r>
    </w:p>
    <w:p w14:paraId="5ACBBDC1" w14:textId="77777777" w:rsidR="001343F3" w:rsidRPr="0046376B" w:rsidRDefault="001343F3" w:rsidP="001343F3">
      <w:pPr>
        <w:widowControl w:val="0"/>
        <w:ind w:left="851"/>
      </w:pPr>
    </w:p>
    <w:p w14:paraId="553B6AC1" w14:textId="77777777" w:rsidR="001343F3" w:rsidRPr="005A33BF" w:rsidRDefault="001343F3" w:rsidP="001343F3">
      <w:pPr>
        <w:widowControl w:val="0"/>
        <w:rPr>
          <w:color w:val="FF0000"/>
        </w:rPr>
      </w:pPr>
      <w:r w:rsidRPr="005A33BF">
        <w:rPr>
          <w:color w:val="FF0000"/>
        </w:rPr>
        <w:t>ASSURANCE</w:t>
      </w:r>
    </w:p>
    <w:p w14:paraId="637B5F8E" w14:textId="77777777" w:rsidR="001343F3" w:rsidRPr="0046376B" w:rsidRDefault="001343F3" w:rsidP="001343F3">
      <w:pPr>
        <w:widowControl w:val="0"/>
      </w:pPr>
      <w:r w:rsidRPr="0046376B">
        <w:t>Responsabilité et dommages causés (</w:t>
      </w:r>
      <w:r w:rsidRPr="005A33BF">
        <w:rPr>
          <w:b/>
          <w:u w:val="single"/>
        </w:rPr>
        <w:t>joindre l’attestation</w:t>
      </w:r>
      <w:r w:rsidRPr="0046376B">
        <w:t>)</w:t>
      </w:r>
      <w:r>
        <w:t>.</w:t>
      </w:r>
    </w:p>
    <w:p w14:paraId="0F0DA494" w14:textId="77777777" w:rsidR="001343F3" w:rsidRPr="0046376B" w:rsidRDefault="001343F3" w:rsidP="001343F3">
      <w:r w:rsidRPr="0046376B">
        <w:t> </w:t>
      </w:r>
    </w:p>
    <w:p w14:paraId="196F7B03" w14:textId="77777777" w:rsidR="001343F3" w:rsidRPr="005A33BF" w:rsidRDefault="001343F3" w:rsidP="001343F3">
      <w:pPr>
        <w:widowControl w:val="0"/>
        <w:rPr>
          <w:color w:val="FF0000"/>
        </w:rPr>
      </w:pPr>
      <w:r w:rsidRPr="005A33BF">
        <w:rPr>
          <w:color w:val="FF0000"/>
        </w:rPr>
        <w:t>OBSERVATIONS</w:t>
      </w:r>
    </w:p>
    <w:p w14:paraId="64CEF33C" w14:textId="77777777" w:rsidR="001343F3" w:rsidRDefault="001343F3" w:rsidP="001343F3">
      <w:pPr>
        <w:widowControl w:val="0"/>
      </w:pPr>
      <w:r>
        <w:t xml:space="preserve">Utilisation de l’orgue ?  </w:t>
      </w:r>
      <w:r>
        <w:sym w:font="Wingdings" w:char="F0A8"/>
      </w:r>
      <w:r>
        <w:t xml:space="preserve"> oui   </w:t>
      </w:r>
      <w:r>
        <w:sym w:font="Wingdings" w:char="F0A8"/>
      </w:r>
      <w:r>
        <w:t xml:space="preserve"> non </w:t>
      </w:r>
    </w:p>
    <w:p w14:paraId="72563A22" w14:textId="77777777" w:rsidR="001343F3" w:rsidRPr="008A3E91" w:rsidRDefault="001343F3" w:rsidP="001343F3">
      <w:pPr>
        <w:widowControl w:val="0"/>
      </w:pPr>
      <w:r w:rsidRPr="008A3E91">
        <w:t xml:space="preserve">Utilisation de la sacristie ou autre dépendance de l’église ?  </w:t>
      </w:r>
      <w:r w:rsidRPr="008A3E91">
        <w:sym w:font="Wingdings" w:char="F0A8"/>
      </w:r>
      <w:r w:rsidRPr="008A3E91">
        <w:t xml:space="preserve"> oui   </w:t>
      </w:r>
      <w:r w:rsidRPr="008A3E91">
        <w:sym w:font="Wingdings" w:char="F0A8"/>
      </w:r>
      <w:r w:rsidRPr="008A3E91">
        <w:t xml:space="preserve"> non</w:t>
      </w:r>
    </w:p>
    <w:p w14:paraId="7101156C" w14:textId="77777777" w:rsidR="001343F3" w:rsidRPr="008A3E91" w:rsidRDefault="001343F3" w:rsidP="001343F3">
      <w:pPr>
        <w:widowControl w:val="0"/>
      </w:pPr>
      <w:r w:rsidRPr="008A3E91">
        <w:t> </w:t>
      </w:r>
    </w:p>
    <w:p w14:paraId="519FBFCD" w14:textId="77777777" w:rsidR="001343F3" w:rsidRPr="008A3E91" w:rsidRDefault="001343F3" w:rsidP="001343F3">
      <w:pPr>
        <w:jc w:val="both"/>
        <w:rPr>
          <w:bCs/>
        </w:rPr>
      </w:pPr>
      <w:r w:rsidRPr="008A3E91">
        <w:rPr>
          <w:bCs/>
        </w:rPr>
        <w:t>Le demandeur déclare avoir pris connaissance du règlement ci-après, en accepter les conditions ainsi que celles définies ci-dessus, et s’engage à les faire respecter.</w:t>
      </w:r>
    </w:p>
    <w:p w14:paraId="788E0724" w14:textId="77777777" w:rsidR="001343F3" w:rsidRPr="0046376B" w:rsidRDefault="001343F3" w:rsidP="001343F3">
      <w:pPr>
        <w:widowControl w:val="0"/>
      </w:pPr>
    </w:p>
    <w:p w14:paraId="7BB4F0F4" w14:textId="77777777" w:rsidR="001343F3" w:rsidRPr="0046376B" w:rsidRDefault="001343F3" w:rsidP="001343F3">
      <w:pPr>
        <w:widowControl w:val="0"/>
      </w:pPr>
      <w:r w:rsidRPr="0046376B">
        <w:lastRenderedPageBreak/>
        <w:t>A</w:t>
      </w:r>
      <w:r>
        <w:t xml:space="preserve"> </w:t>
      </w:r>
      <w:r>
        <w:rPr>
          <w:color w:val="FF0000"/>
        </w:rPr>
        <w:t>« Commune »</w:t>
      </w:r>
      <w:r>
        <w:t xml:space="preserve"> , le </w:t>
      </w:r>
      <w:r w:rsidRPr="00CE6BAD">
        <w:rPr>
          <w:color w:val="FF0000"/>
        </w:rPr>
        <w:t>« Date »</w:t>
      </w:r>
      <w:r>
        <w:t xml:space="preserve"> en double exemplaire</w:t>
      </w:r>
    </w:p>
    <w:p w14:paraId="678CAAA9" w14:textId="77777777" w:rsidR="001343F3" w:rsidRPr="0046376B" w:rsidRDefault="001343F3" w:rsidP="001343F3">
      <w:pPr>
        <w:widowControl w:val="0"/>
      </w:pPr>
      <w:r w:rsidRPr="0046376B">
        <w:t> </w:t>
      </w:r>
    </w:p>
    <w:p w14:paraId="1A7C1680" w14:textId="77777777" w:rsidR="001343F3" w:rsidRPr="00735D45" w:rsidRDefault="001343F3" w:rsidP="001343F3">
      <w:pPr>
        <w:widowControl w:val="0"/>
        <w:rPr>
          <w:i/>
          <w:iCs/>
          <w:color w:val="A6A6A6" w:themeColor="background1" w:themeShade="A6"/>
          <w:sz w:val="20"/>
        </w:rPr>
      </w:pPr>
      <w:r>
        <w:rPr>
          <w:i/>
          <w:iCs/>
          <w:color w:val="A6A6A6" w:themeColor="background1" w:themeShade="A6"/>
          <w:sz w:val="20"/>
        </w:rPr>
        <w:t xml:space="preserve">Signature du curé </w:t>
      </w:r>
      <w:r>
        <w:rPr>
          <w:i/>
          <w:iCs/>
          <w:color w:val="A6A6A6" w:themeColor="background1" w:themeShade="A6"/>
          <w:sz w:val="20"/>
        </w:rPr>
        <w:tab/>
      </w:r>
      <w:r>
        <w:rPr>
          <w:i/>
          <w:iCs/>
          <w:color w:val="A6A6A6" w:themeColor="background1" w:themeShade="A6"/>
          <w:sz w:val="20"/>
        </w:rPr>
        <w:tab/>
        <w:t>Signature du demandeur</w:t>
      </w:r>
      <w:r>
        <w:rPr>
          <w:i/>
          <w:iCs/>
          <w:color w:val="A6A6A6" w:themeColor="background1" w:themeShade="A6"/>
          <w:sz w:val="20"/>
        </w:rPr>
        <w:tab/>
        <w:t>Si</w:t>
      </w:r>
      <w:r w:rsidRPr="00735D45">
        <w:rPr>
          <w:i/>
          <w:iCs/>
          <w:color w:val="A6A6A6" w:themeColor="background1" w:themeShade="A6"/>
          <w:sz w:val="20"/>
        </w:rPr>
        <w:t>gnature du prés</w:t>
      </w:r>
      <w:r>
        <w:rPr>
          <w:i/>
          <w:iCs/>
          <w:color w:val="A6A6A6" w:themeColor="background1" w:themeShade="A6"/>
          <w:sz w:val="20"/>
        </w:rPr>
        <w:t>ident CF</w:t>
      </w:r>
    </w:p>
    <w:p w14:paraId="2577DEB4" w14:textId="3B929B43" w:rsidR="001343F3" w:rsidRDefault="001343F3" w:rsidP="001343F3">
      <w:pPr>
        <w:widowControl w:val="0"/>
        <w:ind w:left="4956" w:firstLine="708"/>
        <w:rPr>
          <w:i/>
          <w:iCs/>
        </w:rPr>
      </w:pPr>
    </w:p>
    <w:p w14:paraId="025B2F70" w14:textId="7F3783D8" w:rsidR="001343F3" w:rsidRDefault="001343F3" w:rsidP="001343F3">
      <w:pPr>
        <w:widowControl w:val="0"/>
        <w:ind w:left="4956" w:firstLine="708"/>
        <w:rPr>
          <w:i/>
          <w:iCs/>
        </w:rPr>
      </w:pPr>
    </w:p>
    <w:p w14:paraId="0FCA0377" w14:textId="53F3985D" w:rsidR="001343F3" w:rsidRDefault="001343F3" w:rsidP="001343F3">
      <w:pPr>
        <w:widowControl w:val="0"/>
        <w:ind w:left="4956" w:firstLine="708"/>
        <w:rPr>
          <w:i/>
          <w:iCs/>
        </w:rPr>
      </w:pPr>
    </w:p>
    <w:p w14:paraId="4329011A" w14:textId="171C09B4" w:rsidR="001343F3" w:rsidRDefault="001343F3" w:rsidP="001343F3">
      <w:pPr>
        <w:widowControl w:val="0"/>
        <w:ind w:left="4956" w:firstLine="708"/>
        <w:rPr>
          <w:i/>
          <w:iCs/>
        </w:rPr>
      </w:pPr>
    </w:p>
    <w:p w14:paraId="29AD0E44" w14:textId="6F09124E" w:rsidR="001343F3" w:rsidRDefault="001343F3" w:rsidP="001343F3">
      <w:pPr>
        <w:widowControl w:val="0"/>
        <w:ind w:left="4956" w:firstLine="708"/>
        <w:rPr>
          <w:i/>
          <w:iCs/>
        </w:rPr>
      </w:pPr>
    </w:p>
    <w:p w14:paraId="4A101EBD" w14:textId="77777777" w:rsidR="001343F3" w:rsidRDefault="001343F3" w:rsidP="001343F3">
      <w:pPr>
        <w:widowControl w:val="0"/>
        <w:ind w:left="4956" w:firstLine="708"/>
        <w:rPr>
          <w:i/>
          <w:iCs/>
        </w:rPr>
      </w:pPr>
    </w:p>
    <w:p w14:paraId="02A76DB2" w14:textId="77777777" w:rsidR="001343F3" w:rsidRPr="00A1380E" w:rsidRDefault="001343F3" w:rsidP="001343F3">
      <w:pPr>
        <w:widowControl w:val="0"/>
        <w:rPr>
          <w:bCs/>
          <w:color w:val="A6A6A6" w:themeColor="background1" w:themeShade="A6"/>
        </w:rPr>
      </w:pPr>
      <w:r w:rsidRPr="00A1380E">
        <w:rPr>
          <w:bCs/>
          <w:color w:val="A6A6A6" w:themeColor="background1" w:themeShade="A6"/>
        </w:rPr>
        <w:t>______________________</w:t>
      </w:r>
      <w:r>
        <w:rPr>
          <w:bCs/>
          <w:color w:val="A6A6A6" w:themeColor="background1" w:themeShade="A6"/>
        </w:rPr>
        <w:t>_____</w:t>
      </w:r>
    </w:p>
    <w:p w14:paraId="6C27F205" w14:textId="77777777" w:rsidR="001343F3" w:rsidRPr="00A1380E" w:rsidRDefault="001343F3" w:rsidP="001343F3">
      <w:pPr>
        <w:widowControl w:val="0"/>
        <w:jc w:val="center"/>
        <w:rPr>
          <w:b/>
          <w:bCs/>
          <w:sz w:val="20"/>
          <w:u w:val="single"/>
        </w:rPr>
      </w:pPr>
      <w:r w:rsidRPr="00A1380E">
        <w:rPr>
          <w:b/>
          <w:bCs/>
          <w:sz w:val="20"/>
          <w:u w:val="single"/>
        </w:rPr>
        <w:t>NOTES :</w:t>
      </w:r>
    </w:p>
    <w:p w14:paraId="537C980A" w14:textId="77777777" w:rsidR="001343F3" w:rsidRPr="00A1380E" w:rsidRDefault="001343F3" w:rsidP="001343F3">
      <w:pPr>
        <w:rPr>
          <w:sz w:val="20"/>
        </w:rPr>
      </w:pPr>
      <w:r w:rsidRPr="00A1380E">
        <w:rPr>
          <w:sz w:val="20"/>
        </w:rPr>
        <w:t> </w:t>
      </w:r>
    </w:p>
    <w:p w14:paraId="6DE18987" w14:textId="77777777" w:rsidR="001343F3" w:rsidRDefault="001343F3" w:rsidP="001343F3">
      <w:pPr>
        <w:widowControl w:val="0"/>
        <w:jc w:val="both"/>
        <w:rPr>
          <w:b/>
          <w:bCs/>
          <w:sz w:val="20"/>
        </w:rPr>
      </w:pPr>
      <w:r w:rsidRPr="00A1380E">
        <w:rPr>
          <w:b/>
          <w:bCs/>
          <w:sz w:val="20"/>
        </w:rPr>
        <w:t xml:space="preserve">Article I </w:t>
      </w:r>
      <w:r>
        <w:rPr>
          <w:b/>
          <w:bCs/>
          <w:sz w:val="20"/>
        </w:rPr>
        <w:t>–</w:t>
      </w:r>
      <w:r w:rsidRPr="00A1380E">
        <w:rPr>
          <w:b/>
          <w:bCs/>
          <w:sz w:val="20"/>
        </w:rPr>
        <w:t xml:space="preserve"> A</w:t>
      </w:r>
      <w:r>
        <w:rPr>
          <w:b/>
          <w:bCs/>
          <w:sz w:val="20"/>
        </w:rPr>
        <w:t>utorisation de l’affectataire</w:t>
      </w:r>
    </w:p>
    <w:p w14:paraId="0065EE57" w14:textId="77777777" w:rsidR="001343F3" w:rsidRPr="00BA768E" w:rsidRDefault="001343F3" w:rsidP="001343F3">
      <w:pPr>
        <w:widowControl w:val="0"/>
        <w:jc w:val="both"/>
        <w:rPr>
          <w:sz w:val="20"/>
        </w:rPr>
      </w:pPr>
      <w:r w:rsidRPr="00BA768E">
        <w:rPr>
          <w:bCs/>
          <w:sz w:val="20"/>
        </w:rPr>
        <w:t>L’église .....</w:t>
      </w:r>
      <w:r>
        <w:rPr>
          <w:bCs/>
          <w:sz w:val="20"/>
        </w:rPr>
        <w:t xml:space="preserve">   </w:t>
      </w:r>
      <w:r w:rsidRPr="00BA768E">
        <w:rPr>
          <w:bCs/>
          <w:sz w:val="20"/>
        </w:rPr>
        <w:t xml:space="preserve">est </w:t>
      </w:r>
      <w:r>
        <w:rPr>
          <w:bCs/>
          <w:sz w:val="20"/>
        </w:rPr>
        <w:t>exclusivement</w:t>
      </w:r>
      <w:r w:rsidRPr="00BA768E">
        <w:rPr>
          <w:bCs/>
          <w:sz w:val="20"/>
        </w:rPr>
        <w:t xml:space="preserve"> affectée au culte catholique</w:t>
      </w:r>
      <w:r>
        <w:rPr>
          <w:bCs/>
          <w:sz w:val="20"/>
        </w:rPr>
        <w:t>. Il est entendu que la mise à disposition ponctuelle de l’église est une modalité de l’exercice du culte catholique dans le cadre de sa doctrine des relations œcuméniques.</w:t>
      </w:r>
    </w:p>
    <w:p w14:paraId="61754177" w14:textId="77777777" w:rsidR="001343F3" w:rsidRDefault="001343F3" w:rsidP="001343F3">
      <w:pPr>
        <w:widowControl w:val="0"/>
        <w:jc w:val="both"/>
        <w:rPr>
          <w:sz w:val="20"/>
        </w:rPr>
      </w:pPr>
      <w:r w:rsidRPr="00E40BAC">
        <w:rPr>
          <w:sz w:val="20"/>
        </w:rPr>
        <w:t xml:space="preserve">Tout </w:t>
      </w:r>
      <w:r>
        <w:rPr>
          <w:sz w:val="20"/>
        </w:rPr>
        <w:t>culte non catholique</w:t>
      </w:r>
      <w:r w:rsidRPr="00E40BAC">
        <w:rPr>
          <w:sz w:val="20"/>
        </w:rPr>
        <w:t xml:space="preserve"> dans un</w:t>
      </w:r>
      <w:r>
        <w:rPr>
          <w:sz w:val="20"/>
        </w:rPr>
        <w:t>e église est strictement soumis</w:t>
      </w:r>
      <w:r w:rsidRPr="00E40BAC">
        <w:rPr>
          <w:sz w:val="20"/>
        </w:rPr>
        <w:t xml:space="preserve"> à l’autorisation explicite de l’affectataire des lieux, c’est-à-dire le curé.</w:t>
      </w:r>
    </w:p>
    <w:p w14:paraId="6A5D6578" w14:textId="77777777" w:rsidR="001343F3" w:rsidRDefault="001343F3" w:rsidP="001343F3">
      <w:pPr>
        <w:widowControl w:val="0"/>
        <w:jc w:val="both"/>
        <w:rPr>
          <w:sz w:val="20"/>
        </w:rPr>
      </w:pPr>
    </w:p>
    <w:p w14:paraId="1C0AA2C2" w14:textId="77777777" w:rsidR="001343F3" w:rsidRPr="00A1380E" w:rsidRDefault="001343F3" w:rsidP="001343F3">
      <w:pPr>
        <w:widowControl w:val="0"/>
        <w:jc w:val="both"/>
        <w:rPr>
          <w:sz w:val="20"/>
        </w:rPr>
      </w:pPr>
      <w:r w:rsidRPr="00A1380E">
        <w:rPr>
          <w:sz w:val="20"/>
        </w:rPr>
        <w:br/>
      </w:r>
      <w:r w:rsidRPr="00A1380E">
        <w:rPr>
          <w:b/>
          <w:bCs/>
          <w:sz w:val="20"/>
        </w:rPr>
        <w:t xml:space="preserve">Article II </w:t>
      </w:r>
      <w:r>
        <w:rPr>
          <w:b/>
          <w:bCs/>
          <w:sz w:val="20"/>
        </w:rPr>
        <w:t>–</w:t>
      </w:r>
      <w:r w:rsidRPr="00A1380E">
        <w:rPr>
          <w:b/>
          <w:bCs/>
          <w:sz w:val="20"/>
        </w:rPr>
        <w:t xml:space="preserve"> Assurance</w:t>
      </w:r>
      <w:r>
        <w:rPr>
          <w:b/>
          <w:bCs/>
          <w:sz w:val="20"/>
        </w:rPr>
        <w:t xml:space="preserve"> et responsabilité</w:t>
      </w:r>
    </w:p>
    <w:p w14:paraId="5F12B11C" w14:textId="77777777" w:rsidR="001343F3" w:rsidRDefault="001343F3" w:rsidP="001343F3">
      <w:pPr>
        <w:widowControl w:val="0"/>
        <w:jc w:val="both"/>
        <w:rPr>
          <w:sz w:val="20"/>
        </w:rPr>
      </w:pPr>
      <w:r w:rsidRPr="00A1380E">
        <w:rPr>
          <w:sz w:val="20"/>
        </w:rPr>
        <w:t xml:space="preserve">En sa qualité d'affectataire, M. le Curé veille à ce que les risques spécifiques à la préparation et au déroulement du </w:t>
      </w:r>
      <w:r>
        <w:rPr>
          <w:sz w:val="20"/>
        </w:rPr>
        <w:t>culte</w:t>
      </w:r>
      <w:r w:rsidRPr="00A1380E">
        <w:rPr>
          <w:sz w:val="20"/>
        </w:rPr>
        <w:t xml:space="preserve"> soient couverts par une police d'assurance incombant à l'organisateur. Ce contrat couvrira la responsabilité civile de l'organisateur (biens confiés) et le remboursement des dégradations éventuelles. Une copie de cette police et la quittance correspondante doivent être remises au curé (ou </w:t>
      </w:r>
      <w:r>
        <w:rPr>
          <w:sz w:val="20"/>
        </w:rPr>
        <w:t>au président du conseil de la fabrique) après son acceptation et avant la célébration du culte prévu</w:t>
      </w:r>
      <w:r w:rsidRPr="00A1380E">
        <w:rPr>
          <w:sz w:val="20"/>
        </w:rPr>
        <w:t>.</w:t>
      </w:r>
    </w:p>
    <w:p w14:paraId="6B2167B2" w14:textId="77777777" w:rsidR="001343F3" w:rsidRDefault="001343F3" w:rsidP="001343F3">
      <w:pPr>
        <w:widowControl w:val="0"/>
        <w:jc w:val="both"/>
        <w:rPr>
          <w:sz w:val="20"/>
        </w:rPr>
      </w:pPr>
    </w:p>
    <w:p w14:paraId="7B940069" w14:textId="77777777" w:rsidR="001343F3" w:rsidRPr="00A1380E" w:rsidRDefault="001343F3" w:rsidP="001343F3">
      <w:pPr>
        <w:widowControl w:val="0"/>
        <w:jc w:val="both"/>
        <w:rPr>
          <w:sz w:val="20"/>
        </w:rPr>
      </w:pPr>
      <w:r>
        <w:rPr>
          <w:sz w:val="20"/>
        </w:rPr>
        <w:t>Durant le temps de la mise à disposition de l’église, le demandeur est responsable vis-à-vis du public et des tiers, de tout dommage résultant de l’utilisation des lieux. Il en est de même en cas de vol ou de dégradations causées aux locaux et au mobilier.</w:t>
      </w:r>
    </w:p>
    <w:p w14:paraId="77E0B9F2" w14:textId="77777777" w:rsidR="001343F3" w:rsidRDefault="001343F3" w:rsidP="001343F3">
      <w:pPr>
        <w:widowControl w:val="0"/>
        <w:jc w:val="both"/>
        <w:rPr>
          <w:sz w:val="20"/>
        </w:rPr>
      </w:pPr>
    </w:p>
    <w:p w14:paraId="034A7839" w14:textId="77777777" w:rsidR="001343F3" w:rsidRPr="00A1380E" w:rsidRDefault="001343F3" w:rsidP="001343F3">
      <w:pPr>
        <w:widowControl w:val="0"/>
        <w:jc w:val="both"/>
        <w:rPr>
          <w:sz w:val="20"/>
        </w:rPr>
      </w:pPr>
      <w:r w:rsidRPr="00A1380E">
        <w:rPr>
          <w:sz w:val="20"/>
        </w:rPr>
        <w:br/>
      </w:r>
      <w:r w:rsidRPr="00A1380E">
        <w:rPr>
          <w:b/>
          <w:bCs/>
          <w:sz w:val="20"/>
        </w:rPr>
        <w:t>Article III - Sécurité</w:t>
      </w:r>
    </w:p>
    <w:p w14:paraId="5AF2C732" w14:textId="77777777" w:rsidR="001343F3" w:rsidRPr="00461A71" w:rsidRDefault="001343F3" w:rsidP="001343F3">
      <w:pPr>
        <w:jc w:val="both"/>
        <w:rPr>
          <w:iCs/>
          <w:sz w:val="20"/>
          <w:szCs w:val="20"/>
        </w:rPr>
      </w:pPr>
      <w:r w:rsidRPr="00A1380E">
        <w:rPr>
          <w:sz w:val="20"/>
        </w:rPr>
        <w:t xml:space="preserve">L'organisateur tiendra compte des prescriptions des règlements de sécurité ; aucune issue ne sera fermée, aucun passage à l'intérieur obstrué. Aucun déplacement de siège ou autre élément de mobilier </w:t>
      </w:r>
      <w:r w:rsidRPr="00461A71">
        <w:rPr>
          <w:sz w:val="20"/>
          <w:szCs w:val="20"/>
        </w:rPr>
        <w:t xml:space="preserve">n'aura lieu sans l'accord de M. le Curé. On veillera aux conditions de sécurité des œuvres d'art conservées dans l'église. L’organisateur respectera la capacité de l’église ; l’église dispose de </w:t>
      </w:r>
      <w:r>
        <w:rPr>
          <w:sz w:val="20"/>
          <w:szCs w:val="20"/>
        </w:rPr>
        <w:t>« </w:t>
      </w:r>
      <w:r>
        <w:rPr>
          <w:color w:val="FF0000"/>
          <w:sz w:val="20"/>
          <w:szCs w:val="20"/>
        </w:rPr>
        <w:t>Nombre de places »</w:t>
      </w:r>
      <w:r w:rsidRPr="00461A71">
        <w:rPr>
          <w:sz w:val="20"/>
          <w:szCs w:val="20"/>
        </w:rPr>
        <w:t xml:space="preserve"> places. L’organisateur veillera à ne pas dépasser ce nombre. L’accès à la</w:t>
      </w:r>
      <w:r w:rsidRPr="00461A71">
        <w:rPr>
          <w:iCs/>
          <w:sz w:val="20"/>
          <w:szCs w:val="20"/>
        </w:rPr>
        <w:t xml:space="preserve"> tribune est restreint et fait l’objet d’une autorisation particulière de M. le Curé.</w:t>
      </w:r>
      <w:r>
        <w:rPr>
          <w:iCs/>
          <w:sz w:val="20"/>
          <w:szCs w:val="20"/>
        </w:rPr>
        <w:t xml:space="preserve"> Il en est de même pour l’utilisation de l’orgue.</w:t>
      </w:r>
    </w:p>
    <w:p w14:paraId="2ED0B49D" w14:textId="77777777" w:rsidR="001343F3" w:rsidRPr="00A1380E" w:rsidRDefault="001343F3" w:rsidP="001343F3">
      <w:pPr>
        <w:widowControl w:val="0"/>
        <w:jc w:val="both"/>
        <w:rPr>
          <w:sz w:val="20"/>
        </w:rPr>
      </w:pPr>
    </w:p>
    <w:p w14:paraId="17ADC7A6" w14:textId="77777777" w:rsidR="001343F3" w:rsidRPr="00A1380E" w:rsidRDefault="001343F3" w:rsidP="001343F3">
      <w:pPr>
        <w:widowControl w:val="0"/>
        <w:jc w:val="both"/>
        <w:rPr>
          <w:sz w:val="20"/>
        </w:rPr>
      </w:pPr>
      <w:r w:rsidRPr="00A1380E">
        <w:rPr>
          <w:sz w:val="20"/>
        </w:rPr>
        <w:br/>
      </w:r>
      <w:r w:rsidRPr="00A1380E">
        <w:rPr>
          <w:b/>
          <w:bCs/>
          <w:sz w:val="20"/>
        </w:rPr>
        <w:t>Article IV - Respect du caractère spécifique du lieu</w:t>
      </w:r>
    </w:p>
    <w:p w14:paraId="00D0F244" w14:textId="77777777" w:rsidR="001343F3" w:rsidRPr="00A1380E" w:rsidRDefault="001343F3" w:rsidP="001343F3">
      <w:pPr>
        <w:widowControl w:val="0"/>
        <w:jc w:val="both"/>
        <w:rPr>
          <w:sz w:val="20"/>
        </w:rPr>
      </w:pPr>
      <w:r w:rsidRPr="00A1380E">
        <w:rPr>
          <w:sz w:val="20"/>
        </w:rPr>
        <w:t xml:space="preserve">M. le Curé ou son délégué fera ce qui est en son pouvoir pour la </w:t>
      </w:r>
      <w:r>
        <w:rPr>
          <w:sz w:val="20"/>
        </w:rPr>
        <w:t>préparation du culte</w:t>
      </w:r>
      <w:r w:rsidRPr="00A1380E">
        <w:rPr>
          <w:sz w:val="20"/>
        </w:rPr>
        <w:t xml:space="preserve"> : éclairage, chauffage s'il y a lieu, mise à disposition de</w:t>
      </w:r>
      <w:r>
        <w:rPr>
          <w:sz w:val="20"/>
        </w:rPr>
        <w:t xml:space="preserve"> la sonorisation et des clés de l’orgue, le cas échéant</w:t>
      </w:r>
      <w:r w:rsidRPr="00A1380E">
        <w:rPr>
          <w:sz w:val="20"/>
        </w:rPr>
        <w:t>.</w:t>
      </w:r>
    </w:p>
    <w:p w14:paraId="6AEACEB3" w14:textId="77777777" w:rsidR="001343F3" w:rsidRPr="00A1380E" w:rsidRDefault="001343F3" w:rsidP="001343F3">
      <w:pPr>
        <w:widowControl w:val="0"/>
        <w:jc w:val="both"/>
        <w:rPr>
          <w:sz w:val="20"/>
        </w:rPr>
      </w:pPr>
      <w:r w:rsidRPr="00A1380E">
        <w:rPr>
          <w:sz w:val="20"/>
        </w:rPr>
        <w:t> </w:t>
      </w:r>
    </w:p>
    <w:p w14:paraId="4D08AB7A" w14:textId="77777777" w:rsidR="001343F3" w:rsidRPr="00A1380E" w:rsidRDefault="001343F3" w:rsidP="001343F3">
      <w:pPr>
        <w:widowControl w:val="0"/>
        <w:ind w:left="208" w:hanging="208"/>
        <w:jc w:val="both"/>
        <w:rPr>
          <w:sz w:val="20"/>
        </w:rPr>
      </w:pPr>
      <w:r w:rsidRPr="00A1380E">
        <w:rPr>
          <w:sz w:val="20"/>
        </w:rPr>
        <w:t>L'organisateur s'eng</w:t>
      </w:r>
      <w:r>
        <w:rPr>
          <w:sz w:val="20"/>
        </w:rPr>
        <w:t>age à faire respecter les lieux</w:t>
      </w:r>
      <w:r w:rsidRPr="00A1380E">
        <w:rPr>
          <w:sz w:val="20"/>
        </w:rPr>
        <w:t xml:space="preserve">. </w:t>
      </w:r>
    </w:p>
    <w:p w14:paraId="60A755D6" w14:textId="77777777" w:rsidR="001343F3" w:rsidRDefault="001343F3" w:rsidP="001343F3">
      <w:pPr>
        <w:widowControl w:val="0"/>
        <w:jc w:val="both"/>
        <w:rPr>
          <w:sz w:val="20"/>
        </w:rPr>
      </w:pPr>
    </w:p>
    <w:p w14:paraId="0E94EFE0" w14:textId="77777777" w:rsidR="001343F3" w:rsidRPr="00A1380E" w:rsidRDefault="001343F3" w:rsidP="001343F3">
      <w:pPr>
        <w:widowControl w:val="0"/>
        <w:jc w:val="both"/>
        <w:rPr>
          <w:sz w:val="20"/>
        </w:rPr>
      </w:pPr>
      <w:r w:rsidRPr="00A1380E">
        <w:rPr>
          <w:sz w:val="20"/>
        </w:rPr>
        <w:br/>
      </w:r>
      <w:r w:rsidRPr="00A1380E">
        <w:rPr>
          <w:b/>
          <w:bCs/>
          <w:sz w:val="20"/>
        </w:rPr>
        <w:t>Article V - Remise en état des lieux</w:t>
      </w:r>
    </w:p>
    <w:p w14:paraId="02C324E4" w14:textId="6376D210" w:rsidR="001343F3" w:rsidRDefault="001343F3" w:rsidP="001343F3">
      <w:pPr>
        <w:jc w:val="both"/>
        <w:rPr>
          <w:sz w:val="20"/>
          <w:szCs w:val="20"/>
        </w:rPr>
      </w:pPr>
      <w:r w:rsidRPr="00A1380E">
        <w:rPr>
          <w:sz w:val="20"/>
        </w:rPr>
        <w:t>La remise en ordre doit se faire dès la fin du c</w:t>
      </w:r>
      <w:r>
        <w:rPr>
          <w:sz w:val="20"/>
        </w:rPr>
        <w:t>ulte</w:t>
      </w:r>
      <w:r w:rsidRPr="00A1380E">
        <w:rPr>
          <w:sz w:val="20"/>
        </w:rPr>
        <w:t xml:space="preserve"> et les dégâts éventuels réparés.</w:t>
      </w:r>
      <w:r w:rsidRPr="00461A71">
        <w:rPr>
          <w:sz w:val="20"/>
          <w:szCs w:val="20"/>
        </w:rPr>
        <w:t xml:space="preserve"> L’organisateur s’engage à ne rien modifier à l’installation électrique ni à la sonorisation.</w:t>
      </w:r>
      <w:r>
        <w:rPr>
          <w:sz w:val="20"/>
          <w:szCs w:val="20"/>
        </w:rPr>
        <w:t xml:space="preserve"> L’organisateur s’engage à assurer le nettoyage de l’église et des annexes.</w:t>
      </w:r>
    </w:p>
    <w:p w14:paraId="585BFDC5" w14:textId="7B076F80" w:rsidR="001343F3" w:rsidRDefault="001343F3" w:rsidP="001343F3">
      <w:pPr>
        <w:jc w:val="both"/>
        <w:rPr>
          <w:sz w:val="20"/>
          <w:szCs w:val="20"/>
        </w:rPr>
      </w:pPr>
    </w:p>
    <w:p w14:paraId="674D8D04" w14:textId="2527B4B0" w:rsidR="00D47E05" w:rsidRDefault="00D47E05" w:rsidP="001343F3">
      <w:pPr>
        <w:jc w:val="both"/>
        <w:rPr>
          <w:sz w:val="20"/>
          <w:szCs w:val="20"/>
        </w:rPr>
      </w:pPr>
    </w:p>
    <w:p w14:paraId="7F4B7C6E" w14:textId="094B3E21" w:rsidR="00D47E05" w:rsidRDefault="00D47E05" w:rsidP="001343F3">
      <w:pPr>
        <w:jc w:val="both"/>
        <w:rPr>
          <w:sz w:val="20"/>
          <w:szCs w:val="20"/>
        </w:rPr>
      </w:pPr>
    </w:p>
    <w:p w14:paraId="269B39DA" w14:textId="317B33DB" w:rsidR="00D47E05" w:rsidRDefault="00D47E05" w:rsidP="001343F3">
      <w:pPr>
        <w:jc w:val="both"/>
        <w:rPr>
          <w:sz w:val="20"/>
          <w:szCs w:val="20"/>
        </w:rPr>
      </w:pPr>
    </w:p>
    <w:p w14:paraId="5E8132B2" w14:textId="7D562866" w:rsidR="00D47E05" w:rsidRDefault="00D47E05" w:rsidP="001343F3">
      <w:pPr>
        <w:jc w:val="both"/>
        <w:rPr>
          <w:sz w:val="20"/>
          <w:szCs w:val="20"/>
        </w:rPr>
      </w:pPr>
    </w:p>
    <w:p w14:paraId="6D58DB72" w14:textId="77777777" w:rsidR="00D47E05" w:rsidRDefault="00D47E05" w:rsidP="001343F3">
      <w:pPr>
        <w:jc w:val="both"/>
        <w:rPr>
          <w:sz w:val="20"/>
          <w:szCs w:val="20"/>
        </w:rPr>
      </w:pPr>
    </w:p>
    <w:p w14:paraId="52E49408" w14:textId="5A2263DB" w:rsidR="00BF164D" w:rsidRPr="00256738" w:rsidRDefault="007F1959" w:rsidP="00BF164D">
      <w:pPr>
        <w:pStyle w:val="N3n"/>
      </w:pPr>
      <w:bookmarkStart w:id="1128" w:name="_Toc147236548"/>
      <w:r>
        <w:lastRenderedPageBreak/>
        <w:t>Modèle de convention d’utilisation du presbytère</w:t>
      </w:r>
      <w:bookmarkEnd w:id="1128"/>
    </w:p>
    <w:p w14:paraId="260FE73A" w14:textId="77777777" w:rsidR="00BF164D" w:rsidRDefault="00BF164D" w:rsidP="00BF164D">
      <w:pPr>
        <w:jc w:val="center"/>
        <w:rPr>
          <w:b/>
          <w:sz w:val="26"/>
          <w:szCs w:val="26"/>
        </w:rPr>
      </w:pPr>
    </w:p>
    <w:p w14:paraId="4B265A43" w14:textId="77777777" w:rsidR="00BF164D" w:rsidRDefault="00BF164D" w:rsidP="00BF164D">
      <w:pPr>
        <w:jc w:val="center"/>
        <w:rPr>
          <w:b/>
          <w:sz w:val="26"/>
          <w:szCs w:val="26"/>
        </w:rPr>
      </w:pPr>
    </w:p>
    <w:p w14:paraId="19618D0A" w14:textId="77777777" w:rsidR="00BF164D" w:rsidRPr="001A6C65" w:rsidRDefault="00BF164D" w:rsidP="00BF164D">
      <w:pPr>
        <w:jc w:val="center"/>
        <w:rPr>
          <w:b/>
          <w:sz w:val="26"/>
          <w:szCs w:val="26"/>
        </w:rPr>
      </w:pPr>
      <w:r w:rsidRPr="001A6C65">
        <w:rPr>
          <w:b/>
          <w:sz w:val="26"/>
          <w:szCs w:val="26"/>
        </w:rPr>
        <w:t>Convention pour l’utilisation</w:t>
      </w:r>
    </w:p>
    <w:p w14:paraId="4E6C8429" w14:textId="77777777" w:rsidR="00BF164D" w:rsidRPr="001A6C65" w:rsidRDefault="00BF164D" w:rsidP="00BF164D">
      <w:pPr>
        <w:jc w:val="center"/>
        <w:rPr>
          <w:b/>
          <w:sz w:val="26"/>
          <w:szCs w:val="26"/>
        </w:rPr>
      </w:pPr>
      <w:r w:rsidRPr="001A6C65">
        <w:rPr>
          <w:b/>
          <w:sz w:val="26"/>
          <w:szCs w:val="26"/>
        </w:rPr>
        <w:t>du presbytère catholique</w:t>
      </w:r>
    </w:p>
    <w:p w14:paraId="3416F655" w14:textId="77777777" w:rsidR="00BF164D" w:rsidRPr="001A6C65" w:rsidRDefault="00BF164D" w:rsidP="00BF164D">
      <w:pPr>
        <w:jc w:val="center"/>
        <w:rPr>
          <w:b/>
          <w:sz w:val="26"/>
          <w:szCs w:val="26"/>
        </w:rPr>
      </w:pPr>
    </w:p>
    <w:p w14:paraId="6FF4E1C2" w14:textId="77777777" w:rsidR="00BF164D" w:rsidRPr="001A6C65" w:rsidRDefault="00BF164D" w:rsidP="00BF164D">
      <w:pPr>
        <w:jc w:val="center"/>
        <w:rPr>
          <w:b/>
          <w:sz w:val="26"/>
          <w:szCs w:val="26"/>
        </w:rPr>
      </w:pPr>
      <w:r w:rsidRPr="001A6C65">
        <w:rPr>
          <w:b/>
          <w:sz w:val="26"/>
          <w:szCs w:val="26"/>
        </w:rPr>
        <w:t>de la commune de ..............................................</w:t>
      </w:r>
    </w:p>
    <w:p w14:paraId="2085C93D" w14:textId="77777777" w:rsidR="00BF164D" w:rsidRDefault="00BF164D" w:rsidP="00BF164D">
      <w:pPr>
        <w:jc w:val="both"/>
        <w:rPr>
          <w:sz w:val="22"/>
        </w:rPr>
      </w:pPr>
    </w:p>
    <w:p w14:paraId="4785E314" w14:textId="77777777" w:rsidR="00BF164D" w:rsidRDefault="00BF164D" w:rsidP="00BF164D">
      <w:pPr>
        <w:jc w:val="both"/>
        <w:rPr>
          <w:sz w:val="22"/>
        </w:rPr>
      </w:pPr>
    </w:p>
    <w:p w14:paraId="76655FC3" w14:textId="77777777" w:rsidR="00BF164D" w:rsidRDefault="00BF164D" w:rsidP="00BF164D">
      <w:pPr>
        <w:jc w:val="both"/>
        <w:rPr>
          <w:sz w:val="22"/>
        </w:rPr>
      </w:pPr>
    </w:p>
    <w:p w14:paraId="2A17B274" w14:textId="77777777" w:rsidR="00BF164D" w:rsidRDefault="00BF164D" w:rsidP="00BF164D">
      <w:pPr>
        <w:jc w:val="both"/>
        <w:rPr>
          <w:sz w:val="22"/>
        </w:rPr>
      </w:pPr>
    </w:p>
    <w:p w14:paraId="6A25D44B" w14:textId="77777777" w:rsidR="00BF164D" w:rsidRDefault="00BF164D" w:rsidP="00BF164D">
      <w:pPr>
        <w:spacing w:line="360" w:lineRule="auto"/>
        <w:ind w:left="3260"/>
        <w:rPr>
          <w:b/>
        </w:rPr>
      </w:pPr>
      <w:r>
        <w:rPr>
          <w:b/>
        </w:rPr>
        <w:t>Monseigneur ....................................................................</w:t>
      </w:r>
    </w:p>
    <w:p w14:paraId="484E3E60" w14:textId="77777777" w:rsidR="00BF164D" w:rsidRDefault="00BF164D" w:rsidP="00BF164D">
      <w:pPr>
        <w:spacing w:line="360" w:lineRule="auto"/>
        <w:ind w:left="3260"/>
        <w:rPr>
          <w:b/>
        </w:rPr>
      </w:pPr>
      <w:r>
        <w:rPr>
          <w:b/>
        </w:rPr>
        <w:t>Evêque de Metz,</w:t>
      </w:r>
    </w:p>
    <w:p w14:paraId="7CBBCFC0" w14:textId="77777777" w:rsidR="00BF164D" w:rsidRDefault="00BF164D" w:rsidP="00BF164D">
      <w:pPr>
        <w:ind w:left="3261"/>
        <w:rPr>
          <w:b/>
        </w:rPr>
      </w:pPr>
    </w:p>
    <w:p w14:paraId="4C1DE1A6" w14:textId="77777777" w:rsidR="00BF164D" w:rsidRDefault="00BF164D" w:rsidP="00BF164D">
      <w:pPr>
        <w:spacing w:line="360" w:lineRule="auto"/>
        <w:ind w:left="3260"/>
        <w:rPr>
          <w:b/>
        </w:rPr>
      </w:pPr>
      <w:r>
        <w:rPr>
          <w:b/>
        </w:rPr>
        <w:t>le Maire de la commune de</w:t>
      </w:r>
      <w:r>
        <w:rPr>
          <w:b/>
          <w:sz w:val="22"/>
        </w:rPr>
        <w:t xml:space="preserve"> </w:t>
      </w:r>
      <w:r>
        <w:rPr>
          <w:b/>
        </w:rPr>
        <w:t>..............................................</w:t>
      </w:r>
    </w:p>
    <w:p w14:paraId="31668289" w14:textId="77777777" w:rsidR="00BF164D" w:rsidRDefault="00BF164D" w:rsidP="00BF164D">
      <w:pPr>
        <w:spacing w:line="360" w:lineRule="auto"/>
        <w:ind w:left="3260"/>
        <w:rPr>
          <w:b/>
        </w:rPr>
      </w:pPr>
      <w:r>
        <w:rPr>
          <w:b/>
        </w:rPr>
        <w:t>dûment habilité par délibération du Conseil municipal</w:t>
      </w:r>
    </w:p>
    <w:p w14:paraId="44AA8475" w14:textId="77777777" w:rsidR="00BF164D" w:rsidRDefault="00BF164D" w:rsidP="00BF164D">
      <w:pPr>
        <w:spacing w:line="360" w:lineRule="auto"/>
        <w:ind w:left="3260"/>
        <w:rPr>
          <w:b/>
        </w:rPr>
      </w:pPr>
      <w:r>
        <w:rPr>
          <w:b/>
        </w:rPr>
        <w:t>en date du ..........................................................................</w:t>
      </w:r>
    </w:p>
    <w:p w14:paraId="5CA8494E" w14:textId="77777777" w:rsidR="00BF164D" w:rsidRDefault="00BF164D" w:rsidP="00BF164D">
      <w:pPr>
        <w:ind w:left="3260"/>
        <w:rPr>
          <w:b/>
        </w:rPr>
      </w:pPr>
    </w:p>
    <w:p w14:paraId="3F111625" w14:textId="77777777" w:rsidR="00BF164D" w:rsidRDefault="00BF164D" w:rsidP="00BF164D">
      <w:pPr>
        <w:spacing w:line="360" w:lineRule="auto"/>
        <w:ind w:left="3260"/>
        <w:rPr>
          <w:b/>
        </w:rPr>
      </w:pPr>
      <w:r>
        <w:rPr>
          <w:b/>
        </w:rPr>
        <w:t>et</w:t>
      </w:r>
    </w:p>
    <w:p w14:paraId="0D8B56FF" w14:textId="77777777" w:rsidR="00BF164D" w:rsidRDefault="00BF164D" w:rsidP="00BF164D">
      <w:pPr>
        <w:spacing w:line="360" w:lineRule="auto"/>
        <w:ind w:left="3260"/>
        <w:rPr>
          <w:b/>
        </w:rPr>
      </w:pPr>
      <w:r>
        <w:rPr>
          <w:b/>
        </w:rPr>
        <w:t xml:space="preserve">le Président du Conseil de fabrique de l’église de </w:t>
      </w:r>
    </w:p>
    <w:p w14:paraId="3595280A" w14:textId="77777777" w:rsidR="00BF164D" w:rsidRDefault="00BF164D" w:rsidP="00BF164D">
      <w:pPr>
        <w:spacing w:line="360" w:lineRule="auto"/>
        <w:ind w:left="3260"/>
        <w:rPr>
          <w:b/>
          <w:sz w:val="22"/>
        </w:rPr>
      </w:pPr>
      <w:r>
        <w:rPr>
          <w:b/>
        </w:rPr>
        <w:t>..............................................................................................</w:t>
      </w:r>
    </w:p>
    <w:p w14:paraId="362DD256" w14:textId="77777777" w:rsidR="00BF164D" w:rsidRDefault="00BF164D" w:rsidP="00BF164D">
      <w:pPr>
        <w:spacing w:line="360" w:lineRule="auto"/>
        <w:ind w:left="3260"/>
        <w:rPr>
          <w:b/>
        </w:rPr>
      </w:pPr>
      <w:r>
        <w:rPr>
          <w:b/>
        </w:rPr>
        <w:t>dûment habilité par délibération du Conseil de fabrique</w:t>
      </w:r>
    </w:p>
    <w:p w14:paraId="16EB0AC1" w14:textId="77777777" w:rsidR="00BF164D" w:rsidRDefault="00BF164D" w:rsidP="00BF164D">
      <w:pPr>
        <w:spacing w:line="360" w:lineRule="auto"/>
        <w:ind w:left="3260"/>
      </w:pPr>
      <w:r>
        <w:rPr>
          <w:b/>
        </w:rPr>
        <w:t>en date du ............................................................................</w:t>
      </w:r>
    </w:p>
    <w:p w14:paraId="52085BF7" w14:textId="77777777" w:rsidR="00BF164D" w:rsidRDefault="00BF164D" w:rsidP="00BF164D">
      <w:pPr>
        <w:jc w:val="both"/>
        <w:rPr>
          <w:sz w:val="22"/>
        </w:rPr>
      </w:pPr>
    </w:p>
    <w:p w14:paraId="25BCE202" w14:textId="77777777" w:rsidR="00BF164D" w:rsidRDefault="00BF164D" w:rsidP="00BF164D">
      <w:pPr>
        <w:jc w:val="both"/>
      </w:pPr>
    </w:p>
    <w:p w14:paraId="5A3720F2" w14:textId="77777777" w:rsidR="00BF164D" w:rsidRDefault="00BF164D" w:rsidP="00BF164D">
      <w:pPr>
        <w:tabs>
          <w:tab w:val="left" w:pos="426"/>
        </w:tabs>
        <w:spacing w:line="360" w:lineRule="auto"/>
        <w:ind w:left="284" w:hanging="284"/>
        <w:jc w:val="both"/>
      </w:pPr>
      <w:r>
        <w:t>-</w:t>
      </w:r>
      <w:r>
        <w:tab/>
        <w:t>Vu la loi du 18 germinal an X relative à l’organisation des cultes et notamment son article 72 ;</w:t>
      </w:r>
    </w:p>
    <w:p w14:paraId="0FF7C2ED" w14:textId="77777777" w:rsidR="00BF164D" w:rsidRDefault="00BF164D" w:rsidP="00BF164D">
      <w:pPr>
        <w:tabs>
          <w:tab w:val="left" w:pos="426"/>
        </w:tabs>
        <w:spacing w:line="360" w:lineRule="auto"/>
        <w:ind w:left="284" w:hanging="284"/>
        <w:jc w:val="both"/>
      </w:pPr>
    </w:p>
    <w:p w14:paraId="2EFDBDDD" w14:textId="77777777" w:rsidR="00BF164D" w:rsidRDefault="00BF164D" w:rsidP="00BF164D">
      <w:pPr>
        <w:tabs>
          <w:tab w:val="left" w:pos="426"/>
        </w:tabs>
        <w:spacing w:line="360" w:lineRule="auto"/>
        <w:ind w:left="284" w:hanging="284"/>
        <w:jc w:val="both"/>
      </w:pPr>
      <w:r>
        <w:t>-</w:t>
      </w:r>
      <w:r>
        <w:tab/>
        <w:t>Vu le décret du 30 décembre 1809 modifié concernant les fabriques des églises et notamment ses articles 37, 44 et 92 ;</w:t>
      </w:r>
    </w:p>
    <w:p w14:paraId="576990DD" w14:textId="77777777" w:rsidR="00BF164D" w:rsidRDefault="00BF164D" w:rsidP="00BF164D">
      <w:pPr>
        <w:tabs>
          <w:tab w:val="left" w:pos="426"/>
        </w:tabs>
        <w:spacing w:line="360" w:lineRule="auto"/>
        <w:ind w:left="284" w:hanging="284"/>
        <w:jc w:val="both"/>
      </w:pPr>
    </w:p>
    <w:p w14:paraId="07E7565D" w14:textId="77777777" w:rsidR="00BF164D" w:rsidRDefault="00BF164D" w:rsidP="00BF164D">
      <w:pPr>
        <w:tabs>
          <w:tab w:val="left" w:pos="426"/>
        </w:tabs>
        <w:spacing w:line="360" w:lineRule="auto"/>
        <w:ind w:left="284" w:hanging="284"/>
        <w:jc w:val="both"/>
      </w:pPr>
      <w:r>
        <w:t>-</w:t>
      </w:r>
      <w:r>
        <w:tab/>
        <w:t>Vu le décret du 6 novembre 1813 sur la conservation et l’administration des biens possédés par le clergé et notamment son article 21 ;</w:t>
      </w:r>
    </w:p>
    <w:p w14:paraId="50E8ECB9" w14:textId="77777777" w:rsidR="00BF164D" w:rsidRDefault="00BF164D" w:rsidP="00BF164D">
      <w:pPr>
        <w:tabs>
          <w:tab w:val="left" w:pos="426"/>
        </w:tabs>
        <w:spacing w:line="360" w:lineRule="auto"/>
        <w:ind w:left="284" w:hanging="284"/>
        <w:jc w:val="both"/>
      </w:pPr>
    </w:p>
    <w:p w14:paraId="12CE653A" w14:textId="77777777" w:rsidR="00BF164D" w:rsidRDefault="00BF164D" w:rsidP="00BF164D">
      <w:pPr>
        <w:tabs>
          <w:tab w:val="left" w:pos="426"/>
        </w:tabs>
        <w:spacing w:line="360" w:lineRule="auto"/>
        <w:ind w:left="284" w:hanging="284"/>
        <w:jc w:val="both"/>
      </w:pPr>
      <w:r>
        <w:t>-</w:t>
      </w:r>
      <w:r>
        <w:tab/>
        <w:t>Vu l’ordonnance royale du 3 mars 1825 relative aux presbytères ;</w:t>
      </w:r>
    </w:p>
    <w:p w14:paraId="130E2AC1" w14:textId="77777777" w:rsidR="00BF164D" w:rsidRDefault="00BF164D" w:rsidP="00BF164D">
      <w:pPr>
        <w:tabs>
          <w:tab w:val="left" w:pos="426"/>
        </w:tabs>
        <w:spacing w:line="360" w:lineRule="auto"/>
        <w:ind w:left="284" w:hanging="284"/>
        <w:jc w:val="both"/>
      </w:pPr>
    </w:p>
    <w:p w14:paraId="218AE8EF" w14:textId="77777777" w:rsidR="00BF164D" w:rsidRDefault="00BF164D" w:rsidP="00BF164D">
      <w:pPr>
        <w:tabs>
          <w:tab w:val="left" w:pos="426"/>
        </w:tabs>
        <w:spacing w:line="360" w:lineRule="auto"/>
        <w:ind w:left="284" w:hanging="284"/>
        <w:jc w:val="both"/>
      </w:pPr>
      <w:r>
        <w:t>-</w:t>
      </w:r>
      <w:r>
        <w:tab/>
        <w:t>Vu le code général des collectivités territoriales et notamment son article L.2543-3, 3° relatif aux dépenses obligatoires des communes d’Alsace-Moselle ;</w:t>
      </w:r>
    </w:p>
    <w:p w14:paraId="6916E2DA" w14:textId="77777777" w:rsidR="00BF164D" w:rsidRDefault="00BF164D" w:rsidP="00BF164D">
      <w:pPr>
        <w:spacing w:line="360" w:lineRule="auto"/>
        <w:jc w:val="both"/>
      </w:pPr>
    </w:p>
    <w:p w14:paraId="2E09B0B8" w14:textId="77777777" w:rsidR="00BF164D" w:rsidRDefault="00BF164D" w:rsidP="00BF164D">
      <w:pPr>
        <w:tabs>
          <w:tab w:val="left" w:pos="284"/>
        </w:tabs>
        <w:spacing w:line="360" w:lineRule="auto"/>
        <w:ind w:left="284" w:hanging="284"/>
        <w:jc w:val="both"/>
      </w:pPr>
      <w:r>
        <w:t>-</w:t>
      </w:r>
      <w:r>
        <w:tab/>
        <w:t xml:space="preserve">Constatant que le presbytère catholique de la commune de </w:t>
      </w:r>
      <w:r w:rsidRPr="00CE6BA4">
        <w:t>.........................................................................</w:t>
      </w:r>
    </w:p>
    <w:p w14:paraId="44CD4F6C" w14:textId="77777777" w:rsidR="00BF164D" w:rsidRDefault="00BF164D" w:rsidP="00BF164D">
      <w:pPr>
        <w:tabs>
          <w:tab w:val="left" w:pos="284"/>
        </w:tabs>
        <w:spacing w:line="360" w:lineRule="auto"/>
        <w:ind w:left="284" w:hanging="284"/>
        <w:jc w:val="both"/>
      </w:pPr>
      <w:r>
        <w:tab/>
        <w:t>est inoccupé ;</w:t>
      </w:r>
    </w:p>
    <w:p w14:paraId="136CAE24" w14:textId="77777777" w:rsidR="00BF164D" w:rsidRDefault="00BF164D" w:rsidP="00BF164D">
      <w:pPr>
        <w:tabs>
          <w:tab w:val="left" w:pos="284"/>
        </w:tabs>
        <w:spacing w:line="360" w:lineRule="auto"/>
        <w:ind w:left="284" w:hanging="284"/>
        <w:jc w:val="both"/>
      </w:pPr>
    </w:p>
    <w:p w14:paraId="4B614EA1" w14:textId="77777777" w:rsidR="00BF164D" w:rsidRDefault="00BF164D" w:rsidP="00BF164D">
      <w:pPr>
        <w:tabs>
          <w:tab w:val="left" w:pos="284"/>
        </w:tabs>
        <w:spacing w:line="360" w:lineRule="auto"/>
        <w:ind w:left="284" w:hanging="284"/>
        <w:jc w:val="both"/>
      </w:pPr>
      <w:r>
        <w:t>-</w:t>
      </w:r>
      <w:r>
        <w:tab/>
        <w:t xml:space="preserve">Constatant la volonté de la commune de </w:t>
      </w:r>
      <w:r w:rsidRPr="00234C46">
        <w:t>procéder à la location de l’appartement situé à l’étage du presbytère</w:t>
      </w:r>
      <w:r>
        <w:t xml:space="preserve"> dans les conditions définies par la délibération du conseil municipal en date du ................................................... ;</w:t>
      </w:r>
    </w:p>
    <w:p w14:paraId="6F124F20" w14:textId="77777777" w:rsidR="00BF164D" w:rsidRDefault="00BF164D" w:rsidP="00BF164D">
      <w:pPr>
        <w:tabs>
          <w:tab w:val="left" w:pos="284"/>
        </w:tabs>
        <w:spacing w:line="360" w:lineRule="auto"/>
        <w:ind w:left="284" w:hanging="284"/>
        <w:jc w:val="both"/>
      </w:pPr>
    </w:p>
    <w:p w14:paraId="2C727A42" w14:textId="77777777" w:rsidR="00BF164D" w:rsidRDefault="00BF164D" w:rsidP="00DA2691">
      <w:pPr>
        <w:numPr>
          <w:ilvl w:val="0"/>
          <w:numId w:val="48"/>
        </w:numPr>
        <w:tabs>
          <w:tab w:val="left" w:pos="284"/>
        </w:tabs>
        <w:spacing w:line="360" w:lineRule="auto"/>
        <w:jc w:val="both"/>
      </w:pPr>
      <w:r>
        <w:t xml:space="preserve">Exprimant leur commun accord sur la nécessité de </w:t>
      </w:r>
      <w:r w:rsidRPr="0098502E">
        <w:t>faciliter l’usage par la commune de l’appartement situé à l’étage du presbytère et sur l’intérêt de maintenir un lie</w:t>
      </w:r>
      <w:r>
        <w:t>u structuré pour l’administration de la paroisse ;</w:t>
      </w:r>
    </w:p>
    <w:p w14:paraId="3EC904BA" w14:textId="77777777" w:rsidR="00BF164D" w:rsidRDefault="00BF164D" w:rsidP="00BF164D">
      <w:pPr>
        <w:tabs>
          <w:tab w:val="left" w:pos="284"/>
        </w:tabs>
        <w:spacing w:line="360" w:lineRule="auto"/>
        <w:jc w:val="both"/>
      </w:pPr>
    </w:p>
    <w:p w14:paraId="40C729BD" w14:textId="77777777" w:rsidR="00BF164D" w:rsidRDefault="00BF164D" w:rsidP="00BF164D">
      <w:pPr>
        <w:jc w:val="both"/>
        <w:rPr>
          <w:b/>
          <w:sz w:val="22"/>
        </w:rPr>
      </w:pPr>
      <w:r>
        <w:rPr>
          <w:b/>
          <w:sz w:val="22"/>
        </w:rPr>
        <w:t xml:space="preserve">                                                                          ont convenu des dispositions suivantes :</w:t>
      </w:r>
    </w:p>
    <w:p w14:paraId="33990D28" w14:textId="77777777" w:rsidR="00BF164D" w:rsidRDefault="00BF164D" w:rsidP="00BF164D">
      <w:pPr>
        <w:spacing w:line="360" w:lineRule="auto"/>
        <w:ind w:left="426" w:hanging="426"/>
        <w:jc w:val="both"/>
        <w:rPr>
          <w:b/>
          <w:u w:val="single"/>
        </w:rPr>
      </w:pPr>
    </w:p>
    <w:p w14:paraId="119A74AD" w14:textId="77777777" w:rsidR="00BF164D" w:rsidRDefault="00BF164D" w:rsidP="00BF164D">
      <w:pPr>
        <w:spacing w:line="360" w:lineRule="auto"/>
        <w:ind w:left="426" w:hanging="426"/>
        <w:jc w:val="both"/>
        <w:rPr>
          <w:b/>
          <w:u w:val="single"/>
        </w:rPr>
      </w:pPr>
    </w:p>
    <w:p w14:paraId="6D7ACCB7" w14:textId="77777777" w:rsidR="00BF164D" w:rsidRDefault="00BF164D" w:rsidP="00BF164D">
      <w:pPr>
        <w:spacing w:line="360" w:lineRule="auto"/>
        <w:ind w:left="426" w:hanging="426"/>
        <w:jc w:val="both"/>
        <w:rPr>
          <w:b/>
          <w:u w:val="single"/>
        </w:rPr>
      </w:pPr>
    </w:p>
    <w:p w14:paraId="1B0C6758" w14:textId="77777777" w:rsidR="00BF164D" w:rsidRPr="006004CC" w:rsidRDefault="00BF164D" w:rsidP="00BF164D">
      <w:pPr>
        <w:spacing w:line="360" w:lineRule="auto"/>
        <w:ind w:left="426" w:hanging="426"/>
        <w:jc w:val="both"/>
        <w:rPr>
          <w:b/>
        </w:rPr>
      </w:pPr>
      <w:r>
        <w:rPr>
          <w:b/>
          <w:u w:val="single"/>
        </w:rPr>
        <w:t>article 1</w:t>
      </w:r>
      <w:r>
        <w:t> </w:t>
      </w:r>
      <w:r>
        <w:rPr>
          <w:b/>
        </w:rPr>
        <w:t>: Objet</w:t>
      </w:r>
    </w:p>
    <w:p w14:paraId="45E54CF2" w14:textId="77777777" w:rsidR="00BF164D" w:rsidRDefault="00BF164D" w:rsidP="00BF164D">
      <w:pPr>
        <w:spacing w:line="360" w:lineRule="auto"/>
        <w:ind w:left="426" w:hanging="426"/>
        <w:jc w:val="both"/>
      </w:pPr>
      <w:r>
        <w:tab/>
      </w:r>
    </w:p>
    <w:p w14:paraId="08C5BFAD" w14:textId="77777777" w:rsidR="00BF164D" w:rsidRPr="0041265E" w:rsidRDefault="00BF164D" w:rsidP="00BF164D">
      <w:pPr>
        <w:pStyle w:val="Retraitcorpsdetexte2"/>
      </w:pPr>
      <w:r w:rsidRPr="0041265E">
        <w:t xml:space="preserve">La présente convention a pour objet de </w:t>
      </w:r>
      <w:r>
        <w:t>permettre à la Commune de ................... de disposer du presbytère de ou de ..........</w:t>
      </w:r>
      <w:r w:rsidRPr="0041265E">
        <w:t>, d’environ</w:t>
      </w:r>
      <w:r>
        <w:t> ........ m², comprenant ..........................................................situé.........................</w:t>
      </w:r>
    </w:p>
    <w:p w14:paraId="25570892" w14:textId="77777777" w:rsidR="00BF164D" w:rsidRDefault="00BF164D" w:rsidP="00BF164D">
      <w:pPr>
        <w:spacing w:line="360" w:lineRule="auto"/>
        <w:ind w:left="426" w:hanging="426"/>
        <w:jc w:val="both"/>
      </w:pPr>
    </w:p>
    <w:p w14:paraId="16F08FC6" w14:textId="77777777" w:rsidR="00BF164D" w:rsidRDefault="00BF164D" w:rsidP="00BF164D">
      <w:pPr>
        <w:spacing w:line="360" w:lineRule="auto"/>
        <w:ind w:left="426"/>
        <w:jc w:val="both"/>
      </w:pPr>
      <w:r w:rsidRPr="0098502E">
        <w:t xml:space="preserve">Monseigneur </w:t>
      </w:r>
      <w:r>
        <w:t>........................</w:t>
      </w:r>
      <w:r w:rsidRPr="0098502E">
        <w:t>, Evêque de Metz autorise l</w:t>
      </w:r>
      <w:r>
        <w:t>a C</w:t>
      </w:r>
      <w:r w:rsidRPr="0098502E">
        <w:t xml:space="preserve">ommune </w:t>
      </w:r>
      <w:r>
        <w:t xml:space="preserve">de ..........................de </w:t>
      </w:r>
      <w:r w:rsidRPr="0098502E">
        <w:t xml:space="preserve">disposer de </w:t>
      </w:r>
      <w:r w:rsidRPr="00D47E05">
        <w:t>l’appartement situé au premier étage du presbytère OU autre</w:t>
      </w:r>
      <w:r w:rsidRPr="0098502E">
        <w:t>, aucun prêtre n’y r</w:t>
      </w:r>
      <w:r>
        <w:t>ésidant, pour une durée de .........années soit jusqu’au .............</w:t>
      </w:r>
    </w:p>
    <w:p w14:paraId="25C86464" w14:textId="77777777" w:rsidR="00BF164D" w:rsidRDefault="00BF164D" w:rsidP="00BF164D">
      <w:pPr>
        <w:spacing w:line="360" w:lineRule="auto"/>
        <w:ind w:left="426" w:hanging="426"/>
        <w:jc w:val="both"/>
      </w:pPr>
    </w:p>
    <w:p w14:paraId="13C0126B" w14:textId="77777777" w:rsidR="00BF164D" w:rsidRDefault="00BF164D" w:rsidP="00BF164D">
      <w:pPr>
        <w:spacing w:line="360" w:lineRule="auto"/>
        <w:ind w:left="426" w:hanging="426"/>
        <w:jc w:val="both"/>
      </w:pPr>
      <w:r>
        <w:tab/>
        <w:t xml:space="preserve">Si la réalité pastorale de la paroisse de.................................................. rendait toutefois indispensable l’accueil d’un prêtre résident avant le terme de la présente convention, un nouvel accord fixant les obligations réciproques des parties à la </w:t>
      </w:r>
      <w:r>
        <w:lastRenderedPageBreak/>
        <w:t>présente convention, devra impérativement être conclu avant la nomination, par l’Evêque, de ce prêtre.</w:t>
      </w:r>
    </w:p>
    <w:p w14:paraId="4A8F4E4A" w14:textId="77777777" w:rsidR="00BF164D" w:rsidRDefault="00BF164D" w:rsidP="00BF164D">
      <w:pPr>
        <w:spacing w:line="360" w:lineRule="auto"/>
        <w:ind w:left="426" w:hanging="426"/>
        <w:jc w:val="both"/>
        <w:rPr>
          <w:b/>
          <w:u w:val="single"/>
        </w:rPr>
      </w:pPr>
    </w:p>
    <w:p w14:paraId="76BB484B" w14:textId="77777777" w:rsidR="00BF164D" w:rsidRDefault="00BF164D" w:rsidP="00BF164D">
      <w:pPr>
        <w:spacing w:line="360" w:lineRule="auto"/>
        <w:ind w:left="426" w:hanging="426"/>
        <w:jc w:val="both"/>
        <w:rPr>
          <w:b/>
          <w:u w:val="single"/>
        </w:rPr>
      </w:pPr>
    </w:p>
    <w:p w14:paraId="09D1562B" w14:textId="77777777" w:rsidR="00BF164D" w:rsidRDefault="00BF164D" w:rsidP="00BF164D">
      <w:pPr>
        <w:spacing w:line="360" w:lineRule="auto"/>
        <w:ind w:left="426" w:hanging="426"/>
        <w:jc w:val="both"/>
        <w:rPr>
          <w:b/>
          <w:u w:val="single"/>
        </w:rPr>
      </w:pPr>
    </w:p>
    <w:p w14:paraId="3EE358E8" w14:textId="77777777" w:rsidR="00BF164D" w:rsidRPr="006004CC" w:rsidRDefault="00BF164D" w:rsidP="00BF164D">
      <w:pPr>
        <w:spacing w:line="360" w:lineRule="auto"/>
        <w:ind w:left="426" w:hanging="426"/>
        <w:jc w:val="both"/>
      </w:pPr>
      <w:r>
        <w:rPr>
          <w:b/>
          <w:u w:val="single"/>
        </w:rPr>
        <w:t>article 2</w:t>
      </w:r>
      <w:r>
        <w:rPr>
          <w:b/>
        </w:rPr>
        <w:t> : Loyer</w:t>
      </w:r>
    </w:p>
    <w:p w14:paraId="32D69958" w14:textId="77777777" w:rsidR="00BF164D" w:rsidRPr="0098502E" w:rsidRDefault="00BF164D" w:rsidP="00BF164D">
      <w:pPr>
        <w:spacing w:line="360" w:lineRule="auto"/>
        <w:ind w:left="426" w:hanging="426"/>
        <w:jc w:val="both"/>
      </w:pPr>
      <w:r>
        <w:tab/>
        <w:t xml:space="preserve">La commune de .................................................. fixera librement, pendant cette période, le montant du loyer du presbytère et choisira librement le locataire </w:t>
      </w:r>
      <w:r w:rsidRPr="007C0CE8">
        <w:rPr>
          <w:highlight w:val="red"/>
        </w:rPr>
        <w:t>OU</w:t>
      </w:r>
      <w:r>
        <w:t xml:space="preserve"> </w:t>
      </w:r>
      <w:r w:rsidRPr="00D47E05">
        <w:t>tout en veillant, avec la Fabrique de ...................., à la juste répartition des charges du presbytère entre le locataire et le Conseil de Fabrique de la paroisse.</w:t>
      </w:r>
    </w:p>
    <w:p w14:paraId="6DC58F5F" w14:textId="77777777" w:rsidR="00BF164D" w:rsidRDefault="00BF164D" w:rsidP="00BF164D">
      <w:pPr>
        <w:spacing w:line="360" w:lineRule="auto"/>
        <w:ind w:left="426" w:hanging="426"/>
        <w:jc w:val="both"/>
      </w:pPr>
    </w:p>
    <w:p w14:paraId="4F1A1783" w14:textId="77777777" w:rsidR="00BF164D" w:rsidRPr="00234C91" w:rsidRDefault="00BF164D" w:rsidP="00BF164D">
      <w:pPr>
        <w:spacing w:line="360" w:lineRule="auto"/>
        <w:ind w:left="426" w:hanging="426"/>
        <w:jc w:val="both"/>
        <w:rPr>
          <w:b/>
        </w:rPr>
      </w:pPr>
      <w:r>
        <w:tab/>
        <w:t xml:space="preserve">Le presbytère étant une dépendance du domaine public de la commune de .................................................. , </w:t>
      </w:r>
      <w:r>
        <w:rPr>
          <w:b/>
        </w:rPr>
        <w:t>c</w:t>
      </w:r>
      <w:r w:rsidRPr="00234C91">
        <w:rPr>
          <w:b/>
        </w:rPr>
        <w:t>ette location sera effectuée à titre précaire et révocable.</w:t>
      </w:r>
    </w:p>
    <w:p w14:paraId="3704DAED" w14:textId="77777777" w:rsidR="00BF164D" w:rsidRDefault="00BF164D" w:rsidP="00BF164D">
      <w:pPr>
        <w:spacing w:line="360" w:lineRule="auto"/>
        <w:ind w:left="426" w:hanging="426"/>
        <w:jc w:val="both"/>
      </w:pPr>
    </w:p>
    <w:p w14:paraId="504F83DF" w14:textId="77777777" w:rsidR="00BF164D" w:rsidRPr="006004CC" w:rsidRDefault="00BF164D" w:rsidP="00BF164D">
      <w:pPr>
        <w:spacing w:line="360" w:lineRule="auto"/>
        <w:ind w:left="426" w:hanging="426"/>
        <w:jc w:val="both"/>
        <w:rPr>
          <w:b/>
        </w:rPr>
      </w:pPr>
      <w:r>
        <w:rPr>
          <w:b/>
          <w:u w:val="single"/>
        </w:rPr>
        <w:t>article 3</w:t>
      </w:r>
      <w:r>
        <w:rPr>
          <w:b/>
        </w:rPr>
        <w:t> : Conditions</w:t>
      </w:r>
    </w:p>
    <w:p w14:paraId="1582F0AF" w14:textId="77777777" w:rsidR="00BF164D" w:rsidRDefault="00BF164D" w:rsidP="00BF164D">
      <w:pPr>
        <w:spacing w:line="360" w:lineRule="auto"/>
        <w:ind w:left="426" w:hanging="426"/>
        <w:jc w:val="both"/>
      </w:pPr>
      <w:r>
        <w:tab/>
        <w:t>Pour permettre l’administration dans de bonnes conditions de la paroisse, la commune de .................................................. s’engage à mettre à la disposition de la communauté catholique, et notamment du prêtre et du Conseil de Fabrique, une antenne paroissiale située au .............. sise...........et constituée de :</w:t>
      </w:r>
    </w:p>
    <w:p w14:paraId="5B5827EA" w14:textId="77777777" w:rsidR="00BF164D" w:rsidRDefault="00BF164D" w:rsidP="00BF164D">
      <w:pPr>
        <w:spacing w:line="360" w:lineRule="auto"/>
        <w:ind w:left="426" w:hanging="426"/>
        <w:jc w:val="both"/>
      </w:pPr>
    </w:p>
    <w:p w14:paraId="60001AA4" w14:textId="77777777" w:rsidR="00BF164D" w:rsidRDefault="00BF164D" w:rsidP="00BF164D">
      <w:pPr>
        <w:spacing w:line="360" w:lineRule="auto"/>
        <w:ind w:left="426" w:hanging="426"/>
        <w:jc w:val="both"/>
      </w:pPr>
      <w:r>
        <w:t>-</w:t>
      </w:r>
    </w:p>
    <w:p w14:paraId="7F0AEF39" w14:textId="77777777" w:rsidR="00BF164D" w:rsidRDefault="00BF164D" w:rsidP="00BF164D">
      <w:pPr>
        <w:spacing w:line="360" w:lineRule="auto"/>
        <w:ind w:left="426" w:hanging="426"/>
        <w:jc w:val="both"/>
      </w:pPr>
      <w:r>
        <w:t>-</w:t>
      </w:r>
    </w:p>
    <w:p w14:paraId="61886241" w14:textId="77777777" w:rsidR="00BF164D" w:rsidRDefault="00BF164D" w:rsidP="00BF164D">
      <w:pPr>
        <w:spacing w:line="360" w:lineRule="auto"/>
        <w:ind w:left="426" w:hanging="426"/>
        <w:jc w:val="both"/>
      </w:pPr>
      <w:r>
        <w:t>-</w:t>
      </w:r>
    </w:p>
    <w:p w14:paraId="482E3DE4" w14:textId="77777777" w:rsidR="00BF164D" w:rsidRDefault="00BF164D" w:rsidP="00BF164D">
      <w:pPr>
        <w:spacing w:line="360" w:lineRule="auto"/>
        <w:ind w:left="426" w:hanging="426"/>
        <w:jc w:val="both"/>
      </w:pPr>
      <w:r>
        <w:t>-</w:t>
      </w:r>
    </w:p>
    <w:p w14:paraId="31092B58" w14:textId="77777777" w:rsidR="00BF164D" w:rsidRDefault="00BF164D" w:rsidP="00BF164D">
      <w:pPr>
        <w:spacing w:line="360" w:lineRule="auto"/>
        <w:ind w:left="426" w:hanging="426"/>
        <w:jc w:val="both"/>
      </w:pPr>
    </w:p>
    <w:p w14:paraId="47D0AECD" w14:textId="77777777" w:rsidR="00BF164D" w:rsidRDefault="00BF164D" w:rsidP="00BF164D">
      <w:pPr>
        <w:spacing w:line="360" w:lineRule="auto"/>
        <w:ind w:left="426" w:hanging="426"/>
        <w:jc w:val="both"/>
      </w:pPr>
    </w:p>
    <w:p w14:paraId="2BCED487" w14:textId="0F7C3250" w:rsidR="00BF164D" w:rsidRDefault="00BF164D" w:rsidP="00BF164D">
      <w:pPr>
        <w:pStyle w:val="Retraitcorpsdetexte"/>
        <w:spacing w:line="360" w:lineRule="auto"/>
      </w:pPr>
      <w:r>
        <w:tab/>
      </w:r>
      <w:r w:rsidRPr="007C0CE8">
        <w:rPr>
          <w:highlight w:val="red"/>
        </w:rPr>
        <w:t>OU</w:t>
      </w:r>
      <w:r>
        <w:t xml:space="preserve"> </w:t>
      </w:r>
      <w:r w:rsidRPr="00D47E05">
        <w:t>La commune pourra, si elle le souhaite, prendre en charge les frais d’éclairage et de chauffage de cette antenne paroissiale.</w:t>
      </w:r>
      <w:r>
        <w:t xml:space="preserve"> (</w:t>
      </w:r>
      <w:r w:rsidR="004A103D">
        <w:t>Point</w:t>
      </w:r>
      <w:r>
        <w:t xml:space="preserve"> à négocier entre la Commune- et le Conseil de Fabrique)</w:t>
      </w:r>
    </w:p>
    <w:p w14:paraId="38BC01A8" w14:textId="77777777" w:rsidR="00BF164D" w:rsidRPr="004A103D" w:rsidRDefault="00BF164D" w:rsidP="00BF164D">
      <w:pPr>
        <w:spacing w:line="360" w:lineRule="auto"/>
        <w:ind w:left="426" w:hanging="426"/>
        <w:jc w:val="both"/>
        <w:rPr>
          <w:sz w:val="12"/>
          <w:szCs w:val="12"/>
        </w:rPr>
      </w:pPr>
    </w:p>
    <w:p w14:paraId="1F984FDE" w14:textId="77777777" w:rsidR="00BF164D" w:rsidRPr="006004CC" w:rsidRDefault="00BF164D" w:rsidP="00BF164D">
      <w:pPr>
        <w:spacing w:line="360" w:lineRule="auto"/>
        <w:ind w:left="426" w:hanging="426"/>
        <w:jc w:val="both"/>
      </w:pPr>
      <w:r>
        <w:rPr>
          <w:b/>
          <w:u w:val="single"/>
        </w:rPr>
        <w:t>article 4</w:t>
      </w:r>
      <w:r>
        <w:rPr>
          <w:b/>
        </w:rPr>
        <w:t> : Obligations</w:t>
      </w:r>
    </w:p>
    <w:p w14:paraId="313CB637" w14:textId="77777777" w:rsidR="00BF164D" w:rsidRPr="008E004E" w:rsidRDefault="00BF164D" w:rsidP="00BF164D">
      <w:pPr>
        <w:spacing w:line="360" w:lineRule="auto"/>
        <w:ind w:left="426" w:hanging="426"/>
        <w:jc w:val="both"/>
        <w:rPr>
          <w:color w:val="FF0000"/>
        </w:rPr>
      </w:pPr>
      <w:r>
        <w:tab/>
        <w:t xml:space="preserve">La commune de .................................................., </w:t>
      </w:r>
      <w:r w:rsidRPr="001F1035">
        <w:t>considérant l’autorisation de Monseigneur l’Evêque, prendra à sa charge directe l’entretien intérieur et extérieur du presbytère</w:t>
      </w:r>
      <w:r>
        <w:t xml:space="preserve"> pendant toute la durée de la présente convention.</w:t>
      </w:r>
    </w:p>
    <w:p w14:paraId="01272929" w14:textId="77777777" w:rsidR="00BF164D" w:rsidRPr="004A103D" w:rsidRDefault="00BF164D" w:rsidP="00BF164D">
      <w:pPr>
        <w:spacing w:line="360" w:lineRule="auto"/>
        <w:ind w:left="426" w:hanging="426"/>
        <w:jc w:val="both"/>
        <w:rPr>
          <w:sz w:val="12"/>
          <w:szCs w:val="12"/>
        </w:rPr>
      </w:pPr>
    </w:p>
    <w:p w14:paraId="5662C0D1" w14:textId="77777777" w:rsidR="00BF164D" w:rsidRPr="006004CC" w:rsidRDefault="00BF164D" w:rsidP="00BF164D">
      <w:pPr>
        <w:spacing w:line="360" w:lineRule="auto"/>
        <w:ind w:left="426" w:hanging="426"/>
        <w:jc w:val="both"/>
        <w:rPr>
          <w:b/>
        </w:rPr>
      </w:pPr>
      <w:r>
        <w:rPr>
          <w:b/>
          <w:u w:val="single"/>
        </w:rPr>
        <w:lastRenderedPageBreak/>
        <w:t>article 5</w:t>
      </w:r>
      <w:r>
        <w:rPr>
          <w:b/>
        </w:rPr>
        <w:t> : Durée</w:t>
      </w:r>
    </w:p>
    <w:p w14:paraId="258BF13D" w14:textId="77777777" w:rsidR="00BF164D" w:rsidRDefault="00BF164D" w:rsidP="00BF164D">
      <w:pPr>
        <w:spacing w:line="360" w:lineRule="auto"/>
        <w:ind w:left="426" w:hanging="426"/>
        <w:jc w:val="both"/>
      </w:pPr>
      <w:r>
        <w:tab/>
        <w:t>La présente convention ne peut en aucun cas être renouvelée par tacite reconduction. Elle prendra fin définitivement le ........................... Les signataires de la présente convention pourront toutefois, à son échéance, définir de nouvelles dispositions.</w:t>
      </w:r>
    </w:p>
    <w:p w14:paraId="04B271E7" w14:textId="77777777" w:rsidR="00BF164D" w:rsidRPr="0041265E" w:rsidRDefault="00BF164D" w:rsidP="00BF164D">
      <w:pPr>
        <w:ind w:left="426" w:hanging="426"/>
        <w:jc w:val="both"/>
        <w:rPr>
          <w:b/>
        </w:rPr>
      </w:pPr>
      <w:r w:rsidRPr="0041265E">
        <w:rPr>
          <w:b/>
          <w:u w:val="single"/>
        </w:rPr>
        <w:t>article 6</w:t>
      </w:r>
      <w:r w:rsidRPr="0041265E">
        <w:rPr>
          <w:b/>
        </w:rPr>
        <w:t xml:space="preserve"> : </w:t>
      </w:r>
      <w:r>
        <w:rPr>
          <w:b/>
        </w:rPr>
        <w:t xml:space="preserve"> Droit applicable</w:t>
      </w:r>
    </w:p>
    <w:p w14:paraId="4CC85BFF" w14:textId="77777777" w:rsidR="00BF164D" w:rsidRPr="0041265E" w:rsidRDefault="00BF164D" w:rsidP="00BF164D">
      <w:pPr>
        <w:ind w:left="426" w:hanging="426"/>
        <w:jc w:val="both"/>
      </w:pPr>
    </w:p>
    <w:p w14:paraId="3D7E1E81" w14:textId="77777777" w:rsidR="00BF164D" w:rsidRPr="0041265E" w:rsidRDefault="00BF164D" w:rsidP="00BF164D">
      <w:pPr>
        <w:ind w:left="426"/>
        <w:jc w:val="both"/>
      </w:pPr>
      <w:r w:rsidRPr="0041265E">
        <w:t>La présente convention est régie et soumise au droit local des cultes et pour le surplus au droit français.</w:t>
      </w:r>
    </w:p>
    <w:p w14:paraId="2A64FEAD" w14:textId="77777777" w:rsidR="00BF164D" w:rsidRPr="004A103D" w:rsidRDefault="00BF164D" w:rsidP="00BF164D">
      <w:pPr>
        <w:ind w:left="426" w:hanging="426"/>
        <w:jc w:val="both"/>
        <w:rPr>
          <w:sz w:val="8"/>
          <w:szCs w:val="8"/>
        </w:rPr>
      </w:pPr>
    </w:p>
    <w:p w14:paraId="7F8AF515" w14:textId="77777777" w:rsidR="00BF164D" w:rsidRPr="0041265E" w:rsidRDefault="00BF164D" w:rsidP="00BF164D">
      <w:pPr>
        <w:ind w:left="426" w:hanging="426"/>
        <w:jc w:val="both"/>
      </w:pPr>
    </w:p>
    <w:p w14:paraId="10E9165A" w14:textId="77777777" w:rsidR="00BF164D" w:rsidRPr="00A32629" w:rsidRDefault="00BF164D" w:rsidP="00BF164D">
      <w:pPr>
        <w:ind w:left="426" w:hanging="426"/>
        <w:jc w:val="both"/>
        <w:rPr>
          <w:b/>
        </w:rPr>
      </w:pPr>
      <w:r>
        <w:rPr>
          <w:b/>
          <w:u w:val="single"/>
        </w:rPr>
        <w:t>a</w:t>
      </w:r>
      <w:r w:rsidRPr="00A32629">
        <w:rPr>
          <w:b/>
          <w:u w:val="single"/>
        </w:rPr>
        <w:t>rticle 7</w:t>
      </w:r>
      <w:r w:rsidRPr="00A32629">
        <w:rPr>
          <w:b/>
        </w:rPr>
        <w:t> : Attribution de compétences – Règlement des différends</w:t>
      </w:r>
    </w:p>
    <w:p w14:paraId="590B2793" w14:textId="77777777" w:rsidR="00BF164D" w:rsidRPr="0041265E" w:rsidRDefault="00BF164D" w:rsidP="00BF164D">
      <w:pPr>
        <w:ind w:left="426" w:hanging="426"/>
        <w:jc w:val="both"/>
      </w:pPr>
    </w:p>
    <w:p w14:paraId="1BFA2B0A" w14:textId="77777777" w:rsidR="00BF164D" w:rsidRPr="0041265E" w:rsidRDefault="00BF164D" w:rsidP="00BF164D">
      <w:pPr>
        <w:ind w:left="426"/>
        <w:jc w:val="both"/>
      </w:pPr>
      <w:r w:rsidRPr="0041265E">
        <w:t>Tout différend portant sur l’interprétation ou l’exécution de la présente convent</w:t>
      </w:r>
      <w:r>
        <w:t xml:space="preserve">ion sera, faute d’être résolu à </w:t>
      </w:r>
      <w:r w:rsidRPr="0041265E">
        <w:t>l’amiable entre les parties ou par les instances ecclésiastiques, de la compétence exclusive des tribunaux administratifs du ressort de Metz.</w:t>
      </w:r>
    </w:p>
    <w:p w14:paraId="6751E30A" w14:textId="77777777" w:rsidR="00BF164D" w:rsidRPr="0041265E" w:rsidRDefault="00BF164D" w:rsidP="00BF164D">
      <w:pPr>
        <w:ind w:left="426" w:hanging="426"/>
        <w:jc w:val="both"/>
      </w:pPr>
    </w:p>
    <w:p w14:paraId="4B7FF09E" w14:textId="77777777" w:rsidR="00BF164D" w:rsidRPr="0041265E" w:rsidRDefault="00BF164D" w:rsidP="00BF164D">
      <w:pPr>
        <w:ind w:left="426" w:hanging="426"/>
        <w:jc w:val="both"/>
      </w:pPr>
    </w:p>
    <w:p w14:paraId="063EAC27" w14:textId="77777777" w:rsidR="00BF164D" w:rsidRPr="00A32629" w:rsidRDefault="00BF164D" w:rsidP="00BF164D">
      <w:pPr>
        <w:ind w:left="426" w:hanging="426"/>
        <w:jc w:val="both"/>
        <w:rPr>
          <w:b/>
        </w:rPr>
      </w:pPr>
      <w:r w:rsidRPr="00A32629">
        <w:rPr>
          <w:b/>
          <w:u w:val="single"/>
        </w:rPr>
        <w:t>article 8</w:t>
      </w:r>
      <w:r>
        <w:rPr>
          <w:b/>
        </w:rPr>
        <w:t> : Election de domicile</w:t>
      </w:r>
    </w:p>
    <w:p w14:paraId="2D5F03F9" w14:textId="77777777" w:rsidR="00BF164D" w:rsidRPr="0041265E" w:rsidRDefault="00BF164D" w:rsidP="00BF164D">
      <w:pPr>
        <w:ind w:left="426" w:hanging="426"/>
        <w:jc w:val="both"/>
      </w:pPr>
    </w:p>
    <w:p w14:paraId="31283CF4" w14:textId="77777777" w:rsidR="00BF164D" w:rsidRPr="0041265E" w:rsidRDefault="00BF164D" w:rsidP="00BF164D">
      <w:pPr>
        <w:ind w:left="426" w:hanging="426"/>
        <w:jc w:val="both"/>
      </w:pPr>
    </w:p>
    <w:p w14:paraId="6FB719C8" w14:textId="77777777" w:rsidR="00BF164D" w:rsidRPr="0041265E" w:rsidRDefault="00BF164D" w:rsidP="00BF164D">
      <w:pPr>
        <w:ind w:left="426" w:hanging="426"/>
        <w:jc w:val="both"/>
      </w:pPr>
      <w:r w:rsidRPr="0041265E">
        <w:t>Pour l’exécution des présentes et de leurs suites, y compris la signification de tous les actes, les parties élisent domicile :</w:t>
      </w:r>
    </w:p>
    <w:p w14:paraId="5E64EFE3" w14:textId="77777777" w:rsidR="00BF164D" w:rsidRPr="0041265E" w:rsidRDefault="00BF164D" w:rsidP="00BF164D">
      <w:pPr>
        <w:ind w:left="426" w:hanging="426"/>
        <w:jc w:val="both"/>
      </w:pPr>
    </w:p>
    <w:p w14:paraId="6153B666" w14:textId="77777777" w:rsidR="00BF164D" w:rsidRPr="0041265E" w:rsidRDefault="00BF164D" w:rsidP="00BF164D">
      <w:pPr>
        <w:ind w:left="426" w:hanging="426"/>
        <w:jc w:val="both"/>
      </w:pPr>
      <w:r w:rsidRPr="0041265E">
        <w:t>– le curé, au presbytère de la paroisse.</w:t>
      </w:r>
      <w:r>
        <w:t>....</w:t>
      </w:r>
    </w:p>
    <w:p w14:paraId="63894636" w14:textId="77777777" w:rsidR="00BF164D" w:rsidRPr="0041265E" w:rsidRDefault="00BF164D" w:rsidP="00BF164D">
      <w:pPr>
        <w:ind w:left="426" w:hanging="426"/>
        <w:jc w:val="both"/>
      </w:pPr>
      <w:r w:rsidRPr="0041265E">
        <w:t>– la fabrique, au presbytère de la paroisse</w:t>
      </w:r>
      <w:r>
        <w:t>.......</w:t>
      </w:r>
    </w:p>
    <w:p w14:paraId="245779AF" w14:textId="77777777" w:rsidR="00BF164D" w:rsidRDefault="00BF164D" w:rsidP="00BF164D">
      <w:pPr>
        <w:ind w:left="426" w:hanging="426"/>
        <w:jc w:val="both"/>
      </w:pPr>
      <w:r>
        <w:t>– la commune</w:t>
      </w:r>
      <w:r w:rsidRPr="0041265E">
        <w:t xml:space="preserve">, </w:t>
      </w:r>
      <w:r>
        <w:t>à la Mairie de.................</w:t>
      </w:r>
    </w:p>
    <w:p w14:paraId="5015009A" w14:textId="77777777" w:rsidR="00BF164D" w:rsidRDefault="00BF164D" w:rsidP="004A103D">
      <w:pPr>
        <w:jc w:val="both"/>
      </w:pPr>
    </w:p>
    <w:p w14:paraId="2E840273" w14:textId="2AA2E70E" w:rsidR="00BF164D" w:rsidRDefault="00BF164D" w:rsidP="004A103D">
      <w:pPr>
        <w:ind w:left="426" w:hanging="426"/>
        <w:jc w:val="both"/>
      </w:pPr>
      <w:r>
        <w:t xml:space="preserve"> FAIT à METZ, le …………………………..EN TROIS EXEMPLAIRES</w:t>
      </w:r>
    </w:p>
    <w:p w14:paraId="195ECE92" w14:textId="77777777" w:rsidR="00BF164D" w:rsidRDefault="00BF164D" w:rsidP="00BF164D">
      <w:pPr>
        <w:framePr w:w="2935" w:h="1707" w:hSpace="141" w:wrap="around" w:vAnchor="text" w:hAnchor="page" w:x="8176" w:y="169"/>
        <w:jc w:val="center"/>
        <w:rPr>
          <w:b/>
        </w:rPr>
      </w:pPr>
      <w:r>
        <w:rPr>
          <w:b/>
        </w:rPr>
        <w:t>L’EVEQUE DE METZ</w:t>
      </w:r>
    </w:p>
    <w:p w14:paraId="652773E1" w14:textId="77777777" w:rsidR="00BF164D" w:rsidRDefault="00BF164D" w:rsidP="00BF164D">
      <w:pPr>
        <w:framePr w:w="2935" w:h="1707" w:hSpace="141" w:wrap="around" w:vAnchor="text" w:hAnchor="page" w:x="8176" w:y="169"/>
        <w:jc w:val="center"/>
        <w:rPr>
          <w:b/>
        </w:rPr>
      </w:pPr>
    </w:p>
    <w:p w14:paraId="35956B76" w14:textId="77777777" w:rsidR="00BF164D" w:rsidRDefault="00BF164D" w:rsidP="00BF164D">
      <w:pPr>
        <w:framePr w:w="2935" w:h="1707" w:hSpace="141" w:wrap="around" w:vAnchor="text" w:hAnchor="page" w:x="8176" w:y="169"/>
        <w:jc w:val="center"/>
        <w:rPr>
          <w:b/>
        </w:rPr>
      </w:pPr>
    </w:p>
    <w:p w14:paraId="404856D9" w14:textId="77777777" w:rsidR="00BF164D" w:rsidRDefault="00BF164D" w:rsidP="00BF164D">
      <w:pPr>
        <w:framePr w:w="2935" w:h="1707" w:hSpace="141" w:wrap="around" w:vAnchor="text" w:hAnchor="page" w:x="8176" w:y="169"/>
        <w:jc w:val="center"/>
        <w:rPr>
          <w:b/>
        </w:rPr>
      </w:pPr>
    </w:p>
    <w:p w14:paraId="32389986" w14:textId="77777777" w:rsidR="00BF164D" w:rsidRDefault="00BF164D" w:rsidP="00BF164D">
      <w:pPr>
        <w:framePr w:w="2935" w:h="1707" w:hSpace="141" w:wrap="around" w:vAnchor="text" w:hAnchor="page" w:x="8176" w:y="169"/>
        <w:jc w:val="center"/>
        <w:rPr>
          <w:b/>
        </w:rPr>
      </w:pPr>
    </w:p>
    <w:p w14:paraId="40668997" w14:textId="77777777" w:rsidR="00BF164D" w:rsidRDefault="00BF164D" w:rsidP="00BF164D">
      <w:pPr>
        <w:framePr w:w="2935" w:h="1707" w:hSpace="141" w:wrap="around" w:vAnchor="text" w:hAnchor="page" w:x="8176" w:y="169"/>
        <w:jc w:val="center"/>
        <w:rPr>
          <w:b/>
        </w:rPr>
      </w:pPr>
    </w:p>
    <w:p w14:paraId="38B92C83" w14:textId="77777777" w:rsidR="00BF164D" w:rsidRDefault="00BF164D" w:rsidP="00BF164D">
      <w:pPr>
        <w:framePr w:w="3121" w:h="1805" w:hSpace="141" w:wrap="around" w:vAnchor="text" w:hAnchor="page" w:x="4576" w:y="219"/>
        <w:jc w:val="center"/>
        <w:rPr>
          <w:b/>
        </w:rPr>
      </w:pPr>
      <w:r>
        <w:rPr>
          <w:b/>
        </w:rPr>
        <w:t>LE PRESIDENT</w:t>
      </w:r>
    </w:p>
    <w:p w14:paraId="32ED8272" w14:textId="77777777" w:rsidR="00BF164D" w:rsidRDefault="00BF164D" w:rsidP="00BF164D">
      <w:pPr>
        <w:framePr w:w="3121" w:h="1805" w:hSpace="141" w:wrap="around" w:vAnchor="text" w:hAnchor="page" w:x="4576" w:y="219"/>
        <w:jc w:val="center"/>
        <w:rPr>
          <w:b/>
        </w:rPr>
      </w:pPr>
      <w:r>
        <w:rPr>
          <w:b/>
        </w:rPr>
        <w:t>du Conseil de fabrique de</w:t>
      </w:r>
    </w:p>
    <w:p w14:paraId="5CB2159F" w14:textId="77777777" w:rsidR="00BF164D" w:rsidRDefault="00BF164D" w:rsidP="00BF164D">
      <w:pPr>
        <w:framePr w:w="3121" w:h="1805" w:hSpace="141" w:wrap="around" w:vAnchor="text" w:hAnchor="page" w:x="4576" w:y="219"/>
        <w:jc w:val="center"/>
        <w:rPr>
          <w:b/>
        </w:rPr>
      </w:pPr>
    </w:p>
    <w:p w14:paraId="36F4562B" w14:textId="77777777" w:rsidR="00BF164D" w:rsidRDefault="00BF164D" w:rsidP="00BF164D">
      <w:pPr>
        <w:framePr w:w="2791" w:h="1775" w:hSpace="141" w:wrap="around" w:vAnchor="text" w:hAnchor="page" w:x="1336" w:y="219"/>
        <w:jc w:val="center"/>
        <w:rPr>
          <w:b/>
        </w:rPr>
      </w:pPr>
      <w:r>
        <w:rPr>
          <w:b/>
        </w:rPr>
        <w:t>LE MAIRE</w:t>
      </w:r>
    </w:p>
    <w:p w14:paraId="569A8E8E" w14:textId="77777777" w:rsidR="00BF164D" w:rsidRDefault="00BF164D" w:rsidP="00BF164D">
      <w:pPr>
        <w:framePr w:w="2791" w:h="1775" w:hSpace="141" w:wrap="around" w:vAnchor="text" w:hAnchor="page" w:x="1336" w:y="219"/>
        <w:jc w:val="center"/>
        <w:rPr>
          <w:b/>
        </w:rPr>
      </w:pPr>
      <w:r>
        <w:rPr>
          <w:b/>
        </w:rPr>
        <w:t>de la commune de</w:t>
      </w:r>
    </w:p>
    <w:p w14:paraId="4C576A4B" w14:textId="5D531EE1" w:rsidR="00BF164D" w:rsidRDefault="00BF164D" w:rsidP="00BF164D">
      <w:pPr>
        <w:jc w:val="both"/>
      </w:pPr>
    </w:p>
    <w:p w14:paraId="58D47434" w14:textId="7A51185D" w:rsidR="009C37A3" w:rsidRDefault="009C37A3" w:rsidP="00BF164D">
      <w:pPr>
        <w:jc w:val="both"/>
      </w:pPr>
    </w:p>
    <w:p w14:paraId="14209EED" w14:textId="5D1016C9" w:rsidR="009C37A3" w:rsidRDefault="009C37A3" w:rsidP="00BF164D">
      <w:pPr>
        <w:jc w:val="both"/>
      </w:pPr>
    </w:p>
    <w:p w14:paraId="4D471401" w14:textId="13B5CCC7" w:rsidR="009C37A3" w:rsidRDefault="009C37A3" w:rsidP="00BF164D">
      <w:pPr>
        <w:jc w:val="both"/>
      </w:pPr>
    </w:p>
    <w:p w14:paraId="407D9EEC" w14:textId="530E64BE" w:rsidR="009C37A3" w:rsidRDefault="009C37A3" w:rsidP="00BF164D">
      <w:pPr>
        <w:jc w:val="both"/>
      </w:pPr>
    </w:p>
    <w:p w14:paraId="6A3BAB81" w14:textId="3456927D" w:rsidR="009C37A3" w:rsidRDefault="009C37A3" w:rsidP="00BF164D">
      <w:pPr>
        <w:jc w:val="both"/>
      </w:pPr>
    </w:p>
    <w:p w14:paraId="783E9D00" w14:textId="7A9EF1C4" w:rsidR="009C37A3" w:rsidRDefault="009C37A3" w:rsidP="00BF164D">
      <w:pPr>
        <w:jc w:val="both"/>
      </w:pPr>
    </w:p>
    <w:p w14:paraId="3EADD4E1" w14:textId="0CA823DB" w:rsidR="009C37A3" w:rsidRDefault="009C37A3" w:rsidP="00BF164D">
      <w:pPr>
        <w:jc w:val="both"/>
      </w:pPr>
    </w:p>
    <w:p w14:paraId="29744DF2" w14:textId="7003503C" w:rsidR="009C37A3" w:rsidRDefault="009C37A3" w:rsidP="00BF164D">
      <w:pPr>
        <w:jc w:val="both"/>
      </w:pPr>
    </w:p>
    <w:p w14:paraId="4A2A023C" w14:textId="04AF258D" w:rsidR="009C37A3" w:rsidRDefault="009C37A3" w:rsidP="00BF164D">
      <w:pPr>
        <w:jc w:val="both"/>
      </w:pPr>
    </w:p>
    <w:p w14:paraId="1814D562" w14:textId="77777777" w:rsidR="009C37A3" w:rsidRDefault="009C37A3" w:rsidP="00BF164D">
      <w:pPr>
        <w:jc w:val="both"/>
      </w:pPr>
    </w:p>
    <w:p w14:paraId="6C618E1E" w14:textId="43ACE7CA" w:rsidR="00D82CE4" w:rsidRDefault="004A103D" w:rsidP="00D82CE4">
      <w:pPr>
        <w:pStyle w:val="N3n"/>
      </w:pPr>
      <w:bookmarkStart w:id="1129" w:name="_Toc147236549"/>
      <w:r>
        <w:lastRenderedPageBreak/>
        <w:t>Modèle de contrat de travail</w:t>
      </w:r>
      <w:bookmarkEnd w:id="1129"/>
    </w:p>
    <w:p w14:paraId="5B45105D" w14:textId="77777777" w:rsidR="004A103D" w:rsidRDefault="004A103D" w:rsidP="004A103D">
      <w:pPr>
        <w:pStyle w:val="N3n"/>
        <w:numPr>
          <w:ilvl w:val="0"/>
          <w:numId w:val="0"/>
        </w:numPr>
        <w:ind w:left="1224" w:hanging="504"/>
      </w:pPr>
    </w:p>
    <w:p w14:paraId="78B87F29" w14:textId="4F0DC4C2" w:rsidR="004A103D" w:rsidRDefault="004A103D" w:rsidP="004A103D">
      <w:pPr>
        <w:pStyle w:val="Titre11"/>
        <w:keepNext/>
        <w:jc w:val="center"/>
        <w:rPr>
          <w:rFonts w:ascii="Times New Roman" w:hAnsi="Times New Roman"/>
          <w:b/>
          <w:bCs/>
          <w:sz w:val="24"/>
          <w:u w:val="single"/>
        </w:rPr>
      </w:pPr>
      <w:r>
        <w:rPr>
          <w:rFonts w:ascii="Times New Roman" w:hAnsi="Times New Roman"/>
          <w:b/>
          <w:bCs/>
          <w:sz w:val="24"/>
          <w:u w:val="single"/>
        </w:rPr>
        <w:t>CONTRAT A DUREE INDETERMINEE A TEMPS PARTIEL</w:t>
      </w:r>
    </w:p>
    <w:p w14:paraId="58F34D57" w14:textId="77777777" w:rsidR="004A103D" w:rsidRDefault="004A103D" w:rsidP="004A103D">
      <w:pPr>
        <w:jc w:val="both"/>
        <w:rPr>
          <w:rFonts w:ascii="Times New Roman" w:hAnsi="Times New Roman"/>
        </w:rPr>
      </w:pPr>
    </w:p>
    <w:p w14:paraId="08EAEFC8" w14:textId="77777777" w:rsidR="004A103D" w:rsidRPr="00EE67E9" w:rsidRDefault="004A103D" w:rsidP="004A103D"/>
    <w:p w14:paraId="37FD71B8" w14:textId="77777777" w:rsidR="004A103D" w:rsidRDefault="004A103D" w:rsidP="004A103D">
      <w:pPr>
        <w:jc w:val="both"/>
        <w:rPr>
          <w:rFonts w:ascii="Times New Roman" w:hAnsi="Times New Roman"/>
        </w:rPr>
      </w:pPr>
      <w:r>
        <w:rPr>
          <w:rFonts w:ascii="Times New Roman" w:hAnsi="Times New Roman"/>
          <w:b/>
          <w:bCs/>
        </w:rPr>
        <w:t>ENTRE</w:t>
      </w:r>
      <w:r>
        <w:rPr>
          <w:rFonts w:ascii="Times New Roman" w:hAnsi="Times New Roman"/>
        </w:rPr>
        <w:t xml:space="preserve"> :</w:t>
      </w:r>
    </w:p>
    <w:p w14:paraId="1100842D" w14:textId="77777777" w:rsidR="004A103D" w:rsidRDefault="004A103D" w:rsidP="004A103D">
      <w:pPr>
        <w:rPr>
          <w:rFonts w:ascii="Times New Roman" w:hAnsi="Times New Roman"/>
        </w:rPr>
      </w:pPr>
    </w:p>
    <w:p w14:paraId="5BDB6E24" w14:textId="77777777" w:rsidR="004A103D" w:rsidRDefault="004A103D" w:rsidP="004A103D">
      <w:pPr>
        <w:jc w:val="both"/>
        <w:rPr>
          <w:rFonts w:ascii="Times New Roman" w:hAnsi="Times New Roman"/>
        </w:rPr>
      </w:pPr>
      <w:r w:rsidRPr="008A2013">
        <w:rPr>
          <w:rFonts w:ascii="Times New Roman" w:hAnsi="Times New Roman"/>
          <w:b/>
        </w:rPr>
        <w:t>CONSEIL DE FABRIQUE</w:t>
      </w:r>
      <w:r>
        <w:rPr>
          <w:rFonts w:ascii="Times New Roman" w:hAnsi="Times New Roman"/>
        </w:rPr>
        <w:t>, </w:t>
      </w:r>
      <w:r w:rsidRPr="00D47E05">
        <w:rPr>
          <w:rFonts w:ascii="Times New Roman" w:hAnsi="Times New Roman"/>
        </w:rPr>
        <w:t>(adresse) ........................représenté par Madame/Monsieur</w:t>
      </w:r>
      <w:r>
        <w:rPr>
          <w:rFonts w:ascii="Times New Roman" w:hAnsi="Times New Roman"/>
        </w:rPr>
        <w:t>......., Président</w:t>
      </w:r>
    </w:p>
    <w:p w14:paraId="0C1D32F9" w14:textId="77777777" w:rsidR="004A103D" w:rsidRDefault="004A103D" w:rsidP="004A103D">
      <w:pPr>
        <w:jc w:val="both"/>
        <w:rPr>
          <w:rFonts w:ascii="Times New Roman" w:hAnsi="Times New Roman"/>
        </w:rPr>
      </w:pPr>
    </w:p>
    <w:p w14:paraId="57393068" w14:textId="77777777" w:rsidR="004A103D" w:rsidRDefault="004A103D" w:rsidP="004A103D">
      <w:pPr>
        <w:jc w:val="both"/>
        <w:rPr>
          <w:rFonts w:ascii="Times New Roman" w:hAnsi="Times New Roman"/>
        </w:rPr>
      </w:pPr>
      <w:r>
        <w:rPr>
          <w:rFonts w:ascii="Times New Roman" w:hAnsi="Times New Roman"/>
        </w:rPr>
        <w:t>ci-après désignée « LA FABRIQUE », employeur (établissement public du culte Alsace Moselle)</w:t>
      </w:r>
    </w:p>
    <w:p w14:paraId="4802D73A" w14:textId="77777777" w:rsidR="004A103D" w:rsidRDefault="004A103D" w:rsidP="004A103D">
      <w:pPr>
        <w:jc w:val="both"/>
        <w:rPr>
          <w:rFonts w:ascii="Times New Roman" w:hAnsi="Times New Roman"/>
        </w:rPr>
      </w:pPr>
    </w:p>
    <w:p w14:paraId="3007B6EB" w14:textId="77777777" w:rsidR="004A103D" w:rsidRDefault="004A103D" w:rsidP="004A103D">
      <w:pPr>
        <w:pStyle w:val="Titre61"/>
        <w:keepNext/>
        <w:jc w:val="both"/>
        <w:rPr>
          <w:rFonts w:ascii="Times New Roman" w:hAnsi="Times New Roman"/>
          <w:b/>
          <w:bCs/>
          <w:sz w:val="24"/>
        </w:rPr>
      </w:pPr>
      <w:r>
        <w:rPr>
          <w:rFonts w:ascii="Times New Roman" w:hAnsi="Times New Roman"/>
          <w:b/>
          <w:bCs/>
          <w:sz w:val="24"/>
        </w:rPr>
        <w:t>ET</w:t>
      </w:r>
    </w:p>
    <w:p w14:paraId="33012FF6" w14:textId="77777777" w:rsidR="004A103D" w:rsidRDefault="004A103D" w:rsidP="004A103D">
      <w:pPr>
        <w:jc w:val="both"/>
        <w:rPr>
          <w:rFonts w:ascii="Times New Roman" w:hAnsi="Times New Roman"/>
        </w:rPr>
      </w:pPr>
    </w:p>
    <w:p w14:paraId="4F99BAFF" w14:textId="77777777" w:rsidR="004A103D" w:rsidRDefault="004A103D" w:rsidP="004A103D">
      <w:pPr>
        <w:jc w:val="both"/>
        <w:rPr>
          <w:rFonts w:ascii="Times New Roman" w:hAnsi="Times New Roman"/>
          <w:b/>
        </w:rPr>
      </w:pPr>
      <w:r>
        <w:rPr>
          <w:rFonts w:ascii="Times New Roman" w:hAnsi="Times New Roman"/>
          <w:b/>
        </w:rPr>
        <w:t>Monsieur/Madame....................</w:t>
      </w:r>
    </w:p>
    <w:p w14:paraId="57A79F2E" w14:textId="77777777" w:rsidR="004A103D" w:rsidRDefault="004A103D" w:rsidP="004A103D">
      <w:pPr>
        <w:jc w:val="both"/>
        <w:rPr>
          <w:rFonts w:ascii="Times New Roman" w:hAnsi="Times New Roman"/>
        </w:rPr>
      </w:pPr>
      <w:r>
        <w:rPr>
          <w:rFonts w:ascii="Times New Roman" w:hAnsi="Times New Roman"/>
        </w:rPr>
        <w:t>Né (e) le.......à.......</w:t>
      </w:r>
    </w:p>
    <w:p w14:paraId="549279AE" w14:textId="77777777" w:rsidR="004A103D" w:rsidRPr="000A5C51" w:rsidRDefault="004A103D" w:rsidP="004A103D">
      <w:pPr>
        <w:jc w:val="both"/>
        <w:rPr>
          <w:rFonts w:ascii="Times New Roman" w:hAnsi="Times New Roman"/>
        </w:rPr>
      </w:pPr>
      <w:r w:rsidRPr="000A5C51">
        <w:rPr>
          <w:rFonts w:ascii="Times New Roman" w:hAnsi="Times New Roman"/>
        </w:rPr>
        <w:t>De nationalité française</w:t>
      </w:r>
    </w:p>
    <w:p w14:paraId="1252FD7A" w14:textId="77777777" w:rsidR="004A103D" w:rsidRPr="000A5C51" w:rsidRDefault="004A103D" w:rsidP="004A103D">
      <w:pPr>
        <w:jc w:val="both"/>
        <w:rPr>
          <w:rFonts w:ascii="Times New Roman" w:hAnsi="Times New Roman"/>
        </w:rPr>
      </w:pPr>
      <w:r w:rsidRPr="000A5C51">
        <w:rPr>
          <w:rFonts w:ascii="Times New Roman" w:hAnsi="Times New Roman"/>
        </w:rPr>
        <w:t>Demeurant ………………. à ………….. (………….)</w:t>
      </w:r>
    </w:p>
    <w:p w14:paraId="14D2EF10" w14:textId="77777777" w:rsidR="004A103D" w:rsidRDefault="004A103D" w:rsidP="004A103D">
      <w:pPr>
        <w:jc w:val="both"/>
        <w:rPr>
          <w:rFonts w:ascii="Times New Roman" w:hAnsi="Times New Roman"/>
        </w:rPr>
      </w:pPr>
      <w:r w:rsidRPr="000A5C51">
        <w:rPr>
          <w:rFonts w:ascii="Times New Roman" w:hAnsi="Times New Roman"/>
        </w:rPr>
        <w:t>Immatriculé à la Sécurité Sociale sous le N° ………………</w:t>
      </w:r>
    </w:p>
    <w:p w14:paraId="7B2A060F" w14:textId="77777777" w:rsidR="004A103D" w:rsidRDefault="004A103D" w:rsidP="004A103D">
      <w:pPr>
        <w:jc w:val="both"/>
        <w:rPr>
          <w:rFonts w:ascii="Times New Roman" w:hAnsi="Times New Roman"/>
        </w:rPr>
      </w:pPr>
    </w:p>
    <w:p w14:paraId="16377812" w14:textId="77777777" w:rsidR="004A103D" w:rsidRDefault="004A103D" w:rsidP="004A103D">
      <w:pPr>
        <w:jc w:val="both"/>
        <w:rPr>
          <w:rFonts w:ascii="Times New Roman" w:hAnsi="Times New Roman"/>
        </w:rPr>
      </w:pPr>
      <w:r>
        <w:rPr>
          <w:rFonts w:ascii="Times New Roman" w:hAnsi="Times New Roman"/>
        </w:rPr>
        <w:t>ci-après désigné « l’AGENT »</w:t>
      </w:r>
    </w:p>
    <w:p w14:paraId="6905FF83" w14:textId="77777777" w:rsidR="004A103D" w:rsidRDefault="004A103D" w:rsidP="004A103D">
      <w:pPr>
        <w:jc w:val="both"/>
        <w:rPr>
          <w:rFonts w:ascii="Times New Roman" w:hAnsi="Times New Roman"/>
        </w:rPr>
      </w:pPr>
    </w:p>
    <w:p w14:paraId="26282E8A" w14:textId="77777777" w:rsidR="004A103D" w:rsidRDefault="004A103D" w:rsidP="004A103D">
      <w:pPr>
        <w:jc w:val="both"/>
        <w:rPr>
          <w:rFonts w:ascii="Times New Roman" w:hAnsi="Times New Roman"/>
        </w:rPr>
      </w:pPr>
    </w:p>
    <w:p w14:paraId="6E8E37D3" w14:textId="77777777" w:rsidR="004A103D" w:rsidRDefault="004A103D" w:rsidP="004A103D">
      <w:pPr>
        <w:jc w:val="both"/>
        <w:rPr>
          <w:rFonts w:ascii="Times New Roman" w:hAnsi="Times New Roman"/>
        </w:rPr>
      </w:pPr>
      <w:r>
        <w:rPr>
          <w:rFonts w:ascii="Times New Roman" w:hAnsi="Times New Roman"/>
        </w:rPr>
        <w:t>Considérant que le bon fonctionnement des services implique le recrutement d'un agent public non titulaire,</w:t>
      </w:r>
    </w:p>
    <w:p w14:paraId="610095BB" w14:textId="77777777" w:rsidR="004A103D" w:rsidRDefault="004A103D" w:rsidP="004A103D">
      <w:pPr>
        <w:rPr>
          <w:rFonts w:ascii="Times New Roman" w:hAnsi="Times New Roman"/>
        </w:rPr>
      </w:pPr>
    </w:p>
    <w:p w14:paraId="6E7D1F57" w14:textId="77777777" w:rsidR="004A103D" w:rsidRDefault="004A103D" w:rsidP="004A103D">
      <w:pPr>
        <w:tabs>
          <w:tab w:val="left" w:pos="465"/>
        </w:tabs>
        <w:rPr>
          <w:rFonts w:ascii="Times New Roman" w:hAnsi="Times New Roman"/>
        </w:rPr>
      </w:pPr>
      <w:r>
        <w:rPr>
          <w:rFonts w:ascii="Times New Roman" w:hAnsi="Times New Roman"/>
        </w:rPr>
        <w:t>Il a été convenu ce qui suit :</w:t>
      </w:r>
    </w:p>
    <w:p w14:paraId="512848D6" w14:textId="77777777" w:rsidR="004A103D" w:rsidRDefault="004A103D" w:rsidP="004A103D">
      <w:pPr>
        <w:rPr>
          <w:rFonts w:ascii="Times New Roman" w:hAnsi="Times New Roman"/>
        </w:rPr>
      </w:pPr>
    </w:p>
    <w:p w14:paraId="117F19E1" w14:textId="77777777" w:rsidR="004A103D" w:rsidRPr="00EE67E9" w:rsidRDefault="004A103D" w:rsidP="004A103D">
      <w:pPr>
        <w:rPr>
          <w:rFonts w:ascii="Times New Roman" w:hAnsi="Times New Roman"/>
          <w:b/>
          <w:u w:val="single"/>
        </w:rPr>
      </w:pPr>
      <w:r w:rsidRPr="00EE67E9">
        <w:rPr>
          <w:rFonts w:ascii="Times New Roman" w:hAnsi="Times New Roman"/>
          <w:b/>
          <w:u w:val="single"/>
        </w:rPr>
        <w:t>PREAMBULE</w:t>
      </w:r>
    </w:p>
    <w:p w14:paraId="541081F0" w14:textId="77777777" w:rsidR="004A103D" w:rsidRDefault="004A103D" w:rsidP="004A103D">
      <w:pPr>
        <w:rPr>
          <w:rFonts w:ascii="Times New Roman" w:hAnsi="Times New Roman"/>
        </w:rPr>
      </w:pPr>
    </w:p>
    <w:p w14:paraId="1855ACAE" w14:textId="77777777" w:rsidR="004A103D" w:rsidRDefault="004A103D" w:rsidP="004A103D">
      <w:pPr>
        <w:rPr>
          <w:rFonts w:ascii="Times New Roman" w:hAnsi="Times New Roman"/>
        </w:rPr>
      </w:pPr>
    </w:p>
    <w:p w14:paraId="29CE568B" w14:textId="77777777" w:rsidR="004A103D" w:rsidRPr="00EE67E9" w:rsidRDefault="004A103D" w:rsidP="004A103D">
      <w:pPr>
        <w:jc w:val="both"/>
        <w:rPr>
          <w:rFonts w:ascii="Times New Roman" w:hAnsi="Times New Roman"/>
        </w:rPr>
      </w:pPr>
      <w:r w:rsidRPr="00EE67E9">
        <w:rPr>
          <w:rFonts w:ascii="Times New Roman" w:hAnsi="Times New Roman"/>
        </w:rPr>
        <w:t>La mission confiée à l’Eglise par le Christ Sauveur est accomplie à la fois par les ministres ordonnés et par les fidèles laïcs qui, en vertu de leur baptême et de leur confirmation, participent à la fonction sacerdotale, prophétique et royale du Christ et sont appelés à recevoir un ministère conforme à leur état.</w:t>
      </w:r>
    </w:p>
    <w:p w14:paraId="6BDAE956" w14:textId="77777777" w:rsidR="004A103D" w:rsidRPr="00EE67E9" w:rsidRDefault="004A103D" w:rsidP="004A103D">
      <w:pPr>
        <w:jc w:val="both"/>
        <w:rPr>
          <w:rFonts w:ascii="Times New Roman" w:hAnsi="Times New Roman"/>
        </w:rPr>
      </w:pPr>
    </w:p>
    <w:p w14:paraId="48367616" w14:textId="77777777" w:rsidR="004A103D" w:rsidRDefault="004A103D" w:rsidP="004A103D">
      <w:pPr>
        <w:jc w:val="both"/>
        <w:rPr>
          <w:rFonts w:ascii="Times New Roman" w:hAnsi="Times New Roman"/>
        </w:rPr>
      </w:pPr>
      <w:r w:rsidRPr="00EE67E9">
        <w:rPr>
          <w:rFonts w:ascii="Times New Roman" w:hAnsi="Times New Roman"/>
        </w:rPr>
        <w:tab/>
        <w:t xml:space="preserve">« </w:t>
      </w:r>
      <w:r w:rsidRPr="00EE67E9">
        <w:rPr>
          <w:rFonts w:ascii="Times New Roman" w:hAnsi="Times New Roman"/>
          <w:i/>
        </w:rPr>
        <w:t xml:space="preserve">Entre tous les fidèles, du fait de leur régénération dans le Christ, il existe quant à la dignité et à l’activité, une véritable égalité en vertu de laquelle tous coopèrent à l’édification du Corps du Christ, selon la condition et la fonction propres de chacun </w:t>
      </w:r>
      <w:r w:rsidRPr="00EE67E9">
        <w:rPr>
          <w:rFonts w:ascii="Times New Roman" w:hAnsi="Times New Roman"/>
        </w:rPr>
        <w:t>» (canon 208).</w:t>
      </w:r>
    </w:p>
    <w:p w14:paraId="6C5D0EEB" w14:textId="77777777" w:rsidR="004A103D" w:rsidRDefault="004A103D" w:rsidP="004A103D">
      <w:pPr>
        <w:rPr>
          <w:rFonts w:ascii="Times New Roman" w:hAnsi="Times New Roman"/>
        </w:rPr>
      </w:pPr>
    </w:p>
    <w:p w14:paraId="491240E9" w14:textId="77777777" w:rsidR="004A103D" w:rsidRPr="009A0062" w:rsidRDefault="004A103D" w:rsidP="004A103D">
      <w:pPr>
        <w:rPr>
          <w:rFonts w:ascii="Times New Roman" w:hAnsi="Times New Roman"/>
        </w:rPr>
      </w:pPr>
      <w:r w:rsidRPr="009A0062">
        <w:rPr>
          <w:rFonts w:ascii="Times New Roman" w:hAnsi="Times New Roman"/>
        </w:rPr>
        <w:t>APRES AVOIR RAPPELE :</w:t>
      </w:r>
    </w:p>
    <w:p w14:paraId="5C510814" w14:textId="77777777" w:rsidR="004A103D" w:rsidRPr="009A0062" w:rsidRDefault="004A103D" w:rsidP="004A103D">
      <w:pPr>
        <w:rPr>
          <w:rFonts w:ascii="Times New Roman" w:hAnsi="Times New Roman"/>
        </w:rPr>
      </w:pPr>
    </w:p>
    <w:p w14:paraId="2BAFD483" w14:textId="77777777" w:rsidR="004A103D" w:rsidRPr="009A0062" w:rsidRDefault="004A103D" w:rsidP="004A103D">
      <w:pPr>
        <w:rPr>
          <w:rFonts w:ascii="Times New Roman" w:hAnsi="Times New Roman"/>
        </w:rPr>
      </w:pPr>
      <w:r w:rsidRPr="009A0062">
        <w:rPr>
          <w:rFonts w:ascii="Times New Roman" w:hAnsi="Times New Roman"/>
        </w:rPr>
        <w:t>Les parties sont convenues de formaliser les modalités et conditions de leur collaboration par la signature du présent contrat de travail.</w:t>
      </w:r>
    </w:p>
    <w:p w14:paraId="137878FD" w14:textId="77777777" w:rsidR="004A103D" w:rsidRPr="009A0062" w:rsidRDefault="004A103D" w:rsidP="004A103D">
      <w:pPr>
        <w:rPr>
          <w:rFonts w:ascii="Times New Roman" w:hAnsi="Times New Roman"/>
        </w:rPr>
      </w:pPr>
    </w:p>
    <w:p w14:paraId="0FC63BC2" w14:textId="77777777" w:rsidR="004A103D" w:rsidRDefault="004A103D" w:rsidP="004A103D">
      <w:pPr>
        <w:rPr>
          <w:rFonts w:ascii="Times New Roman" w:hAnsi="Times New Roman"/>
        </w:rPr>
      </w:pPr>
    </w:p>
    <w:p w14:paraId="42EF3DA5"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1 : OBJET ET DUREE DU CONTRAT</w:t>
      </w:r>
    </w:p>
    <w:p w14:paraId="6F1CB74F" w14:textId="77777777" w:rsidR="004A103D" w:rsidRDefault="004A103D" w:rsidP="004A103D">
      <w:pPr>
        <w:keepLines/>
        <w:spacing w:before="240" w:line="260" w:lineRule="atLeast"/>
        <w:jc w:val="both"/>
        <w:rPr>
          <w:rFonts w:ascii="Times New Roman" w:eastAsia="Times New Roman" w:hAnsi="Times New Roman"/>
          <w:bCs/>
        </w:rPr>
      </w:pPr>
      <w:r>
        <w:rPr>
          <w:rFonts w:ascii="Times New Roman" w:eastAsia="Times New Roman" w:hAnsi="Times New Roman"/>
          <w:bCs/>
        </w:rPr>
        <w:t>L’agent</w:t>
      </w:r>
      <w:r w:rsidRPr="009A0062">
        <w:rPr>
          <w:rFonts w:ascii="Times New Roman" w:eastAsia="Times New Roman" w:hAnsi="Times New Roman"/>
          <w:bCs/>
        </w:rPr>
        <w:t xml:space="preserve"> est engagé par contrat à durée indéterminée à compter du </w:t>
      </w:r>
    </w:p>
    <w:p w14:paraId="3BB13FC5" w14:textId="77777777" w:rsidR="004A103D" w:rsidRPr="009A0062" w:rsidRDefault="004A103D" w:rsidP="004A103D">
      <w:pPr>
        <w:keepLines/>
        <w:spacing w:before="240" w:line="260" w:lineRule="atLeast"/>
        <w:jc w:val="both"/>
        <w:rPr>
          <w:rFonts w:ascii="Times New Roman" w:eastAsia="Times New Roman" w:hAnsi="Times New Roman"/>
          <w:bCs/>
        </w:rPr>
      </w:pPr>
      <w:r w:rsidRPr="009A0062">
        <w:rPr>
          <w:rFonts w:ascii="Times New Roman" w:eastAsia="Times New Roman" w:hAnsi="Times New Roman"/>
          <w:bCs/>
        </w:rPr>
        <w:t xml:space="preserve">La déclaration préalable à l’embauche </w:t>
      </w:r>
      <w:r>
        <w:rPr>
          <w:rFonts w:ascii="Times New Roman" w:eastAsia="Times New Roman" w:hAnsi="Times New Roman"/>
          <w:bCs/>
        </w:rPr>
        <w:t>de l’agent</w:t>
      </w:r>
      <w:r w:rsidRPr="009A0062">
        <w:rPr>
          <w:rFonts w:ascii="Times New Roman" w:eastAsia="Times New Roman" w:hAnsi="Times New Roman"/>
          <w:bCs/>
        </w:rPr>
        <w:t xml:space="preserve"> a été </w:t>
      </w:r>
      <w:r>
        <w:rPr>
          <w:rFonts w:ascii="Times New Roman" w:eastAsia="Times New Roman" w:hAnsi="Times New Roman"/>
          <w:bCs/>
        </w:rPr>
        <w:t>effectuée à l’URSSAF de Lorraine</w:t>
      </w:r>
      <w:r w:rsidRPr="009A0062">
        <w:rPr>
          <w:rFonts w:ascii="Times New Roman" w:eastAsia="Times New Roman" w:hAnsi="Times New Roman"/>
          <w:bCs/>
        </w:rPr>
        <w:t>.</w:t>
      </w:r>
    </w:p>
    <w:p w14:paraId="19E83BF7" w14:textId="77777777" w:rsidR="004A103D" w:rsidRDefault="004A103D" w:rsidP="004A103D">
      <w:pPr>
        <w:keepLines/>
        <w:spacing w:before="240" w:line="260" w:lineRule="atLeast"/>
        <w:jc w:val="both"/>
        <w:rPr>
          <w:rFonts w:ascii="Times New Roman" w:eastAsia="Times New Roman" w:hAnsi="Times New Roman"/>
          <w:bCs/>
        </w:rPr>
      </w:pPr>
      <w:r>
        <w:rPr>
          <w:rFonts w:ascii="Times New Roman" w:eastAsia="Times New Roman" w:hAnsi="Times New Roman"/>
          <w:bCs/>
        </w:rPr>
        <w:lastRenderedPageBreak/>
        <w:t>L’agent</w:t>
      </w:r>
      <w:r w:rsidRPr="009A0062">
        <w:rPr>
          <w:rFonts w:ascii="Times New Roman" w:eastAsia="Times New Roman" w:hAnsi="Times New Roman"/>
          <w:bCs/>
        </w:rPr>
        <w:t xml:space="preserve"> pourra exercer auprès de cet organisme son droit d’accès et de rectification que lui confère la loi informatique et libertés.</w:t>
      </w:r>
    </w:p>
    <w:p w14:paraId="7D512C92"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Dans le cadre de la gestion du personnel  et, en particulier, de l’établissement des opérations de paye, la Fabrique est amenée à collecter et à traiter des données personnelles de chacun de ses agents.</w:t>
      </w:r>
    </w:p>
    <w:p w14:paraId="2E27E5EF"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Les destinataires de ces informations sont les services intern</w:t>
      </w:r>
      <w:r>
        <w:rPr>
          <w:rFonts w:ascii="Times New Roman" w:eastAsia="Times New Roman" w:hAnsi="Times New Roman"/>
          <w:bCs/>
        </w:rPr>
        <w:t>es de la Fabrique à savoir le Conseil</w:t>
      </w:r>
      <w:r w:rsidRPr="0003721B">
        <w:rPr>
          <w:rFonts w:ascii="Times New Roman" w:eastAsia="Times New Roman" w:hAnsi="Times New Roman"/>
          <w:bCs/>
        </w:rPr>
        <w:t xml:space="preserve">, les organismes de sécurité sociale, les caisses de retraite et de prévoyance, Pôle emploi, les services de médecine du travail et l’administration des impôts, expert comptable, avocat. </w:t>
      </w:r>
    </w:p>
    <w:p w14:paraId="4BACD645"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Ces informations ne sont utilisées que dans le cadre strictement nécessaire à la gestion du personnel et ne peuvent être communiquées qu’aux destinataires précités.</w:t>
      </w:r>
    </w:p>
    <w:p w14:paraId="40A4E3BE"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Elles sont conservées pendant un délai variant selon leur nature et leur utilité au regard de la relation de travail et de la réglementation applicable. Le cas échéant : La politique de conservation des données personnelles est détaillée dans la charte TIC du diocèse de Metz.</w:t>
      </w:r>
    </w:p>
    <w:p w14:paraId="10C1BF3A"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 xml:space="preserve">Conformément au Règlement Général sur la Protection des Données (Règlement UE 2016/676), chaque agent dispose d’un droit d’accès, de rectification et d’effacement des informations qui le concernent. </w:t>
      </w:r>
    </w:p>
    <w:p w14:paraId="73D1C752"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 xml:space="preserve">Pour l’exercice de ces droits, l’agent doit adresser un courrier au délégué à la protection des données du diocèse de Metz accompagné de la photocopie d’un titre d’identité comportant la signature de l’agent, à l’adresse postale suivante : </w:t>
      </w:r>
    </w:p>
    <w:p w14:paraId="51D877EB"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Diocèse de Metz – Délégué à la Protection des Données – Evêché 15 place Ste Glossinde 57000 METZ.</w:t>
      </w:r>
    </w:p>
    <w:p w14:paraId="787D5832" w14:textId="77777777" w:rsidR="004A103D" w:rsidRPr="0003721B"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L’agent dispose également du droit d’introduire une réclamation auprès de la Commission Nationale de l’Informatique et des Libertés (www.cnil.fr).</w:t>
      </w:r>
    </w:p>
    <w:p w14:paraId="7BAD7098" w14:textId="77777777" w:rsidR="004A103D" w:rsidRDefault="004A103D" w:rsidP="004A103D">
      <w:pPr>
        <w:keepLines/>
        <w:spacing w:before="240" w:line="260" w:lineRule="atLeast"/>
        <w:jc w:val="both"/>
        <w:rPr>
          <w:rFonts w:ascii="Times New Roman" w:eastAsia="Times New Roman" w:hAnsi="Times New Roman"/>
          <w:bCs/>
        </w:rPr>
      </w:pPr>
      <w:r w:rsidRPr="0003721B">
        <w:rPr>
          <w:rFonts w:ascii="Times New Roman" w:eastAsia="Times New Roman" w:hAnsi="Times New Roman"/>
          <w:bCs/>
        </w:rPr>
        <w:t>L’agent est par ailleurs tenue de respecter le Règlement Général sur la Protection des Données (Règlement UE 2016/676) et la loi n°2018-493 du 20 juin 2018 relative à la Protection des Données Personnelles.</w:t>
      </w:r>
    </w:p>
    <w:p w14:paraId="47C56FEE" w14:textId="77777777" w:rsidR="004A103D" w:rsidRDefault="004A103D" w:rsidP="004A103D">
      <w:pPr>
        <w:pStyle w:val="Corpsdetexte2"/>
        <w:rPr>
          <w:rFonts w:ascii="Times New Roman" w:hAnsi="Times New Roman"/>
          <w:sz w:val="24"/>
          <w:szCs w:val="24"/>
        </w:rPr>
      </w:pPr>
    </w:p>
    <w:p w14:paraId="7C63C8E9" w14:textId="77777777" w:rsidR="004A103D" w:rsidRDefault="004A103D" w:rsidP="004A103D">
      <w:pPr>
        <w:pStyle w:val="Corpsdetexte2"/>
        <w:rPr>
          <w:rFonts w:ascii="Times New Roman" w:hAnsi="Times New Roman"/>
          <w:sz w:val="24"/>
          <w:szCs w:val="24"/>
        </w:rPr>
      </w:pPr>
      <w:r w:rsidRPr="00F60885">
        <w:rPr>
          <w:rFonts w:ascii="Times New Roman" w:hAnsi="Times New Roman"/>
          <w:sz w:val="24"/>
          <w:szCs w:val="24"/>
        </w:rPr>
        <w:t>L’engagement de l’agent ne deviendra définitif qu’à l’issue d’une période d’essai d’une durée de 4 mois à compter de la date d’embauche.</w:t>
      </w:r>
    </w:p>
    <w:p w14:paraId="1B1F8F7A" w14:textId="77777777" w:rsidR="004A103D" w:rsidRDefault="004A103D" w:rsidP="004A103D">
      <w:pPr>
        <w:pStyle w:val="Corpsdetexte2"/>
        <w:rPr>
          <w:rFonts w:ascii="Times New Roman" w:hAnsi="Times New Roman"/>
          <w:sz w:val="24"/>
          <w:szCs w:val="24"/>
        </w:rPr>
      </w:pPr>
    </w:p>
    <w:p w14:paraId="24D0067A"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Monsieur/Madame.....................</w:t>
      </w:r>
      <w:r w:rsidRPr="003C1DC7">
        <w:rPr>
          <w:rFonts w:ascii="Times New Roman" w:hAnsi="Times New Roman"/>
          <w:sz w:val="24"/>
          <w:szCs w:val="24"/>
        </w:rPr>
        <w:t xml:space="preserve">est engagé en qualité d'agent </w:t>
      </w:r>
      <w:r>
        <w:rPr>
          <w:rFonts w:ascii="Times New Roman" w:hAnsi="Times New Roman"/>
          <w:sz w:val="24"/>
          <w:szCs w:val="24"/>
        </w:rPr>
        <w:t xml:space="preserve">public </w:t>
      </w:r>
      <w:r w:rsidRPr="003C1DC7">
        <w:rPr>
          <w:rFonts w:ascii="Times New Roman" w:hAnsi="Times New Roman"/>
          <w:sz w:val="24"/>
          <w:szCs w:val="24"/>
        </w:rPr>
        <w:t xml:space="preserve">non titulaire, à temps </w:t>
      </w:r>
      <w:r>
        <w:rPr>
          <w:rFonts w:ascii="Times New Roman" w:hAnsi="Times New Roman"/>
          <w:sz w:val="24"/>
          <w:szCs w:val="24"/>
        </w:rPr>
        <w:t>partiel</w:t>
      </w:r>
      <w:r w:rsidRPr="003C1DC7">
        <w:rPr>
          <w:rFonts w:ascii="Times New Roman" w:hAnsi="Times New Roman"/>
          <w:sz w:val="24"/>
          <w:szCs w:val="24"/>
        </w:rPr>
        <w:t>, pour assurer les fonctions d</w:t>
      </w:r>
      <w:r>
        <w:rPr>
          <w:rFonts w:ascii="Times New Roman" w:hAnsi="Times New Roman"/>
          <w:sz w:val="24"/>
          <w:szCs w:val="24"/>
        </w:rPr>
        <w:t>’organiste</w:t>
      </w:r>
      <w:r w:rsidRPr="003C1DC7">
        <w:rPr>
          <w:rFonts w:ascii="Times New Roman" w:hAnsi="Times New Roman"/>
          <w:sz w:val="24"/>
          <w:szCs w:val="24"/>
        </w:rPr>
        <w:t>.</w:t>
      </w:r>
    </w:p>
    <w:p w14:paraId="5B9530EA" w14:textId="77777777" w:rsidR="004A103D" w:rsidRDefault="004A103D" w:rsidP="004A103D">
      <w:pPr>
        <w:pStyle w:val="Corpsdetexte2"/>
        <w:rPr>
          <w:rFonts w:ascii="Times New Roman" w:hAnsi="Times New Roman"/>
          <w:sz w:val="24"/>
          <w:szCs w:val="24"/>
        </w:rPr>
      </w:pPr>
    </w:p>
    <w:p w14:paraId="05825C80"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Il sera amené à intervenir notamment :</w:t>
      </w:r>
    </w:p>
    <w:p w14:paraId="752345A8"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aux messes dominicales</w:t>
      </w:r>
    </w:p>
    <w:p w14:paraId="65342FD8"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xml:space="preserve">- aux solennités et fêtes </w:t>
      </w:r>
    </w:p>
    <w:p w14:paraId="1E1C6E60"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aux célébrations de mariage</w:t>
      </w:r>
    </w:p>
    <w:p w14:paraId="43C32AD9" w14:textId="77777777" w:rsidR="004A103D" w:rsidRDefault="004A103D" w:rsidP="004A103D">
      <w:pPr>
        <w:pStyle w:val="Corpsdetexte2"/>
        <w:rPr>
          <w:rFonts w:ascii="Times New Roman" w:hAnsi="Times New Roman"/>
          <w:sz w:val="24"/>
          <w:szCs w:val="24"/>
        </w:rPr>
      </w:pPr>
      <w:r w:rsidRPr="000A5C51">
        <w:rPr>
          <w:rFonts w:ascii="Times New Roman" w:hAnsi="Times New Roman"/>
          <w:sz w:val="24"/>
          <w:szCs w:val="24"/>
        </w:rPr>
        <w:t>- aux enterrements</w:t>
      </w:r>
    </w:p>
    <w:p w14:paraId="314F95BC"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et en général pour tout type de célébration religieuse organisée par la paroisse</w:t>
      </w:r>
    </w:p>
    <w:p w14:paraId="55300B09" w14:textId="77777777" w:rsidR="004A103D" w:rsidRDefault="004A103D" w:rsidP="004A103D">
      <w:pPr>
        <w:pStyle w:val="Corpsdetexte2"/>
        <w:rPr>
          <w:rFonts w:ascii="Times New Roman" w:hAnsi="Times New Roman"/>
          <w:sz w:val="24"/>
          <w:szCs w:val="24"/>
        </w:rPr>
      </w:pPr>
    </w:p>
    <w:p w14:paraId="2F244BE3"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Un planning lui sera transmis tous les trimestres.</w:t>
      </w:r>
    </w:p>
    <w:p w14:paraId="1E80015C" w14:textId="77777777" w:rsidR="004A103D" w:rsidRDefault="004A103D" w:rsidP="004A103D">
      <w:pPr>
        <w:pStyle w:val="Corpsdetexte2"/>
        <w:rPr>
          <w:rFonts w:ascii="Times New Roman" w:hAnsi="Times New Roman"/>
          <w:sz w:val="24"/>
          <w:szCs w:val="24"/>
        </w:rPr>
      </w:pPr>
    </w:p>
    <w:p w14:paraId="2FC0DB3F" w14:textId="77777777" w:rsidR="004A103D" w:rsidRDefault="004A103D" w:rsidP="004A103D">
      <w:pPr>
        <w:pStyle w:val="Corpsdetexte2"/>
        <w:rPr>
          <w:rFonts w:ascii="Times New Roman" w:hAnsi="Times New Roman"/>
          <w:sz w:val="24"/>
          <w:szCs w:val="24"/>
        </w:rPr>
      </w:pPr>
      <w:r>
        <w:rPr>
          <w:rFonts w:ascii="Times New Roman" w:hAnsi="Times New Roman"/>
          <w:sz w:val="24"/>
          <w:szCs w:val="24"/>
        </w:rPr>
        <w:t xml:space="preserve">Pour la célébration de funérailles, il sera prévenu au plus tard 48 heures avant la célébration. </w:t>
      </w:r>
    </w:p>
    <w:p w14:paraId="14A7DBE7" w14:textId="77777777" w:rsidR="004A103D" w:rsidRDefault="004A103D" w:rsidP="004A103D">
      <w:pPr>
        <w:pStyle w:val="Corpsdetexte2"/>
        <w:rPr>
          <w:rFonts w:ascii="Times New Roman" w:hAnsi="Times New Roman"/>
          <w:sz w:val="24"/>
          <w:szCs w:val="24"/>
        </w:rPr>
      </w:pPr>
    </w:p>
    <w:p w14:paraId="06ABE27F" w14:textId="77777777" w:rsidR="004A103D" w:rsidRPr="003C1DC7" w:rsidRDefault="004A103D" w:rsidP="004A103D">
      <w:pPr>
        <w:pStyle w:val="Corpsdetexte2"/>
        <w:rPr>
          <w:rFonts w:ascii="Times New Roman" w:hAnsi="Times New Roman"/>
          <w:sz w:val="24"/>
          <w:szCs w:val="24"/>
        </w:rPr>
      </w:pPr>
      <w:r>
        <w:rPr>
          <w:rFonts w:ascii="Times New Roman" w:hAnsi="Times New Roman"/>
          <w:sz w:val="24"/>
          <w:szCs w:val="24"/>
        </w:rPr>
        <w:lastRenderedPageBreak/>
        <w:t>Toute demande d’absence ou de remplacement fera l’objet d’une demande de l’agent au Conseil de Fabrique ou au prêtre chargé de la paroisse, 48 heures à l’avance.</w:t>
      </w:r>
    </w:p>
    <w:p w14:paraId="0B1CD0BF" w14:textId="77777777" w:rsidR="004A103D" w:rsidRPr="003C1DC7" w:rsidRDefault="004A103D" w:rsidP="004A103D">
      <w:pPr>
        <w:pStyle w:val="Corpsdetexte2"/>
        <w:rPr>
          <w:rFonts w:ascii="Times New Roman" w:hAnsi="Times New Roman"/>
          <w:sz w:val="24"/>
          <w:szCs w:val="24"/>
        </w:rPr>
      </w:pPr>
    </w:p>
    <w:p w14:paraId="6B80E21C" w14:textId="77777777" w:rsidR="004A103D" w:rsidRDefault="004A103D" w:rsidP="004A103D">
      <w:pPr>
        <w:jc w:val="both"/>
        <w:rPr>
          <w:rFonts w:ascii="Times New Roman" w:hAnsi="Times New Roman"/>
        </w:rPr>
      </w:pPr>
    </w:p>
    <w:p w14:paraId="4A6F4B40"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2 : DROITS ET OBLIGATIONS</w:t>
      </w:r>
    </w:p>
    <w:p w14:paraId="2AA6B27D" w14:textId="77777777" w:rsidR="004A103D" w:rsidRDefault="004A103D" w:rsidP="004A103D">
      <w:pPr>
        <w:tabs>
          <w:tab w:val="left" w:pos="1559"/>
        </w:tabs>
        <w:rPr>
          <w:rFonts w:ascii="Times New Roman" w:hAnsi="Times New Roman"/>
          <w:b/>
          <w:bCs/>
        </w:rPr>
      </w:pPr>
    </w:p>
    <w:p w14:paraId="581A2FE3" w14:textId="77777777" w:rsidR="004A103D" w:rsidRDefault="004A103D" w:rsidP="004A103D">
      <w:pPr>
        <w:jc w:val="both"/>
        <w:rPr>
          <w:rFonts w:ascii="Times New Roman" w:hAnsi="Times New Roman"/>
        </w:rPr>
      </w:pPr>
      <w:r>
        <w:rPr>
          <w:rFonts w:ascii="Times New Roman" w:hAnsi="Times New Roman"/>
        </w:rPr>
        <w:t>L’agent est placé sous l’autorité hiérarchique du prêtre en charge de la paroisse.</w:t>
      </w:r>
    </w:p>
    <w:p w14:paraId="7FAC066E" w14:textId="77777777" w:rsidR="004A103D" w:rsidRDefault="004A103D" w:rsidP="004A103D">
      <w:pPr>
        <w:jc w:val="both"/>
        <w:rPr>
          <w:rFonts w:ascii="Times New Roman" w:hAnsi="Times New Roman"/>
        </w:rPr>
      </w:pPr>
    </w:p>
    <w:p w14:paraId="057FAA8B" w14:textId="77777777" w:rsidR="004A103D" w:rsidRDefault="004A103D" w:rsidP="004A103D">
      <w:pPr>
        <w:jc w:val="both"/>
        <w:rPr>
          <w:rFonts w:ascii="Times New Roman" w:hAnsi="Times New Roman"/>
        </w:rPr>
      </w:pPr>
      <w:r>
        <w:rPr>
          <w:rFonts w:ascii="Times New Roman" w:hAnsi="Times New Roman"/>
        </w:rPr>
        <w:t>L’agent devra également se soumettre aux consignes du célébrant.</w:t>
      </w:r>
    </w:p>
    <w:p w14:paraId="0DBE3E49" w14:textId="77777777" w:rsidR="004A103D" w:rsidRDefault="004A103D" w:rsidP="004A103D">
      <w:pPr>
        <w:jc w:val="both"/>
        <w:rPr>
          <w:rFonts w:ascii="Times New Roman" w:hAnsi="Times New Roman"/>
        </w:rPr>
      </w:pPr>
    </w:p>
    <w:p w14:paraId="56683B4D" w14:textId="77777777" w:rsidR="004A103D" w:rsidRDefault="004A103D" w:rsidP="004A103D">
      <w:pPr>
        <w:jc w:val="both"/>
        <w:rPr>
          <w:rFonts w:ascii="Times New Roman" w:hAnsi="Times New Roman"/>
        </w:rPr>
      </w:pPr>
      <w:r>
        <w:rPr>
          <w:rFonts w:ascii="Times New Roman" w:hAnsi="Times New Roman"/>
        </w:rPr>
        <w:t xml:space="preserve">L’agent est amené à travailler conformément aux dispositions visées ci-dessus et en fonction d’un planning trimestriel qui lui sera transmis 1 mois </w:t>
      </w:r>
      <w:r w:rsidRPr="005D18A9">
        <w:rPr>
          <w:rFonts w:ascii="Times New Roman" w:hAnsi="Times New Roman"/>
        </w:rPr>
        <w:t>à l’avance</w:t>
      </w:r>
      <w:r>
        <w:rPr>
          <w:rFonts w:ascii="Times New Roman" w:hAnsi="Times New Roman"/>
        </w:rPr>
        <w:t xml:space="preserve"> et de la réglementation diocésaine (jointe en annexe) en vigueur pour toutes les dispositions non prévues dans le présent contrat.</w:t>
      </w:r>
    </w:p>
    <w:p w14:paraId="77B7EF6E" w14:textId="77777777" w:rsidR="004A103D" w:rsidRDefault="004A103D" w:rsidP="004A103D">
      <w:pPr>
        <w:jc w:val="both"/>
        <w:rPr>
          <w:rFonts w:ascii="Times New Roman" w:hAnsi="Times New Roman"/>
        </w:rPr>
      </w:pPr>
    </w:p>
    <w:p w14:paraId="666955D4" w14:textId="77777777" w:rsidR="004A103D" w:rsidRDefault="004A103D" w:rsidP="004A103D">
      <w:pPr>
        <w:jc w:val="both"/>
        <w:rPr>
          <w:rFonts w:ascii="Times New Roman" w:hAnsi="Times New Roman"/>
        </w:rPr>
      </w:pPr>
      <w:r>
        <w:rPr>
          <w:rFonts w:ascii="Times New Roman" w:hAnsi="Times New Roman"/>
        </w:rPr>
        <w:t>Les répétitions font partie intégrante de sa mission.</w:t>
      </w:r>
    </w:p>
    <w:p w14:paraId="720EA46B" w14:textId="77777777" w:rsidR="004A103D" w:rsidRDefault="004A103D" w:rsidP="004A103D">
      <w:pPr>
        <w:jc w:val="both"/>
        <w:rPr>
          <w:rFonts w:ascii="Times New Roman" w:hAnsi="Times New Roman"/>
        </w:rPr>
      </w:pPr>
    </w:p>
    <w:p w14:paraId="36C6871F" w14:textId="77777777" w:rsidR="004A103D" w:rsidRDefault="004A103D" w:rsidP="004A103D">
      <w:pPr>
        <w:jc w:val="both"/>
        <w:rPr>
          <w:rFonts w:ascii="Times New Roman" w:hAnsi="Times New Roman"/>
        </w:rPr>
      </w:pPr>
    </w:p>
    <w:p w14:paraId="793A799D" w14:textId="77777777" w:rsidR="004A103D" w:rsidRDefault="004A103D" w:rsidP="004A103D">
      <w:pPr>
        <w:ind w:left="1985"/>
        <w:rPr>
          <w:rFonts w:ascii="Times New Roman" w:hAnsi="Times New Roman"/>
        </w:rPr>
      </w:pPr>
    </w:p>
    <w:p w14:paraId="53587591"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3 : REMUNERATION</w:t>
      </w:r>
    </w:p>
    <w:p w14:paraId="03A32D7F" w14:textId="77777777" w:rsidR="004A103D" w:rsidRDefault="004A103D" w:rsidP="004A103D">
      <w:pPr>
        <w:tabs>
          <w:tab w:val="left" w:pos="1559"/>
        </w:tabs>
        <w:rPr>
          <w:rFonts w:ascii="Times New Roman" w:hAnsi="Times New Roman"/>
          <w:b/>
          <w:bCs/>
        </w:rPr>
      </w:pPr>
    </w:p>
    <w:p w14:paraId="2615113E" w14:textId="77777777" w:rsidR="004A103D" w:rsidRDefault="004A103D" w:rsidP="004A103D">
      <w:pPr>
        <w:pStyle w:val="Titre31"/>
        <w:keepNext/>
        <w:tabs>
          <w:tab w:val="left" w:pos="1559"/>
        </w:tabs>
        <w:jc w:val="both"/>
        <w:rPr>
          <w:rFonts w:ascii="Times New Roman" w:hAnsi="Times New Roman"/>
          <w:sz w:val="24"/>
        </w:rPr>
      </w:pPr>
      <w:r>
        <w:rPr>
          <w:rFonts w:ascii="Times New Roman" w:hAnsi="Times New Roman"/>
          <w:sz w:val="24"/>
        </w:rPr>
        <w:t xml:space="preserve">Pour l'exécution du présent contrat, l’agent recevra une rémunération versée mensuellement et  fixée forfaitairement à .....€uros nets par office </w:t>
      </w:r>
      <w:r w:rsidRPr="00E808C0">
        <w:rPr>
          <w:rFonts w:ascii="Times New Roman" w:hAnsi="Times New Roman"/>
          <w:sz w:val="24"/>
        </w:rPr>
        <w:t>(indemnité de congés payés incluse).</w:t>
      </w:r>
    </w:p>
    <w:p w14:paraId="11434288" w14:textId="77777777" w:rsidR="004A103D" w:rsidRDefault="004A103D" w:rsidP="004A103D"/>
    <w:p w14:paraId="5C5C0810" w14:textId="77777777" w:rsidR="004A103D" w:rsidRDefault="004A103D" w:rsidP="004A103D"/>
    <w:p w14:paraId="51AE318B" w14:textId="77777777" w:rsidR="004A103D" w:rsidRDefault="004A103D" w:rsidP="004A103D">
      <w:pPr>
        <w:jc w:val="both"/>
        <w:rPr>
          <w:rFonts w:ascii="Times New Roman" w:hAnsi="Times New Roman"/>
        </w:rPr>
      </w:pPr>
      <w:r w:rsidRPr="00D70E90">
        <w:rPr>
          <w:rFonts w:ascii="Times New Roman" w:hAnsi="Times New Roman"/>
        </w:rPr>
        <w:t>Il remettra à la fin de chaque mois un décompte au Trésorier du Conseil de Fabrique</w:t>
      </w:r>
      <w:r>
        <w:rPr>
          <w:rFonts w:ascii="Times New Roman" w:hAnsi="Times New Roman"/>
        </w:rPr>
        <w:t xml:space="preserve"> en indiquant : jour/lieu/type de célébration jouée</w:t>
      </w:r>
      <w:r w:rsidRPr="00D70E90">
        <w:rPr>
          <w:rFonts w:ascii="Times New Roman" w:hAnsi="Times New Roman"/>
        </w:rPr>
        <w:t>.</w:t>
      </w:r>
    </w:p>
    <w:p w14:paraId="22AF7245" w14:textId="77777777" w:rsidR="004A103D" w:rsidRDefault="004A103D" w:rsidP="004A103D">
      <w:pPr>
        <w:jc w:val="both"/>
        <w:rPr>
          <w:rFonts w:ascii="Times New Roman" w:hAnsi="Times New Roman"/>
        </w:rPr>
      </w:pPr>
    </w:p>
    <w:p w14:paraId="3FBF9390" w14:textId="77777777" w:rsidR="004A103D" w:rsidRPr="00D70E90" w:rsidRDefault="004A103D" w:rsidP="004A103D">
      <w:pPr>
        <w:jc w:val="both"/>
        <w:rPr>
          <w:rFonts w:ascii="Times New Roman" w:hAnsi="Times New Roman"/>
        </w:rPr>
      </w:pPr>
      <w:r>
        <w:rPr>
          <w:rFonts w:ascii="Times New Roman" w:hAnsi="Times New Roman"/>
        </w:rPr>
        <w:t>L’agent accepte d’être rémunéré en CEA (Chèque Emploi Associatif) ; un office correspond à l’équivalent d’ une heure de travail effectif.</w:t>
      </w:r>
    </w:p>
    <w:p w14:paraId="338CD4A1" w14:textId="77777777" w:rsidR="004A103D" w:rsidRDefault="004A103D" w:rsidP="004A103D">
      <w:pPr>
        <w:rPr>
          <w:rFonts w:ascii="Times New Roman" w:hAnsi="Times New Roman"/>
        </w:rPr>
      </w:pPr>
    </w:p>
    <w:p w14:paraId="3CC5EBBF"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4 : SECURITE SOCIALE - RETRAITE</w:t>
      </w:r>
    </w:p>
    <w:p w14:paraId="0FF1CE43" w14:textId="77777777" w:rsidR="004A103D" w:rsidRDefault="004A103D" w:rsidP="004A103D">
      <w:pPr>
        <w:pStyle w:val="Titre31"/>
        <w:keepNext/>
        <w:tabs>
          <w:tab w:val="left" w:pos="1559"/>
        </w:tabs>
        <w:rPr>
          <w:rFonts w:ascii="Times New Roman" w:hAnsi="Times New Roman"/>
          <w:sz w:val="24"/>
        </w:rPr>
      </w:pPr>
    </w:p>
    <w:p w14:paraId="4A82ABF1" w14:textId="77777777" w:rsidR="004A103D" w:rsidRDefault="004A103D" w:rsidP="004A103D">
      <w:pPr>
        <w:pStyle w:val="Titre31"/>
        <w:tabs>
          <w:tab w:val="left" w:pos="1559"/>
        </w:tabs>
        <w:jc w:val="both"/>
        <w:rPr>
          <w:rFonts w:ascii="Times New Roman" w:hAnsi="Times New Roman"/>
          <w:sz w:val="24"/>
        </w:rPr>
      </w:pPr>
      <w:r>
        <w:rPr>
          <w:rFonts w:ascii="Times New Roman" w:hAnsi="Times New Roman"/>
          <w:sz w:val="24"/>
        </w:rPr>
        <w:t xml:space="preserve">Pendant toute la durée du présent contrat, la rémunération de l’agent est soumise aux cotisations sociales prévues par le régime général de la sécurité sociale. </w:t>
      </w:r>
    </w:p>
    <w:p w14:paraId="120B20F5" w14:textId="77777777" w:rsidR="004A103D" w:rsidRDefault="004A103D" w:rsidP="004A103D">
      <w:pPr>
        <w:rPr>
          <w:rFonts w:ascii="Times New Roman" w:hAnsi="Times New Roman"/>
        </w:rPr>
      </w:pPr>
    </w:p>
    <w:p w14:paraId="4FFC19C4" w14:textId="77777777" w:rsidR="004A103D" w:rsidRDefault="004A103D" w:rsidP="004A103D">
      <w:pPr>
        <w:rPr>
          <w:rFonts w:ascii="Times New Roman" w:hAnsi="Times New Roman"/>
        </w:rPr>
      </w:pPr>
      <w:r>
        <w:rPr>
          <w:rFonts w:ascii="Times New Roman" w:hAnsi="Times New Roman"/>
        </w:rPr>
        <w:t xml:space="preserve">La Fabrique est affiliée à l’URSSAF de </w:t>
      </w:r>
      <w:smartTag w:uri="urn:schemas-microsoft-com:office:smarttags" w:element="PersonName">
        <w:smartTagPr>
          <w:attr w:name="ProductID" w:val="la Moselle"/>
        </w:smartTagPr>
        <w:r>
          <w:rPr>
            <w:rFonts w:ascii="Times New Roman" w:hAnsi="Times New Roman"/>
          </w:rPr>
          <w:t>la Moselle</w:t>
        </w:r>
      </w:smartTag>
      <w:r>
        <w:rPr>
          <w:rFonts w:ascii="Times New Roman" w:hAnsi="Times New Roman"/>
        </w:rPr>
        <w:t xml:space="preserve"> sous le n° </w:t>
      </w:r>
    </w:p>
    <w:p w14:paraId="157547FA" w14:textId="77777777" w:rsidR="004A103D" w:rsidRDefault="004A103D" w:rsidP="004A103D">
      <w:pPr>
        <w:pStyle w:val="Titre31"/>
        <w:tabs>
          <w:tab w:val="left" w:pos="1559"/>
        </w:tabs>
        <w:jc w:val="both"/>
        <w:rPr>
          <w:rFonts w:ascii="Times New Roman" w:hAnsi="Times New Roman"/>
          <w:sz w:val="24"/>
        </w:rPr>
      </w:pPr>
    </w:p>
    <w:p w14:paraId="4F56F825" w14:textId="77777777" w:rsidR="004A103D" w:rsidRPr="004B5C98" w:rsidRDefault="004A103D" w:rsidP="004A103D">
      <w:pPr>
        <w:pStyle w:val="Titre31"/>
        <w:tabs>
          <w:tab w:val="left" w:pos="1559"/>
        </w:tabs>
        <w:jc w:val="both"/>
        <w:rPr>
          <w:rFonts w:ascii="Times New Roman" w:hAnsi="Times New Roman"/>
          <w:sz w:val="24"/>
        </w:rPr>
      </w:pPr>
      <w:r>
        <w:rPr>
          <w:rFonts w:ascii="Times New Roman" w:hAnsi="Times New Roman"/>
          <w:sz w:val="24"/>
        </w:rPr>
        <w:t xml:space="preserve">Le co-contractant est affilié à la caisse de retraite </w:t>
      </w:r>
      <w:r w:rsidRPr="004B5C98">
        <w:rPr>
          <w:rFonts w:ascii="Times New Roman" w:hAnsi="Times New Roman"/>
          <w:sz w:val="24"/>
        </w:rPr>
        <w:t>complémentaire</w:t>
      </w:r>
      <w:r>
        <w:rPr>
          <w:rFonts w:ascii="Times New Roman" w:hAnsi="Times New Roman"/>
          <w:sz w:val="24"/>
        </w:rPr>
        <w:t> : IRCANTEC BP 80726 49939 ANGERS CEDEX 9</w:t>
      </w:r>
    </w:p>
    <w:p w14:paraId="567A715E" w14:textId="77777777" w:rsidR="004A103D" w:rsidRDefault="004A103D" w:rsidP="004A103D">
      <w:pPr>
        <w:rPr>
          <w:rFonts w:ascii="Times New Roman" w:hAnsi="Times New Roman"/>
        </w:rPr>
      </w:pPr>
    </w:p>
    <w:p w14:paraId="325BF964" w14:textId="77777777" w:rsidR="004A103D" w:rsidRDefault="004A103D" w:rsidP="004A103D">
      <w:pPr>
        <w:pStyle w:val="Titre31"/>
        <w:keepNext/>
        <w:tabs>
          <w:tab w:val="left" w:pos="1559"/>
        </w:tabs>
        <w:rPr>
          <w:rFonts w:ascii="Times New Roman" w:hAnsi="Times New Roman"/>
          <w:b/>
          <w:bCs/>
          <w:sz w:val="24"/>
        </w:rPr>
      </w:pPr>
    </w:p>
    <w:p w14:paraId="0D7B4DCB" w14:textId="77777777" w:rsidR="004A103D" w:rsidRDefault="004A103D" w:rsidP="004A103D"/>
    <w:p w14:paraId="4E641DC4" w14:textId="77777777" w:rsidR="004A103D" w:rsidRPr="000C7415" w:rsidRDefault="004A103D" w:rsidP="004A103D"/>
    <w:p w14:paraId="71D6CACE" w14:textId="77777777" w:rsidR="004A103D" w:rsidRDefault="004A103D" w:rsidP="004A103D">
      <w:pPr>
        <w:pStyle w:val="Titre31"/>
        <w:keepNext/>
        <w:tabs>
          <w:tab w:val="left" w:pos="1559"/>
        </w:tabs>
        <w:rPr>
          <w:rFonts w:ascii="Times New Roman" w:hAnsi="Times New Roman"/>
          <w:b/>
          <w:bCs/>
          <w:sz w:val="24"/>
        </w:rPr>
      </w:pPr>
      <w:r>
        <w:rPr>
          <w:rFonts w:ascii="Times New Roman" w:hAnsi="Times New Roman"/>
          <w:b/>
          <w:bCs/>
          <w:sz w:val="24"/>
        </w:rPr>
        <w:t>ARTICLE 5 : RUPTURE DU CONTRAT</w:t>
      </w:r>
    </w:p>
    <w:p w14:paraId="582F4289" w14:textId="77777777" w:rsidR="004A103D" w:rsidRDefault="004A103D" w:rsidP="004A103D">
      <w:pPr>
        <w:ind w:left="426"/>
        <w:rPr>
          <w:rFonts w:ascii="Times New Roman" w:hAnsi="Times New Roman"/>
        </w:rPr>
      </w:pPr>
    </w:p>
    <w:p w14:paraId="28186BCB" w14:textId="77777777" w:rsidR="004A103D" w:rsidRDefault="004A103D" w:rsidP="004A103D">
      <w:pPr>
        <w:pStyle w:val="Titre31"/>
        <w:keepNext/>
        <w:tabs>
          <w:tab w:val="left" w:pos="1559"/>
        </w:tabs>
        <w:rPr>
          <w:rFonts w:ascii="Times New Roman" w:hAnsi="Times New Roman"/>
          <w:b/>
          <w:bCs/>
          <w:i/>
          <w:iCs/>
          <w:sz w:val="24"/>
        </w:rPr>
      </w:pPr>
      <w:r>
        <w:rPr>
          <w:rFonts w:ascii="Times New Roman" w:hAnsi="Times New Roman"/>
          <w:b/>
          <w:bCs/>
          <w:i/>
          <w:iCs/>
          <w:sz w:val="24"/>
        </w:rPr>
        <w:t xml:space="preserve">1) Licenciement à l'initiative de l’employeur : </w:t>
      </w:r>
    </w:p>
    <w:p w14:paraId="4BEC2569" w14:textId="77777777" w:rsidR="004A103D" w:rsidRDefault="004A103D" w:rsidP="004A103D">
      <w:pPr>
        <w:ind w:left="1701"/>
        <w:rPr>
          <w:rFonts w:ascii="Times New Roman" w:hAnsi="Times New Roman"/>
        </w:rPr>
      </w:pPr>
    </w:p>
    <w:p w14:paraId="3D63FEBE" w14:textId="77777777" w:rsidR="004A103D" w:rsidRDefault="004A103D" w:rsidP="004A103D">
      <w:pPr>
        <w:tabs>
          <w:tab w:val="left" w:pos="510"/>
        </w:tabs>
        <w:jc w:val="both"/>
        <w:rPr>
          <w:rFonts w:ascii="Times New Roman" w:hAnsi="Times New Roman"/>
        </w:rPr>
      </w:pPr>
      <w:r>
        <w:rPr>
          <w:rFonts w:ascii="Times New Roman" w:hAnsi="Times New Roman"/>
        </w:rPr>
        <w:t>En cas de licenciement, le co-contractant a droit à un préavis d'une durée :</w:t>
      </w:r>
    </w:p>
    <w:p w14:paraId="40309172" w14:textId="77777777" w:rsidR="004A103D" w:rsidRDefault="004A103D" w:rsidP="00DA2691">
      <w:pPr>
        <w:widowControl w:val="0"/>
        <w:numPr>
          <w:ilvl w:val="0"/>
          <w:numId w:val="49"/>
        </w:numPr>
        <w:tabs>
          <w:tab w:val="left" w:pos="0"/>
          <w:tab w:val="num" w:pos="720"/>
        </w:tabs>
        <w:suppressAutoHyphens/>
        <w:autoSpaceDE w:val="0"/>
        <w:jc w:val="both"/>
        <w:rPr>
          <w:rFonts w:ascii="Times New Roman" w:hAnsi="Times New Roman"/>
        </w:rPr>
      </w:pPr>
      <w:r>
        <w:rPr>
          <w:rFonts w:ascii="Times New Roman" w:hAnsi="Times New Roman"/>
        </w:rPr>
        <w:t xml:space="preserve">de 8 jours dans le cas ou le co-contractant justifie d'une durée de service comprise de moins de 6 mois, </w:t>
      </w:r>
    </w:p>
    <w:p w14:paraId="224894C3" w14:textId="77777777" w:rsidR="004A103D" w:rsidRDefault="004A103D" w:rsidP="00DA2691">
      <w:pPr>
        <w:widowControl w:val="0"/>
        <w:numPr>
          <w:ilvl w:val="0"/>
          <w:numId w:val="49"/>
        </w:numPr>
        <w:tabs>
          <w:tab w:val="left" w:pos="0"/>
          <w:tab w:val="num" w:pos="720"/>
        </w:tabs>
        <w:suppressAutoHyphens/>
        <w:autoSpaceDE w:val="0"/>
        <w:jc w:val="both"/>
        <w:rPr>
          <w:rFonts w:ascii="Times New Roman" w:hAnsi="Times New Roman"/>
        </w:rPr>
      </w:pPr>
      <w:r>
        <w:rPr>
          <w:rFonts w:ascii="Times New Roman" w:hAnsi="Times New Roman"/>
        </w:rPr>
        <w:t>de 1 mois dans le cas ou le co-contractant justifie d'une durée de service comprise entre 6 mois et 2 ans,</w:t>
      </w:r>
    </w:p>
    <w:p w14:paraId="557FC837" w14:textId="77777777" w:rsidR="004A103D" w:rsidRDefault="004A103D" w:rsidP="00DA2691">
      <w:pPr>
        <w:widowControl w:val="0"/>
        <w:numPr>
          <w:ilvl w:val="0"/>
          <w:numId w:val="49"/>
        </w:numPr>
        <w:tabs>
          <w:tab w:val="left" w:pos="0"/>
          <w:tab w:val="num" w:pos="720"/>
        </w:tabs>
        <w:suppressAutoHyphens/>
        <w:autoSpaceDE w:val="0"/>
        <w:jc w:val="both"/>
        <w:rPr>
          <w:rFonts w:ascii="Times New Roman" w:hAnsi="Times New Roman"/>
        </w:rPr>
      </w:pPr>
      <w:r>
        <w:rPr>
          <w:rFonts w:ascii="Times New Roman" w:hAnsi="Times New Roman"/>
        </w:rPr>
        <w:lastRenderedPageBreak/>
        <w:t>de 2 mois dans le cas ou le co-contractant justifie d'une durée de service supérieure ou égale à 2 ans.</w:t>
      </w:r>
    </w:p>
    <w:p w14:paraId="2230DBD8" w14:textId="77777777" w:rsidR="004A103D" w:rsidRDefault="004A103D" w:rsidP="004A103D">
      <w:pPr>
        <w:ind w:left="482"/>
        <w:jc w:val="both"/>
        <w:rPr>
          <w:rFonts w:ascii="Times New Roman" w:hAnsi="Times New Roman"/>
        </w:rPr>
      </w:pPr>
    </w:p>
    <w:p w14:paraId="476EBC98" w14:textId="77777777" w:rsidR="004A103D" w:rsidRDefault="004A103D" w:rsidP="004A103D">
      <w:pPr>
        <w:jc w:val="both"/>
        <w:rPr>
          <w:rFonts w:ascii="Times New Roman" w:hAnsi="Times New Roman"/>
        </w:rPr>
      </w:pPr>
      <w:r>
        <w:rPr>
          <w:rFonts w:ascii="Times New Roman" w:hAnsi="Times New Roman"/>
        </w:rPr>
        <w:t>L'attribution du préavis tel que déterminé ci-dessus est toutefois conditionnée par l'application des dispositions de la réglementation en vigueur au moment de la rupture du contrat.</w:t>
      </w:r>
    </w:p>
    <w:p w14:paraId="7E45E5DC" w14:textId="77777777" w:rsidR="004A103D" w:rsidRDefault="004A103D" w:rsidP="004A103D">
      <w:pPr>
        <w:jc w:val="both"/>
        <w:rPr>
          <w:rFonts w:ascii="Times New Roman" w:hAnsi="Times New Roman"/>
        </w:rPr>
      </w:pPr>
    </w:p>
    <w:p w14:paraId="5A903689" w14:textId="77777777" w:rsidR="004A103D" w:rsidRDefault="004A103D" w:rsidP="004A103D">
      <w:pPr>
        <w:jc w:val="both"/>
        <w:rPr>
          <w:rFonts w:ascii="Times New Roman" w:hAnsi="Times New Roman"/>
        </w:rPr>
      </w:pPr>
      <w:r>
        <w:rPr>
          <w:rFonts w:ascii="Times New Roman" w:hAnsi="Times New Roman"/>
        </w:rPr>
        <w:t>Il en est fait de même pour l'attribution de l'indemnité de licenciement.</w:t>
      </w:r>
    </w:p>
    <w:p w14:paraId="69890B4C" w14:textId="77777777" w:rsidR="004A103D" w:rsidRDefault="004A103D" w:rsidP="004A103D">
      <w:pPr>
        <w:jc w:val="both"/>
        <w:rPr>
          <w:rFonts w:ascii="Times New Roman" w:hAnsi="Times New Roman"/>
        </w:rPr>
      </w:pPr>
    </w:p>
    <w:p w14:paraId="4983412B" w14:textId="77777777" w:rsidR="004A103D" w:rsidRDefault="004A103D" w:rsidP="004A103D">
      <w:pPr>
        <w:jc w:val="both"/>
        <w:rPr>
          <w:rFonts w:ascii="Times New Roman" w:hAnsi="Times New Roman"/>
        </w:rPr>
      </w:pPr>
      <w:r>
        <w:rPr>
          <w:rFonts w:ascii="Times New Roman" w:hAnsi="Times New Roman"/>
        </w:rPr>
        <w:t>Aucun préavis n'est dû en cas de licenciement pour motif disciplinaire, pour inaptitude physique, à la suite d'un congé sans traitement d'une durée égale ou supérieure à un mois, soit au cours ou à l'expiration d'une période d'essai.</w:t>
      </w:r>
    </w:p>
    <w:p w14:paraId="4B67F14D" w14:textId="77777777" w:rsidR="004A103D" w:rsidRDefault="004A103D" w:rsidP="004A103D">
      <w:pPr>
        <w:jc w:val="both"/>
        <w:rPr>
          <w:rFonts w:ascii="Times New Roman" w:hAnsi="Times New Roman"/>
        </w:rPr>
      </w:pPr>
    </w:p>
    <w:p w14:paraId="6DA0F947" w14:textId="77777777" w:rsidR="004A103D" w:rsidRDefault="004A103D" w:rsidP="004A103D">
      <w:pPr>
        <w:jc w:val="both"/>
        <w:rPr>
          <w:rFonts w:ascii="Times New Roman" w:hAnsi="Times New Roman"/>
        </w:rPr>
      </w:pPr>
      <w:r>
        <w:rPr>
          <w:rFonts w:ascii="Times New Roman" w:hAnsi="Times New Roman"/>
        </w:rPr>
        <w:t>Le licenciement ne peut intervenir qu'à l'issue de la communication du dossier et d’un entretien préalable. Le licenciement est notifié au co-contractant par lettre recommandée avec accusé de réception</w:t>
      </w:r>
    </w:p>
    <w:p w14:paraId="5387FE9F" w14:textId="77777777" w:rsidR="004A103D" w:rsidRDefault="004A103D" w:rsidP="004A103D">
      <w:pPr>
        <w:ind w:left="482"/>
        <w:jc w:val="both"/>
        <w:rPr>
          <w:rFonts w:ascii="Times New Roman" w:hAnsi="Times New Roman"/>
        </w:rPr>
      </w:pPr>
    </w:p>
    <w:p w14:paraId="233FEDE9" w14:textId="77777777" w:rsidR="004A103D" w:rsidRDefault="004A103D" w:rsidP="004A103D">
      <w:pPr>
        <w:jc w:val="both"/>
        <w:rPr>
          <w:rFonts w:ascii="Times New Roman" w:hAnsi="Times New Roman"/>
          <w:b/>
          <w:bCs/>
          <w:i/>
          <w:iCs/>
        </w:rPr>
      </w:pPr>
      <w:r>
        <w:rPr>
          <w:rFonts w:ascii="Times New Roman" w:hAnsi="Times New Roman"/>
          <w:b/>
          <w:bCs/>
          <w:i/>
          <w:iCs/>
        </w:rPr>
        <w:t>2) Démission du co-contractant</w:t>
      </w:r>
    </w:p>
    <w:p w14:paraId="6696B672" w14:textId="77777777" w:rsidR="004A103D" w:rsidRDefault="004A103D" w:rsidP="004A103D">
      <w:pPr>
        <w:ind w:left="1985"/>
        <w:jc w:val="both"/>
        <w:rPr>
          <w:rFonts w:ascii="Times New Roman" w:hAnsi="Times New Roman"/>
        </w:rPr>
      </w:pPr>
    </w:p>
    <w:p w14:paraId="3EE21319" w14:textId="77777777" w:rsidR="004A103D" w:rsidRDefault="004A103D" w:rsidP="004A103D">
      <w:pPr>
        <w:jc w:val="both"/>
        <w:rPr>
          <w:rFonts w:ascii="Times New Roman" w:hAnsi="Times New Roman"/>
        </w:rPr>
      </w:pPr>
      <w:r>
        <w:rPr>
          <w:rFonts w:ascii="Times New Roman" w:hAnsi="Times New Roman"/>
        </w:rPr>
        <w:t>La démission du co-contractant doit être clairement exprimée par lettre recommandée avec accusé de réception. Le co-contractant est tenu de respecter un préavis d'une durée :</w:t>
      </w:r>
    </w:p>
    <w:p w14:paraId="02037E34" w14:textId="77777777" w:rsidR="004A103D" w:rsidRDefault="004A103D" w:rsidP="004A103D">
      <w:pPr>
        <w:ind w:left="482"/>
        <w:jc w:val="both"/>
        <w:rPr>
          <w:rFonts w:ascii="Times New Roman" w:hAnsi="Times New Roman"/>
        </w:rPr>
      </w:pPr>
    </w:p>
    <w:p w14:paraId="5B0D3561" w14:textId="77777777" w:rsidR="004A103D" w:rsidRDefault="004A103D" w:rsidP="00DA2691">
      <w:pPr>
        <w:widowControl w:val="0"/>
        <w:numPr>
          <w:ilvl w:val="0"/>
          <w:numId w:val="49"/>
        </w:numPr>
        <w:tabs>
          <w:tab w:val="left" w:pos="0"/>
          <w:tab w:val="num" w:pos="720"/>
        </w:tabs>
        <w:suppressAutoHyphens/>
        <w:autoSpaceDE w:val="0"/>
        <w:jc w:val="both"/>
        <w:rPr>
          <w:rFonts w:ascii="Times New Roman" w:hAnsi="Times New Roman"/>
        </w:rPr>
      </w:pPr>
      <w:r>
        <w:rPr>
          <w:rFonts w:ascii="Times New Roman" w:hAnsi="Times New Roman"/>
        </w:rPr>
        <w:t>de 8 jours au moins si le co-contractant a accompli moins de 6 mois de services,</w:t>
      </w:r>
    </w:p>
    <w:p w14:paraId="24C5B5B1" w14:textId="77777777" w:rsidR="004A103D" w:rsidRDefault="004A103D" w:rsidP="00DA2691">
      <w:pPr>
        <w:widowControl w:val="0"/>
        <w:numPr>
          <w:ilvl w:val="0"/>
          <w:numId w:val="49"/>
        </w:numPr>
        <w:tabs>
          <w:tab w:val="left" w:pos="0"/>
          <w:tab w:val="num" w:pos="720"/>
        </w:tabs>
        <w:suppressAutoHyphens/>
        <w:autoSpaceDE w:val="0"/>
        <w:jc w:val="both"/>
        <w:rPr>
          <w:rFonts w:ascii="Times New Roman" w:hAnsi="Times New Roman"/>
        </w:rPr>
      </w:pPr>
      <w:r>
        <w:rPr>
          <w:rFonts w:ascii="Times New Roman" w:hAnsi="Times New Roman"/>
        </w:rPr>
        <w:t>de 1 mois au moins si le co-contractant a accompli des services d'une durée égale ou supérieure à 6 mois et inférieure à 2 ans,</w:t>
      </w:r>
    </w:p>
    <w:p w14:paraId="4FD7FD8C" w14:textId="77777777" w:rsidR="004A103D" w:rsidRDefault="004A103D" w:rsidP="00DA2691">
      <w:pPr>
        <w:widowControl w:val="0"/>
        <w:numPr>
          <w:ilvl w:val="0"/>
          <w:numId w:val="49"/>
        </w:numPr>
        <w:tabs>
          <w:tab w:val="left" w:pos="0"/>
          <w:tab w:val="num" w:pos="720"/>
        </w:tabs>
        <w:suppressAutoHyphens/>
        <w:autoSpaceDE w:val="0"/>
        <w:jc w:val="both"/>
        <w:rPr>
          <w:rFonts w:ascii="Times New Roman" w:hAnsi="Times New Roman"/>
        </w:rPr>
      </w:pPr>
      <w:r>
        <w:rPr>
          <w:rFonts w:ascii="Times New Roman" w:hAnsi="Times New Roman"/>
        </w:rPr>
        <w:t>de 2 mois si le co-contractant a accompli des services d'une durée égale ou supérieure à 2 ans.</w:t>
      </w:r>
    </w:p>
    <w:p w14:paraId="2C26D12E" w14:textId="77777777" w:rsidR="004A103D" w:rsidRDefault="004A103D" w:rsidP="004A103D">
      <w:pPr>
        <w:tabs>
          <w:tab w:val="left" w:pos="0"/>
          <w:tab w:val="left" w:pos="360"/>
          <w:tab w:val="left" w:pos="720"/>
        </w:tabs>
        <w:ind w:left="720" w:hanging="360"/>
        <w:jc w:val="both"/>
        <w:rPr>
          <w:rFonts w:ascii="Times New Roman" w:hAnsi="Times New Roman"/>
        </w:rPr>
      </w:pPr>
    </w:p>
    <w:p w14:paraId="6833AC13" w14:textId="77777777" w:rsidR="004A103D" w:rsidRDefault="004A103D" w:rsidP="004A103D">
      <w:pPr>
        <w:jc w:val="both"/>
        <w:rPr>
          <w:rFonts w:ascii="Times New Roman" w:hAnsi="Times New Roman"/>
          <w:b/>
          <w:bCs/>
        </w:rPr>
      </w:pPr>
      <w:r>
        <w:rPr>
          <w:rFonts w:ascii="Times New Roman" w:hAnsi="Times New Roman"/>
          <w:b/>
          <w:bCs/>
        </w:rPr>
        <w:t>ARTICLE 7 : LIEU DE TRAVAIL</w:t>
      </w:r>
    </w:p>
    <w:p w14:paraId="215D30FE" w14:textId="77777777" w:rsidR="004A103D" w:rsidRDefault="004A103D" w:rsidP="004A103D">
      <w:pPr>
        <w:jc w:val="both"/>
        <w:rPr>
          <w:rFonts w:ascii="Times New Roman" w:hAnsi="Times New Roman"/>
          <w:b/>
          <w:bCs/>
        </w:rPr>
      </w:pPr>
    </w:p>
    <w:p w14:paraId="0F2D3CD2" w14:textId="77777777" w:rsidR="004A103D" w:rsidRDefault="004A103D" w:rsidP="004A103D">
      <w:pPr>
        <w:jc w:val="both"/>
        <w:rPr>
          <w:rFonts w:ascii="Times New Roman" w:hAnsi="Times New Roman"/>
        </w:rPr>
      </w:pPr>
      <w:r>
        <w:rPr>
          <w:rFonts w:ascii="Times New Roman" w:hAnsi="Times New Roman"/>
        </w:rPr>
        <w:t>L’agent exercera ses fonctions :</w:t>
      </w:r>
    </w:p>
    <w:p w14:paraId="5582EEC6" w14:textId="77777777" w:rsidR="004A103D" w:rsidRDefault="004A103D" w:rsidP="004A103D">
      <w:pPr>
        <w:jc w:val="both"/>
        <w:rPr>
          <w:rFonts w:ascii="Times New Roman" w:hAnsi="Times New Roman"/>
        </w:rPr>
      </w:pPr>
    </w:p>
    <w:p w14:paraId="1B0EFB66" w14:textId="77777777" w:rsidR="004A103D" w:rsidRDefault="004A103D" w:rsidP="004A103D">
      <w:pPr>
        <w:jc w:val="both"/>
        <w:rPr>
          <w:rFonts w:ascii="Times New Roman" w:hAnsi="Times New Roman"/>
        </w:rPr>
      </w:pPr>
      <w:r>
        <w:rPr>
          <w:rFonts w:ascii="Times New Roman" w:hAnsi="Times New Roman"/>
        </w:rPr>
        <w:t>- indiquer les différents lieux (églises, salle de répétitions...)</w:t>
      </w:r>
    </w:p>
    <w:p w14:paraId="28CF26E3" w14:textId="77777777" w:rsidR="004A103D" w:rsidRDefault="004A103D" w:rsidP="004A103D">
      <w:pPr>
        <w:jc w:val="both"/>
        <w:rPr>
          <w:rFonts w:ascii="Times New Roman" w:hAnsi="Times New Roman"/>
        </w:rPr>
      </w:pPr>
    </w:p>
    <w:p w14:paraId="2E139A19" w14:textId="77777777" w:rsidR="004A103D" w:rsidRDefault="004A103D" w:rsidP="004A103D">
      <w:pPr>
        <w:pStyle w:val="Titre61"/>
        <w:keepNext/>
        <w:tabs>
          <w:tab w:val="left" w:pos="1559"/>
          <w:tab w:val="left" w:pos="6775"/>
        </w:tabs>
        <w:jc w:val="both"/>
        <w:rPr>
          <w:rFonts w:ascii="Times New Roman" w:hAnsi="Times New Roman"/>
          <w:b/>
          <w:bCs/>
          <w:sz w:val="24"/>
        </w:rPr>
      </w:pPr>
      <w:r>
        <w:rPr>
          <w:rFonts w:ascii="Times New Roman" w:hAnsi="Times New Roman"/>
          <w:b/>
          <w:bCs/>
          <w:sz w:val="24"/>
        </w:rPr>
        <w:t>ARTICLE 8 : CONTENTIEUX</w:t>
      </w:r>
    </w:p>
    <w:p w14:paraId="410B7D6F" w14:textId="77777777" w:rsidR="004A103D" w:rsidRDefault="004A103D" w:rsidP="004A103D">
      <w:pPr>
        <w:pStyle w:val="Titre61"/>
        <w:jc w:val="both"/>
        <w:rPr>
          <w:rFonts w:ascii="Times New Roman" w:hAnsi="Times New Roman"/>
          <w:sz w:val="24"/>
        </w:rPr>
      </w:pPr>
    </w:p>
    <w:p w14:paraId="70D7E8AF" w14:textId="77777777" w:rsidR="004A103D" w:rsidRDefault="004A103D" w:rsidP="004A103D">
      <w:pPr>
        <w:tabs>
          <w:tab w:val="left" w:pos="0"/>
        </w:tabs>
        <w:jc w:val="both"/>
        <w:rPr>
          <w:rFonts w:ascii="Times New Roman" w:hAnsi="Times New Roman"/>
        </w:rPr>
      </w:pPr>
      <w:r>
        <w:rPr>
          <w:rFonts w:ascii="Times New Roman" w:hAnsi="Times New Roman"/>
        </w:rPr>
        <w:t>Les litiges nés de l’exécution du présent contrat relèvent de la compétence de la juridiction administrative dans le respect du délai de recours de deux mois.</w:t>
      </w:r>
    </w:p>
    <w:p w14:paraId="260667DA" w14:textId="77777777" w:rsidR="004A103D" w:rsidRDefault="004A103D" w:rsidP="004A103D">
      <w:pPr>
        <w:rPr>
          <w:rFonts w:ascii="Times New Roman" w:hAnsi="Times New Roman"/>
        </w:rPr>
      </w:pPr>
    </w:p>
    <w:p w14:paraId="5ECAEDC9" w14:textId="77777777" w:rsidR="004A103D" w:rsidRDefault="004A103D" w:rsidP="004A103D">
      <w:pPr>
        <w:rPr>
          <w:rFonts w:ascii="Times New Roman" w:hAnsi="Times New Roman"/>
        </w:rPr>
      </w:pPr>
    </w:p>
    <w:p w14:paraId="2A111ED3" w14:textId="77777777" w:rsidR="004A103D" w:rsidRPr="006F2A3F" w:rsidRDefault="004A103D" w:rsidP="004A103D">
      <w:pPr>
        <w:rPr>
          <w:rFonts w:ascii="Times New Roman" w:hAnsi="Times New Roman"/>
          <w:b/>
        </w:rPr>
      </w:pPr>
      <w:r w:rsidRPr="006F2A3F">
        <w:rPr>
          <w:rFonts w:ascii="Times New Roman" w:hAnsi="Times New Roman"/>
          <w:b/>
        </w:rPr>
        <w:t>ARTICLE 9 : Dispositions diverses</w:t>
      </w:r>
    </w:p>
    <w:p w14:paraId="6DD84038" w14:textId="77777777" w:rsidR="004A103D" w:rsidRPr="006F2A3F" w:rsidRDefault="004A103D" w:rsidP="004A103D">
      <w:pPr>
        <w:rPr>
          <w:rFonts w:ascii="Times New Roman" w:hAnsi="Times New Roman"/>
        </w:rPr>
      </w:pPr>
    </w:p>
    <w:p w14:paraId="1C248DB2" w14:textId="77777777" w:rsidR="004A103D" w:rsidRPr="006F2A3F" w:rsidRDefault="004A103D" w:rsidP="004A103D">
      <w:pPr>
        <w:jc w:val="both"/>
        <w:rPr>
          <w:rFonts w:ascii="Times New Roman" w:hAnsi="Times New Roman"/>
        </w:rPr>
      </w:pPr>
      <w:r w:rsidRPr="006F2A3F">
        <w:rPr>
          <w:rFonts w:ascii="Times New Roman" w:hAnsi="Times New Roman"/>
        </w:rPr>
        <w:t xml:space="preserve">Les parties déclarent expressément s'en remettre aux dispositions légales </w:t>
      </w:r>
      <w:r>
        <w:rPr>
          <w:rFonts w:ascii="Times New Roman" w:hAnsi="Times New Roman"/>
        </w:rPr>
        <w:t xml:space="preserve">relatives au droit des cultes en Alsace/Moselle </w:t>
      </w:r>
      <w:r w:rsidRPr="006F2A3F">
        <w:rPr>
          <w:rFonts w:ascii="Times New Roman" w:hAnsi="Times New Roman"/>
        </w:rPr>
        <w:t>pour tous les aspects non abordés par le présent contrat de travail.</w:t>
      </w:r>
    </w:p>
    <w:p w14:paraId="415CA820" w14:textId="77777777" w:rsidR="004A103D" w:rsidRPr="006F2A3F" w:rsidRDefault="004A103D" w:rsidP="004A103D">
      <w:pPr>
        <w:jc w:val="both"/>
        <w:rPr>
          <w:rFonts w:ascii="Times New Roman" w:hAnsi="Times New Roman"/>
        </w:rPr>
      </w:pPr>
    </w:p>
    <w:p w14:paraId="1AAAB1E3" w14:textId="77777777" w:rsidR="004A103D" w:rsidRDefault="004A103D" w:rsidP="004A103D">
      <w:pPr>
        <w:jc w:val="both"/>
        <w:rPr>
          <w:rFonts w:ascii="Times New Roman" w:hAnsi="Times New Roman"/>
        </w:rPr>
      </w:pPr>
      <w:r>
        <w:rPr>
          <w:rFonts w:ascii="Times New Roman" w:hAnsi="Times New Roman"/>
        </w:rPr>
        <w:t>L’agent</w:t>
      </w:r>
      <w:r w:rsidRPr="006F2A3F">
        <w:rPr>
          <w:rFonts w:ascii="Times New Roman" w:hAnsi="Times New Roman"/>
        </w:rPr>
        <w:t xml:space="preserve"> s'engage à faire connaître dans les plus brefs délais toute modification postérieure à son engagement qui pourrait intervenir dans sa situation administrative (état civil, situation de famille, adresse, etc...).</w:t>
      </w:r>
    </w:p>
    <w:p w14:paraId="21771846" w14:textId="77777777" w:rsidR="004A103D" w:rsidRDefault="004A103D" w:rsidP="004A103D">
      <w:pPr>
        <w:jc w:val="both"/>
        <w:rPr>
          <w:rFonts w:ascii="Times New Roman" w:hAnsi="Times New Roman"/>
        </w:rPr>
      </w:pPr>
    </w:p>
    <w:p w14:paraId="70EB01DB" w14:textId="77777777" w:rsidR="004A103D" w:rsidRDefault="004A103D" w:rsidP="004A103D">
      <w:pPr>
        <w:rPr>
          <w:rFonts w:ascii="Times New Roman" w:hAnsi="Times New Roman"/>
        </w:rPr>
      </w:pPr>
      <w:r>
        <w:rPr>
          <w:rFonts w:ascii="Times New Roman" w:hAnsi="Times New Roman"/>
        </w:rPr>
        <w:t>Il est rappelé que les présentes fonctions ne pourront pas être exercées au-delà de 75 ans (âge canonique de la retraite) sauf accord express du prêtre en charge de la paroisse.</w:t>
      </w:r>
    </w:p>
    <w:p w14:paraId="02B312E4" w14:textId="77777777" w:rsidR="004A103D" w:rsidRDefault="004A103D" w:rsidP="004A103D">
      <w:pPr>
        <w:rPr>
          <w:rFonts w:ascii="Times New Roman" w:hAnsi="Times New Roman"/>
        </w:rPr>
      </w:pPr>
    </w:p>
    <w:p w14:paraId="2AE870B3" w14:textId="77777777" w:rsidR="004A103D" w:rsidRDefault="004A103D" w:rsidP="004A103D">
      <w:pPr>
        <w:rPr>
          <w:rFonts w:ascii="Times New Roman" w:hAnsi="Times New Roman"/>
        </w:rPr>
      </w:pPr>
    </w:p>
    <w:p w14:paraId="32383B87" w14:textId="77777777" w:rsidR="004A103D" w:rsidRDefault="004A103D" w:rsidP="004A103D">
      <w:pPr>
        <w:rPr>
          <w:rFonts w:ascii="Times New Roman" w:hAnsi="Times New Roman"/>
        </w:rPr>
      </w:pPr>
    </w:p>
    <w:p w14:paraId="325072E0" w14:textId="77777777" w:rsidR="004A103D" w:rsidRDefault="004A103D" w:rsidP="004A103D">
      <w:pPr>
        <w:rPr>
          <w:rFonts w:ascii="Times New Roman" w:hAnsi="Times New Roman"/>
        </w:rPr>
      </w:pPr>
    </w:p>
    <w:p w14:paraId="5353C421" w14:textId="77777777" w:rsidR="004A103D" w:rsidRDefault="004A103D" w:rsidP="004A103D">
      <w:pPr>
        <w:rPr>
          <w:rFonts w:ascii="Times New Roman" w:hAnsi="Times New Roman"/>
        </w:rPr>
      </w:pPr>
      <w:r>
        <w:rPr>
          <w:rFonts w:ascii="Times New Roman" w:hAnsi="Times New Roman"/>
        </w:rPr>
        <w:t>Fait à ............le......................</w:t>
      </w:r>
    </w:p>
    <w:p w14:paraId="4F980E23" w14:textId="77777777" w:rsidR="004A103D" w:rsidRDefault="004A103D" w:rsidP="004A103D">
      <w:pPr>
        <w:rPr>
          <w:rFonts w:ascii="Times New Roman" w:hAnsi="Times New Roman"/>
        </w:rPr>
      </w:pPr>
      <w:r w:rsidRPr="006F2A3F">
        <w:rPr>
          <w:rFonts w:ascii="Times New Roman" w:hAnsi="Times New Roman"/>
        </w:rPr>
        <w:t>En deux exemplaires originaux dont un est remis et conservé par chaque partie</w:t>
      </w:r>
    </w:p>
    <w:p w14:paraId="176340FD" w14:textId="77777777" w:rsidR="004A103D" w:rsidRDefault="004A103D" w:rsidP="004A103D">
      <w:pPr>
        <w:rPr>
          <w:rFonts w:ascii="Times New Roman" w:hAnsi="Times New Roman"/>
        </w:rPr>
      </w:pPr>
    </w:p>
    <w:p w14:paraId="55C0EF71" w14:textId="77777777" w:rsidR="004A103D" w:rsidRDefault="004A103D" w:rsidP="004A103D">
      <w:pPr>
        <w:rPr>
          <w:rFonts w:ascii="Times New Roman" w:hAnsi="Times New Roman"/>
        </w:rPr>
      </w:pPr>
    </w:p>
    <w:p w14:paraId="65AEB178" w14:textId="77777777" w:rsidR="004A103D" w:rsidRDefault="004A103D" w:rsidP="004A103D">
      <w:pPr>
        <w:rPr>
          <w:rFonts w:ascii="Times New Roman" w:hAnsi="Times New Roman"/>
        </w:rPr>
      </w:pPr>
    </w:p>
    <w:p w14:paraId="79DB2640" w14:textId="77777777" w:rsidR="004A103D" w:rsidRDefault="004A103D" w:rsidP="004A103D">
      <w:pPr>
        <w:pStyle w:val="Titre41"/>
        <w:keepNext/>
        <w:tabs>
          <w:tab w:val="left" w:pos="6720"/>
          <w:tab w:val="left" w:pos="9644"/>
        </w:tabs>
        <w:rPr>
          <w:rFonts w:ascii="Times New Roman" w:hAnsi="Times New Roman"/>
          <w:b/>
          <w:bCs/>
          <w:sz w:val="24"/>
        </w:rPr>
      </w:pPr>
      <w:r>
        <w:rPr>
          <w:rFonts w:ascii="Times New Roman" w:hAnsi="Times New Roman"/>
          <w:b/>
          <w:bCs/>
          <w:sz w:val="24"/>
        </w:rPr>
        <w:t>Pour le Conseil de Fabrique                                               Le co-contractant</w:t>
      </w:r>
    </w:p>
    <w:p w14:paraId="67576766" w14:textId="77777777" w:rsidR="004A103D" w:rsidRDefault="004A103D" w:rsidP="004A103D"/>
    <w:p w14:paraId="1F26A187" w14:textId="77777777" w:rsidR="004A103D" w:rsidRDefault="004A103D" w:rsidP="004A103D"/>
    <w:p w14:paraId="280F79FB" w14:textId="77777777" w:rsidR="004A103D" w:rsidRDefault="004A103D" w:rsidP="004A103D">
      <w:pPr>
        <w:rPr>
          <w:rFonts w:ascii="Times New Roman" w:hAnsi="Times New Roman"/>
        </w:rPr>
      </w:pPr>
      <w:r w:rsidRPr="005C2F37">
        <w:rPr>
          <w:rFonts w:ascii="Times New Roman" w:hAnsi="Times New Roman"/>
        </w:rPr>
        <w:t>Président</w:t>
      </w:r>
    </w:p>
    <w:p w14:paraId="74C76607" w14:textId="6E80936C" w:rsidR="004A103D" w:rsidRDefault="004A103D" w:rsidP="004A103D">
      <w:pPr>
        <w:rPr>
          <w:rFonts w:ascii="Times New Roman" w:hAnsi="Times New Roman"/>
        </w:rPr>
      </w:pPr>
    </w:p>
    <w:p w14:paraId="55A48414" w14:textId="236BD832" w:rsidR="0006119C" w:rsidRDefault="0006119C" w:rsidP="004A103D">
      <w:pPr>
        <w:rPr>
          <w:rFonts w:ascii="Times New Roman" w:hAnsi="Times New Roman"/>
        </w:rPr>
      </w:pPr>
    </w:p>
    <w:p w14:paraId="7B51C356" w14:textId="0ABFBDE5" w:rsidR="0006119C" w:rsidRDefault="0006119C" w:rsidP="004A103D">
      <w:pPr>
        <w:rPr>
          <w:rFonts w:ascii="Times New Roman" w:hAnsi="Times New Roman"/>
        </w:rPr>
      </w:pPr>
    </w:p>
    <w:p w14:paraId="78E4B335" w14:textId="78BC0138" w:rsidR="0006119C" w:rsidRDefault="0006119C" w:rsidP="004A103D">
      <w:pPr>
        <w:rPr>
          <w:rFonts w:ascii="Times New Roman" w:hAnsi="Times New Roman"/>
        </w:rPr>
      </w:pPr>
    </w:p>
    <w:p w14:paraId="5F87C30B" w14:textId="76526704" w:rsidR="0006119C" w:rsidRDefault="0006119C" w:rsidP="004A103D">
      <w:pPr>
        <w:rPr>
          <w:rFonts w:ascii="Times New Roman" w:hAnsi="Times New Roman"/>
        </w:rPr>
      </w:pPr>
    </w:p>
    <w:p w14:paraId="5247057B" w14:textId="09AA116F" w:rsidR="0006119C" w:rsidRDefault="0006119C" w:rsidP="004A103D">
      <w:pPr>
        <w:rPr>
          <w:rFonts w:ascii="Times New Roman" w:hAnsi="Times New Roman"/>
        </w:rPr>
      </w:pPr>
    </w:p>
    <w:p w14:paraId="5C6B8951" w14:textId="247FD8E5" w:rsidR="0006119C" w:rsidRDefault="0006119C" w:rsidP="004A103D">
      <w:pPr>
        <w:rPr>
          <w:rFonts w:ascii="Times New Roman" w:hAnsi="Times New Roman"/>
        </w:rPr>
      </w:pPr>
    </w:p>
    <w:p w14:paraId="57B09551" w14:textId="2C5D333F" w:rsidR="0006119C" w:rsidRDefault="0006119C" w:rsidP="004A103D">
      <w:pPr>
        <w:rPr>
          <w:rFonts w:ascii="Times New Roman" w:hAnsi="Times New Roman"/>
        </w:rPr>
      </w:pPr>
    </w:p>
    <w:p w14:paraId="0E83C42B" w14:textId="700955A6" w:rsidR="0006119C" w:rsidRDefault="0006119C" w:rsidP="004A103D">
      <w:pPr>
        <w:rPr>
          <w:rFonts w:ascii="Times New Roman" w:hAnsi="Times New Roman"/>
        </w:rPr>
      </w:pPr>
    </w:p>
    <w:p w14:paraId="3127ABB4" w14:textId="59F2EF88" w:rsidR="0006119C" w:rsidRDefault="0006119C" w:rsidP="004A103D">
      <w:pPr>
        <w:rPr>
          <w:rFonts w:ascii="Times New Roman" w:hAnsi="Times New Roman"/>
        </w:rPr>
      </w:pPr>
    </w:p>
    <w:p w14:paraId="57DC17C3" w14:textId="31886823" w:rsidR="0006119C" w:rsidRDefault="0006119C" w:rsidP="004A103D">
      <w:pPr>
        <w:rPr>
          <w:rFonts w:ascii="Times New Roman" w:hAnsi="Times New Roman"/>
        </w:rPr>
      </w:pPr>
    </w:p>
    <w:p w14:paraId="590FC774" w14:textId="4D638495" w:rsidR="0006119C" w:rsidRDefault="0006119C" w:rsidP="004A103D">
      <w:pPr>
        <w:rPr>
          <w:rFonts w:ascii="Times New Roman" w:hAnsi="Times New Roman"/>
        </w:rPr>
      </w:pPr>
    </w:p>
    <w:p w14:paraId="7DE220FE" w14:textId="67189A72" w:rsidR="0006119C" w:rsidRDefault="0006119C" w:rsidP="004A103D">
      <w:pPr>
        <w:rPr>
          <w:rFonts w:ascii="Times New Roman" w:hAnsi="Times New Roman"/>
        </w:rPr>
      </w:pPr>
    </w:p>
    <w:p w14:paraId="35E9F017" w14:textId="6AAC72AD" w:rsidR="0006119C" w:rsidRDefault="0006119C" w:rsidP="004A103D">
      <w:pPr>
        <w:rPr>
          <w:rFonts w:ascii="Times New Roman" w:hAnsi="Times New Roman"/>
        </w:rPr>
      </w:pPr>
    </w:p>
    <w:p w14:paraId="74B84C42" w14:textId="5D527204" w:rsidR="0006119C" w:rsidRDefault="0006119C" w:rsidP="004A103D">
      <w:pPr>
        <w:rPr>
          <w:rFonts w:ascii="Times New Roman" w:hAnsi="Times New Roman"/>
        </w:rPr>
      </w:pPr>
    </w:p>
    <w:p w14:paraId="3EECEEFA" w14:textId="174D198D" w:rsidR="0006119C" w:rsidRDefault="0006119C" w:rsidP="004A103D">
      <w:pPr>
        <w:rPr>
          <w:rFonts w:ascii="Times New Roman" w:hAnsi="Times New Roman"/>
        </w:rPr>
      </w:pPr>
    </w:p>
    <w:p w14:paraId="03DA0700" w14:textId="5E4B3722" w:rsidR="009C37A3" w:rsidRDefault="009C37A3" w:rsidP="004A103D">
      <w:pPr>
        <w:rPr>
          <w:rFonts w:ascii="Times New Roman" w:hAnsi="Times New Roman"/>
        </w:rPr>
      </w:pPr>
    </w:p>
    <w:p w14:paraId="068EECAB" w14:textId="341A2361" w:rsidR="009C37A3" w:rsidRDefault="009C37A3" w:rsidP="004A103D">
      <w:pPr>
        <w:rPr>
          <w:rFonts w:ascii="Times New Roman" w:hAnsi="Times New Roman"/>
        </w:rPr>
      </w:pPr>
    </w:p>
    <w:p w14:paraId="69CC101C" w14:textId="5492F423" w:rsidR="009C37A3" w:rsidRDefault="009C37A3" w:rsidP="004A103D">
      <w:pPr>
        <w:rPr>
          <w:rFonts w:ascii="Times New Roman" w:hAnsi="Times New Roman"/>
        </w:rPr>
      </w:pPr>
    </w:p>
    <w:p w14:paraId="24ACC71F" w14:textId="135FB307" w:rsidR="009C37A3" w:rsidRDefault="009C37A3" w:rsidP="004A103D">
      <w:pPr>
        <w:rPr>
          <w:rFonts w:ascii="Times New Roman" w:hAnsi="Times New Roman"/>
        </w:rPr>
      </w:pPr>
    </w:p>
    <w:p w14:paraId="5963C0F3" w14:textId="62EE06F6" w:rsidR="009C37A3" w:rsidRDefault="009C37A3" w:rsidP="004A103D">
      <w:pPr>
        <w:rPr>
          <w:rFonts w:ascii="Times New Roman" w:hAnsi="Times New Roman"/>
        </w:rPr>
      </w:pPr>
    </w:p>
    <w:p w14:paraId="608DFFA7" w14:textId="4295A646" w:rsidR="009C37A3" w:rsidRDefault="009C37A3" w:rsidP="004A103D">
      <w:pPr>
        <w:rPr>
          <w:rFonts w:ascii="Times New Roman" w:hAnsi="Times New Roman"/>
        </w:rPr>
      </w:pPr>
    </w:p>
    <w:p w14:paraId="0218A7E5" w14:textId="06EDB537" w:rsidR="009C37A3" w:rsidRDefault="009C37A3" w:rsidP="004A103D">
      <w:pPr>
        <w:rPr>
          <w:rFonts w:ascii="Times New Roman" w:hAnsi="Times New Roman"/>
        </w:rPr>
      </w:pPr>
    </w:p>
    <w:p w14:paraId="684DBB39" w14:textId="09146C0B" w:rsidR="009C37A3" w:rsidRDefault="009C37A3" w:rsidP="004A103D">
      <w:pPr>
        <w:rPr>
          <w:rFonts w:ascii="Times New Roman" w:hAnsi="Times New Roman"/>
        </w:rPr>
      </w:pPr>
    </w:p>
    <w:p w14:paraId="6F818D3A" w14:textId="5813E2DB" w:rsidR="009C37A3" w:rsidRDefault="009C37A3" w:rsidP="004A103D">
      <w:pPr>
        <w:rPr>
          <w:rFonts w:ascii="Times New Roman" w:hAnsi="Times New Roman"/>
        </w:rPr>
      </w:pPr>
    </w:p>
    <w:p w14:paraId="0DF2BDE8" w14:textId="346C38A9" w:rsidR="009C37A3" w:rsidRDefault="009C37A3" w:rsidP="004A103D">
      <w:pPr>
        <w:rPr>
          <w:rFonts w:ascii="Times New Roman" w:hAnsi="Times New Roman"/>
        </w:rPr>
      </w:pPr>
    </w:p>
    <w:p w14:paraId="36C67AE5" w14:textId="77657250" w:rsidR="009C37A3" w:rsidRDefault="009C37A3" w:rsidP="004A103D">
      <w:pPr>
        <w:rPr>
          <w:rFonts w:ascii="Times New Roman" w:hAnsi="Times New Roman"/>
        </w:rPr>
      </w:pPr>
    </w:p>
    <w:p w14:paraId="09DF6013" w14:textId="597579DD" w:rsidR="009C37A3" w:rsidRDefault="009C37A3" w:rsidP="004A103D">
      <w:pPr>
        <w:rPr>
          <w:rFonts w:ascii="Times New Roman" w:hAnsi="Times New Roman"/>
        </w:rPr>
      </w:pPr>
    </w:p>
    <w:p w14:paraId="0AD0FFA3" w14:textId="77777777" w:rsidR="009C37A3" w:rsidRDefault="009C37A3" w:rsidP="004A103D">
      <w:pPr>
        <w:rPr>
          <w:rFonts w:ascii="Times New Roman" w:hAnsi="Times New Roman"/>
        </w:rPr>
      </w:pPr>
    </w:p>
    <w:p w14:paraId="580D49F5" w14:textId="10DB15EC" w:rsidR="0006119C" w:rsidRDefault="0006119C" w:rsidP="004A103D">
      <w:pPr>
        <w:rPr>
          <w:rFonts w:ascii="Times New Roman" w:hAnsi="Times New Roman"/>
        </w:rPr>
      </w:pPr>
    </w:p>
    <w:p w14:paraId="3FE4B103" w14:textId="4367955C" w:rsidR="0006119C" w:rsidRDefault="0006119C" w:rsidP="004A103D">
      <w:pPr>
        <w:rPr>
          <w:rFonts w:ascii="Times New Roman" w:hAnsi="Times New Roman"/>
        </w:rPr>
      </w:pPr>
    </w:p>
    <w:p w14:paraId="77D9B905" w14:textId="769BE368" w:rsidR="0006119C" w:rsidRDefault="0006119C" w:rsidP="004A103D">
      <w:pPr>
        <w:rPr>
          <w:rFonts w:ascii="Times New Roman" w:hAnsi="Times New Roman"/>
        </w:rPr>
      </w:pPr>
    </w:p>
    <w:p w14:paraId="557010E1" w14:textId="42CB6316" w:rsidR="0006119C" w:rsidRDefault="0006119C" w:rsidP="004A103D">
      <w:pPr>
        <w:rPr>
          <w:rFonts w:ascii="Times New Roman" w:hAnsi="Times New Roman"/>
        </w:rPr>
      </w:pPr>
    </w:p>
    <w:p w14:paraId="0FA51BEF" w14:textId="4C2D6A9A" w:rsidR="00BA59AA" w:rsidRDefault="00BA59AA" w:rsidP="004A103D">
      <w:pPr>
        <w:rPr>
          <w:rFonts w:ascii="Times New Roman" w:hAnsi="Times New Roman"/>
        </w:rPr>
      </w:pPr>
    </w:p>
    <w:p w14:paraId="055F7A6E" w14:textId="3AE87154" w:rsidR="00BA59AA" w:rsidRDefault="00BA59AA" w:rsidP="004A103D">
      <w:pPr>
        <w:rPr>
          <w:rFonts w:ascii="Times New Roman" w:hAnsi="Times New Roman"/>
        </w:rPr>
      </w:pPr>
    </w:p>
    <w:p w14:paraId="0250732B" w14:textId="635EEF51" w:rsidR="00BA59AA" w:rsidRDefault="00BA59AA" w:rsidP="004A103D">
      <w:pPr>
        <w:rPr>
          <w:rFonts w:ascii="Times New Roman" w:hAnsi="Times New Roman"/>
        </w:rPr>
      </w:pPr>
    </w:p>
    <w:p w14:paraId="4C0FE732" w14:textId="77777777" w:rsidR="00BA59AA" w:rsidRDefault="00BA59AA" w:rsidP="004A103D">
      <w:pPr>
        <w:rPr>
          <w:rFonts w:ascii="Times New Roman" w:hAnsi="Times New Roman"/>
        </w:rPr>
      </w:pPr>
    </w:p>
    <w:p w14:paraId="65DA57CB" w14:textId="0466E23D" w:rsidR="0006119C" w:rsidRDefault="0006119C" w:rsidP="004A103D">
      <w:pPr>
        <w:rPr>
          <w:rFonts w:ascii="Times New Roman" w:hAnsi="Times New Roman"/>
        </w:rPr>
      </w:pPr>
    </w:p>
    <w:p w14:paraId="7A01E951" w14:textId="77777777" w:rsidR="0006119C" w:rsidRDefault="0006119C" w:rsidP="004A103D">
      <w:pPr>
        <w:rPr>
          <w:rFonts w:ascii="Times New Roman" w:hAnsi="Times New Roman"/>
        </w:rPr>
      </w:pPr>
    </w:p>
    <w:p w14:paraId="20445689" w14:textId="123B9B6F" w:rsidR="004A103D" w:rsidRPr="008E0116" w:rsidRDefault="004A103D" w:rsidP="004A103D">
      <w:pPr>
        <w:pStyle w:val="N3n"/>
      </w:pPr>
      <w:bookmarkStart w:id="1130" w:name="_Toc147236550"/>
      <w:r w:rsidRPr="008E0116">
        <w:lastRenderedPageBreak/>
        <w:t xml:space="preserve">Fiche d’information </w:t>
      </w:r>
      <w:r w:rsidR="00C97D2A" w:rsidRPr="008E0116">
        <w:t xml:space="preserve">pour </w:t>
      </w:r>
      <w:r w:rsidRPr="008E0116">
        <w:t>pèlerinage</w:t>
      </w:r>
      <w:r w:rsidR="00C97D2A" w:rsidRPr="008E0116">
        <w:t xml:space="preserve">, sortie, séjour </w:t>
      </w:r>
      <w:r w:rsidRPr="008E0116">
        <w:t>avec nuitée</w:t>
      </w:r>
      <w:bookmarkEnd w:id="1130"/>
    </w:p>
    <w:p w14:paraId="3934F61B" w14:textId="77777777" w:rsidR="00BA59AA" w:rsidRDefault="00BA59AA" w:rsidP="00BA59AA">
      <w:pPr>
        <w:rPr>
          <w:b/>
        </w:rPr>
      </w:pPr>
    </w:p>
    <w:p w14:paraId="7EB16496" w14:textId="77777777" w:rsidR="009F02C7" w:rsidRDefault="009F02C7" w:rsidP="009F02C7">
      <w:pPr>
        <w:jc w:val="center"/>
        <w:rPr>
          <w:b/>
        </w:rPr>
      </w:pPr>
      <w:r w:rsidRPr="005E14F7">
        <w:rPr>
          <w:b/>
        </w:rPr>
        <w:t>Organiser un pèlerinage</w:t>
      </w:r>
    </w:p>
    <w:p w14:paraId="766CD450" w14:textId="77777777" w:rsidR="009F02C7" w:rsidRDefault="009F02C7" w:rsidP="009F02C7"/>
    <w:p w14:paraId="4819EAC9" w14:textId="77777777" w:rsidR="009F02C7" w:rsidRDefault="009F02C7" w:rsidP="009F02C7">
      <w:pPr>
        <w:jc w:val="both"/>
      </w:pPr>
      <w:r>
        <w:t>Le pèlerinage est un temps spirituel de découverte, de rencontres, de prière, de conversion... bref, c</w:t>
      </w:r>
      <w:r w:rsidRPr="00602B43">
        <w:rPr>
          <w:rFonts w:cs="Calibri"/>
        </w:rPr>
        <w:t>’</w:t>
      </w:r>
      <w:r w:rsidRPr="00602B43">
        <w:t>est partir vers d</w:t>
      </w:r>
      <w:r w:rsidRPr="00602B43">
        <w:rPr>
          <w:rFonts w:cs="Calibri"/>
        </w:rPr>
        <w:t>’</w:t>
      </w:r>
      <w:r w:rsidRPr="00602B43">
        <w:t>autres lieux avec d</w:t>
      </w:r>
      <w:r w:rsidRPr="00602B43">
        <w:rPr>
          <w:rFonts w:cs="Calibri"/>
        </w:rPr>
        <w:t>’</w:t>
      </w:r>
      <w:r w:rsidRPr="00602B43">
        <w:t>autres personnes en chercheur de Dieu.</w:t>
      </w:r>
    </w:p>
    <w:p w14:paraId="25510640" w14:textId="77777777" w:rsidR="009F02C7" w:rsidRDefault="009F02C7" w:rsidP="009F02C7">
      <w:pPr>
        <w:jc w:val="both"/>
      </w:pPr>
    </w:p>
    <w:p w14:paraId="306987F0" w14:textId="77777777" w:rsidR="009F02C7" w:rsidRDefault="009F02C7" w:rsidP="009F02C7">
      <w:pPr>
        <w:jc w:val="both"/>
      </w:pPr>
      <w:r>
        <w:t>Toutefois, derrière ces considérations pastorales, essentielles, il nous faut prendre conscience qu’il convient de suivre une règlementation…</w:t>
      </w:r>
    </w:p>
    <w:p w14:paraId="5B90CEFD" w14:textId="77777777" w:rsidR="009F02C7" w:rsidRDefault="009F02C7" w:rsidP="009F02C7">
      <w:pPr>
        <w:jc w:val="both"/>
      </w:pPr>
    </w:p>
    <w:p w14:paraId="5D61A0B7" w14:textId="00D5C5C3" w:rsidR="009F02C7" w:rsidRDefault="009F02C7" w:rsidP="009F02C7">
      <w:pPr>
        <w:jc w:val="both"/>
      </w:pPr>
      <w:r>
        <w:t>Les réglementations concernant les voyages sont rigoureuses et sévères dans le but de protéger les participants et les organisateurs. Ne pas respecter les dispositions prescrites pourra mettre en jeu la responsabilité civile et pénale du responsable qui a décidé de l’organisation du pèlerinage d’une part</w:t>
      </w:r>
      <w:r w:rsidR="00A7418D">
        <w:t>.</w:t>
      </w:r>
      <w:r>
        <w:t xml:space="preserve"> </w:t>
      </w:r>
      <w:r w:rsidR="00A7418D">
        <w:t>M</w:t>
      </w:r>
      <w:r>
        <w:t xml:space="preserve">ais d’autre part </w:t>
      </w:r>
      <w:r w:rsidR="00A7418D">
        <w:t xml:space="preserve">elle engage </w:t>
      </w:r>
      <w:r>
        <w:t>également</w:t>
      </w:r>
      <w:r w:rsidR="00A7418D">
        <w:t xml:space="preserve"> </w:t>
      </w:r>
      <w:r>
        <w:t>la responsabilité de l’évêque</w:t>
      </w:r>
      <w:r w:rsidR="00A7418D">
        <w:t xml:space="preserve"> si l’organisateur et dans un lien d’obédience avec l’évêque (prêtres, diacres, ALP)</w:t>
      </w:r>
      <w:r>
        <w:t>.</w:t>
      </w:r>
    </w:p>
    <w:p w14:paraId="055F8066" w14:textId="77777777" w:rsidR="009F02C7" w:rsidRDefault="009F02C7" w:rsidP="009F02C7">
      <w:pPr>
        <w:jc w:val="both"/>
      </w:pPr>
    </w:p>
    <w:p w14:paraId="3BCD7C75" w14:textId="77777777" w:rsidR="009F02C7" w:rsidRDefault="009F02C7" w:rsidP="009F02C7">
      <w:pPr>
        <w:jc w:val="both"/>
      </w:pPr>
      <w:r>
        <w:t xml:space="preserve">Il est rappelé que le directeur diocésain des pèlerinages, prêtre ou laïc, nommé par l’évêque, occupe un rôle central. Il doit exercer au nom de l’évêque une véritable responsabilité de coordination de tous les pèlerinages organisés dans le diocèse. </w:t>
      </w:r>
    </w:p>
    <w:p w14:paraId="552C5F35" w14:textId="77777777" w:rsidR="009F02C7" w:rsidRDefault="009F02C7" w:rsidP="009F02C7">
      <w:pPr>
        <w:jc w:val="both"/>
      </w:pPr>
    </w:p>
    <w:p w14:paraId="224D51C4" w14:textId="77777777" w:rsidR="009F02C7" w:rsidRDefault="009F02C7" w:rsidP="009F02C7">
      <w:pPr>
        <w:jc w:val="both"/>
      </w:pPr>
      <w:r>
        <w:t xml:space="preserve">Selon la charte de 1981 : « </w:t>
      </w:r>
      <w:r w:rsidRPr="00B91B49">
        <w:rPr>
          <w:i/>
        </w:rPr>
        <w:t xml:space="preserve">Pour des raisons tant pastorales que légales, les prêtres ou les responsables d’instituions ecclésiales (paroisses, mouvements, écoles, etc.) qui organiseront des pèlerinages à leur niveau de responsabilité, doivent soumettre leur projet au directeur diocésain (des pèlerinages) et obtenir son accord. Faute de cet accord, le diocèse ne reconnaîtra pas ce pèlerinage, avec les conséquences légales que cela comporte </w:t>
      </w:r>
      <w:r>
        <w:t>». Les paroisses, services ou mouvements diocésains ne peuvent organiser par eux-mêmes des pèlerinages : il convient donc que tout projet soit élaboré et réalisé en lien avec la direction diocésaine des pèlerinages.</w:t>
      </w:r>
    </w:p>
    <w:p w14:paraId="0B469A0F" w14:textId="77777777" w:rsidR="009F02C7" w:rsidRDefault="009F02C7" w:rsidP="009F02C7">
      <w:pPr>
        <w:jc w:val="both"/>
      </w:pPr>
    </w:p>
    <w:p w14:paraId="2E90DA5D" w14:textId="189427FD" w:rsidR="009F02C7" w:rsidRDefault="009F02C7" w:rsidP="009F02C7">
      <w:pPr>
        <w:jc w:val="both"/>
      </w:pPr>
      <w:r>
        <w:t>En effet, les pèlerinages sont des activités de tourisme ; aussi le Code du tourisme fixe les conditions d’exercice des activités relatives à l’organisation et à la vente de voyages et de séjours.</w:t>
      </w:r>
    </w:p>
    <w:p w14:paraId="0615DC02" w14:textId="77777777" w:rsidR="009F02C7" w:rsidRDefault="009F02C7" w:rsidP="009F02C7">
      <w:pPr>
        <w:jc w:val="both"/>
      </w:pPr>
    </w:p>
    <w:p w14:paraId="0FA5F160" w14:textId="77777777" w:rsidR="009F02C7" w:rsidRDefault="009F02C7" w:rsidP="009F02C7">
      <w:pPr>
        <w:jc w:val="both"/>
      </w:pPr>
      <w:r>
        <w:t>Une paroisse, qui désire organiser pèlerinages et séjours doit respecter les directives indiquées par le service diocésain des pèlerinages.</w:t>
      </w:r>
    </w:p>
    <w:p w14:paraId="6C29AFA3" w14:textId="77777777" w:rsidR="009F02C7" w:rsidRDefault="009F02C7" w:rsidP="009F02C7">
      <w:pPr>
        <w:jc w:val="both"/>
      </w:pPr>
    </w:p>
    <w:p w14:paraId="1643F029" w14:textId="77777777" w:rsidR="009F02C7" w:rsidRDefault="009F02C7" w:rsidP="009F02C7">
      <w:pPr>
        <w:jc w:val="both"/>
      </w:pPr>
      <w:r>
        <w:t xml:space="preserve">Constitue un forfait touristique la prestation, au sens des dispositions de l’article L211-1 et s. du Code du tourisme : </w:t>
      </w:r>
    </w:p>
    <w:p w14:paraId="476116C2" w14:textId="77777777" w:rsidR="009F02C7" w:rsidRDefault="009F02C7" w:rsidP="009F02C7">
      <w:pPr>
        <w:jc w:val="both"/>
      </w:pPr>
      <w:r>
        <w:t xml:space="preserve">- résultant de la combinaison préalable d’au moins deux opérations portant respectivement sur le transport, le logement ou d’autres services touristiques. </w:t>
      </w:r>
    </w:p>
    <w:p w14:paraId="72B2DD5A" w14:textId="77777777" w:rsidR="009F02C7" w:rsidRPr="004A15A5" w:rsidRDefault="009F02C7" w:rsidP="009F02C7">
      <w:pPr>
        <w:jc w:val="both"/>
        <w:rPr>
          <w:b/>
        </w:rPr>
      </w:pPr>
      <w:r w:rsidRPr="004A15A5">
        <w:rPr>
          <w:b/>
        </w:rPr>
        <w:t>- dépassant vingt-quatre heures ou incluant une nuitée ;</w:t>
      </w:r>
    </w:p>
    <w:p w14:paraId="52E2AD78" w14:textId="77777777" w:rsidR="009F02C7" w:rsidRDefault="009F02C7" w:rsidP="009F02C7">
      <w:pPr>
        <w:jc w:val="both"/>
      </w:pPr>
    </w:p>
    <w:p w14:paraId="5D25C476" w14:textId="77777777" w:rsidR="009F02C7" w:rsidRDefault="009F02C7" w:rsidP="009F02C7">
      <w:pPr>
        <w:jc w:val="both"/>
      </w:pPr>
      <w:r>
        <w:t xml:space="preserve">Ces textes ne s’appliquent pas aux activités avec mineurs si elles sont déclarées auprès de la Direction départementale de la Jeunesse et des Sports. </w:t>
      </w:r>
    </w:p>
    <w:p w14:paraId="0CEEC3FA" w14:textId="77777777" w:rsidR="009F02C7" w:rsidRDefault="009F02C7" w:rsidP="009F02C7">
      <w:pPr>
        <w:jc w:val="both"/>
      </w:pPr>
    </w:p>
    <w:p w14:paraId="3EE110E2" w14:textId="77777777" w:rsidR="009F02C7" w:rsidRDefault="009F02C7" w:rsidP="009F02C7">
      <w:pPr>
        <w:jc w:val="both"/>
      </w:pPr>
      <w:r>
        <w:t>Dans le cas contraire, elles entrent dans la loi sur le code de tourisme et doivent se déclarer auprès d’un organisme agréé en l’occurrence auprès du service diocésain des pèlerinages du diocèse à Metz.</w:t>
      </w:r>
    </w:p>
    <w:p w14:paraId="5B517761" w14:textId="4C75D84E" w:rsidR="009F02C7" w:rsidRDefault="009F02C7" w:rsidP="009F02C7">
      <w:pPr>
        <w:jc w:val="both"/>
      </w:pPr>
    </w:p>
    <w:p w14:paraId="5FF7FC8E" w14:textId="47A0B3B8" w:rsidR="00E35450" w:rsidRDefault="00E35450" w:rsidP="009F02C7">
      <w:pPr>
        <w:jc w:val="both"/>
      </w:pPr>
    </w:p>
    <w:p w14:paraId="7B1B7567" w14:textId="77777777" w:rsidR="00E35450" w:rsidRDefault="00E35450" w:rsidP="009F02C7">
      <w:pPr>
        <w:jc w:val="both"/>
      </w:pPr>
    </w:p>
    <w:p w14:paraId="5F5DB6CD" w14:textId="0C8187E3" w:rsidR="009F02C7" w:rsidRPr="001A1DCC" w:rsidRDefault="009F02C7" w:rsidP="009F02C7">
      <w:pPr>
        <w:jc w:val="both"/>
        <w:rPr>
          <w:b/>
        </w:rPr>
      </w:pPr>
      <w:r w:rsidRPr="001A1DCC">
        <w:rPr>
          <w:b/>
        </w:rPr>
        <w:t>ATTEN</w:t>
      </w:r>
      <w:r>
        <w:rPr>
          <w:b/>
        </w:rPr>
        <w:t>T</w:t>
      </w:r>
      <w:r w:rsidRPr="001A1DCC">
        <w:rPr>
          <w:b/>
        </w:rPr>
        <w:t>ION</w:t>
      </w:r>
    </w:p>
    <w:p w14:paraId="293ACC43" w14:textId="77777777" w:rsidR="009F02C7" w:rsidRDefault="009F02C7" w:rsidP="009F02C7">
      <w:pPr>
        <w:jc w:val="both"/>
      </w:pPr>
      <w:r>
        <w:t>Exercer ou aider à exercer une activité de tourisme sans en remplir les conditions expose, par infraction (et il peut y avoir plusieurs infractions sur la même opération) à 6 mois d’emprisonnement et 7500 € d’amende (article L211-23 CT)</w:t>
      </w:r>
    </w:p>
    <w:p w14:paraId="4FBAEE7F" w14:textId="77777777" w:rsidR="009F02C7" w:rsidRDefault="009F02C7" w:rsidP="009F02C7">
      <w:pPr>
        <w:jc w:val="both"/>
      </w:pPr>
    </w:p>
    <w:p w14:paraId="515C54E7" w14:textId="77777777" w:rsidR="009F02C7" w:rsidRDefault="009F02C7" w:rsidP="009F02C7">
      <w:pPr>
        <w:jc w:val="both"/>
      </w:pPr>
    </w:p>
    <w:p w14:paraId="5E3208CB" w14:textId="4C4BC031" w:rsidR="009F02C7" w:rsidRDefault="00E35450" w:rsidP="009F02C7">
      <w:pPr>
        <w:jc w:val="both"/>
      </w:pPr>
      <w:r>
        <w:t>La direction diocésaine</w:t>
      </w:r>
      <w:r w:rsidR="009F02C7">
        <w:t xml:space="preserve"> des pèlerinages de Metz dispose notamment : </w:t>
      </w:r>
    </w:p>
    <w:p w14:paraId="40883CA5" w14:textId="77777777" w:rsidR="009F02C7" w:rsidRDefault="009F02C7" w:rsidP="009F02C7">
      <w:pPr>
        <w:jc w:val="both"/>
      </w:pPr>
      <w:r>
        <w:t xml:space="preserve">- une aptitude professionnelle, par la fourniture d’une attestation de formation (formation des directeurs de pèlerinage par l’ANDDP), </w:t>
      </w:r>
    </w:p>
    <w:p w14:paraId="458B6B2B" w14:textId="77777777" w:rsidR="009F02C7" w:rsidRDefault="009F02C7" w:rsidP="009F02C7">
      <w:pPr>
        <w:jc w:val="both"/>
      </w:pPr>
      <w:r>
        <w:t xml:space="preserve">- une garantie financière fournie par une compagnie d’assurance, </w:t>
      </w:r>
    </w:p>
    <w:p w14:paraId="109B39AC" w14:textId="0DCCEBE1" w:rsidR="009F02C7" w:rsidRDefault="009F02C7" w:rsidP="009F02C7">
      <w:pPr>
        <w:jc w:val="both"/>
      </w:pPr>
      <w:r>
        <w:t xml:space="preserve">- une assurance de responsabilité civile </w:t>
      </w:r>
      <w:r w:rsidR="00E35450">
        <w:t xml:space="preserve">professionnelle </w:t>
      </w:r>
      <w:r>
        <w:t xml:space="preserve">d’agent de voyage, </w:t>
      </w:r>
    </w:p>
    <w:p w14:paraId="2E00484A" w14:textId="3137AF3C" w:rsidR="009F02C7" w:rsidRDefault="009F02C7" w:rsidP="009F02C7">
      <w:pPr>
        <w:jc w:val="both"/>
      </w:pPr>
      <w:r>
        <w:t xml:space="preserve">- un agrément de tourisme (IM 057120001) délivré par ATOUT France. </w:t>
      </w:r>
      <w:r w:rsidR="00E35450">
        <w:t>(Ministère du Tourisme)</w:t>
      </w:r>
    </w:p>
    <w:p w14:paraId="5BE1F953" w14:textId="77777777" w:rsidR="009F02C7" w:rsidRDefault="009F02C7" w:rsidP="009F02C7">
      <w:pPr>
        <w:jc w:val="both"/>
      </w:pPr>
    </w:p>
    <w:p w14:paraId="0726D912" w14:textId="77777777" w:rsidR="009F02C7" w:rsidRPr="006474A2" w:rsidRDefault="009F02C7" w:rsidP="009F02C7">
      <w:pPr>
        <w:jc w:val="both"/>
        <w:rPr>
          <w:b/>
          <w:u w:val="single"/>
        </w:rPr>
      </w:pPr>
      <w:r w:rsidRPr="006474A2">
        <w:rPr>
          <w:b/>
          <w:u w:val="single"/>
        </w:rPr>
        <w:t xml:space="preserve">Quelle procédure ? </w:t>
      </w:r>
    </w:p>
    <w:p w14:paraId="78623AF0" w14:textId="77777777" w:rsidR="009F02C7" w:rsidRDefault="009F02C7" w:rsidP="009F02C7">
      <w:pPr>
        <w:jc w:val="both"/>
      </w:pPr>
    </w:p>
    <w:p w14:paraId="6B7BFA41" w14:textId="77777777" w:rsidR="009F02C7" w:rsidRDefault="009F02C7" w:rsidP="009F02C7">
      <w:pPr>
        <w:jc w:val="both"/>
      </w:pPr>
      <w:r>
        <w:t xml:space="preserve">Dès qu’un projet de pèlerinage ou de retraite se forme, </w:t>
      </w:r>
      <w:r w:rsidRPr="002173D2">
        <w:rPr>
          <w:b/>
        </w:rPr>
        <w:t>et en tout état de cause avant de lancer les inscriptions,</w:t>
      </w:r>
      <w:r>
        <w:t xml:space="preserve"> prendre OBLIGATOIREMENT contact avec le service diocésain des pèlerinages qui conseillera l’initiateur du projet afin d’exercer en toute connaissance de cause sa double responsabilité légale (civile et pénale) et pastorale. </w:t>
      </w:r>
    </w:p>
    <w:p w14:paraId="0E3C6D34" w14:textId="77777777" w:rsidR="009F02C7" w:rsidRDefault="009F02C7" w:rsidP="009F02C7">
      <w:pPr>
        <w:jc w:val="both"/>
      </w:pPr>
      <w:r w:rsidRPr="00663A88">
        <w:rPr>
          <w:b/>
        </w:rPr>
        <w:t>Pour les retraites de confirmation ou avec les enfants de la Première Communion</w:t>
      </w:r>
      <w:r w:rsidRPr="00663A88">
        <w:t xml:space="preserve"> (sans nuitée) ainsi que pour </w:t>
      </w:r>
      <w:r w:rsidRPr="00663A88">
        <w:rPr>
          <w:b/>
        </w:rPr>
        <w:t>les pèlerinages d’une journée</w:t>
      </w:r>
      <w:r w:rsidRPr="00663A88">
        <w:t>, l’assurance sera celle du diocèse et les encaissements se feront via la Fabrique. Les factures devront être établies au nom de la Fabrique.</w:t>
      </w:r>
    </w:p>
    <w:p w14:paraId="3F36126C" w14:textId="77777777" w:rsidR="009F02C7" w:rsidRDefault="009F02C7" w:rsidP="009F02C7">
      <w:pPr>
        <w:jc w:val="both"/>
      </w:pPr>
    </w:p>
    <w:p w14:paraId="186D8B5C" w14:textId="77777777" w:rsidR="009F02C7" w:rsidRDefault="009F02C7" w:rsidP="009F02C7">
      <w:pPr>
        <w:jc w:val="both"/>
      </w:pPr>
      <w:r>
        <w:t>Pour les autres sorties avec au moins une nuitée, l’assurance sera celle des pèlerinages diocésains.</w:t>
      </w:r>
    </w:p>
    <w:p w14:paraId="3D87FEE5" w14:textId="77777777" w:rsidR="009F02C7" w:rsidRDefault="009F02C7" w:rsidP="009F02C7">
      <w:pPr>
        <w:jc w:val="both"/>
      </w:pPr>
    </w:p>
    <w:p w14:paraId="254A730E" w14:textId="77777777" w:rsidR="009F02C7" w:rsidRDefault="009F02C7" w:rsidP="009F02C7">
      <w:pPr>
        <w:jc w:val="both"/>
      </w:pPr>
    </w:p>
    <w:p w14:paraId="342CAE16" w14:textId="659C4566" w:rsidR="009F02C7" w:rsidRDefault="009F02C7" w:rsidP="009F02C7">
      <w:pPr>
        <w:jc w:val="center"/>
        <w:rPr>
          <w:b/>
        </w:rPr>
      </w:pPr>
      <w:r>
        <w:t xml:space="preserve">Compléter le document et l’adresser à : </w:t>
      </w:r>
      <w:r w:rsidR="00201CD9" w:rsidRPr="007F1959">
        <w:t>pelerinages@catholique-metz.</w:t>
      </w:r>
      <w:r w:rsidR="00201CD9">
        <w:t>fr</w:t>
      </w:r>
    </w:p>
    <w:p w14:paraId="3FD23A0F" w14:textId="77777777" w:rsidR="00BA59AA" w:rsidRDefault="00BA59AA" w:rsidP="00BA59AA">
      <w:pPr>
        <w:rPr>
          <w:b/>
        </w:rPr>
      </w:pPr>
    </w:p>
    <w:p w14:paraId="7F0A1987" w14:textId="77777777" w:rsidR="00BA59AA" w:rsidRDefault="00BA59AA" w:rsidP="00BA59AA">
      <w:pPr>
        <w:rPr>
          <w:b/>
        </w:rPr>
      </w:pPr>
    </w:p>
    <w:p w14:paraId="128D18CA" w14:textId="77777777" w:rsidR="008E0116" w:rsidRPr="007F1959" w:rsidRDefault="008E0116" w:rsidP="008E0116">
      <w:pPr>
        <w:jc w:val="both"/>
      </w:pPr>
      <w:r w:rsidRPr="007F1959">
        <w:t>15 place Sainte-Glossinde, B.P. 10690, 57019 METZ cedex 01</w:t>
      </w:r>
    </w:p>
    <w:p w14:paraId="49FCA7B8" w14:textId="46FC1CFD" w:rsidR="008E0116" w:rsidRPr="007F1959" w:rsidRDefault="008E0116" w:rsidP="008E0116">
      <w:pPr>
        <w:jc w:val="both"/>
      </w:pPr>
      <w:r w:rsidRPr="007F1959">
        <w:t xml:space="preserve">tél. 03 87 74 45 56 </w:t>
      </w:r>
    </w:p>
    <w:p w14:paraId="37B30933" w14:textId="77777777" w:rsidR="008E0116" w:rsidRPr="007F1959" w:rsidRDefault="008E0116" w:rsidP="008E0116">
      <w:pPr>
        <w:jc w:val="both"/>
      </w:pPr>
    </w:p>
    <w:p w14:paraId="7CBB095E" w14:textId="659697D1" w:rsidR="008E0116" w:rsidRPr="007F1959" w:rsidRDefault="008E0116" w:rsidP="008E0116">
      <w:pPr>
        <w:jc w:val="both"/>
      </w:pPr>
      <w:r w:rsidRPr="007F1959">
        <w:t>Bureau ouvert du lundi au jeudi de 14h00 à 16h30</w:t>
      </w:r>
    </w:p>
    <w:p w14:paraId="19CE7D79" w14:textId="77777777" w:rsidR="008E0116" w:rsidRPr="007F1959" w:rsidRDefault="008E0116" w:rsidP="008E0116">
      <w:pPr>
        <w:jc w:val="both"/>
      </w:pPr>
    </w:p>
    <w:p w14:paraId="2E635EF3" w14:textId="4C1B3DFD" w:rsidR="008E0116" w:rsidRPr="0047613F" w:rsidRDefault="008E0116" w:rsidP="008E0116">
      <w:pPr>
        <w:jc w:val="both"/>
        <w:rPr>
          <w:lang w:val="de-DE"/>
        </w:rPr>
      </w:pPr>
      <w:r w:rsidRPr="0047613F">
        <w:rPr>
          <w:lang w:val="de-DE"/>
        </w:rPr>
        <w:t>M. Philippe HIEGEL directeur</w:t>
      </w:r>
    </w:p>
    <w:p w14:paraId="353E573C" w14:textId="77777777" w:rsidR="008E0116" w:rsidRPr="0047613F" w:rsidRDefault="008E0116" w:rsidP="008E0116">
      <w:pPr>
        <w:jc w:val="both"/>
        <w:rPr>
          <w:lang w:val="de-DE"/>
        </w:rPr>
      </w:pPr>
      <w:r w:rsidRPr="0047613F">
        <w:rPr>
          <w:lang w:val="de-DE"/>
        </w:rPr>
        <w:t>directeur.pelerinages@catholique-metz.fr</w:t>
      </w:r>
    </w:p>
    <w:p w14:paraId="03EA3C62" w14:textId="3FE3EBA6" w:rsidR="008E0116" w:rsidRDefault="00E35450" w:rsidP="008E0116">
      <w:pPr>
        <w:jc w:val="both"/>
      </w:pPr>
      <w:r>
        <w:t>06.09.77.32.15</w:t>
      </w:r>
    </w:p>
    <w:p w14:paraId="04620845" w14:textId="77777777" w:rsidR="00E35450" w:rsidRPr="007F1959" w:rsidRDefault="00E35450" w:rsidP="008E0116">
      <w:pPr>
        <w:jc w:val="both"/>
      </w:pPr>
    </w:p>
    <w:p w14:paraId="3DCC23F7" w14:textId="09D7D4D6" w:rsidR="00BA59AA" w:rsidRPr="008E0116" w:rsidRDefault="006725B6" w:rsidP="00BA59AA">
      <w:pPr>
        <w:rPr>
          <w:b/>
          <w:sz w:val="56"/>
          <w:szCs w:val="56"/>
        </w:rPr>
      </w:pPr>
      <w:r>
        <w:rPr>
          <w:rFonts w:eastAsia="Times New Roman"/>
        </w:rPr>
        <w:t>NB : Un</w:t>
      </w:r>
      <w:r w:rsidRPr="006725B6">
        <w:rPr>
          <w:rFonts w:eastAsia="Times New Roman"/>
        </w:rPr>
        <w:t xml:space="preserve"> document complet</w:t>
      </w:r>
      <w:r>
        <w:rPr>
          <w:rFonts w:eastAsia="Times New Roman"/>
        </w:rPr>
        <w:t xml:space="preserve"> est</w:t>
      </w:r>
      <w:r w:rsidRPr="006725B6">
        <w:rPr>
          <w:rFonts w:eastAsia="Times New Roman"/>
        </w:rPr>
        <w:t xml:space="preserve"> à disposition pour soutenir les projets de pèlerinages de toutes les structures ecclésiales. </w:t>
      </w:r>
      <w:r>
        <w:rPr>
          <w:rFonts w:eastAsia="Times New Roman"/>
        </w:rPr>
        <w:t>Il est disponible</w:t>
      </w:r>
      <w:r w:rsidRPr="006725B6">
        <w:rPr>
          <w:rFonts w:eastAsia="Times New Roman"/>
        </w:rPr>
        <w:t xml:space="preserve"> au service des pèlerinages, sur le site du diocèse et celui du service diocésain des pèlerinages.</w:t>
      </w:r>
      <w:r w:rsidRPr="006725B6">
        <w:rPr>
          <w:rFonts w:eastAsia="Times New Roman"/>
        </w:rPr>
        <w:br/>
      </w:r>
    </w:p>
    <w:p w14:paraId="5B8C83DC" w14:textId="0007080F" w:rsidR="00BA59AA" w:rsidRDefault="00BA59AA" w:rsidP="00BA59AA">
      <w:pPr>
        <w:rPr>
          <w:b/>
          <w:sz w:val="52"/>
          <w:szCs w:val="52"/>
        </w:rPr>
      </w:pPr>
    </w:p>
    <w:p w14:paraId="28CCE33E" w14:textId="77777777" w:rsidR="007F1959" w:rsidRPr="008E0116" w:rsidRDefault="007F1959" w:rsidP="00BA59AA">
      <w:pPr>
        <w:rPr>
          <w:b/>
          <w:sz w:val="52"/>
          <w:szCs w:val="52"/>
        </w:rPr>
      </w:pPr>
    </w:p>
    <w:p w14:paraId="0EDD8C3E" w14:textId="77777777" w:rsidR="00BA59AA" w:rsidRDefault="00BA59AA" w:rsidP="00BA59AA">
      <w:pPr>
        <w:rPr>
          <w:b/>
        </w:rPr>
      </w:pPr>
    </w:p>
    <w:p w14:paraId="6459E41D" w14:textId="77777777" w:rsidR="00BA59AA" w:rsidRDefault="00BA59AA" w:rsidP="00BA59AA">
      <w:pPr>
        <w:rPr>
          <w:b/>
        </w:rPr>
      </w:pPr>
    </w:p>
    <w:p w14:paraId="4EE89B94" w14:textId="77777777" w:rsidR="00BA59AA" w:rsidRDefault="00BA59AA" w:rsidP="00BA59AA">
      <w:pPr>
        <w:jc w:val="center"/>
        <w:rPr>
          <w:b/>
        </w:rPr>
      </w:pPr>
      <w:r>
        <w:rPr>
          <w:b/>
        </w:rPr>
        <w:t>FICHE DE RENSEIGNEMENTS A ADRESSER AU SERVICE DIOCESAIN DES PELERINAGES</w:t>
      </w:r>
    </w:p>
    <w:p w14:paraId="4CA55ACD" w14:textId="77777777" w:rsidR="00BA59AA" w:rsidRDefault="00BA59AA" w:rsidP="00BA59AA">
      <w:pPr>
        <w:jc w:val="center"/>
        <w:rPr>
          <w:b/>
        </w:rPr>
      </w:pPr>
    </w:p>
    <w:p w14:paraId="7E9942BC" w14:textId="77777777" w:rsidR="00BA59AA" w:rsidRDefault="00BA59AA" w:rsidP="00BA59AA">
      <w:pPr>
        <w:jc w:val="center"/>
      </w:pPr>
      <w:r>
        <w:t xml:space="preserve">SEJOUR COMPRENANT AU MOINS UNE NUITEE </w:t>
      </w:r>
    </w:p>
    <w:p w14:paraId="58A22573" w14:textId="77777777" w:rsidR="00BA59AA" w:rsidRDefault="00BA59AA" w:rsidP="00BA59AA"/>
    <w:p w14:paraId="5F83900E" w14:textId="77777777" w:rsidR="00BA59AA" w:rsidRDefault="00BA59AA" w:rsidP="00BA59AA"/>
    <w:p w14:paraId="553A5CC6" w14:textId="77777777" w:rsidR="00BA59AA" w:rsidRDefault="00BA59AA" w:rsidP="00DA2691">
      <w:pPr>
        <w:pStyle w:val="Paragraphedeliste"/>
        <w:numPr>
          <w:ilvl w:val="0"/>
          <w:numId w:val="50"/>
        </w:numPr>
        <w:spacing w:after="0" w:line="260" w:lineRule="atLeast"/>
        <w:contextualSpacing/>
        <w:jc w:val="both"/>
        <w:rPr>
          <w:b/>
        </w:rPr>
      </w:pPr>
      <w:r w:rsidRPr="001A1DCC">
        <w:rPr>
          <w:b/>
        </w:rPr>
        <w:t xml:space="preserve">Responsable accompagnant le pèlerinage  </w:t>
      </w:r>
    </w:p>
    <w:p w14:paraId="3B060327" w14:textId="77777777" w:rsidR="00BA59AA" w:rsidRDefault="00BA59AA" w:rsidP="00BA59AA">
      <w:pPr>
        <w:rPr>
          <w:b/>
        </w:rPr>
      </w:pPr>
    </w:p>
    <w:p w14:paraId="70B3C63B" w14:textId="77777777" w:rsidR="00BA59AA" w:rsidRPr="001A1DCC" w:rsidRDefault="00BA59AA" w:rsidP="00BA59AA">
      <w:r w:rsidRPr="001A1DCC">
        <w:t>NOM</w:t>
      </w:r>
      <w:r w:rsidRPr="001A1DCC">
        <w:tab/>
      </w:r>
      <w:r w:rsidRPr="001A1DCC">
        <w:tab/>
      </w:r>
      <w:r w:rsidRPr="001A1DCC">
        <w:tab/>
        <w:t>________________________</w:t>
      </w:r>
    </w:p>
    <w:p w14:paraId="3BC8C82F" w14:textId="77777777" w:rsidR="00BA59AA" w:rsidRPr="001A1DCC" w:rsidRDefault="00BA59AA" w:rsidP="00BA59AA"/>
    <w:p w14:paraId="20B48B91" w14:textId="77777777" w:rsidR="00BA59AA" w:rsidRPr="001A1DCC" w:rsidRDefault="00BA59AA" w:rsidP="00BA59AA">
      <w:r w:rsidRPr="001A1DCC">
        <w:t>PRENOM</w:t>
      </w:r>
      <w:r w:rsidRPr="001A1DCC">
        <w:tab/>
      </w:r>
      <w:r w:rsidRPr="001A1DCC">
        <w:tab/>
        <w:t>________________________</w:t>
      </w:r>
    </w:p>
    <w:p w14:paraId="495B0102" w14:textId="77777777" w:rsidR="00BA59AA" w:rsidRPr="001A1DCC" w:rsidRDefault="00BA59AA" w:rsidP="00BA59AA"/>
    <w:p w14:paraId="43428092" w14:textId="77777777" w:rsidR="00BA59AA" w:rsidRPr="001A1DCC" w:rsidRDefault="00BA59AA" w:rsidP="00BA59AA">
      <w:r w:rsidRPr="001A1DCC">
        <w:t>ADRESSE</w:t>
      </w:r>
      <w:r w:rsidRPr="001A1DCC">
        <w:tab/>
      </w:r>
      <w:r w:rsidRPr="001A1DCC">
        <w:tab/>
        <w:t>__________________________________________________________</w:t>
      </w:r>
    </w:p>
    <w:p w14:paraId="694B2885" w14:textId="77777777" w:rsidR="00BA59AA" w:rsidRPr="001A1DCC" w:rsidRDefault="00BA59AA" w:rsidP="00BA59AA"/>
    <w:p w14:paraId="035E5B19" w14:textId="77777777" w:rsidR="00BA59AA" w:rsidRPr="001A1DCC" w:rsidRDefault="00BA59AA" w:rsidP="00BA59AA">
      <w:r w:rsidRPr="001A1DCC">
        <w:t>COURRIEL</w:t>
      </w:r>
      <w:r w:rsidRPr="001A1DCC">
        <w:tab/>
      </w:r>
      <w:r w:rsidRPr="001A1DCC">
        <w:tab/>
        <w:t>_________________________________________________________</w:t>
      </w:r>
    </w:p>
    <w:p w14:paraId="55D98D52" w14:textId="77777777" w:rsidR="00BA59AA" w:rsidRPr="001A1DCC" w:rsidRDefault="00BA59AA" w:rsidP="00BA59AA"/>
    <w:p w14:paraId="160F6852" w14:textId="77777777" w:rsidR="00BA59AA" w:rsidRPr="001A1DCC" w:rsidRDefault="00BA59AA" w:rsidP="00BA59AA">
      <w:r w:rsidRPr="001A1DCC">
        <w:t>PORTABLE</w:t>
      </w:r>
      <w:r w:rsidRPr="001A1DCC">
        <w:tab/>
      </w:r>
      <w:r w:rsidRPr="001A1DCC">
        <w:tab/>
        <w:t>________________________</w:t>
      </w:r>
    </w:p>
    <w:p w14:paraId="6821C9FC" w14:textId="77777777" w:rsidR="00BA59AA" w:rsidRDefault="00BA59AA" w:rsidP="00BA59AA">
      <w:pPr>
        <w:rPr>
          <w:b/>
        </w:rPr>
      </w:pPr>
    </w:p>
    <w:p w14:paraId="734EAB3A" w14:textId="77777777" w:rsidR="00BA59AA" w:rsidRDefault="00BA59AA" w:rsidP="00BA59AA">
      <w:pPr>
        <w:rPr>
          <w:b/>
        </w:rPr>
      </w:pPr>
    </w:p>
    <w:p w14:paraId="2C0BB261" w14:textId="77777777" w:rsidR="00BA59AA" w:rsidRDefault="00BA59AA" w:rsidP="00DA2691">
      <w:pPr>
        <w:pStyle w:val="Paragraphedeliste"/>
        <w:numPr>
          <w:ilvl w:val="0"/>
          <w:numId w:val="50"/>
        </w:numPr>
        <w:spacing w:after="0" w:line="260" w:lineRule="atLeast"/>
        <w:contextualSpacing/>
        <w:jc w:val="both"/>
        <w:rPr>
          <w:b/>
        </w:rPr>
      </w:pPr>
      <w:r>
        <w:rPr>
          <w:b/>
        </w:rPr>
        <w:t>Nombre de participants envisagé</w:t>
      </w:r>
    </w:p>
    <w:p w14:paraId="57C6F2B4" w14:textId="77777777" w:rsidR="00BA59AA" w:rsidRDefault="00BA59AA" w:rsidP="00BA59AA">
      <w:pPr>
        <w:rPr>
          <w:b/>
        </w:rPr>
      </w:pPr>
    </w:p>
    <w:p w14:paraId="0659B777" w14:textId="77777777" w:rsidR="00BA59AA" w:rsidRPr="001A1DCC" w:rsidRDefault="00BA59AA" w:rsidP="00BA59AA">
      <w:r w:rsidRPr="001A1DCC">
        <w:t>ACCOMPAGNATEURS</w:t>
      </w:r>
      <w:r w:rsidRPr="001A1DCC">
        <w:tab/>
        <w:t>_______</w:t>
      </w:r>
    </w:p>
    <w:p w14:paraId="3ADFFC10" w14:textId="77777777" w:rsidR="00BA59AA" w:rsidRPr="001A1DCC" w:rsidRDefault="00BA59AA" w:rsidP="00BA59AA"/>
    <w:p w14:paraId="3DD5D59E" w14:textId="77777777" w:rsidR="00BA59AA" w:rsidRPr="001A1DCC" w:rsidRDefault="00BA59AA" w:rsidP="00BA59AA">
      <w:r w:rsidRPr="001A1DCC">
        <w:t>PELERINS</w:t>
      </w:r>
      <w:r w:rsidRPr="001A1DCC">
        <w:tab/>
      </w:r>
      <w:r w:rsidRPr="001A1DCC">
        <w:tab/>
        <w:t>_______</w:t>
      </w:r>
      <w:r w:rsidRPr="001A1DCC">
        <w:tab/>
      </w:r>
      <w:r w:rsidRPr="001A1DCC">
        <w:tab/>
      </w:r>
      <w:r w:rsidRPr="001A1DCC">
        <w:sym w:font="Wingdings 3" w:char="F07F"/>
      </w:r>
      <w:r w:rsidRPr="001A1DCC">
        <w:t xml:space="preserve"> adultes</w:t>
      </w:r>
      <w:r w:rsidRPr="001A1DCC">
        <w:tab/>
      </w:r>
      <w:r w:rsidRPr="001A1DCC">
        <w:sym w:font="Wingdings 3" w:char="F07F"/>
      </w:r>
      <w:r w:rsidRPr="001A1DCC">
        <w:t xml:space="preserve"> mineurs</w:t>
      </w:r>
      <w:r w:rsidRPr="001A1DCC">
        <w:tab/>
      </w:r>
      <w:r w:rsidRPr="001A1DCC">
        <w:sym w:font="Wingdings 3" w:char="F07F"/>
      </w:r>
      <w:r w:rsidRPr="001A1DCC">
        <w:t xml:space="preserve"> les deux</w:t>
      </w:r>
    </w:p>
    <w:p w14:paraId="4F70E624" w14:textId="77777777" w:rsidR="00BA59AA" w:rsidRDefault="00BA59AA" w:rsidP="00BA59AA">
      <w:pPr>
        <w:rPr>
          <w:b/>
        </w:rPr>
      </w:pPr>
    </w:p>
    <w:p w14:paraId="3939C174" w14:textId="77777777" w:rsidR="00BA59AA" w:rsidRDefault="00BA59AA" w:rsidP="00BA59AA">
      <w:pPr>
        <w:rPr>
          <w:b/>
        </w:rPr>
      </w:pPr>
    </w:p>
    <w:p w14:paraId="77BF58D4" w14:textId="77777777" w:rsidR="00BA59AA" w:rsidRDefault="00BA59AA" w:rsidP="00DA2691">
      <w:pPr>
        <w:pStyle w:val="Paragraphedeliste"/>
        <w:numPr>
          <w:ilvl w:val="0"/>
          <w:numId w:val="50"/>
        </w:numPr>
        <w:spacing w:after="0" w:line="260" w:lineRule="atLeast"/>
        <w:contextualSpacing/>
        <w:jc w:val="both"/>
        <w:rPr>
          <w:b/>
        </w:rPr>
      </w:pPr>
      <w:r>
        <w:rPr>
          <w:b/>
        </w:rPr>
        <w:t>Lieu (x)</w:t>
      </w:r>
    </w:p>
    <w:p w14:paraId="02BFA71E" w14:textId="77777777" w:rsidR="00BA59AA" w:rsidRDefault="00BA59AA" w:rsidP="00BA59AA">
      <w:pPr>
        <w:rPr>
          <w:b/>
        </w:rPr>
      </w:pPr>
    </w:p>
    <w:p w14:paraId="0D7AE52C" w14:textId="77777777" w:rsidR="00BA59AA" w:rsidRPr="005D7F85" w:rsidRDefault="00BA59AA" w:rsidP="00BA59AA">
      <w:r w:rsidRPr="005D7F85">
        <w:t>Séjour</w:t>
      </w:r>
      <w:r w:rsidRPr="005D7F85">
        <w:tab/>
      </w:r>
      <w:r w:rsidRPr="005D7F85">
        <w:tab/>
      </w:r>
      <w:r w:rsidRPr="005D7F85">
        <w:tab/>
        <w:t>_______________________</w:t>
      </w:r>
    </w:p>
    <w:p w14:paraId="3EB6701A" w14:textId="77777777" w:rsidR="00BA59AA" w:rsidRPr="005D7F85" w:rsidRDefault="00BA59AA" w:rsidP="00BA59AA"/>
    <w:p w14:paraId="77F758E1" w14:textId="77777777" w:rsidR="00BA59AA" w:rsidRPr="005D7F85" w:rsidRDefault="00BA59AA" w:rsidP="00BA59AA">
      <w:r w:rsidRPr="005D7F85">
        <w:t>Départ</w:t>
      </w:r>
      <w:r w:rsidRPr="005D7F85">
        <w:tab/>
      </w:r>
      <w:r w:rsidRPr="005D7F85">
        <w:tab/>
      </w:r>
      <w:r w:rsidRPr="005D7F85">
        <w:tab/>
        <w:t>_______________________</w:t>
      </w:r>
      <w:r w:rsidRPr="005D7F85">
        <w:tab/>
      </w:r>
    </w:p>
    <w:p w14:paraId="67199BDC" w14:textId="77777777" w:rsidR="00BA59AA" w:rsidRPr="005D7F85" w:rsidRDefault="00BA59AA" w:rsidP="00BA59AA"/>
    <w:p w14:paraId="5C7D24F5" w14:textId="77777777" w:rsidR="00BA59AA" w:rsidRPr="005D7F85" w:rsidRDefault="00BA59AA" w:rsidP="00BA59AA">
      <w:r w:rsidRPr="005D7F85">
        <w:t>Arrivée</w:t>
      </w:r>
      <w:r w:rsidRPr="005D7F85">
        <w:tab/>
      </w:r>
      <w:r w:rsidRPr="005D7F85">
        <w:tab/>
      </w:r>
      <w:r w:rsidRPr="005D7F85">
        <w:tab/>
        <w:t>_______________________</w:t>
      </w:r>
    </w:p>
    <w:p w14:paraId="47FFA345" w14:textId="77777777" w:rsidR="00BA59AA" w:rsidRDefault="00BA59AA" w:rsidP="00BA59AA">
      <w:pPr>
        <w:rPr>
          <w:b/>
        </w:rPr>
      </w:pPr>
    </w:p>
    <w:p w14:paraId="352766DB" w14:textId="77777777" w:rsidR="00BA59AA" w:rsidRDefault="00BA59AA" w:rsidP="00BA59AA">
      <w:pPr>
        <w:rPr>
          <w:b/>
        </w:rPr>
      </w:pPr>
    </w:p>
    <w:p w14:paraId="43A1C2C4" w14:textId="77777777" w:rsidR="00BA59AA" w:rsidRDefault="00BA59AA" w:rsidP="00DA2691">
      <w:pPr>
        <w:pStyle w:val="Paragraphedeliste"/>
        <w:numPr>
          <w:ilvl w:val="0"/>
          <w:numId w:val="50"/>
        </w:numPr>
        <w:spacing w:after="0" w:line="260" w:lineRule="atLeast"/>
        <w:contextualSpacing/>
        <w:jc w:val="both"/>
        <w:rPr>
          <w:b/>
        </w:rPr>
      </w:pPr>
      <w:r>
        <w:rPr>
          <w:b/>
        </w:rPr>
        <w:t>Dates</w:t>
      </w:r>
    </w:p>
    <w:p w14:paraId="2FB99F90" w14:textId="77777777" w:rsidR="00BA59AA" w:rsidRDefault="00BA59AA" w:rsidP="00BA59AA">
      <w:pPr>
        <w:rPr>
          <w:b/>
        </w:rPr>
      </w:pPr>
    </w:p>
    <w:p w14:paraId="7F2B204A" w14:textId="77777777" w:rsidR="00BA59AA" w:rsidRPr="005D7F85" w:rsidRDefault="00BA59AA" w:rsidP="00BA59AA">
      <w:r w:rsidRPr="005D7F85">
        <w:t>Départ</w:t>
      </w:r>
      <w:r w:rsidRPr="005D7F85">
        <w:tab/>
      </w:r>
      <w:r w:rsidRPr="005D7F85">
        <w:tab/>
      </w:r>
      <w:r w:rsidRPr="005D7F85">
        <w:tab/>
        <w:t>_______________________</w:t>
      </w:r>
      <w:r w:rsidRPr="005D7F85">
        <w:tab/>
      </w:r>
      <w:r w:rsidRPr="005D7F85">
        <w:tab/>
        <w:t>Retour</w:t>
      </w:r>
      <w:r w:rsidRPr="005D7F85">
        <w:tab/>
        <w:t>__________________</w:t>
      </w:r>
    </w:p>
    <w:p w14:paraId="3482B3F0" w14:textId="77777777" w:rsidR="00BA59AA" w:rsidRDefault="00BA59AA" w:rsidP="00BA59AA">
      <w:pPr>
        <w:rPr>
          <w:b/>
        </w:rPr>
      </w:pPr>
    </w:p>
    <w:p w14:paraId="153DDE2C" w14:textId="77777777" w:rsidR="00BA59AA" w:rsidRDefault="00BA59AA" w:rsidP="00BA59AA">
      <w:pPr>
        <w:rPr>
          <w:b/>
        </w:rPr>
      </w:pPr>
    </w:p>
    <w:p w14:paraId="01810B9D" w14:textId="77777777" w:rsidR="00BA59AA" w:rsidRDefault="00BA59AA" w:rsidP="00BA59AA">
      <w:pPr>
        <w:rPr>
          <w:b/>
        </w:rPr>
      </w:pPr>
    </w:p>
    <w:p w14:paraId="4EA74067" w14:textId="77777777" w:rsidR="00BA59AA" w:rsidRDefault="00BA59AA" w:rsidP="00DA2691">
      <w:pPr>
        <w:pStyle w:val="Paragraphedeliste"/>
        <w:numPr>
          <w:ilvl w:val="0"/>
          <w:numId w:val="50"/>
        </w:numPr>
        <w:spacing w:after="0" w:line="260" w:lineRule="atLeast"/>
        <w:contextualSpacing/>
        <w:jc w:val="both"/>
        <w:rPr>
          <w:b/>
        </w:rPr>
      </w:pPr>
      <w:r>
        <w:rPr>
          <w:b/>
        </w:rPr>
        <w:t>Description du projet</w:t>
      </w:r>
    </w:p>
    <w:p w14:paraId="015E9C5E" w14:textId="77777777" w:rsidR="00BA59AA" w:rsidRDefault="00BA59AA" w:rsidP="00BA59AA">
      <w:pPr>
        <w:rPr>
          <w:b/>
        </w:rPr>
      </w:pPr>
    </w:p>
    <w:p w14:paraId="25A18523" w14:textId="77777777" w:rsidR="00BA59AA" w:rsidRPr="005D7F85" w:rsidRDefault="00BA59AA" w:rsidP="00BA59AA">
      <w:r w:rsidRPr="005D7F85">
        <w:t>Transport</w:t>
      </w:r>
      <w:r w:rsidRPr="005D7F85">
        <w:tab/>
      </w:r>
      <w:r w:rsidRPr="005D7F85">
        <w:tab/>
        <w:t>____________________</w:t>
      </w:r>
      <w:r w:rsidRPr="005D7F85">
        <w:tab/>
        <w:t>Compagnie</w:t>
      </w:r>
      <w:r w:rsidRPr="005D7F85">
        <w:tab/>
        <w:t>__________________</w:t>
      </w:r>
    </w:p>
    <w:p w14:paraId="407D5207" w14:textId="77777777" w:rsidR="00BA59AA" w:rsidRPr="005D7F85" w:rsidRDefault="00BA59AA" w:rsidP="00BA59AA"/>
    <w:p w14:paraId="22C0B25F" w14:textId="77777777" w:rsidR="00BA59AA" w:rsidRPr="005D7F85" w:rsidRDefault="00BA59AA" w:rsidP="00BA59AA">
      <w:r w:rsidRPr="005D7F85">
        <w:t xml:space="preserve">Hébergement (s) </w:t>
      </w:r>
      <w:r w:rsidRPr="005D7F85">
        <w:tab/>
        <w:t>________________________________________________________</w:t>
      </w:r>
    </w:p>
    <w:p w14:paraId="55879DCF" w14:textId="77777777" w:rsidR="00BA59AA" w:rsidRPr="005D7F85" w:rsidRDefault="00BA59AA" w:rsidP="00BA59AA"/>
    <w:p w14:paraId="4EBDE9FC" w14:textId="77777777" w:rsidR="00BA59AA" w:rsidRDefault="00BA59AA" w:rsidP="00BA59AA"/>
    <w:p w14:paraId="66C655F1" w14:textId="77777777" w:rsidR="00BA59AA" w:rsidRDefault="00BA59AA" w:rsidP="00BA59AA"/>
    <w:p w14:paraId="61DBDFE2" w14:textId="77777777" w:rsidR="00BA59AA" w:rsidRPr="005D7F85" w:rsidRDefault="00BA59AA" w:rsidP="00BA59AA">
      <w:r w:rsidRPr="005D7F85">
        <w:t xml:space="preserve">Repas hors pension </w:t>
      </w:r>
      <w:r w:rsidRPr="005D7F85">
        <w:tab/>
        <w:t>________________________________________________________</w:t>
      </w:r>
    </w:p>
    <w:p w14:paraId="4B28B911" w14:textId="77777777" w:rsidR="00BA59AA" w:rsidRDefault="00BA59AA" w:rsidP="00BA59AA"/>
    <w:p w14:paraId="7450A474" w14:textId="77777777" w:rsidR="00BA59AA" w:rsidRDefault="00BA59AA" w:rsidP="00BA59AA">
      <w:r>
        <w:t>Visites</w:t>
      </w:r>
      <w:r>
        <w:tab/>
      </w:r>
      <w:r>
        <w:tab/>
      </w:r>
      <w:r>
        <w:tab/>
        <w:t>________________________________________________________</w:t>
      </w:r>
    </w:p>
    <w:p w14:paraId="54C1E9D4" w14:textId="77777777" w:rsidR="00BA59AA" w:rsidRDefault="00BA59AA" w:rsidP="00BA59AA"/>
    <w:p w14:paraId="2E34553D" w14:textId="77777777" w:rsidR="00BA59AA" w:rsidRDefault="00BA59AA" w:rsidP="00BA59AA">
      <w:r>
        <w:t>Budget</w:t>
      </w:r>
      <w:r>
        <w:tab/>
      </w:r>
      <w:r>
        <w:tab/>
      </w:r>
      <w:r>
        <w:tab/>
        <w:t>________________________________________________________</w:t>
      </w:r>
    </w:p>
    <w:p w14:paraId="28B6DC3B" w14:textId="77777777" w:rsidR="00BA59AA" w:rsidRDefault="00BA59AA" w:rsidP="00BA59AA">
      <w:r>
        <w:t>(y inclure les frais divers, informations, fournitures....attention il y aura aussi l’assurance et éventuellement des frais fixes pour le service diocésain des pèlerinages)</w:t>
      </w:r>
    </w:p>
    <w:p w14:paraId="0A2B7976" w14:textId="77777777" w:rsidR="00BA59AA" w:rsidRDefault="00BA59AA" w:rsidP="00BA59AA"/>
    <w:p w14:paraId="40DF55EB" w14:textId="77777777" w:rsidR="00BA59AA" w:rsidRDefault="00BA59AA" w:rsidP="00BA59AA"/>
    <w:p w14:paraId="52EFFF19" w14:textId="77777777" w:rsidR="00BA59AA" w:rsidRDefault="00BA59AA" w:rsidP="00BA59AA"/>
    <w:p w14:paraId="5C1A3D0B" w14:textId="77777777" w:rsidR="00BA59AA" w:rsidRDefault="00BA59AA" w:rsidP="00BA59AA"/>
    <w:p w14:paraId="75A4BC77" w14:textId="77777777" w:rsidR="00BA59AA" w:rsidRDefault="00BA59AA" w:rsidP="00BA59AA"/>
    <w:p w14:paraId="4BDF0988" w14:textId="77777777" w:rsidR="00BA59AA" w:rsidRDefault="00BA59AA" w:rsidP="00BA59AA">
      <w:r>
        <w:t>Tarif proposé</w:t>
      </w:r>
      <w:r>
        <w:tab/>
      </w:r>
      <w:r>
        <w:tab/>
        <w:t>________________________________________________________</w:t>
      </w:r>
    </w:p>
    <w:p w14:paraId="467D7A40" w14:textId="77777777" w:rsidR="00BA59AA" w:rsidRDefault="00BA59AA" w:rsidP="00BA59AA"/>
    <w:p w14:paraId="56C7CCE7" w14:textId="77777777" w:rsidR="00BA59AA" w:rsidRDefault="00BA59AA" w:rsidP="00BA59AA"/>
    <w:p w14:paraId="4A0CAA16" w14:textId="77777777" w:rsidR="00BA59AA" w:rsidRDefault="00BA59AA" w:rsidP="00BA59AA"/>
    <w:p w14:paraId="62E5E49C" w14:textId="77777777" w:rsidR="00BA59AA" w:rsidRDefault="00BA59AA" w:rsidP="00BA59AA"/>
    <w:p w14:paraId="28800D9D" w14:textId="77777777" w:rsidR="00BA59AA" w:rsidRDefault="00BA59AA" w:rsidP="00BA59AA">
      <w:r>
        <w:t>Remarques</w:t>
      </w:r>
      <w:r>
        <w:tab/>
      </w:r>
      <w:r>
        <w:tab/>
        <w:t>________________________________________________________</w:t>
      </w:r>
    </w:p>
    <w:p w14:paraId="53970AD0" w14:textId="77777777" w:rsidR="00BA59AA" w:rsidRPr="005E1259" w:rsidRDefault="00BA59AA" w:rsidP="00BA59AA">
      <w:pPr>
        <w:jc w:val="center"/>
        <w:rPr>
          <w:i/>
        </w:rPr>
      </w:pPr>
      <w:r w:rsidRPr="005E1259">
        <w:rPr>
          <w:i/>
        </w:rPr>
        <w:t>(joindre éventuellement le projet de programme)</w:t>
      </w:r>
    </w:p>
    <w:p w14:paraId="6486B20A" w14:textId="77777777" w:rsidR="00BA59AA" w:rsidRDefault="00BA59AA" w:rsidP="00BA59AA"/>
    <w:p w14:paraId="1E6919BA" w14:textId="77777777" w:rsidR="00BA59AA" w:rsidRDefault="00BA59AA" w:rsidP="00BA59AA"/>
    <w:p w14:paraId="1BF9D807" w14:textId="77777777" w:rsidR="00BA59AA" w:rsidRDefault="00BA59AA" w:rsidP="00BA59AA"/>
    <w:p w14:paraId="5AE14402" w14:textId="77777777" w:rsidR="00BA59AA" w:rsidRDefault="00BA59AA" w:rsidP="00BA59AA"/>
    <w:p w14:paraId="0EFAD4CD" w14:textId="77777777" w:rsidR="00BA59AA" w:rsidRPr="00D9332B" w:rsidRDefault="00BA59AA" w:rsidP="00BA59AA">
      <w:pPr>
        <w:rPr>
          <w:i/>
        </w:rPr>
      </w:pPr>
      <w:r w:rsidRPr="00D9332B">
        <w:rPr>
          <w:i/>
        </w:rPr>
        <w:t xml:space="preserve">Le service diocésain des </w:t>
      </w:r>
      <w:r>
        <w:rPr>
          <w:i/>
        </w:rPr>
        <w:t>p</w:t>
      </w:r>
      <w:r w:rsidRPr="00D9332B">
        <w:rPr>
          <w:i/>
        </w:rPr>
        <w:t>èlerinages vous transmettra un modèle de fiche d’inscription une fois votre projet approuvé.</w:t>
      </w:r>
      <w:r>
        <w:rPr>
          <w:i/>
        </w:rPr>
        <w:t xml:space="preserve"> Il vous communiquera également la réglementation à respecter et les conditions de l’assurance.</w:t>
      </w:r>
    </w:p>
    <w:p w14:paraId="47C2684E" w14:textId="77777777" w:rsidR="00BA59AA" w:rsidRDefault="00BA59AA" w:rsidP="00BA59AA"/>
    <w:p w14:paraId="08285C25" w14:textId="77777777" w:rsidR="00BA59AA" w:rsidRDefault="00BA59AA" w:rsidP="00BA59AA"/>
    <w:p w14:paraId="0F63A8D3" w14:textId="77777777" w:rsidR="00BA59AA" w:rsidRDefault="00BA59AA" w:rsidP="00BA59AA"/>
    <w:p w14:paraId="7D504EA9" w14:textId="77777777" w:rsidR="00BA59AA" w:rsidRDefault="00BA59AA" w:rsidP="00BA59AA">
      <w:r>
        <w:t xml:space="preserve">Fait à </w:t>
      </w:r>
      <w:r>
        <w:tab/>
        <w:t>_________________________</w:t>
      </w:r>
    </w:p>
    <w:p w14:paraId="0CE6A973" w14:textId="77777777" w:rsidR="00BA59AA" w:rsidRDefault="00BA59AA" w:rsidP="00BA59AA">
      <w:r>
        <w:tab/>
      </w:r>
    </w:p>
    <w:p w14:paraId="07FF6497" w14:textId="77777777" w:rsidR="00BA59AA" w:rsidRDefault="00BA59AA" w:rsidP="00BA59AA">
      <w:r>
        <w:t>Le</w:t>
      </w:r>
      <w:r>
        <w:tab/>
        <w:t>_________________________</w:t>
      </w:r>
    </w:p>
    <w:p w14:paraId="6BC2B717" w14:textId="77777777" w:rsidR="00BA59AA" w:rsidRDefault="00BA59AA" w:rsidP="00BA59AA"/>
    <w:p w14:paraId="27F6DD13" w14:textId="77777777" w:rsidR="00BA59AA" w:rsidRDefault="00BA59AA" w:rsidP="00BA59AA"/>
    <w:p w14:paraId="448BF526" w14:textId="77777777" w:rsidR="00BA59AA" w:rsidRDefault="00BA59AA" w:rsidP="00BA59AA">
      <w:r>
        <w:t>Nom et Signature</w:t>
      </w:r>
    </w:p>
    <w:p w14:paraId="48488513" w14:textId="726B72B8" w:rsidR="00BA59AA" w:rsidRDefault="00BA59AA" w:rsidP="00BA59AA"/>
    <w:p w14:paraId="1F1CF854" w14:textId="688BD00F" w:rsidR="00C97D2A" w:rsidRDefault="00C97D2A" w:rsidP="00BA59AA"/>
    <w:p w14:paraId="56B9B93F" w14:textId="528C153C" w:rsidR="00C97D2A" w:rsidRDefault="00C97D2A" w:rsidP="00BA59AA"/>
    <w:p w14:paraId="63177BB5" w14:textId="411E03A8" w:rsidR="00C97D2A" w:rsidRDefault="00C97D2A" w:rsidP="00BA59AA"/>
    <w:p w14:paraId="377F224B" w14:textId="23535E0E" w:rsidR="00E12FB5" w:rsidRDefault="00E12FB5" w:rsidP="00BA59AA"/>
    <w:p w14:paraId="504C0B83" w14:textId="77777777" w:rsidR="00E12FB5" w:rsidRDefault="00E12FB5" w:rsidP="00BA59AA"/>
    <w:p w14:paraId="696238C9" w14:textId="77777777" w:rsidR="00C97D2A" w:rsidRDefault="00C97D2A" w:rsidP="00BA59AA"/>
    <w:p w14:paraId="5EECDA2C" w14:textId="7DCD2FEC" w:rsidR="004A103D" w:rsidRPr="00256738" w:rsidRDefault="007F1959" w:rsidP="004A103D">
      <w:pPr>
        <w:pStyle w:val="N3n"/>
      </w:pPr>
      <w:bookmarkStart w:id="1131" w:name="_Toc528072740"/>
      <w:bookmarkStart w:id="1132" w:name="_Toc528073063"/>
      <w:bookmarkStart w:id="1133" w:name="_Toc528073268"/>
      <w:bookmarkStart w:id="1134" w:name="_Toc528073339"/>
      <w:bookmarkStart w:id="1135" w:name="_Toc528073591"/>
      <w:bookmarkStart w:id="1136" w:name="_Toc528074028"/>
      <w:bookmarkStart w:id="1137" w:name="_Ref529864649"/>
      <w:bookmarkStart w:id="1138" w:name="_Toc147236551"/>
      <w:r w:rsidRPr="00256738">
        <w:lastRenderedPageBreak/>
        <w:t>Mod</w:t>
      </w:r>
      <w:r>
        <w:t>èle</w:t>
      </w:r>
      <w:r w:rsidRPr="00256738">
        <w:t xml:space="preserve"> de lettre de bienvenue pour accueillir un nouveau membre d’un conseil de fabrique</w:t>
      </w:r>
      <w:bookmarkEnd w:id="1131"/>
      <w:bookmarkEnd w:id="1132"/>
      <w:bookmarkEnd w:id="1133"/>
      <w:bookmarkEnd w:id="1134"/>
      <w:bookmarkEnd w:id="1135"/>
      <w:bookmarkEnd w:id="1136"/>
      <w:bookmarkEnd w:id="1137"/>
      <w:bookmarkEnd w:id="1138"/>
    </w:p>
    <w:p w14:paraId="11AEFA98" w14:textId="50624134" w:rsidR="004A103D" w:rsidRPr="00256738" w:rsidRDefault="004A103D" w:rsidP="004A103D">
      <w:pPr>
        <w:jc w:val="both"/>
      </w:pPr>
      <w:r w:rsidRPr="00256738">
        <w:t>------------------------------------------------------------------------------------------------------------------</w:t>
      </w:r>
    </w:p>
    <w:p w14:paraId="00D06520" w14:textId="77777777" w:rsidR="004A103D" w:rsidRPr="00256738" w:rsidRDefault="004A103D" w:rsidP="004A103D">
      <w:pPr>
        <w:jc w:val="both"/>
      </w:pPr>
    </w:p>
    <w:p w14:paraId="55C4302D" w14:textId="21F533C0" w:rsidR="004A103D" w:rsidRPr="00256738" w:rsidRDefault="009E3FD3" w:rsidP="004A103D">
      <w:pPr>
        <w:pStyle w:val="En-tte"/>
        <w:jc w:val="both"/>
      </w:pPr>
      <w:r w:rsidRPr="009E3FD3">
        <w:rPr>
          <w:noProof/>
          <w:sz w:val="22"/>
          <w:szCs w:val="22"/>
        </w:rPr>
        <w:drawing>
          <wp:anchor distT="0" distB="0" distL="114300" distR="114300" simplePos="0" relativeHeight="251673088" behindDoc="0" locked="0" layoutInCell="1" allowOverlap="1" wp14:anchorId="173EDD2D" wp14:editId="61B7D13A">
            <wp:simplePos x="0" y="0"/>
            <wp:positionH relativeFrom="column">
              <wp:posOffset>-1270</wp:posOffset>
            </wp:positionH>
            <wp:positionV relativeFrom="paragraph">
              <wp:posOffset>-635</wp:posOffset>
            </wp:positionV>
            <wp:extent cx="1889760" cy="1670050"/>
            <wp:effectExtent l="0" t="0" r="0" b="6350"/>
            <wp:wrapSquare wrapText="bothSides"/>
            <wp:docPr id="2" name="Image 2" descr="C:\Users\ck\Desktop\Coat_of_arms_of_Philippe_Ballo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k\Desktop\Coat_of_arms_of_Philippe_Ballot.svg.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9760"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7906FD" w14:textId="77777777" w:rsidR="004A103D" w:rsidRPr="00256738" w:rsidRDefault="004A103D" w:rsidP="004A103D">
      <w:pPr>
        <w:jc w:val="both"/>
      </w:pPr>
    </w:p>
    <w:p w14:paraId="2B089887" w14:textId="49EF87EC" w:rsidR="004A103D" w:rsidRDefault="004A103D" w:rsidP="004A103D">
      <w:pPr>
        <w:jc w:val="both"/>
      </w:pPr>
    </w:p>
    <w:p w14:paraId="053E3E9B" w14:textId="77777777" w:rsidR="00F70282" w:rsidRPr="00256738" w:rsidRDefault="00F70282" w:rsidP="004A103D">
      <w:pPr>
        <w:jc w:val="both"/>
      </w:pPr>
    </w:p>
    <w:p w14:paraId="03D02A92" w14:textId="77777777" w:rsidR="004A103D" w:rsidRPr="00256738" w:rsidRDefault="004A103D" w:rsidP="004A103D">
      <w:pPr>
        <w:jc w:val="both"/>
      </w:pPr>
    </w:p>
    <w:p w14:paraId="63FDC701" w14:textId="4613FDF1" w:rsidR="004A103D" w:rsidRPr="00256738" w:rsidRDefault="004A103D" w:rsidP="004A103D">
      <w:pPr>
        <w:jc w:val="both"/>
      </w:pPr>
      <w:r w:rsidRPr="00256738">
        <w:t xml:space="preserve">      </w:t>
      </w:r>
    </w:p>
    <w:p w14:paraId="19C85266" w14:textId="77777777" w:rsidR="004A103D" w:rsidRPr="00256738" w:rsidRDefault="004A103D" w:rsidP="004A103D">
      <w:pPr>
        <w:jc w:val="both"/>
      </w:pPr>
    </w:p>
    <w:p w14:paraId="223F83A8" w14:textId="77777777" w:rsidR="009E3FD3" w:rsidRDefault="009E3FD3" w:rsidP="004A103D">
      <w:pPr>
        <w:jc w:val="both"/>
      </w:pPr>
    </w:p>
    <w:p w14:paraId="684EF3E4" w14:textId="77777777" w:rsidR="009E3FD3" w:rsidRDefault="009E3FD3" w:rsidP="004A103D">
      <w:pPr>
        <w:jc w:val="both"/>
      </w:pPr>
    </w:p>
    <w:p w14:paraId="73E85C9A" w14:textId="77777777" w:rsidR="009E3FD3" w:rsidRDefault="009E3FD3" w:rsidP="004A103D">
      <w:pPr>
        <w:jc w:val="both"/>
      </w:pPr>
    </w:p>
    <w:p w14:paraId="2CD9E6D7" w14:textId="77777777" w:rsidR="009E3FD3" w:rsidRDefault="009E3FD3" w:rsidP="004A103D">
      <w:pPr>
        <w:jc w:val="both"/>
      </w:pPr>
    </w:p>
    <w:p w14:paraId="350DCF26" w14:textId="22262804" w:rsidR="004A103D" w:rsidRPr="00256738" w:rsidRDefault="004A103D" w:rsidP="009E3FD3">
      <w:pPr>
        <w:ind w:left="4248" w:firstLine="708"/>
        <w:jc w:val="both"/>
      </w:pPr>
      <w:r w:rsidRPr="00256738">
        <w:t xml:space="preserve">Aux nouveaux membres </w:t>
      </w:r>
    </w:p>
    <w:p w14:paraId="6DD0B234" w14:textId="77777777" w:rsidR="004A103D" w:rsidRPr="00256738" w:rsidRDefault="004A103D" w:rsidP="009E3FD3">
      <w:pPr>
        <w:ind w:left="4956"/>
        <w:jc w:val="both"/>
      </w:pPr>
      <w:r w:rsidRPr="00256738">
        <w:t xml:space="preserve">des Conseils de </w:t>
      </w:r>
      <w:r>
        <w:t>fabrique</w:t>
      </w:r>
      <w:r w:rsidRPr="00256738">
        <w:t xml:space="preserve"> du diocèse </w:t>
      </w:r>
    </w:p>
    <w:p w14:paraId="7A516714" w14:textId="77777777" w:rsidR="004A103D" w:rsidRPr="00256738" w:rsidRDefault="004A103D" w:rsidP="004A103D">
      <w:pPr>
        <w:jc w:val="both"/>
      </w:pPr>
    </w:p>
    <w:p w14:paraId="1FEC6394" w14:textId="2E34B934" w:rsidR="004A103D" w:rsidRPr="00256738" w:rsidRDefault="004A103D" w:rsidP="004A103D">
      <w:pPr>
        <w:jc w:val="both"/>
      </w:pPr>
      <w:r w:rsidRPr="00256738">
        <w:t xml:space="preserve">Metz, le </w:t>
      </w:r>
      <w:r w:rsidR="00E641CF">
        <w:t>27/06/2023</w:t>
      </w:r>
    </w:p>
    <w:p w14:paraId="4AB4DB3D" w14:textId="77777777" w:rsidR="004A103D" w:rsidRPr="00256738" w:rsidRDefault="004A103D" w:rsidP="004A103D">
      <w:pPr>
        <w:jc w:val="both"/>
      </w:pPr>
    </w:p>
    <w:p w14:paraId="174B8F06" w14:textId="77777777" w:rsidR="004A103D" w:rsidRPr="00256738" w:rsidRDefault="004A103D" w:rsidP="004A103D">
      <w:pPr>
        <w:jc w:val="both"/>
      </w:pPr>
    </w:p>
    <w:p w14:paraId="48BAA72E" w14:textId="77777777" w:rsidR="004A103D" w:rsidRPr="00256738" w:rsidRDefault="004A103D" w:rsidP="004A103D">
      <w:pPr>
        <w:jc w:val="both"/>
      </w:pPr>
      <w:r w:rsidRPr="00256738">
        <w:t>Madame, Monsieur, bienvenue à vous !</w:t>
      </w:r>
    </w:p>
    <w:p w14:paraId="3BAC6CEC" w14:textId="77777777" w:rsidR="004A103D" w:rsidRPr="00256738" w:rsidRDefault="004A103D" w:rsidP="004A103D">
      <w:pPr>
        <w:jc w:val="both"/>
      </w:pPr>
    </w:p>
    <w:p w14:paraId="60DB7213" w14:textId="77777777" w:rsidR="004A103D" w:rsidRPr="00256738" w:rsidRDefault="004A103D" w:rsidP="004A103D">
      <w:pPr>
        <w:jc w:val="both"/>
      </w:pPr>
    </w:p>
    <w:p w14:paraId="5DB422A9" w14:textId="165F20DA" w:rsidR="004A103D" w:rsidRPr="00256738" w:rsidRDefault="004A103D" w:rsidP="004A103D">
      <w:pPr>
        <w:jc w:val="both"/>
      </w:pPr>
      <w:r w:rsidRPr="00256738">
        <w:tab/>
      </w:r>
      <w:r w:rsidR="00F64009">
        <w:t>Soyez</w:t>
      </w:r>
      <w:r w:rsidRPr="00256738">
        <w:t xml:space="preserve">, tout d’abord, </w:t>
      </w:r>
      <w:r w:rsidR="00F64009">
        <w:t>remercié pour avoir accepté</w:t>
      </w:r>
      <w:r w:rsidRPr="00256738">
        <w:t xml:space="preserve"> d’être au service d’un </w:t>
      </w:r>
      <w:r>
        <w:t>conseil de fabrique</w:t>
      </w:r>
      <w:r w:rsidR="00F64009">
        <w:t> !</w:t>
      </w:r>
    </w:p>
    <w:p w14:paraId="62A28C7A" w14:textId="77777777" w:rsidR="004A103D" w:rsidRPr="00256738" w:rsidRDefault="004A103D" w:rsidP="004A103D">
      <w:pPr>
        <w:jc w:val="both"/>
      </w:pPr>
    </w:p>
    <w:p w14:paraId="10F4116B" w14:textId="77777777" w:rsidR="004A103D" w:rsidRPr="00256738" w:rsidRDefault="004A103D" w:rsidP="004A103D">
      <w:pPr>
        <w:jc w:val="both"/>
      </w:pPr>
      <w:r w:rsidRPr="00256738">
        <w:tab/>
        <w:t xml:space="preserve">La spécificité concordataire de notre diocèse établit le </w:t>
      </w:r>
      <w:r>
        <w:t>conseil de fabrique</w:t>
      </w:r>
      <w:r w:rsidRPr="00256738">
        <w:t xml:space="preserve"> comme un élément essentiel de la vie des paroisses.</w:t>
      </w:r>
    </w:p>
    <w:p w14:paraId="7E4CFB53" w14:textId="77777777" w:rsidR="004A103D" w:rsidRPr="00256738" w:rsidRDefault="004A103D" w:rsidP="004A103D">
      <w:pPr>
        <w:jc w:val="both"/>
      </w:pPr>
    </w:p>
    <w:p w14:paraId="6A52ADF7" w14:textId="77777777" w:rsidR="004A103D" w:rsidRPr="00256738" w:rsidRDefault="004A103D" w:rsidP="004A103D">
      <w:pPr>
        <w:jc w:val="both"/>
      </w:pPr>
      <w:r w:rsidRPr="00256738">
        <w:tab/>
        <w:t xml:space="preserve">Devenir membre d’une </w:t>
      </w:r>
      <w:r>
        <w:t>fabrique</w:t>
      </w:r>
      <w:r w:rsidRPr="00256738">
        <w:t xml:space="preserve"> est d’abord un service pour l’Église catholique dans le diocèse de Metz.</w:t>
      </w:r>
    </w:p>
    <w:p w14:paraId="00E8BEAA" w14:textId="77777777" w:rsidR="004A103D" w:rsidRPr="00256738" w:rsidRDefault="004A103D" w:rsidP="004A103D">
      <w:pPr>
        <w:jc w:val="both"/>
      </w:pPr>
    </w:p>
    <w:p w14:paraId="7BE742BE" w14:textId="77777777" w:rsidR="004A103D" w:rsidRPr="00256738" w:rsidRDefault="004A103D" w:rsidP="004A103D">
      <w:pPr>
        <w:jc w:val="both"/>
      </w:pPr>
      <w:r w:rsidRPr="00256738">
        <w:tab/>
        <w:t>Avec vos compétences, vos disponibilités, votre souhait de participer à la vie de votre paroisse, de notre diocèse, et plus largement de l’Église, vous devenez un collaborateur de votre curé ; celui-ci, de par la constitution de l’Église, demeure le responsable, au nom de l’évêque, des paroisses qui lui sont confiées. Vous acceptez de veiller, avec prudence, à la gestion financière de votre paroisse, mais également de votre communauté de paroisses.</w:t>
      </w:r>
    </w:p>
    <w:p w14:paraId="71F85BB2" w14:textId="77777777" w:rsidR="004A103D" w:rsidRPr="00256738" w:rsidRDefault="004A103D" w:rsidP="004A103D">
      <w:pPr>
        <w:jc w:val="both"/>
      </w:pPr>
    </w:p>
    <w:p w14:paraId="5FE2BDF6" w14:textId="77777777" w:rsidR="004A103D" w:rsidRPr="00256738" w:rsidRDefault="004A103D" w:rsidP="004A103D">
      <w:pPr>
        <w:jc w:val="both"/>
      </w:pPr>
      <w:r w:rsidRPr="00256738">
        <w:tab/>
        <w:t>Veiller, sans jamais oublier que l’Église a comme première mission l’annonce de Jésus Christ et doit avoir, ainsi, les moyens économiques pour assurer cette fonction.</w:t>
      </w:r>
    </w:p>
    <w:p w14:paraId="189E81C7" w14:textId="77777777" w:rsidR="004A103D" w:rsidRPr="00256738" w:rsidRDefault="004A103D" w:rsidP="004A103D">
      <w:pPr>
        <w:jc w:val="both"/>
      </w:pPr>
    </w:p>
    <w:p w14:paraId="13E568FE" w14:textId="77777777" w:rsidR="004A103D" w:rsidRPr="00256738" w:rsidRDefault="004A103D" w:rsidP="004A103D">
      <w:pPr>
        <w:jc w:val="both"/>
      </w:pPr>
      <w:r w:rsidRPr="00256738">
        <w:tab/>
        <w:t xml:space="preserve">Les Conseils de </w:t>
      </w:r>
      <w:r>
        <w:t>fabrique</w:t>
      </w:r>
      <w:r w:rsidRPr="00256738">
        <w:t xml:space="preserve"> ont à entretenir une vision plus large que les limites de leur paroisse ; il est nécessaire de prendre conscience de l’interdépendance entre paroisses, communautés de paroisses, diocèse…</w:t>
      </w:r>
    </w:p>
    <w:p w14:paraId="62F98681" w14:textId="77777777" w:rsidR="004A103D" w:rsidRPr="00256738" w:rsidRDefault="004A103D" w:rsidP="004A103D">
      <w:pPr>
        <w:jc w:val="both"/>
      </w:pPr>
    </w:p>
    <w:p w14:paraId="24EF1248" w14:textId="24B9B715" w:rsidR="004A103D" w:rsidRPr="00256738" w:rsidRDefault="004A103D" w:rsidP="004A103D">
      <w:pPr>
        <w:jc w:val="both"/>
      </w:pPr>
      <w:r w:rsidRPr="00256738">
        <w:tab/>
        <w:t xml:space="preserve">Si les Conseils de </w:t>
      </w:r>
      <w:r>
        <w:t>fabrique</w:t>
      </w:r>
      <w:r w:rsidRPr="00256738">
        <w:t xml:space="preserve"> doivent apporter un soin particulier au bon entretien des bâtiments, ils doivent avoir le même soin pour permettre et développer les initiatives missionnaires impulsées soit au niveau local, soit au niveau diocésain. Initiatives missionnaires que je souhaite intensifier pour les années à venir.</w:t>
      </w:r>
    </w:p>
    <w:p w14:paraId="029D0829" w14:textId="77777777" w:rsidR="004A103D" w:rsidRPr="00256738" w:rsidRDefault="004A103D" w:rsidP="004A103D">
      <w:pPr>
        <w:jc w:val="both"/>
      </w:pPr>
    </w:p>
    <w:p w14:paraId="5D4EC29E" w14:textId="77777777" w:rsidR="004A103D" w:rsidRPr="00256738" w:rsidRDefault="004A103D" w:rsidP="004A103D">
      <w:pPr>
        <w:jc w:val="both"/>
      </w:pPr>
      <w:r w:rsidRPr="00256738">
        <w:lastRenderedPageBreak/>
        <w:tab/>
        <w:t>Devenir fabricien est un service à rendre, pour un temps donné. Il est essentiel de respecter la durée des mandats pour permettre un renouvellement bénéfique à tous et éviter que la paroisse ne devienne « l’affaire » de quelques-uns.</w:t>
      </w:r>
    </w:p>
    <w:p w14:paraId="318D0A4F" w14:textId="77777777" w:rsidR="004A103D" w:rsidRPr="00256738" w:rsidRDefault="004A103D" w:rsidP="004A103D">
      <w:pPr>
        <w:jc w:val="both"/>
      </w:pPr>
    </w:p>
    <w:p w14:paraId="0AD13A31" w14:textId="77777777" w:rsidR="004A103D" w:rsidRPr="00256738" w:rsidRDefault="004A103D" w:rsidP="004A103D">
      <w:pPr>
        <w:jc w:val="both"/>
      </w:pPr>
      <w:r w:rsidRPr="00256738">
        <w:tab/>
        <w:t>Nouveaux fabriciens, vous voici engagés dans une expérience nouvelle. Puissiez-vous y trouver de l’amitié, du dynamisme, une meilleure connaissance de l’Église, une stimulation pour votre foi.</w:t>
      </w:r>
    </w:p>
    <w:p w14:paraId="17B213D7" w14:textId="77777777" w:rsidR="004A103D" w:rsidRPr="00256738" w:rsidRDefault="004A103D" w:rsidP="004A103D">
      <w:pPr>
        <w:jc w:val="both"/>
      </w:pPr>
    </w:p>
    <w:p w14:paraId="25AFCEC3" w14:textId="19525C13" w:rsidR="004A103D" w:rsidRPr="00256738" w:rsidRDefault="004A103D" w:rsidP="004A103D">
      <w:pPr>
        <w:jc w:val="both"/>
      </w:pPr>
      <w:r w:rsidRPr="00256738">
        <w:tab/>
        <w:t>Merci, Madame, Monsieur </w:t>
      </w:r>
      <w:r w:rsidR="00FF6991">
        <w:t>pour ce bel engagement</w:t>
      </w:r>
      <w:r w:rsidR="00FF6991" w:rsidRPr="00256738">
        <w:t xml:space="preserve"> !</w:t>
      </w:r>
      <w:r w:rsidRPr="00256738">
        <w:t xml:space="preserve"> Soyez assurés de ma prière.</w:t>
      </w:r>
    </w:p>
    <w:p w14:paraId="649BD665" w14:textId="77777777" w:rsidR="004A103D" w:rsidRPr="00256738" w:rsidRDefault="004A103D" w:rsidP="004A103D">
      <w:pPr>
        <w:jc w:val="both"/>
      </w:pPr>
    </w:p>
    <w:p w14:paraId="497CCC70" w14:textId="77777777" w:rsidR="004A103D" w:rsidRPr="00256738" w:rsidRDefault="004A103D" w:rsidP="004A103D">
      <w:pPr>
        <w:jc w:val="both"/>
      </w:pPr>
    </w:p>
    <w:p w14:paraId="53BBC62B" w14:textId="77777777" w:rsidR="004A103D" w:rsidRPr="00256738" w:rsidRDefault="004A103D" w:rsidP="004A103D">
      <w:pPr>
        <w:jc w:val="both"/>
      </w:pPr>
    </w:p>
    <w:p w14:paraId="2F0E98F4" w14:textId="77777777" w:rsidR="009E3FD3" w:rsidRPr="00B03916" w:rsidRDefault="009E3FD3" w:rsidP="00B03916">
      <w:pPr>
        <w:ind w:left="3540" w:firstLine="708"/>
        <w:rPr>
          <w:rFonts w:ascii="Bodoni" w:hAnsi="Bodoni"/>
          <w:b/>
          <w:sz w:val="28"/>
          <w:szCs w:val="28"/>
        </w:rPr>
      </w:pPr>
      <w:r w:rsidRPr="00B03916">
        <w:rPr>
          <w:rFonts w:ascii="Wingdings" w:hAnsi="Wingdings"/>
          <w:color w:val="000000"/>
          <w:sz w:val="28"/>
          <w:szCs w:val="28"/>
        </w:rPr>
        <w:t></w:t>
      </w:r>
      <w:r w:rsidRPr="00B03916">
        <w:rPr>
          <w:b/>
          <w:sz w:val="28"/>
          <w:szCs w:val="28"/>
        </w:rPr>
        <w:t xml:space="preserve"> </w:t>
      </w:r>
      <w:r w:rsidRPr="00B03916">
        <w:rPr>
          <w:rFonts w:ascii="Bodoni" w:hAnsi="Bodoni"/>
          <w:b/>
          <w:sz w:val="28"/>
          <w:szCs w:val="28"/>
        </w:rPr>
        <w:t>S. E. Monseigneur Philippe BALLOT</w:t>
      </w:r>
    </w:p>
    <w:p w14:paraId="5E0E8A6D" w14:textId="49A07071" w:rsidR="009E3FD3" w:rsidRPr="00B03916" w:rsidRDefault="009E3FD3" w:rsidP="009E3FD3">
      <w:pPr>
        <w:rPr>
          <w:rFonts w:ascii="Bodoni" w:hAnsi="Bodoni"/>
          <w:b/>
          <w:sz w:val="28"/>
          <w:szCs w:val="28"/>
        </w:rPr>
      </w:pPr>
      <w:r w:rsidRPr="00B03916">
        <w:rPr>
          <w:rFonts w:ascii="Bodoni" w:hAnsi="Bodoni"/>
          <w:b/>
          <w:sz w:val="28"/>
          <w:szCs w:val="28"/>
        </w:rPr>
        <w:t xml:space="preserve">                                                         </w:t>
      </w:r>
      <w:r w:rsidR="00B03916">
        <w:rPr>
          <w:rFonts w:ascii="Bodoni" w:hAnsi="Bodoni"/>
          <w:b/>
          <w:sz w:val="28"/>
          <w:szCs w:val="28"/>
        </w:rPr>
        <w:t xml:space="preserve">                 </w:t>
      </w:r>
      <w:r w:rsidRPr="00B03916">
        <w:rPr>
          <w:rFonts w:ascii="Bodoni" w:hAnsi="Bodoni"/>
          <w:b/>
          <w:sz w:val="28"/>
          <w:szCs w:val="28"/>
        </w:rPr>
        <w:t>Archevêque-évêque de Metz</w:t>
      </w:r>
    </w:p>
    <w:p w14:paraId="2441E2DB" w14:textId="0EA8A748" w:rsidR="0006119C" w:rsidRDefault="0006119C" w:rsidP="0006119C">
      <w:pPr>
        <w:ind w:left="4956" w:firstLine="708"/>
        <w:jc w:val="both"/>
      </w:pPr>
    </w:p>
    <w:p w14:paraId="77261FB6" w14:textId="0C9B8FEB" w:rsidR="0006119C" w:rsidRDefault="0006119C" w:rsidP="0006119C">
      <w:pPr>
        <w:ind w:left="4956" w:firstLine="708"/>
        <w:jc w:val="both"/>
      </w:pPr>
    </w:p>
    <w:p w14:paraId="46ECD528" w14:textId="06BA2E82" w:rsidR="0006119C" w:rsidRDefault="0006119C" w:rsidP="0006119C">
      <w:pPr>
        <w:ind w:left="4956" w:firstLine="708"/>
        <w:jc w:val="both"/>
      </w:pPr>
    </w:p>
    <w:p w14:paraId="2F96F5F0" w14:textId="4D65C151" w:rsidR="0006119C" w:rsidRDefault="0006119C" w:rsidP="0006119C">
      <w:pPr>
        <w:ind w:left="4956" w:firstLine="708"/>
        <w:jc w:val="both"/>
      </w:pPr>
    </w:p>
    <w:p w14:paraId="53B6250E" w14:textId="0DB861C1" w:rsidR="0006119C" w:rsidRDefault="0006119C" w:rsidP="0006119C">
      <w:pPr>
        <w:ind w:left="4956" w:firstLine="708"/>
        <w:jc w:val="both"/>
      </w:pPr>
    </w:p>
    <w:p w14:paraId="758AF084" w14:textId="6E39FC20" w:rsidR="0006119C" w:rsidRDefault="0006119C" w:rsidP="0006119C">
      <w:pPr>
        <w:ind w:left="4956" w:firstLine="708"/>
        <w:jc w:val="both"/>
      </w:pPr>
    </w:p>
    <w:p w14:paraId="418A4159" w14:textId="6FF9D88F" w:rsidR="0006119C" w:rsidRDefault="0006119C" w:rsidP="0006119C">
      <w:pPr>
        <w:ind w:left="4956" w:firstLine="708"/>
        <w:jc w:val="both"/>
      </w:pPr>
    </w:p>
    <w:p w14:paraId="5EF5CEFF" w14:textId="1712FFF4" w:rsidR="0006119C" w:rsidRDefault="0006119C" w:rsidP="0006119C">
      <w:pPr>
        <w:ind w:left="4956" w:firstLine="708"/>
        <w:jc w:val="both"/>
      </w:pPr>
    </w:p>
    <w:p w14:paraId="4EF1FC05" w14:textId="345E377D" w:rsidR="0006119C" w:rsidRDefault="0006119C" w:rsidP="0006119C">
      <w:pPr>
        <w:ind w:left="4956" w:firstLine="708"/>
        <w:jc w:val="both"/>
      </w:pPr>
    </w:p>
    <w:p w14:paraId="1D8390ED" w14:textId="5B5B97C2" w:rsidR="0006119C" w:rsidRDefault="0006119C" w:rsidP="0006119C">
      <w:pPr>
        <w:ind w:left="4956" w:firstLine="708"/>
        <w:jc w:val="both"/>
      </w:pPr>
    </w:p>
    <w:p w14:paraId="63D9C823" w14:textId="34DFDEAD" w:rsidR="0006119C" w:rsidRDefault="0006119C" w:rsidP="0006119C">
      <w:pPr>
        <w:ind w:left="4956" w:firstLine="708"/>
        <w:jc w:val="both"/>
      </w:pPr>
    </w:p>
    <w:p w14:paraId="0B6E6546" w14:textId="252FDA6A" w:rsidR="0006119C" w:rsidRDefault="0006119C" w:rsidP="0006119C">
      <w:pPr>
        <w:ind w:left="4956" w:firstLine="708"/>
        <w:jc w:val="both"/>
      </w:pPr>
    </w:p>
    <w:p w14:paraId="37DADFE3" w14:textId="51F21DE2" w:rsidR="0006119C" w:rsidRDefault="0006119C" w:rsidP="0006119C">
      <w:pPr>
        <w:ind w:left="4956" w:firstLine="708"/>
        <w:jc w:val="both"/>
      </w:pPr>
    </w:p>
    <w:p w14:paraId="507146A2" w14:textId="77777777" w:rsidR="00284ABB" w:rsidRDefault="00284ABB" w:rsidP="0006119C">
      <w:pPr>
        <w:ind w:left="4956" w:firstLine="708"/>
        <w:jc w:val="both"/>
      </w:pPr>
    </w:p>
    <w:p w14:paraId="410290DB" w14:textId="1A7BF435" w:rsidR="0006119C" w:rsidRDefault="0006119C" w:rsidP="0006119C">
      <w:pPr>
        <w:ind w:left="4956" w:firstLine="708"/>
        <w:jc w:val="both"/>
      </w:pPr>
    </w:p>
    <w:p w14:paraId="20545625" w14:textId="5E798874" w:rsidR="0006119C" w:rsidRDefault="0006119C" w:rsidP="0006119C">
      <w:pPr>
        <w:ind w:left="4956" w:firstLine="708"/>
        <w:jc w:val="both"/>
      </w:pPr>
    </w:p>
    <w:p w14:paraId="7774C120" w14:textId="5521D38C" w:rsidR="0006119C" w:rsidRDefault="0006119C" w:rsidP="0006119C">
      <w:pPr>
        <w:ind w:left="4956" w:firstLine="708"/>
        <w:jc w:val="both"/>
      </w:pPr>
    </w:p>
    <w:p w14:paraId="0DBD837F" w14:textId="3A6A4640" w:rsidR="0006119C" w:rsidRDefault="0006119C" w:rsidP="0006119C">
      <w:pPr>
        <w:ind w:left="4956" w:firstLine="708"/>
        <w:jc w:val="both"/>
      </w:pPr>
    </w:p>
    <w:p w14:paraId="1A15D80C" w14:textId="646C4C84" w:rsidR="0006119C" w:rsidRDefault="0006119C" w:rsidP="0006119C">
      <w:pPr>
        <w:ind w:left="4956" w:firstLine="708"/>
        <w:jc w:val="both"/>
      </w:pPr>
    </w:p>
    <w:p w14:paraId="29C061FC" w14:textId="547BC7F4" w:rsidR="00284ABB" w:rsidRDefault="00284ABB" w:rsidP="0006119C">
      <w:pPr>
        <w:ind w:left="4956" w:firstLine="708"/>
        <w:jc w:val="both"/>
      </w:pPr>
    </w:p>
    <w:p w14:paraId="2BB2B974" w14:textId="02815A81" w:rsidR="00284ABB" w:rsidRDefault="00284ABB" w:rsidP="0006119C">
      <w:pPr>
        <w:ind w:left="4956" w:firstLine="708"/>
        <w:jc w:val="both"/>
      </w:pPr>
    </w:p>
    <w:p w14:paraId="3779C5A7" w14:textId="55A079C0" w:rsidR="00284ABB" w:rsidRDefault="00284ABB" w:rsidP="0006119C">
      <w:pPr>
        <w:ind w:left="4956" w:firstLine="708"/>
        <w:jc w:val="both"/>
      </w:pPr>
    </w:p>
    <w:p w14:paraId="086BA2AE" w14:textId="244C9E37" w:rsidR="00284ABB" w:rsidRDefault="00284ABB" w:rsidP="0006119C">
      <w:pPr>
        <w:ind w:left="4956" w:firstLine="708"/>
        <w:jc w:val="both"/>
      </w:pPr>
    </w:p>
    <w:p w14:paraId="2A5E75E1" w14:textId="77777777" w:rsidR="00284ABB" w:rsidRDefault="00284ABB" w:rsidP="0006119C">
      <w:pPr>
        <w:ind w:left="4956" w:firstLine="708"/>
        <w:jc w:val="both"/>
      </w:pPr>
    </w:p>
    <w:p w14:paraId="5E02CF35" w14:textId="2CD41BFE" w:rsidR="0006119C" w:rsidRDefault="0006119C" w:rsidP="0006119C">
      <w:pPr>
        <w:ind w:left="4956" w:firstLine="708"/>
        <w:jc w:val="both"/>
      </w:pPr>
    </w:p>
    <w:p w14:paraId="068CF2FA" w14:textId="413DE9F5" w:rsidR="0006119C" w:rsidRDefault="0006119C" w:rsidP="00284ABB">
      <w:pPr>
        <w:jc w:val="both"/>
      </w:pPr>
    </w:p>
    <w:p w14:paraId="7F4544FA" w14:textId="04DD00AC" w:rsidR="00284ABB" w:rsidRDefault="00284ABB" w:rsidP="00284ABB">
      <w:pPr>
        <w:jc w:val="both"/>
      </w:pPr>
    </w:p>
    <w:p w14:paraId="2D6F8859" w14:textId="2ACE8B36" w:rsidR="00284ABB" w:rsidRDefault="00284ABB" w:rsidP="00284ABB">
      <w:pPr>
        <w:jc w:val="both"/>
      </w:pPr>
    </w:p>
    <w:p w14:paraId="50BF5807" w14:textId="600EE8D7" w:rsidR="00284ABB" w:rsidRDefault="00284ABB" w:rsidP="00284ABB">
      <w:pPr>
        <w:jc w:val="both"/>
      </w:pPr>
    </w:p>
    <w:p w14:paraId="3707755E" w14:textId="5927B78A" w:rsidR="00E12FB5" w:rsidRDefault="00E12FB5" w:rsidP="00284ABB">
      <w:pPr>
        <w:jc w:val="both"/>
      </w:pPr>
    </w:p>
    <w:p w14:paraId="63B90478" w14:textId="4BED598B" w:rsidR="00E12FB5" w:rsidRDefault="00E12FB5" w:rsidP="00284ABB">
      <w:pPr>
        <w:jc w:val="both"/>
      </w:pPr>
    </w:p>
    <w:p w14:paraId="6B90FD30" w14:textId="344E1685" w:rsidR="00E12FB5" w:rsidRDefault="00E12FB5" w:rsidP="00284ABB">
      <w:pPr>
        <w:jc w:val="both"/>
      </w:pPr>
    </w:p>
    <w:p w14:paraId="32C2BE5D" w14:textId="740DCBA6" w:rsidR="00E12FB5" w:rsidRDefault="00E12FB5" w:rsidP="00284ABB">
      <w:pPr>
        <w:jc w:val="both"/>
      </w:pPr>
    </w:p>
    <w:p w14:paraId="504AA5A7" w14:textId="5AC1C55E" w:rsidR="00E12FB5" w:rsidRDefault="00E12FB5" w:rsidP="00284ABB">
      <w:pPr>
        <w:jc w:val="both"/>
      </w:pPr>
    </w:p>
    <w:p w14:paraId="632BEEEC" w14:textId="2779C9E6" w:rsidR="00284ABB" w:rsidRDefault="00284ABB" w:rsidP="00284ABB">
      <w:pPr>
        <w:jc w:val="both"/>
      </w:pPr>
    </w:p>
    <w:p w14:paraId="06434131" w14:textId="5FC3A73C" w:rsidR="00284ABB" w:rsidRPr="00BD7E0C" w:rsidRDefault="00C83E0F" w:rsidP="00C83E0F">
      <w:pPr>
        <w:jc w:val="center"/>
        <w:rPr>
          <w:b/>
          <w:bCs/>
        </w:rPr>
      </w:pPr>
      <w:r w:rsidRPr="00BD7E0C">
        <w:rPr>
          <w:b/>
          <w:bCs/>
        </w:rPr>
        <w:t>Lettre commune de Monsieur le curé et de Monsieur</w:t>
      </w:r>
      <w:r w:rsidR="001F1007" w:rsidRPr="00BD7E0C">
        <w:rPr>
          <w:b/>
          <w:bCs/>
        </w:rPr>
        <w:t>/</w:t>
      </w:r>
      <w:r w:rsidRPr="00BD7E0C">
        <w:rPr>
          <w:b/>
          <w:bCs/>
        </w:rPr>
        <w:t xml:space="preserve"> Madame </w:t>
      </w:r>
      <w:r w:rsidR="001F1007" w:rsidRPr="00BD7E0C">
        <w:rPr>
          <w:b/>
          <w:bCs/>
        </w:rPr>
        <w:t>le/</w:t>
      </w:r>
      <w:r w:rsidRPr="00BD7E0C">
        <w:rPr>
          <w:b/>
          <w:bCs/>
        </w:rPr>
        <w:t>la Président(e) de la Fabrique</w:t>
      </w:r>
      <w:r w:rsidR="001F1007" w:rsidRPr="00BD7E0C">
        <w:rPr>
          <w:b/>
          <w:bCs/>
        </w:rPr>
        <w:t xml:space="preserve"> (à adapter à votre situation)</w:t>
      </w:r>
    </w:p>
    <w:p w14:paraId="06ABBF7D" w14:textId="4D14C279" w:rsidR="004A103D" w:rsidRPr="00256738" w:rsidRDefault="00615764" w:rsidP="004A103D">
      <w:pPr>
        <w:jc w:val="both"/>
      </w:pPr>
      <w:r w:rsidRPr="00256738">
        <w:rPr>
          <w:noProof/>
        </w:rPr>
        <w:lastRenderedPageBreak/>
        <w:drawing>
          <wp:inline distT="0" distB="0" distL="0" distR="0" wp14:anchorId="1AEE4651" wp14:editId="420C5EE7">
            <wp:extent cx="1371600" cy="1115844"/>
            <wp:effectExtent l="0" t="0" r="0" b="825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diocese-Metz-2016-couleur.png"/>
                    <pic:cNvPicPr/>
                  </pic:nvPicPr>
                  <pic:blipFill>
                    <a:blip r:embed="rId28"/>
                    <a:stretch>
                      <a:fillRect/>
                    </a:stretch>
                  </pic:blipFill>
                  <pic:spPr>
                    <a:xfrm>
                      <a:off x="0" y="0"/>
                      <a:ext cx="1375315" cy="1118866"/>
                    </a:xfrm>
                    <a:prstGeom prst="rect">
                      <a:avLst/>
                    </a:prstGeom>
                  </pic:spPr>
                </pic:pic>
              </a:graphicData>
            </a:graphic>
          </wp:inline>
        </w:drawing>
      </w:r>
    </w:p>
    <w:p w14:paraId="05DDE2AC" w14:textId="77777777" w:rsidR="004A103D" w:rsidRPr="00256738" w:rsidRDefault="004A103D" w:rsidP="004A103D">
      <w:pPr>
        <w:jc w:val="both"/>
      </w:pPr>
    </w:p>
    <w:p w14:paraId="7F742A4A" w14:textId="77777777" w:rsidR="001F1007" w:rsidRDefault="00284ABB" w:rsidP="004A103D">
      <w:pPr>
        <w:jc w:val="both"/>
      </w:pPr>
      <w:r>
        <w:t>Monsieur le Curé</w:t>
      </w:r>
      <w:r w:rsidR="00C83E0F">
        <w:t xml:space="preserve">/ </w:t>
      </w:r>
    </w:p>
    <w:p w14:paraId="2C4DA62B" w14:textId="08A4859F" w:rsidR="004A103D" w:rsidRPr="00256738" w:rsidRDefault="001F1007" w:rsidP="004A103D">
      <w:pPr>
        <w:jc w:val="both"/>
      </w:pPr>
      <w:r>
        <w:t>Monsieur/</w:t>
      </w:r>
      <w:r w:rsidR="00C83E0F">
        <w:t xml:space="preserve"> </w:t>
      </w:r>
      <w:r>
        <w:t>Madame le/</w:t>
      </w:r>
      <w:r w:rsidR="00C83E0F">
        <w:t>la Président(e)</w:t>
      </w:r>
      <w:r w:rsidR="00284ABB">
        <w:t xml:space="preserve"> </w:t>
      </w:r>
    </w:p>
    <w:p w14:paraId="39EC969D" w14:textId="01836A26" w:rsidR="004A103D" w:rsidRPr="00256738" w:rsidRDefault="004A103D" w:rsidP="0006119C">
      <w:pPr>
        <w:ind w:left="4956" w:firstLine="708"/>
        <w:jc w:val="both"/>
      </w:pPr>
      <w:r w:rsidRPr="00256738">
        <w:t xml:space="preserve">Metz, le </w:t>
      </w:r>
      <w:r w:rsidRPr="00256738">
        <w:fldChar w:fldCharType="begin"/>
      </w:r>
      <w:r w:rsidRPr="00256738">
        <w:instrText xml:space="preserve"> DATE \@ "dd MMMM yyyy" \* MERGEFORMAT </w:instrText>
      </w:r>
      <w:r w:rsidRPr="00256738">
        <w:fldChar w:fldCharType="separate"/>
      </w:r>
      <w:r w:rsidR="0035358F">
        <w:rPr>
          <w:noProof/>
        </w:rPr>
        <w:t>03 octobre 2023</w:t>
      </w:r>
      <w:r w:rsidRPr="00256738">
        <w:fldChar w:fldCharType="end"/>
      </w:r>
    </w:p>
    <w:p w14:paraId="569E8333" w14:textId="77777777" w:rsidR="004A103D" w:rsidRPr="00256738" w:rsidRDefault="004A103D" w:rsidP="004A103D">
      <w:pPr>
        <w:jc w:val="both"/>
      </w:pPr>
    </w:p>
    <w:p w14:paraId="1A1C1A2A" w14:textId="77777777" w:rsidR="004A103D" w:rsidRPr="00256738" w:rsidRDefault="004A103D" w:rsidP="00284ABB">
      <w:pPr>
        <w:ind w:left="4956" w:firstLine="708"/>
        <w:jc w:val="both"/>
      </w:pPr>
      <w:r w:rsidRPr="00256738">
        <w:t xml:space="preserve">Madame / Monsieur </w:t>
      </w:r>
    </w:p>
    <w:p w14:paraId="4324808B" w14:textId="77777777" w:rsidR="004A103D" w:rsidRPr="00256738" w:rsidRDefault="004A103D" w:rsidP="00284ABB">
      <w:pPr>
        <w:ind w:left="4956" w:firstLine="708"/>
        <w:jc w:val="both"/>
      </w:pPr>
      <w:r w:rsidRPr="00256738">
        <w:t>Membre du conseil de fabrique</w:t>
      </w:r>
    </w:p>
    <w:p w14:paraId="6A6432AE" w14:textId="77777777" w:rsidR="004A103D" w:rsidRPr="00256738" w:rsidRDefault="004A103D" w:rsidP="00284ABB">
      <w:pPr>
        <w:ind w:left="4956" w:firstLine="708"/>
        <w:jc w:val="both"/>
      </w:pPr>
      <w:r w:rsidRPr="00256738">
        <w:t xml:space="preserve">de l’église de </w:t>
      </w:r>
    </w:p>
    <w:p w14:paraId="29C12B32" w14:textId="77777777" w:rsidR="004A103D" w:rsidRPr="00256738" w:rsidRDefault="004A103D" w:rsidP="004A103D">
      <w:pPr>
        <w:jc w:val="both"/>
      </w:pPr>
    </w:p>
    <w:p w14:paraId="72A2F79A" w14:textId="77777777" w:rsidR="004A103D" w:rsidRPr="00256738" w:rsidRDefault="004A103D" w:rsidP="004A103D">
      <w:pPr>
        <w:jc w:val="both"/>
      </w:pPr>
    </w:p>
    <w:p w14:paraId="7101B1FF" w14:textId="77777777" w:rsidR="004A103D" w:rsidRPr="00256738" w:rsidRDefault="004A103D" w:rsidP="004A103D">
      <w:pPr>
        <w:jc w:val="both"/>
      </w:pPr>
      <w:r w:rsidRPr="00256738">
        <w:t xml:space="preserve">Objet : </w:t>
      </w:r>
      <w:r w:rsidRPr="00256738">
        <w:tab/>
        <w:t>Nouveau membre de la fabrique</w:t>
      </w:r>
    </w:p>
    <w:p w14:paraId="691688EF" w14:textId="77777777" w:rsidR="004A103D" w:rsidRPr="00256738" w:rsidRDefault="004A103D" w:rsidP="004A103D">
      <w:pPr>
        <w:jc w:val="both"/>
      </w:pPr>
      <w:r w:rsidRPr="00256738">
        <w:tab/>
        <w:t xml:space="preserve">Lettre d’information  </w:t>
      </w:r>
    </w:p>
    <w:p w14:paraId="2090180F" w14:textId="77777777" w:rsidR="004A103D" w:rsidRPr="00256738" w:rsidRDefault="004A103D" w:rsidP="004A103D">
      <w:pPr>
        <w:jc w:val="both"/>
      </w:pPr>
      <w:r w:rsidRPr="00256738">
        <w:tab/>
      </w:r>
    </w:p>
    <w:p w14:paraId="52F7CC1E" w14:textId="77777777" w:rsidR="004A103D" w:rsidRPr="00256738" w:rsidRDefault="004A103D" w:rsidP="004A103D">
      <w:pPr>
        <w:jc w:val="both"/>
      </w:pPr>
      <w:r w:rsidRPr="00256738">
        <w:t>Madame / Monsieur,</w:t>
      </w:r>
    </w:p>
    <w:p w14:paraId="075E7E7B" w14:textId="77777777" w:rsidR="004A103D" w:rsidRPr="00256738" w:rsidRDefault="004A103D" w:rsidP="004A103D">
      <w:pPr>
        <w:jc w:val="both"/>
      </w:pPr>
    </w:p>
    <w:p w14:paraId="4F26F785" w14:textId="69551403" w:rsidR="004A103D" w:rsidRPr="00256738" w:rsidRDefault="004A103D" w:rsidP="004A103D">
      <w:pPr>
        <w:jc w:val="both"/>
      </w:pPr>
      <w:r w:rsidRPr="00256738">
        <w:t xml:space="preserve">Vous avez été récemment coopté au sein du conseil de fabrique de l’église de …… . Avec notre </w:t>
      </w:r>
      <w:r>
        <w:t>évêque</w:t>
      </w:r>
      <w:r w:rsidRPr="00256738">
        <w:t xml:space="preserve">, Monseigneur </w:t>
      </w:r>
      <w:r w:rsidR="00D51DD0">
        <w:t>Philippe Ballot</w:t>
      </w:r>
      <w:r w:rsidRPr="00256738">
        <w:t xml:space="preserve">, </w:t>
      </w:r>
      <w:r w:rsidR="00C83E0F">
        <w:t>nous tenons</w:t>
      </w:r>
      <w:r w:rsidRPr="00256738">
        <w:t xml:space="preserve"> à vous remercier d’avoir accepté cette mission au service de l’</w:t>
      </w:r>
      <w:r>
        <w:t>Église</w:t>
      </w:r>
      <w:r w:rsidRPr="00256738">
        <w:t xml:space="preserve"> diocésaine et de votre paroisse. Nous avons cette joie d’être baptisé, de faire partie d’une communauté et plus largement de l’</w:t>
      </w:r>
      <w:r>
        <w:t>Église</w:t>
      </w:r>
      <w:r w:rsidRPr="00256738">
        <w:t xml:space="preserve">. C’est en ce sens que notre </w:t>
      </w:r>
      <w:r>
        <w:t>évêque</w:t>
      </w:r>
      <w:r w:rsidRPr="00256738">
        <w:t xml:space="preserve"> vous invite à remplir votre rôle de fabricien. Il insiste aussi pour que vous travailliez en collaboration avec l’</w:t>
      </w:r>
      <w:r>
        <w:t>Équipe</w:t>
      </w:r>
      <w:r w:rsidRPr="00256738">
        <w:t xml:space="preserve"> </w:t>
      </w:r>
      <w:r>
        <w:t>de Coordination</w:t>
      </w:r>
      <w:r w:rsidRPr="00256738">
        <w:t xml:space="preserve"> Pastorale (E</w:t>
      </w:r>
      <w:r>
        <w:t>C</w:t>
      </w:r>
      <w:r w:rsidRPr="00256738">
        <w:t xml:space="preserve">P) mise en place par </w:t>
      </w:r>
      <w:r w:rsidR="00C83E0F">
        <w:t>notre</w:t>
      </w:r>
      <w:r w:rsidRPr="00256738">
        <w:t xml:space="preserve"> curé </w:t>
      </w:r>
      <w:r w:rsidR="00C83E0F">
        <w:t>sur n</w:t>
      </w:r>
      <w:r w:rsidRPr="00256738">
        <w:t>otre communauté de paroisses.</w:t>
      </w:r>
    </w:p>
    <w:p w14:paraId="24F2840E" w14:textId="77777777" w:rsidR="004A103D" w:rsidRPr="00256738" w:rsidRDefault="004A103D" w:rsidP="004A103D">
      <w:pPr>
        <w:jc w:val="both"/>
      </w:pPr>
      <w:r w:rsidRPr="00256738">
        <w:t xml:space="preserve">Les fabriques sont des établissements publics du culte catholique d'Alsace-Moselle régies par le décret impérial du 30 décembre 1809. La fabrique constitue la structure juridique, administrative et économique d’une paroisse catholique de Moselle, au plan </w:t>
      </w:r>
      <w:r>
        <w:t>public</w:t>
      </w:r>
      <w:r w:rsidRPr="00256738">
        <w:t xml:space="preserve"> et religieux. Elle est l’un des piliers du </w:t>
      </w:r>
      <w:r>
        <w:t>concordat</w:t>
      </w:r>
      <w:r w:rsidRPr="00256738">
        <w:t xml:space="preserve">. Personne juridique de droit public, elle n’est pas une simple association. </w:t>
      </w:r>
    </w:p>
    <w:p w14:paraId="06C0E5A8" w14:textId="77777777" w:rsidR="004A103D" w:rsidRPr="00256738" w:rsidRDefault="004A103D" w:rsidP="004A103D">
      <w:pPr>
        <w:jc w:val="both"/>
      </w:pPr>
      <w:r w:rsidRPr="00256738">
        <w:t>Dans le diocèse de Metz, il y a 649 fabriques. Les fabriques sont administrées par un conseil composé de 5 ou 9 membres. S’y ajoutent deux membres de droit : le curé et le maire.</w:t>
      </w:r>
    </w:p>
    <w:p w14:paraId="313705F8" w14:textId="4A729919" w:rsidR="004A103D" w:rsidRPr="00256738" w:rsidRDefault="004A103D" w:rsidP="004A103D">
      <w:pPr>
        <w:jc w:val="both"/>
      </w:pPr>
      <w:r w:rsidRPr="00256738">
        <w:t xml:space="preserve">Un bureau est élu à bulletin secret chaque année (à la réunion de bilan de </w:t>
      </w:r>
      <w:r w:rsidR="00FF6991">
        <w:t>fin de premier trimestre</w:t>
      </w:r>
      <w:r w:rsidRPr="00256738">
        <w:t xml:space="preserve">), composé d’un président, d’un trésorier et d’un secrétaire, en plus du curé, membre de droit. </w:t>
      </w:r>
    </w:p>
    <w:p w14:paraId="26ECCDD1" w14:textId="77777777" w:rsidR="004A103D" w:rsidRPr="00256738" w:rsidRDefault="004A103D" w:rsidP="004A103D">
      <w:pPr>
        <w:jc w:val="both"/>
      </w:pPr>
      <w:r w:rsidRPr="00256738">
        <w:t xml:space="preserve">Les mandats pour les membres cooptés sont de 6 ans renouvelables 2 fois, soit 18 ans. </w:t>
      </w:r>
    </w:p>
    <w:p w14:paraId="65A092C8" w14:textId="77777777" w:rsidR="004A103D" w:rsidRPr="00256738" w:rsidRDefault="004A103D" w:rsidP="004A103D">
      <w:pPr>
        <w:jc w:val="both"/>
      </w:pPr>
    </w:p>
    <w:p w14:paraId="5C2BE3E9" w14:textId="77777777" w:rsidR="004A103D" w:rsidRPr="00256738" w:rsidRDefault="004A103D" w:rsidP="004A103D">
      <w:pPr>
        <w:jc w:val="both"/>
      </w:pPr>
      <w:r w:rsidRPr="00256738">
        <w:t>Les principales missions d’un conseil de fabrique sont :</w:t>
      </w:r>
    </w:p>
    <w:p w14:paraId="1AD35902" w14:textId="77777777" w:rsidR="004A103D" w:rsidRPr="00256738" w:rsidRDefault="004A103D" w:rsidP="004A103D">
      <w:pPr>
        <w:jc w:val="both"/>
      </w:pPr>
    </w:p>
    <w:p w14:paraId="390A62C4" w14:textId="77777777" w:rsidR="004A103D" w:rsidRPr="00256738" w:rsidRDefault="004A103D" w:rsidP="004A103D">
      <w:pPr>
        <w:jc w:val="both"/>
      </w:pPr>
      <w:r w:rsidRPr="00256738">
        <w:t>•</w:t>
      </w:r>
      <w:r w:rsidRPr="00256738">
        <w:tab/>
        <w:t>Administrer la paroisse d’un point de vue juridique, économique et comptable ;</w:t>
      </w:r>
    </w:p>
    <w:p w14:paraId="5E7BC627" w14:textId="77777777" w:rsidR="004A103D" w:rsidRPr="00256738" w:rsidRDefault="004A103D" w:rsidP="004A103D">
      <w:pPr>
        <w:jc w:val="both"/>
      </w:pPr>
      <w:r w:rsidRPr="00256738">
        <w:t>•</w:t>
      </w:r>
      <w:r w:rsidRPr="00256738">
        <w:tab/>
        <w:t>Prendre en charge les fournitures nécessaires à l’exercice du culte et à la promotion de la foi en lien avec l’</w:t>
      </w:r>
      <w:r>
        <w:t>Équipe</w:t>
      </w:r>
      <w:r w:rsidRPr="00256738">
        <w:t xml:space="preserve"> d’Animation Pastorale ;</w:t>
      </w:r>
    </w:p>
    <w:p w14:paraId="4D6DB4E9" w14:textId="77777777" w:rsidR="004A103D" w:rsidRPr="00256738" w:rsidRDefault="004A103D" w:rsidP="004A103D">
      <w:pPr>
        <w:jc w:val="both"/>
      </w:pPr>
      <w:r w:rsidRPr="00256738">
        <w:t>•</w:t>
      </w:r>
      <w:r w:rsidRPr="00256738">
        <w:tab/>
        <w:t>Entretenir l’église paroissiale et le presbytère (intérieur et extérieur) ;</w:t>
      </w:r>
    </w:p>
    <w:p w14:paraId="5CBF7647" w14:textId="1CF2E5B1" w:rsidR="004A103D" w:rsidRDefault="004A103D" w:rsidP="00FF6991">
      <w:pPr>
        <w:jc w:val="both"/>
      </w:pPr>
      <w:r w:rsidRPr="00256738">
        <w:t>•</w:t>
      </w:r>
      <w:r w:rsidRPr="00256738">
        <w:tab/>
        <w:t>Gérer les revenus de la paroisse.</w:t>
      </w:r>
    </w:p>
    <w:p w14:paraId="2D6286E0" w14:textId="77777777" w:rsidR="00FF6991" w:rsidRPr="00256738" w:rsidRDefault="00FF6991" w:rsidP="00FF6991">
      <w:pPr>
        <w:jc w:val="both"/>
      </w:pPr>
    </w:p>
    <w:p w14:paraId="382979C1" w14:textId="3D21BA3A" w:rsidR="004A103D" w:rsidRPr="00256738" w:rsidRDefault="004A103D" w:rsidP="0006119C">
      <w:pPr>
        <w:jc w:val="both"/>
      </w:pPr>
      <w:r w:rsidRPr="00256738">
        <w:lastRenderedPageBreak/>
        <w:t xml:space="preserve">Pour une première approche de votre fonction, d’une part vous trouverez </w:t>
      </w:r>
      <w:bookmarkStart w:id="1139" w:name="_Hlk508645702"/>
      <w:r w:rsidR="00284ABB" w:rsidRPr="00256738">
        <w:t>dans l’« espace membre </w:t>
      </w:r>
      <w:r w:rsidR="00284ABB">
        <w:rPr>
          <w:rStyle w:val="Appelnotedebasdep"/>
        </w:rPr>
        <w:footnoteReference w:id="216"/>
      </w:r>
      <w:r w:rsidR="00284ABB" w:rsidRPr="00256738">
        <w:t>» du site internet du diocèse de Metz </w:t>
      </w:r>
      <w:r w:rsidR="00284ABB">
        <w:t>(</w:t>
      </w:r>
      <w:hyperlink r:id="rId29" w:history="1">
        <w:r w:rsidR="00284ABB" w:rsidRPr="007B614A">
          <w:rPr>
            <w:rStyle w:val="Lienhypertexte"/>
          </w:rPr>
          <w:t>http://metz.catholique.fr</w:t>
        </w:r>
      </w:hyperlink>
      <w:r w:rsidR="00284ABB">
        <w:t xml:space="preserve">), </w:t>
      </w:r>
      <w:r w:rsidRPr="00256738">
        <w:t>le va</w:t>
      </w:r>
      <w:r>
        <w:t>de-mecum</w:t>
      </w:r>
      <w:r w:rsidRPr="00256738">
        <w:t xml:space="preserve"> des conseils de fabrique qui représente une synthèse des questions qui se posent à votre mission</w:t>
      </w:r>
      <w:bookmarkEnd w:id="1139"/>
      <w:r w:rsidRPr="00256738">
        <w:t>, un « guide administratif et comptable des communautés de paroisses », un guide juridique « les conseils de fabriques au service des communautés de paroisses », un quizz et différents documents dont vous aurez besoin. D’autre part, vous serez invité ultérieurement à participer à une formation spécifique à votre fonction. Vous aurez aussi la possibilité de suivre le parcours EDACE.</w:t>
      </w:r>
    </w:p>
    <w:p w14:paraId="2964611E" w14:textId="77777777" w:rsidR="004A103D" w:rsidRPr="00256738" w:rsidRDefault="004A103D" w:rsidP="004A103D">
      <w:pPr>
        <w:jc w:val="both"/>
      </w:pPr>
      <w:r w:rsidRPr="00256738">
        <w:tab/>
      </w:r>
    </w:p>
    <w:p w14:paraId="7FD751C6" w14:textId="77777777" w:rsidR="00284ABB" w:rsidRDefault="004A103D" w:rsidP="00284ABB">
      <w:pPr>
        <w:jc w:val="both"/>
      </w:pPr>
      <w:r w:rsidRPr="00256738">
        <w:t xml:space="preserve">Pour plus d’informations, vous pourrez aussi vous adresser aux services diocésains à l’évêché de Metz et notamment à : </w:t>
      </w:r>
    </w:p>
    <w:p w14:paraId="55A1D25F" w14:textId="43A3D962" w:rsidR="004A103D" w:rsidRPr="00256738" w:rsidRDefault="004A103D" w:rsidP="00284ABB">
      <w:pPr>
        <w:jc w:val="both"/>
      </w:pPr>
      <w:r w:rsidRPr="00256738">
        <w:tab/>
      </w:r>
      <w:r w:rsidRPr="00256738">
        <w:tab/>
      </w:r>
    </w:p>
    <w:p w14:paraId="3C105928" w14:textId="50D2F9B7" w:rsidR="004A103D" w:rsidRPr="00F346CC" w:rsidRDefault="004A103D" w:rsidP="00DA2691">
      <w:pPr>
        <w:pStyle w:val="NormalWeb"/>
        <w:numPr>
          <w:ilvl w:val="0"/>
          <w:numId w:val="15"/>
        </w:numPr>
        <w:jc w:val="both"/>
        <w:rPr>
          <w:rFonts w:ascii="Arial" w:hAnsi="Arial" w:cs="Arial"/>
        </w:rPr>
      </w:pPr>
      <w:r w:rsidRPr="00F346CC">
        <w:rPr>
          <w:rFonts w:ascii="Arial" w:hAnsi="Arial" w:cs="Arial"/>
        </w:rPr>
        <w:t xml:space="preserve">Monsieur </w:t>
      </w:r>
      <w:r w:rsidR="00D03229" w:rsidRPr="00F346CC">
        <w:rPr>
          <w:rFonts w:ascii="Arial" w:hAnsi="Arial" w:cs="Arial"/>
        </w:rPr>
        <w:t>Olivier GUIBERT</w:t>
      </w:r>
      <w:r w:rsidRPr="00F346CC">
        <w:rPr>
          <w:rFonts w:ascii="Arial" w:hAnsi="Arial" w:cs="Arial"/>
        </w:rPr>
        <w:t xml:space="preserve">, </w:t>
      </w:r>
      <w:r w:rsidR="00060D72" w:rsidRPr="00F346CC">
        <w:rPr>
          <w:rFonts w:ascii="Arial" w:hAnsi="Arial" w:cs="Arial"/>
        </w:rPr>
        <w:t xml:space="preserve">économe diocésain et </w:t>
      </w:r>
      <w:r w:rsidRPr="00F346CC">
        <w:rPr>
          <w:rFonts w:ascii="Arial" w:hAnsi="Arial" w:cs="Arial"/>
        </w:rPr>
        <w:t xml:space="preserve">réviseur des fabriques, pour toutes les questions administratives, comptables, fiscales et sociales ; </w:t>
      </w:r>
    </w:p>
    <w:p w14:paraId="5A393AC8" w14:textId="27AD32A5" w:rsidR="004A103D" w:rsidRPr="00F346CC" w:rsidRDefault="004A103D" w:rsidP="004A103D">
      <w:pPr>
        <w:pStyle w:val="NormalWeb"/>
        <w:jc w:val="both"/>
        <w:rPr>
          <w:rFonts w:ascii="Arial" w:hAnsi="Arial" w:cs="Arial"/>
          <w:color w:val="000000"/>
        </w:rPr>
      </w:pPr>
      <w:r w:rsidRPr="00F346CC">
        <w:rPr>
          <w:rFonts w:ascii="Arial" w:hAnsi="Arial" w:cs="Arial"/>
          <w:color w:val="000000"/>
        </w:rPr>
        <w:t xml:space="preserve">Tél : </w:t>
      </w:r>
      <w:r w:rsidR="00D03229" w:rsidRPr="00F346CC">
        <w:rPr>
          <w:rFonts w:ascii="Arial" w:hAnsi="Arial" w:cs="Arial"/>
          <w:color w:val="000000"/>
        </w:rPr>
        <w:t>03 87 74 76 26</w:t>
      </w:r>
      <w:r w:rsidRPr="00F346CC">
        <w:rPr>
          <w:rFonts w:ascii="Arial" w:hAnsi="Arial" w:cs="Arial"/>
          <w:color w:val="000000"/>
        </w:rPr>
        <w:tab/>
        <w:t xml:space="preserve">E-mail : </w:t>
      </w:r>
      <w:hyperlink r:id="rId30" w:history="1">
        <w:r w:rsidR="00D03229" w:rsidRPr="00F346CC">
          <w:rPr>
            <w:rStyle w:val="Lienhypertexte"/>
            <w:rFonts w:ascii="Arial" w:hAnsi="Arial" w:cs="Arial"/>
            <w:i/>
          </w:rPr>
          <w:t>o.guibert@catholique-metz.fr</w:t>
        </w:r>
      </w:hyperlink>
    </w:p>
    <w:p w14:paraId="6090F008" w14:textId="77777777" w:rsidR="004A103D" w:rsidRPr="00F346CC" w:rsidRDefault="004A103D" w:rsidP="004A103D">
      <w:pPr>
        <w:pStyle w:val="NormalWeb"/>
        <w:jc w:val="both"/>
        <w:rPr>
          <w:rFonts w:ascii="Arial" w:hAnsi="Arial" w:cs="Arial"/>
          <w:highlight w:val="yellow"/>
        </w:rPr>
      </w:pPr>
    </w:p>
    <w:p w14:paraId="335559E5" w14:textId="586305B5" w:rsidR="004A103D" w:rsidRPr="00F346CC" w:rsidRDefault="004A103D" w:rsidP="00DA2691">
      <w:pPr>
        <w:pStyle w:val="NormalWeb"/>
        <w:numPr>
          <w:ilvl w:val="0"/>
          <w:numId w:val="15"/>
        </w:numPr>
        <w:jc w:val="both"/>
        <w:rPr>
          <w:rFonts w:ascii="Arial" w:hAnsi="Arial" w:cs="Arial"/>
        </w:rPr>
      </w:pPr>
      <w:r w:rsidRPr="00F346CC">
        <w:rPr>
          <w:rFonts w:ascii="Arial" w:hAnsi="Arial" w:cs="Arial"/>
        </w:rPr>
        <w:t xml:space="preserve">Monsieur Jean-Paul </w:t>
      </w:r>
      <w:r w:rsidR="00844FE6">
        <w:rPr>
          <w:rFonts w:ascii="Arial" w:hAnsi="Arial" w:cs="Arial"/>
        </w:rPr>
        <w:t>KUGLER</w:t>
      </w:r>
      <w:r w:rsidRPr="00F346CC">
        <w:rPr>
          <w:rFonts w:ascii="Arial" w:hAnsi="Arial" w:cs="Arial"/>
        </w:rPr>
        <w:t>, en charge des questions juridiques, d’assurances et de presbytères ;</w:t>
      </w:r>
    </w:p>
    <w:p w14:paraId="6C666AC0" w14:textId="498EB861" w:rsidR="004A103D" w:rsidRPr="00F346CC" w:rsidRDefault="00F346CC" w:rsidP="004A103D">
      <w:pPr>
        <w:pStyle w:val="NormalWeb"/>
        <w:jc w:val="both"/>
        <w:rPr>
          <w:rFonts w:ascii="Arial" w:hAnsi="Arial" w:cs="Arial"/>
          <w:color w:val="000000"/>
        </w:rPr>
      </w:pPr>
      <w:r>
        <w:rPr>
          <w:rFonts w:ascii="Arial" w:hAnsi="Arial" w:cs="Arial"/>
          <w:color w:val="000000"/>
        </w:rPr>
        <w:t>Tél : 03 87 74 76 32</w:t>
      </w:r>
      <w:r w:rsidR="004A103D" w:rsidRPr="00F346CC">
        <w:rPr>
          <w:rFonts w:ascii="Arial" w:hAnsi="Arial" w:cs="Arial"/>
          <w:color w:val="000000"/>
        </w:rPr>
        <w:tab/>
        <w:t xml:space="preserve">E-mail : </w:t>
      </w:r>
      <w:hyperlink r:id="rId31" w:history="1">
        <w:r w:rsidR="004A103D" w:rsidRPr="00F346CC">
          <w:rPr>
            <w:rStyle w:val="Lienhypertexte"/>
            <w:rFonts w:ascii="Arial" w:hAnsi="Arial" w:cs="Arial"/>
            <w:i/>
          </w:rPr>
          <w:t>jp.kugler@catholique-metz.fr</w:t>
        </w:r>
      </w:hyperlink>
    </w:p>
    <w:p w14:paraId="301A294F" w14:textId="77777777" w:rsidR="004A103D" w:rsidRPr="00F346CC" w:rsidRDefault="004A103D" w:rsidP="004A103D">
      <w:pPr>
        <w:pStyle w:val="NormalWeb"/>
        <w:jc w:val="both"/>
        <w:rPr>
          <w:rFonts w:ascii="Arial" w:hAnsi="Arial" w:cs="Arial"/>
          <w:highlight w:val="yellow"/>
        </w:rPr>
      </w:pPr>
    </w:p>
    <w:p w14:paraId="76AF825B" w14:textId="06850894" w:rsidR="004A103D" w:rsidRPr="00F346CC" w:rsidRDefault="00D03229" w:rsidP="00DA2691">
      <w:pPr>
        <w:pStyle w:val="NormalWeb"/>
        <w:numPr>
          <w:ilvl w:val="0"/>
          <w:numId w:val="15"/>
        </w:numPr>
        <w:jc w:val="both"/>
        <w:rPr>
          <w:rFonts w:ascii="Arial" w:hAnsi="Arial" w:cs="Arial"/>
        </w:rPr>
      </w:pPr>
      <w:r w:rsidRPr="00F346CC">
        <w:rPr>
          <w:rFonts w:ascii="Arial" w:hAnsi="Arial" w:cs="Arial"/>
        </w:rPr>
        <w:t>Monsieur Tobie MUNDELE</w:t>
      </w:r>
      <w:r w:rsidR="004A103D" w:rsidRPr="00F346CC">
        <w:rPr>
          <w:rFonts w:ascii="Arial" w:hAnsi="Arial" w:cs="Arial"/>
        </w:rPr>
        <w:t xml:space="preserve">, pour tout ce qui concerne le suivi des feuilles de comptes (Noël, Pâques, Assomption), les mandats des membres des conseils de fabrique et le secrétariat du service ; </w:t>
      </w:r>
    </w:p>
    <w:p w14:paraId="24A3F45E" w14:textId="215ABEAD" w:rsidR="004A103D" w:rsidRPr="00F346CC" w:rsidRDefault="004A103D" w:rsidP="004A103D">
      <w:pPr>
        <w:pStyle w:val="NormalWeb"/>
        <w:jc w:val="both"/>
        <w:rPr>
          <w:rFonts w:ascii="Arial" w:hAnsi="Arial" w:cs="Arial"/>
          <w:color w:val="000000"/>
        </w:rPr>
      </w:pPr>
      <w:r w:rsidRPr="00F346CC">
        <w:rPr>
          <w:rFonts w:ascii="Arial" w:hAnsi="Arial" w:cs="Arial"/>
          <w:color w:val="000000"/>
        </w:rPr>
        <w:t xml:space="preserve">Tél : </w:t>
      </w:r>
      <w:r w:rsidR="00D03229" w:rsidRPr="00F346CC">
        <w:rPr>
          <w:rFonts w:ascii="Arial" w:hAnsi="Arial" w:cs="Arial"/>
          <w:color w:val="000000"/>
        </w:rPr>
        <w:t>03 87 74 76 33</w:t>
      </w:r>
      <w:r w:rsidRPr="00F346CC">
        <w:rPr>
          <w:rFonts w:ascii="Arial" w:hAnsi="Arial" w:cs="Arial"/>
          <w:color w:val="000000"/>
        </w:rPr>
        <w:tab/>
        <w:t>E-mail </w:t>
      </w:r>
      <w:r w:rsidRPr="00F346CC">
        <w:rPr>
          <w:rFonts w:ascii="Arial" w:hAnsi="Arial" w:cs="Arial"/>
          <w:i/>
          <w:color w:val="000000"/>
        </w:rPr>
        <w:t>:</w:t>
      </w:r>
      <w:r w:rsidR="00D03229" w:rsidRPr="00F346CC">
        <w:rPr>
          <w:rFonts w:ascii="Arial" w:hAnsi="Arial" w:cs="Arial"/>
          <w:i/>
          <w:color w:val="000000"/>
        </w:rPr>
        <w:t xml:space="preserve"> </w:t>
      </w:r>
      <w:hyperlink r:id="rId32" w:history="1">
        <w:r w:rsidR="00D03229" w:rsidRPr="00F346CC">
          <w:rPr>
            <w:rStyle w:val="Lienhypertexte"/>
            <w:rFonts w:ascii="Arial" w:hAnsi="Arial" w:cs="Arial"/>
            <w:i/>
          </w:rPr>
          <w:t>t.mundele@catholique-metz.fr</w:t>
        </w:r>
      </w:hyperlink>
    </w:p>
    <w:p w14:paraId="6F7CBD25" w14:textId="77777777" w:rsidR="00D03229" w:rsidRPr="00F346CC" w:rsidRDefault="00D03229" w:rsidP="004A103D">
      <w:pPr>
        <w:pStyle w:val="NormalWeb"/>
        <w:jc w:val="both"/>
        <w:rPr>
          <w:rFonts w:ascii="Arial" w:hAnsi="Arial" w:cs="Arial"/>
          <w:color w:val="000000"/>
        </w:rPr>
      </w:pPr>
    </w:p>
    <w:p w14:paraId="40E28321" w14:textId="67DD8202" w:rsidR="004A103D" w:rsidRPr="00F346CC" w:rsidRDefault="00D03229" w:rsidP="00DA2691">
      <w:pPr>
        <w:pStyle w:val="NormalWeb"/>
        <w:numPr>
          <w:ilvl w:val="0"/>
          <w:numId w:val="15"/>
        </w:numPr>
        <w:jc w:val="both"/>
        <w:rPr>
          <w:rFonts w:ascii="Arial" w:hAnsi="Arial" w:cs="Arial"/>
        </w:rPr>
      </w:pPr>
      <w:bookmarkStart w:id="1140" w:name="_Hlk39655803"/>
      <w:r w:rsidRPr="00F346CC">
        <w:rPr>
          <w:rFonts w:ascii="Arial" w:hAnsi="Arial" w:cs="Arial"/>
        </w:rPr>
        <w:t>Madame Nathalie ARNOULD</w:t>
      </w:r>
      <w:r w:rsidR="004A103D" w:rsidRPr="00F346CC">
        <w:rPr>
          <w:rFonts w:ascii="Arial" w:hAnsi="Arial" w:cs="Arial"/>
        </w:rPr>
        <w:t>, pour la gestion informatique des paroisses et particulièrement l’installation, la formation et l’aide technique au logiciel de comptabilité des paroisses.</w:t>
      </w:r>
    </w:p>
    <w:bookmarkEnd w:id="1140"/>
    <w:p w14:paraId="503C58A4" w14:textId="7E645368" w:rsidR="00D03229" w:rsidRPr="00F346CC" w:rsidRDefault="004A103D" w:rsidP="004A103D">
      <w:pPr>
        <w:pStyle w:val="NormalWeb"/>
        <w:jc w:val="both"/>
        <w:rPr>
          <w:rFonts w:ascii="Arial" w:hAnsi="Arial" w:cs="Arial"/>
          <w:color w:val="000000"/>
        </w:rPr>
      </w:pPr>
      <w:r w:rsidRPr="00F346CC">
        <w:rPr>
          <w:rFonts w:ascii="Arial" w:hAnsi="Arial" w:cs="Arial"/>
          <w:color w:val="000000"/>
        </w:rPr>
        <w:t xml:space="preserve">Tél : </w:t>
      </w:r>
      <w:r w:rsidR="00D03229" w:rsidRPr="00F346CC">
        <w:rPr>
          <w:rFonts w:ascii="Arial" w:hAnsi="Arial" w:cs="Arial"/>
          <w:color w:val="000000"/>
        </w:rPr>
        <w:t>03 87 74 76 51</w:t>
      </w:r>
      <w:r w:rsidR="00F346CC" w:rsidRPr="00F346CC">
        <w:rPr>
          <w:rFonts w:ascii="Arial" w:hAnsi="Arial" w:cs="Arial"/>
          <w:color w:val="000000"/>
        </w:rPr>
        <w:tab/>
      </w:r>
      <w:r w:rsidRPr="00F346CC">
        <w:rPr>
          <w:rFonts w:ascii="Arial" w:hAnsi="Arial" w:cs="Arial"/>
          <w:color w:val="000000"/>
        </w:rPr>
        <w:t>E-mail :</w:t>
      </w:r>
      <w:r w:rsidR="00D03229" w:rsidRPr="00F346CC">
        <w:rPr>
          <w:rFonts w:ascii="Arial" w:hAnsi="Arial" w:cs="Arial"/>
          <w:color w:val="000000"/>
        </w:rPr>
        <w:t xml:space="preserve">, </w:t>
      </w:r>
      <w:hyperlink r:id="rId33" w:history="1">
        <w:r w:rsidR="00D03229" w:rsidRPr="00F346CC">
          <w:rPr>
            <w:rStyle w:val="Lienhypertexte"/>
            <w:rFonts w:ascii="Arial" w:hAnsi="Arial" w:cs="Arial"/>
            <w:i/>
          </w:rPr>
          <w:t>n.arnould@catholique-metz.fr</w:t>
        </w:r>
      </w:hyperlink>
    </w:p>
    <w:p w14:paraId="259CA14D" w14:textId="77777777" w:rsidR="004A103D" w:rsidRPr="00F346CC" w:rsidRDefault="004A103D" w:rsidP="004A103D">
      <w:pPr>
        <w:pStyle w:val="NormalWeb"/>
        <w:jc w:val="both"/>
        <w:rPr>
          <w:rFonts w:ascii="Arial" w:hAnsi="Arial" w:cs="Arial"/>
        </w:rPr>
      </w:pPr>
      <w:r w:rsidRPr="00F346CC">
        <w:rPr>
          <w:rFonts w:ascii="Arial" w:hAnsi="Arial" w:cs="Arial"/>
        </w:rPr>
        <w:t>Enfin, vous pourrez contacter :</w:t>
      </w:r>
    </w:p>
    <w:p w14:paraId="2636B8AB" w14:textId="77777777" w:rsidR="004A103D" w:rsidRPr="00F346CC" w:rsidRDefault="004A103D" w:rsidP="00DA2691">
      <w:pPr>
        <w:pStyle w:val="NormalWeb"/>
        <w:numPr>
          <w:ilvl w:val="0"/>
          <w:numId w:val="16"/>
        </w:numPr>
        <w:jc w:val="both"/>
        <w:rPr>
          <w:rFonts w:ascii="Arial" w:hAnsi="Arial" w:cs="Arial"/>
        </w:rPr>
      </w:pPr>
      <w:r w:rsidRPr="00F346CC">
        <w:rPr>
          <w:rFonts w:ascii="Arial" w:hAnsi="Arial" w:cs="Arial"/>
        </w:rPr>
        <w:t xml:space="preserve">Monsieur / Madame  ….. (mettre les coordonnées des personnes relais, adresse, téléphone, e-mail et la fonction occupée au sein de son conseil de fabrique). </w:t>
      </w:r>
    </w:p>
    <w:p w14:paraId="1C572D66" w14:textId="77777777" w:rsidR="004A103D" w:rsidRPr="00F346CC" w:rsidRDefault="004A103D" w:rsidP="004A103D">
      <w:pPr>
        <w:pStyle w:val="NormalWeb"/>
        <w:jc w:val="both"/>
        <w:rPr>
          <w:rFonts w:ascii="Arial" w:hAnsi="Arial" w:cs="Arial"/>
        </w:rPr>
      </w:pPr>
    </w:p>
    <w:p w14:paraId="57755B26" w14:textId="77777777" w:rsidR="004A103D" w:rsidRPr="00F346CC" w:rsidRDefault="004A103D" w:rsidP="004A103D">
      <w:pPr>
        <w:pStyle w:val="NormalWeb"/>
        <w:jc w:val="both"/>
        <w:rPr>
          <w:rFonts w:ascii="Arial" w:hAnsi="Arial" w:cs="Arial"/>
        </w:rPr>
      </w:pPr>
      <w:r w:rsidRPr="00F346CC">
        <w:rPr>
          <w:rFonts w:ascii="Arial" w:hAnsi="Arial" w:cs="Arial"/>
        </w:rPr>
        <w:t>Cette « personne relais » pour l’ensemble de l’archiprêtré apportera une formation spécifique à votre mission, en lien avec le réviseur des fabriques.</w:t>
      </w:r>
    </w:p>
    <w:p w14:paraId="4C36AA61" w14:textId="77777777" w:rsidR="004A103D" w:rsidRPr="00F346CC" w:rsidRDefault="004A103D" w:rsidP="004A103D">
      <w:pPr>
        <w:pStyle w:val="NormalWeb"/>
        <w:jc w:val="both"/>
        <w:rPr>
          <w:rFonts w:ascii="Arial" w:hAnsi="Arial" w:cs="Arial"/>
        </w:rPr>
      </w:pPr>
    </w:p>
    <w:p w14:paraId="68332274" w14:textId="77777777" w:rsidR="004A103D" w:rsidRPr="00F346CC" w:rsidRDefault="004A103D" w:rsidP="00DA2691">
      <w:pPr>
        <w:pStyle w:val="NormalWeb"/>
        <w:numPr>
          <w:ilvl w:val="0"/>
          <w:numId w:val="16"/>
        </w:numPr>
        <w:jc w:val="both"/>
        <w:rPr>
          <w:rFonts w:ascii="Arial" w:hAnsi="Arial" w:cs="Arial"/>
        </w:rPr>
      </w:pPr>
      <w:r w:rsidRPr="00F346CC">
        <w:rPr>
          <w:rFonts w:ascii="Arial" w:hAnsi="Arial" w:cs="Arial"/>
        </w:rPr>
        <w:t xml:space="preserve">Monsieur l’abbé ……. archiprêtre de …….. </w:t>
      </w:r>
    </w:p>
    <w:p w14:paraId="0CBDA678" w14:textId="77777777" w:rsidR="004A103D" w:rsidRPr="00F346CC" w:rsidRDefault="004A103D" w:rsidP="004A103D">
      <w:pPr>
        <w:pStyle w:val="NormalWeb"/>
        <w:jc w:val="both"/>
        <w:rPr>
          <w:rFonts w:ascii="Arial" w:hAnsi="Arial" w:cs="Arial"/>
        </w:rPr>
      </w:pPr>
      <w:r w:rsidRPr="00F346CC">
        <w:rPr>
          <w:rFonts w:ascii="Arial" w:hAnsi="Arial" w:cs="Arial"/>
        </w:rPr>
        <w:t>(adresse, téléphone, E-mail)</w:t>
      </w:r>
    </w:p>
    <w:p w14:paraId="62A7F367" w14:textId="77777777" w:rsidR="004A103D" w:rsidRPr="00F346CC" w:rsidRDefault="004A103D" w:rsidP="004A103D">
      <w:pPr>
        <w:pStyle w:val="NormalWeb"/>
        <w:jc w:val="both"/>
        <w:rPr>
          <w:rFonts w:ascii="Arial" w:hAnsi="Arial" w:cs="Arial"/>
        </w:rPr>
      </w:pPr>
    </w:p>
    <w:p w14:paraId="60319DE4" w14:textId="77777777" w:rsidR="004A103D" w:rsidRPr="00F346CC" w:rsidRDefault="004A103D" w:rsidP="00DA2691">
      <w:pPr>
        <w:pStyle w:val="NormalWeb"/>
        <w:numPr>
          <w:ilvl w:val="0"/>
          <w:numId w:val="16"/>
        </w:numPr>
        <w:jc w:val="both"/>
        <w:rPr>
          <w:rFonts w:ascii="Arial" w:hAnsi="Arial" w:cs="Arial"/>
        </w:rPr>
      </w:pPr>
      <w:r w:rsidRPr="00F346CC">
        <w:rPr>
          <w:rFonts w:ascii="Arial" w:hAnsi="Arial" w:cs="Arial"/>
        </w:rPr>
        <w:t xml:space="preserve">Monsieur l’abbé ……. curé de …….. </w:t>
      </w:r>
    </w:p>
    <w:p w14:paraId="6A832E1C" w14:textId="567E1394" w:rsidR="004A103D" w:rsidRPr="00F346CC" w:rsidRDefault="004A103D" w:rsidP="004A103D">
      <w:pPr>
        <w:pStyle w:val="NormalWeb"/>
        <w:jc w:val="both"/>
        <w:rPr>
          <w:rFonts w:ascii="Arial" w:hAnsi="Arial" w:cs="Arial"/>
        </w:rPr>
      </w:pPr>
      <w:bookmarkStart w:id="1141" w:name="_Hlk39656710"/>
      <w:r w:rsidRPr="00F346CC">
        <w:rPr>
          <w:rFonts w:ascii="Arial" w:hAnsi="Arial" w:cs="Arial"/>
        </w:rPr>
        <w:t>(adresse, téléphone, E-mail)</w:t>
      </w:r>
    </w:p>
    <w:p w14:paraId="3DC2005D" w14:textId="77777777" w:rsidR="00C83E0F" w:rsidRPr="00F346CC" w:rsidRDefault="00C83E0F" w:rsidP="004A103D">
      <w:pPr>
        <w:pStyle w:val="NormalWeb"/>
        <w:jc w:val="both"/>
        <w:rPr>
          <w:rFonts w:ascii="Arial" w:hAnsi="Arial" w:cs="Arial"/>
        </w:rPr>
      </w:pPr>
    </w:p>
    <w:bookmarkEnd w:id="1141"/>
    <w:p w14:paraId="537739C8" w14:textId="5F142AEA" w:rsidR="00C83E0F" w:rsidRPr="00F346CC" w:rsidRDefault="00C83E0F" w:rsidP="00DA2691">
      <w:pPr>
        <w:pStyle w:val="NormalWeb"/>
        <w:numPr>
          <w:ilvl w:val="0"/>
          <w:numId w:val="16"/>
        </w:numPr>
        <w:jc w:val="both"/>
        <w:rPr>
          <w:rFonts w:ascii="Arial" w:hAnsi="Arial" w:cs="Arial"/>
        </w:rPr>
      </w:pPr>
      <w:r w:rsidRPr="00F346CC">
        <w:rPr>
          <w:rFonts w:ascii="Arial" w:hAnsi="Arial" w:cs="Arial"/>
        </w:rPr>
        <w:t xml:space="preserve">Monsieur  ……. président de …….. </w:t>
      </w:r>
    </w:p>
    <w:p w14:paraId="109C9E35" w14:textId="77777777" w:rsidR="00C83E0F" w:rsidRPr="00F346CC" w:rsidRDefault="00C83E0F" w:rsidP="00C83E0F">
      <w:pPr>
        <w:pStyle w:val="NormalWeb"/>
        <w:jc w:val="both"/>
        <w:rPr>
          <w:rFonts w:ascii="Arial" w:hAnsi="Arial" w:cs="Arial"/>
        </w:rPr>
      </w:pPr>
      <w:r w:rsidRPr="00F346CC">
        <w:rPr>
          <w:rFonts w:ascii="Arial" w:hAnsi="Arial" w:cs="Arial"/>
        </w:rPr>
        <w:t>(adresse, téléphone, E-mail)</w:t>
      </w:r>
    </w:p>
    <w:p w14:paraId="458CD2CB" w14:textId="70E22BE6" w:rsidR="004A103D" w:rsidRPr="00F346CC" w:rsidRDefault="00C83E0F" w:rsidP="004A103D">
      <w:pPr>
        <w:pStyle w:val="NormalWeb"/>
        <w:jc w:val="both"/>
        <w:rPr>
          <w:rFonts w:ascii="Arial" w:hAnsi="Arial" w:cs="Arial"/>
        </w:rPr>
      </w:pPr>
      <w:r w:rsidRPr="00F346CC">
        <w:rPr>
          <w:rFonts w:ascii="Arial" w:hAnsi="Arial" w:cs="Arial"/>
        </w:rPr>
        <w:t>(avec leur accord explicite : les coordonnées des autres membres de la Fabrique)</w:t>
      </w:r>
    </w:p>
    <w:p w14:paraId="467FA1CB" w14:textId="77777777" w:rsidR="004A103D" w:rsidRPr="00F346CC" w:rsidRDefault="004A103D" w:rsidP="004A103D">
      <w:pPr>
        <w:pStyle w:val="NormalWeb"/>
        <w:jc w:val="both"/>
        <w:rPr>
          <w:rFonts w:ascii="Arial" w:hAnsi="Arial" w:cs="Arial"/>
        </w:rPr>
      </w:pPr>
    </w:p>
    <w:p w14:paraId="296EBFBD" w14:textId="77777777" w:rsidR="004A103D" w:rsidRPr="00F346CC" w:rsidRDefault="004A103D" w:rsidP="004A103D">
      <w:pPr>
        <w:pStyle w:val="NormalWeb"/>
        <w:jc w:val="both"/>
        <w:rPr>
          <w:rFonts w:ascii="Arial" w:hAnsi="Arial" w:cs="Arial"/>
        </w:rPr>
      </w:pPr>
    </w:p>
    <w:p w14:paraId="18BE8B15" w14:textId="2E7198AF" w:rsidR="004A103D" w:rsidRPr="00F346CC" w:rsidRDefault="004A103D" w:rsidP="004A103D">
      <w:pPr>
        <w:pStyle w:val="NormalWeb"/>
        <w:jc w:val="both"/>
        <w:rPr>
          <w:rFonts w:ascii="Arial" w:hAnsi="Arial" w:cs="Arial"/>
          <w:i/>
          <w:color w:val="000000"/>
        </w:rPr>
      </w:pPr>
      <w:r w:rsidRPr="00F346CC">
        <w:rPr>
          <w:rFonts w:ascii="Arial" w:hAnsi="Arial" w:cs="Arial"/>
        </w:rPr>
        <w:t xml:space="preserve">Je vous souhaite encore une fois la bienvenue, et je vous prie d'agréer, Madame / Monsieur, l’expression de </w:t>
      </w:r>
      <w:r w:rsidR="00C83E0F" w:rsidRPr="00F346CC">
        <w:rPr>
          <w:rFonts w:ascii="Arial" w:hAnsi="Arial" w:cs="Arial"/>
        </w:rPr>
        <w:t>notre</w:t>
      </w:r>
      <w:r w:rsidRPr="00F346CC">
        <w:rPr>
          <w:rFonts w:ascii="Arial" w:hAnsi="Arial" w:cs="Arial"/>
        </w:rPr>
        <w:t xml:space="preserve"> gratitude et de </w:t>
      </w:r>
      <w:r w:rsidR="00C83E0F" w:rsidRPr="00F346CC">
        <w:rPr>
          <w:rFonts w:ascii="Arial" w:hAnsi="Arial" w:cs="Arial"/>
        </w:rPr>
        <w:t>nos</w:t>
      </w:r>
      <w:r w:rsidRPr="00F346CC">
        <w:rPr>
          <w:rFonts w:ascii="Arial" w:hAnsi="Arial" w:cs="Arial"/>
        </w:rPr>
        <w:t xml:space="preserve"> cordiales salutations.</w:t>
      </w:r>
    </w:p>
    <w:p w14:paraId="60EA5ACD" w14:textId="77777777" w:rsidR="004A103D" w:rsidRPr="00F346CC" w:rsidRDefault="004A103D" w:rsidP="004A103D">
      <w:pPr>
        <w:jc w:val="both"/>
      </w:pPr>
    </w:p>
    <w:p w14:paraId="19AA50D4" w14:textId="619A0BAF" w:rsidR="004A103D" w:rsidRPr="00F346CC" w:rsidRDefault="004A103D" w:rsidP="00C83E0F">
      <w:pPr>
        <w:jc w:val="both"/>
      </w:pPr>
      <w:r w:rsidRPr="00F346CC">
        <w:t>Le curé de …….</w:t>
      </w:r>
      <w:r w:rsidR="00C83E0F" w:rsidRPr="00F346CC">
        <w:t xml:space="preserve">                                                                      Le/La président(e) de…..</w:t>
      </w:r>
    </w:p>
    <w:p w14:paraId="35EB8D23" w14:textId="77777777" w:rsidR="004A103D" w:rsidRPr="00F346CC" w:rsidRDefault="004A103D" w:rsidP="004A103D">
      <w:pPr>
        <w:jc w:val="both"/>
      </w:pPr>
    </w:p>
    <w:p w14:paraId="2892536E" w14:textId="77777777" w:rsidR="004A103D" w:rsidRPr="00F346CC" w:rsidRDefault="004A103D" w:rsidP="004A103D">
      <w:pPr>
        <w:jc w:val="both"/>
      </w:pPr>
    </w:p>
    <w:p w14:paraId="10976307" w14:textId="5F771575" w:rsidR="004A103D" w:rsidRPr="00F346CC" w:rsidRDefault="004A103D" w:rsidP="004A103D">
      <w:pPr>
        <w:jc w:val="both"/>
      </w:pPr>
      <w:r w:rsidRPr="00F346CC">
        <w:t xml:space="preserve"> Abbé ……..</w:t>
      </w:r>
      <w:r w:rsidR="00C83E0F" w:rsidRPr="00F346CC">
        <w:t xml:space="preserve">                                                                               Monsieur/Madame</w:t>
      </w:r>
    </w:p>
    <w:p w14:paraId="1ABEC2A3" w14:textId="77777777" w:rsidR="004A103D" w:rsidRDefault="004A103D" w:rsidP="004A103D">
      <w:pPr>
        <w:jc w:val="both"/>
      </w:pPr>
    </w:p>
    <w:p w14:paraId="233D9872" w14:textId="77777777" w:rsidR="004A103D" w:rsidRDefault="004A103D" w:rsidP="004A103D">
      <w:pPr>
        <w:jc w:val="both"/>
      </w:pPr>
      <w:r>
        <w:br w:type="page"/>
      </w:r>
    </w:p>
    <w:p w14:paraId="0D576CAF" w14:textId="5346A27D" w:rsidR="004A103D" w:rsidRDefault="009612AD" w:rsidP="009612AD">
      <w:pPr>
        <w:pStyle w:val="N3n"/>
      </w:pPr>
      <w:bookmarkStart w:id="1142" w:name="_Toc147236552"/>
      <w:r w:rsidRPr="009612AD">
        <w:lastRenderedPageBreak/>
        <w:t>Modèle de présentation des comptes de la mense</w:t>
      </w:r>
      <w:r w:rsidR="007A6EE0">
        <w:t xml:space="preserve"> curiale</w:t>
      </w:r>
      <w:bookmarkEnd w:id="1142"/>
    </w:p>
    <w:p w14:paraId="62C612C5" w14:textId="77777777" w:rsidR="009612AD" w:rsidRPr="004D1C44" w:rsidRDefault="009612AD" w:rsidP="009612AD">
      <w:pPr>
        <w:rPr>
          <w:sz w:val="28"/>
          <w:szCs w:val="28"/>
        </w:rPr>
      </w:pPr>
    </w:p>
    <w:p w14:paraId="5685CCE7" w14:textId="6600A440" w:rsidR="009612AD" w:rsidRPr="00F346CC" w:rsidRDefault="004D1C44" w:rsidP="009612AD">
      <w:r w:rsidRPr="00F346CC">
        <w:t xml:space="preserve">Vous trouverez le fichier Excel </w:t>
      </w:r>
      <w:r w:rsidR="009612AD" w:rsidRPr="00F346CC">
        <w:t xml:space="preserve">téléchargeable sur le site internet </w:t>
      </w:r>
      <w:r w:rsidRPr="00F346CC">
        <w:t xml:space="preserve">du diocèse, dans l’onglet « formulaires » de l’espace membre des conseils de fabrique. Il est </w:t>
      </w:r>
      <w:r w:rsidR="009612AD" w:rsidRPr="00F346CC">
        <w:t>intitulé : « </w:t>
      </w:r>
      <w:r w:rsidRPr="00F346CC">
        <w:t>C</w:t>
      </w:r>
      <w:r w:rsidR="009612AD" w:rsidRPr="00F346CC">
        <w:t>adre comptable mense curiale »</w:t>
      </w:r>
    </w:p>
    <w:p w14:paraId="172E0CA3" w14:textId="77777777" w:rsidR="004D1C44" w:rsidRPr="00F346CC" w:rsidRDefault="00771139" w:rsidP="004D1C44">
      <w:pPr>
        <w:pStyle w:val="NormalWeb"/>
        <w:shd w:val="clear" w:color="auto" w:fill="FFFFFF"/>
        <w:rPr>
          <w:rFonts w:ascii="Arial" w:hAnsi="Arial" w:cs="Arial"/>
          <w:color w:val="000000"/>
        </w:rPr>
      </w:pPr>
      <w:hyperlink r:id="rId34" w:anchor="1459782141891-564164c9-736e" w:tooltip="https://metz.catholique.fr/espace-membres/conseils-de-fabrique/#1459782141891-564164c9-736e&#10;Ctrl+Cliquer ou appuyer pour suivre le lien" w:history="1">
        <w:r w:rsidR="004D1C44" w:rsidRPr="00F346CC">
          <w:rPr>
            <w:rStyle w:val="Lienhypertexte"/>
            <w:rFonts w:ascii="Arial" w:hAnsi="Arial" w:cs="Arial"/>
          </w:rPr>
          <w:t>https://metz.catholique.fr/espace-membres/conseils-de-fabrique/#1459782141891-564164c9-736e</w:t>
        </w:r>
      </w:hyperlink>
    </w:p>
    <w:p w14:paraId="0C9FD1B5" w14:textId="6A3CD37C" w:rsidR="007A6EE0" w:rsidRPr="00F346CC" w:rsidRDefault="007A6EE0" w:rsidP="009612AD"/>
    <w:p w14:paraId="3A8A27DF" w14:textId="5732DEE8" w:rsidR="007A6EE0" w:rsidRPr="00F346CC" w:rsidRDefault="004D1C44" w:rsidP="009612AD">
      <w:r w:rsidRPr="00F346CC">
        <w:t>S’il y a une difficulté</w:t>
      </w:r>
      <w:r w:rsidR="007A6EE0" w:rsidRPr="00F346CC">
        <w:t xml:space="preserve"> pour </w:t>
      </w:r>
      <w:r w:rsidRPr="00F346CC">
        <w:t>s</w:t>
      </w:r>
      <w:r w:rsidR="007A6EE0" w:rsidRPr="00F346CC">
        <w:t xml:space="preserve">a mise en </w:t>
      </w:r>
      <w:r w:rsidRPr="00F346CC">
        <w:t>Œuvre ou pour avoir une explication</w:t>
      </w:r>
      <w:r w:rsidR="007A6EE0" w:rsidRPr="00F346CC">
        <w:t>, on peut contacter l’économe diocésain : Olivier Guibert</w:t>
      </w:r>
      <w:r w:rsidRPr="00F346CC">
        <w:t xml:space="preserve"> : </w:t>
      </w:r>
      <w:hyperlink r:id="rId35" w:history="1">
        <w:r w:rsidRPr="00F346CC">
          <w:rPr>
            <w:rStyle w:val="Lienhypertexte"/>
          </w:rPr>
          <w:t>o.guibert@catholique-Metz.fr</w:t>
        </w:r>
      </w:hyperlink>
    </w:p>
    <w:p w14:paraId="40C8F472" w14:textId="54199DC9" w:rsidR="004D1C44" w:rsidRPr="00F346CC" w:rsidRDefault="004D1C44" w:rsidP="009612AD">
      <w:r w:rsidRPr="00F346CC">
        <w:t>03.87.74.76.26</w:t>
      </w:r>
    </w:p>
    <w:p w14:paraId="488094E9" w14:textId="4703AFC9" w:rsidR="009612AD" w:rsidRDefault="009612AD" w:rsidP="009612AD">
      <w:pPr>
        <w:rPr>
          <w:sz w:val="28"/>
          <w:szCs w:val="28"/>
        </w:rPr>
      </w:pPr>
    </w:p>
    <w:p w14:paraId="737B839D" w14:textId="647516D1" w:rsidR="00536C6B" w:rsidRDefault="00536C6B" w:rsidP="009612AD">
      <w:pPr>
        <w:rPr>
          <w:sz w:val="28"/>
          <w:szCs w:val="28"/>
        </w:rPr>
      </w:pPr>
    </w:p>
    <w:p w14:paraId="7AF948A2" w14:textId="48646098" w:rsidR="00536C6B" w:rsidRDefault="00536C6B" w:rsidP="009612AD">
      <w:pPr>
        <w:rPr>
          <w:sz w:val="28"/>
          <w:szCs w:val="28"/>
        </w:rPr>
      </w:pPr>
    </w:p>
    <w:p w14:paraId="4DDA76DE" w14:textId="510EFFB5" w:rsidR="00536C6B" w:rsidRDefault="00536C6B" w:rsidP="009612AD">
      <w:pPr>
        <w:rPr>
          <w:sz w:val="28"/>
          <w:szCs w:val="28"/>
        </w:rPr>
      </w:pPr>
    </w:p>
    <w:p w14:paraId="4774B385" w14:textId="6317DD51" w:rsidR="00536C6B" w:rsidRDefault="00536C6B" w:rsidP="009612AD">
      <w:pPr>
        <w:rPr>
          <w:sz w:val="28"/>
          <w:szCs w:val="28"/>
        </w:rPr>
      </w:pPr>
    </w:p>
    <w:p w14:paraId="25924AC3" w14:textId="784AE89D" w:rsidR="00536C6B" w:rsidRDefault="00536C6B" w:rsidP="009612AD">
      <w:pPr>
        <w:rPr>
          <w:sz w:val="28"/>
          <w:szCs w:val="28"/>
        </w:rPr>
      </w:pPr>
    </w:p>
    <w:p w14:paraId="6CCABDB4" w14:textId="38DC872C" w:rsidR="00536C6B" w:rsidRDefault="00536C6B" w:rsidP="009612AD">
      <w:pPr>
        <w:rPr>
          <w:sz w:val="28"/>
          <w:szCs w:val="28"/>
        </w:rPr>
      </w:pPr>
    </w:p>
    <w:p w14:paraId="7F3A624C" w14:textId="7DD9EA1A" w:rsidR="00536C6B" w:rsidRDefault="00536C6B" w:rsidP="009612AD">
      <w:pPr>
        <w:rPr>
          <w:sz w:val="28"/>
          <w:szCs w:val="28"/>
        </w:rPr>
      </w:pPr>
    </w:p>
    <w:p w14:paraId="2BF6E840" w14:textId="3A389C04" w:rsidR="00536C6B" w:rsidRDefault="00536C6B" w:rsidP="009612AD">
      <w:pPr>
        <w:rPr>
          <w:sz w:val="28"/>
          <w:szCs w:val="28"/>
        </w:rPr>
      </w:pPr>
    </w:p>
    <w:p w14:paraId="28C62B35" w14:textId="55745D5B" w:rsidR="00536C6B" w:rsidRDefault="00536C6B" w:rsidP="009612AD">
      <w:pPr>
        <w:rPr>
          <w:sz w:val="28"/>
          <w:szCs w:val="28"/>
        </w:rPr>
      </w:pPr>
    </w:p>
    <w:p w14:paraId="6C2E4260" w14:textId="45B5404E" w:rsidR="00536C6B" w:rsidRDefault="00536C6B" w:rsidP="009612AD">
      <w:pPr>
        <w:rPr>
          <w:sz w:val="28"/>
          <w:szCs w:val="28"/>
        </w:rPr>
      </w:pPr>
    </w:p>
    <w:p w14:paraId="5570CBAC" w14:textId="63426F6E" w:rsidR="00536C6B" w:rsidRDefault="00536C6B" w:rsidP="009612AD">
      <w:pPr>
        <w:rPr>
          <w:sz w:val="28"/>
          <w:szCs w:val="28"/>
        </w:rPr>
      </w:pPr>
    </w:p>
    <w:p w14:paraId="06B9C906" w14:textId="20619A89" w:rsidR="00536C6B" w:rsidRDefault="00536C6B" w:rsidP="009612AD">
      <w:pPr>
        <w:rPr>
          <w:sz w:val="28"/>
          <w:szCs w:val="28"/>
        </w:rPr>
      </w:pPr>
    </w:p>
    <w:p w14:paraId="5B724BD1" w14:textId="4AD366CB" w:rsidR="00536C6B" w:rsidRDefault="00536C6B" w:rsidP="009612AD">
      <w:pPr>
        <w:rPr>
          <w:sz w:val="28"/>
          <w:szCs w:val="28"/>
        </w:rPr>
      </w:pPr>
    </w:p>
    <w:p w14:paraId="2B1B59BB" w14:textId="534E288F" w:rsidR="00536C6B" w:rsidRDefault="00536C6B" w:rsidP="009612AD">
      <w:pPr>
        <w:rPr>
          <w:sz w:val="28"/>
          <w:szCs w:val="28"/>
        </w:rPr>
      </w:pPr>
    </w:p>
    <w:p w14:paraId="7876D6AE" w14:textId="0216BE29" w:rsidR="00536C6B" w:rsidRDefault="00536C6B" w:rsidP="009612AD">
      <w:pPr>
        <w:rPr>
          <w:sz w:val="28"/>
          <w:szCs w:val="28"/>
        </w:rPr>
      </w:pPr>
    </w:p>
    <w:p w14:paraId="3D89E291" w14:textId="6DC5ACF1" w:rsidR="00536C6B" w:rsidRDefault="00536C6B" w:rsidP="009612AD">
      <w:pPr>
        <w:rPr>
          <w:sz w:val="28"/>
          <w:szCs w:val="28"/>
        </w:rPr>
      </w:pPr>
    </w:p>
    <w:p w14:paraId="53888958" w14:textId="3809CF1C" w:rsidR="00536C6B" w:rsidRDefault="00536C6B" w:rsidP="009612AD">
      <w:pPr>
        <w:rPr>
          <w:sz w:val="28"/>
          <w:szCs w:val="28"/>
        </w:rPr>
      </w:pPr>
    </w:p>
    <w:p w14:paraId="6B5B2C5A" w14:textId="23C167F7" w:rsidR="00536C6B" w:rsidRDefault="00536C6B" w:rsidP="009612AD">
      <w:pPr>
        <w:rPr>
          <w:sz w:val="28"/>
          <w:szCs w:val="28"/>
        </w:rPr>
      </w:pPr>
    </w:p>
    <w:p w14:paraId="4DBE3E87" w14:textId="1671AC0B" w:rsidR="00536C6B" w:rsidRDefault="00536C6B" w:rsidP="009612AD">
      <w:pPr>
        <w:rPr>
          <w:sz w:val="28"/>
          <w:szCs w:val="28"/>
        </w:rPr>
      </w:pPr>
    </w:p>
    <w:p w14:paraId="21E1E429" w14:textId="71FABB47" w:rsidR="00536C6B" w:rsidRDefault="00536C6B" w:rsidP="009612AD">
      <w:pPr>
        <w:rPr>
          <w:sz w:val="28"/>
          <w:szCs w:val="28"/>
        </w:rPr>
      </w:pPr>
    </w:p>
    <w:p w14:paraId="3AEF9073" w14:textId="138556C9" w:rsidR="00536C6B" w:rsidRDefault="00536C6B" w:rsidP="009612AD">
      <w:pPr>
        <w:rPr>
          <w:sz w:val="28"/>
          <w:szCs w:val="28"/>
        </w:rPr>
      </w:pPr>
    </w:p>
    <w:p w14:paraId="7D5F09AC" w14:textId="42031594" w:rsidR="00536C6B" w:rsidRDefault="00536C6B" w:rsidP="009612AD">
      <w:pPr>
        <w:rPr>
          <w:sz w:val="28"/>
          <w:szCs w:val="28"/>
        </w:rPr>
      </w:pPr>
    </w:p>
    <w:p w14:paraId="0B5F9F9E" w14:textId="6E7B237F" w:rsidR="00536C6B" w:rsidRDefault="00536C6B" w:rsidP="009612AD">
      <w:pPr>
        <w:rPr>
          <w:sz w:val="28"/>
          <w:szCs w:val="28"/>
        </w:rPr>
      </w:pPr>
    </w:p>
    <w:p w14:paraId="050DBAB3" w14:textId="7AC0065E" w:rsidR="00536C6B" w:rsidRDefault="00536C6B" w:rsidP="009612AD">
      <w:pPr>
        <w:rPr>
          <w:sz w:val="28"/>
          <w:szCs w:val="28"/>
        </w:rPr>
      </w:pPr>
    </w:p>
    <w:p w14:paraId="33C13DD5" w14:textId="176DED9F" w:rsidR="00536C6B" w:rsidRDefault="00536C6B" w:rsidP="009612AD">
      <w:pPr>
        <w:rPr>
          <w:sz w:val="28"/>
          <w:szCs w:val="28"/>
        </w:rPr>
      </w:pPr>
    </w:p>
    <w:p w14:paraId="6F41AD0C" w14:textId="45989FB8" w:rsidR="00536C6B" w:rsidRDefault="00536C6B" w:rsidP="009612AD">
      <w:pPr>
        <w:rPr>
          <w:sz w:val="28"/>
          <w:szCs w:val="28"/>
        </w:rPr>
      </w:pPr>
    </w:p>
    <w:p w14:paraId="0B342126" w14:textId="69E87755" w:rsidR="00536C6B" w:rsidRDefault="00536C6B" w:rsidP="009612AD">
      <w:pPr>
        <w:rPr>
          <w:sz w:val="28"/>
          <w:szCs w:val="28"/>
        </w:rPr>
      </w:pPr>
    </w:p>
    <w:p w14:paraId="1636F17E" w14:textId="54DB1AAE" w:rsidR="00536C6B" w:rsidRDefault="00536C6B" w:rsidP="009612AD">
      <w:pPr>
        <w:rPr>
          <w:sz w:val="28"/>
          <w:szCs w:val="28"/>
        </w:rPr>
      </w:pPr>
    </w:p>
    <w:p w14:paraId="749B6FFB" w14:textId="77777777" w:rsidR="00536C6B" w:rsidRPr="004D1C44" w:rsidRDefault="00536C6B" w:rsidP="009612AD">
      <w:pPr>
        <w:rPr>
          <w:sz w:val="28"/>
          <w:szCs w:val="28"/>
        </w:rPr>
      </w:pPr>
    </w:p>
    <w:p w14:paraId="5B61D0D8" w14:textId="5295CEFA" w:rsidR="009612AD" w:rsidRDefault="009612AD" w:rsidP="009612AD"/>
    <w:p w14:paraId="5D7D9D53" w14:textId="7FCBE927" w:rsidR="00536C6B" w:rsidRDefault="00536C6B" w:rsidP="00536C6B">
      <w:pPr>
        <w:pStyle w:val="N3n"/>
      </w:pPr>
      <w:bookmarkStart w:id="1143" w:name="_Toc147236553"/>
      <w:r w:rsidRPr="00536C6B">
        <w:lastRenderedPageBreak/>
        <w:t>Procès-Verbal d’inventaire</w:t>
      </w:r>
      <w:bookmarkEnd w:id="1143"/>
    </w:p>
    <w:p w14:paraId="1F68E0DD" w14:textId="77777777" w:rsidR="00536C6B" w:rsidRPr="00536C6B" w:rsidRDefault="00536C6B" w:rsidP="00536C6B">
      <w:pPr>
        <w:pStyle w:val="N3n"/>
        <w:numPr>
          <w:ilvl w:val="0"/>
          <w:numId w:val="0"/>
        </w:numPr>
        <w:ind w:left="720"/>
      </w:pPr>
    </w:p>
    <w:p w14:paraId="70A281FF" w14:textId="6CB100EE" w:rsidR="00536C6B" w:rsidRPr="00E21813" w:rsidRDefault="00536C6B" w:rsidP="00536C6B">
      <w:pPr>
        <w:pStyle w:val="Default"/>
        <w:spacing w:after="240"/>
        <w:ind w:left="4320" w:firstLine="720"/>
        <w:rPr>
          <w:rFonts w:ascii="AFBGE L+ Janson Text" w:hAnsi="AFBGE L+ Janson Text" w:cs="AFBGE L+ Janson Text"/>
          <w:b/>
          <w:sz w:val="22"/>
          <w:szCs w:val="22"/>
        </w:rPr>
      </w:pPr>
      <w:r>
        <w:rPr>
          <w:noProof/>
          <w:lang w:eastAsia="fr-FR"/>
        </w:rPr>
        <w:drawing>
          <wp:anchor distT="0" distB="0" distL="114300" distR="114300" simplePos="0" relativeHeight="251671040" behindDoc="1" locked="0" layoutInCell="1" allowOverlap="1" wp14:anchorId="1F0EE9B9" wp14:editId="1A292791">
            <wp:simplePos x="0" y="0"/>
            <wp:positionH relativeFrom="column">
              <wp:posOffset>87984</wp:posOffset>
            </wp:positionH>
            <wp:positionV relativeFrom="paragraph">
              <wp:posOffset>-193961</wp:posOffset>
            </wp:positionV>
            <wp:extent cx="913396" cy="744979"/>
            <wp:effectExtent l="0" t="0" r="1270" b="0"/>
            <wp:wrapNone/>
            <wp:docPr id="30" name="Image 3" descr="logo-diocese-Metz-2016-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diocese-Metz-2016-couleur"/>
                    <pic:cNvPicPr>
                      <a:picLocks noChangeAspect="1" noChangeArrowheads="1"/>
                    </pic:cNvPicPr>
                  </pic:nvPicPr>
                  <pic:blipFill>
                    <a:blip r:embed="rId36" cstate="print"/>
                    <a:srcRect/>
                    <a:stretch>
                      <a:fillRect/>
                    </a:stretch>
                  </pic:blipFill>
                  <pic:spPr bwMode="auto">
                    <a:xfrm>
                      <a:off x="0" y="0"/>
                      <a:ext cx="922106" cy="7520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bCs/>
          <w:sz w:val="22"/>
          <w:szCs w:val="22"/>
        </w:rPr>
        <w:t>ARCHIPRÊTR</w:t>
      </w:r>
      <w:r w:rsidRPr="00E21813">
        <w:rPr>
          <w:b/>
          <w:bCs/>
          <w:sz w:val="20"/>
          <w:szCs w:val="20"/>
        </w:rPr>
        <w:t>É</w:t>
      </w:r>
      <w:r w:rsidRPr="00E21813">
        <w:rPr>
          <w:b/>
          <w:bCs/>
          <w:sz w:val="22"/>
          <w:szCs w:val="22"/>
        </w:rPr>
        <w:t xml:space="preserve"> </w:t>
      </w:r>
      <w:r>
        <w:rPr>
          <w:rFonts w:ascii="AFBGE L+ Janson Text" w:hAnsi="AFBGE L+ Janson Text" w:cs="AFBGE L+ Janson Text"/>
          <w:b/>
          <w:sz w:val="22"/>
          <w:szCs w:val="22"/>
        </w:rPr>
        <w:t xml:space="preserve">DE </w:t>
      </w:r>
    </w:p>
    <w:p w14:paraId="25621604" w14:textId="77777777" w:rsidR="00536C6B" w:rsidRDefault="00536C6B" w:rsidP="00536C6B">
      <w:pPr>
        <w:pStyle w:val="Default"/>
        <w:spacing w:after="240"/>
        <w:ind w:left="5040"/>
      </w:pPr>
      <w:r>
        <w:rPr>
          <w:rFonts w:ascii="AFBGE L+ Janson Text" w:hAnsi="AFBGE L+ Janson Text" w:cs="AFBGE L+ Janson Text"/>
          <w:sz w:val="22"/>
          <w:szCs w:val="22"/>
        </w:rPr>
        <w:t>PAROISSE de ……………………………………..</w:t>
      </w:r>
    </w:p>
    <w:p w14:paraId="3EF34D07" w14:textId="1EDB4260" w:rsidR="00536C6B" w:rsidRDefault="00536C6B" w:rsidP="00536C6B">
      <w:pPr>
        <w:pStyle w:val="Default"/>
      </w:pPr>
      <w:r>
        <w:t xml:space="preserve">         2021</w:t>
      </w:r>
    </w:p>
    <w:p w14:paraId="16DEDA84" w14:textId="77777777" w:rsidR="00536C6B" w:rsidRDefault="00536C6B" w:rsidP="00536C6B">
      <w:pPr>
        <w:pStyle w:val="CM5"/>
        <w:jc w:val="center"/>
        <w:rPr>
          <w:color w:val="000000"/>
          <w:sz w:val="22"/>
          <w:szCs w:val="22"/>
        </w:rPr>
      </w:pPr>
      <w:r>
        <w:rPr>
          <w:b/>
          <w:bCs/>
          <w:color w:val="000000"/>
          <w:sz w:val="22"/>
          <w:szCs w:val="22"/>
        </w:rPr>
        <w:t xml:space="preserve">PROCÈS-VERBAL D’INVENTAIRE </w:t>
      </w:r>
    </w:p>
    <w:p w14:paraId="7E71ACAD" w14:textId="77777777" w:rsidR="00536C6B" w:rsidRDefault="00536C6B" w:rsidP="00536C6B">
      <w:pPr>
        <w:pStyle w:val="CM12"/>
        <w:spacing w:line="360" w:lineRule="auto"/>
        <w:jc w:val="center"/>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 xml:space="preserve">dressé lors du changement du titulaire de la paroisse </w:t>
      </w:r>
    </w:p>
    <w:p w14:paraId="69FA67EC" w14:textId="77777777" w:rsidR="00536C6B" w:rsidRDefault="00536C6B" w:rsidP="00536C6B">
      <w:pPr>
        <w:pStyle w:val="CM12"/>
        <w:spacing w:line="360" w:lineRule="atLeast"/>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Départ de Monsieur l’abbé ……………………………… Arrivée de Monsieur l’abbé ………………………………</w:t>
      </w:r>
    </w:p>
    <w:p w14:paraId="4671CB56" w14:textId="77777777" w:rsidR="00536C6B" w:rsidRDefault="00536C6B" w:rsidP="00536C6B">
      <w:pPr>
        <w:pStyle w:val="CM12"/>
        <w:spacing w:line="240" w:lineRule="atLeast"/>
        <w:jc w:val="center"/>
        <w:rPr>
          <w:rFonts w:ascii="AFBGF O+ Janson Text" w:hAnsi="AFBGF O+ Janson Text" w:cs="AFBGF O+ Janson Text"/>
          <w:i/>
          <w:iCs/>
          <w:color w:val="000000"/>
          <w:sz w:val="22"/>
          <w:szCs w:val="22"/>
        </w:rPr>
      </w:pPr>
    </w:p>
    <w:p w14:paraId="16926CB9" w14:textId="77777777" w:rsidR="00536C6B" w:rsidRPr="00636B48" w:rsidRDefault="00536C6B" w:rsidP="00536C6B">
      <w:pPr>
        <w:pStyle w:val="CM12"/>
        <w:spacing w:line="240" w:lineRule="atLeast"/>
        <w:jc w:val="center"/>
        <w:rPr>
          <w:rFonts w:ascii="AFBGF O+ Janson Text" w:hAnsi="AFBGF O+ Janson Text" w:cs="AFBGF O+ Janson Text"/>
          <w:i/>
          <w:iCs/>
          <w:color w:val="000000"/>
          <w:sz w:val="22"/>
          <w:szCs w:val="22"/>
        </w:rPr>
      </w:pPr>
      <w:r w:rsidRPr="00636B48">
        <w:rPr>
          <w:rFonts w:ascii="AFBGF O+ Janson Text" w:hAnsi="AFBGF O+ Janson Text" w:cs="AFBGF O+ Janson Text"/>
          <w:i/>
          <w:iCs/>
          <w:color w:val="000000"/>
          <w:sz w:val="22"/>
          <w:szCs w:val="22"/>
        </w:rPr>
        <w:t xml:space="preserve">(Un exemplaire doit être envoyé </w:t>
      </w:r>
      <w:r w:rsidRPr="00353893">
        <w:rPr>
          <w:rFonts w:ascii="AFBGF O+ Janson Text" w:hAnsi="AFBGF O+ Janson Text" w:cs="AFBGF O+ Janson Text"/>
          <w:i/>
          <w:iCs/>
          <w:sz w:val="22"/>
          <w:szCs w:val="22"/>
        </w:rPr>
        <w:t xml:space="preserve">par le Président de la Fabrique </w:t>
      </w:r>
      <w:r w:rsidRPr="00636B48">
        <w:rPr>
          <w:rFonts w:ascii="AFBGF O+ Janson Text" w:hAnsi="AFBGF O+ Janson Text" w:cs="AFBGF O+ Janson Text"/>
          <w:i/>
          <w:iCs/>
          <w:color w:val="000000"/>
          <w:sz w:val="22"/>
          <w:szCs w:val="22"/>
        </w:rPr>
        <w:t>- dans les dix jours - à l’Evêché,</w:t>
      </w:r>
    </w:p>
    <w:p w14:paraId="0A61BDD1" w14:textId="77777777" w:rsidR="00536C6B" w:rsidRPr="00636B48" w:rsidRDefault="00536C6B" w:rsidP="00536C6B">
      <w:pPr>
        <w:pStyle w:val="CM12"/>
        <w:spacing w:line="240" w:lineRule="atLeast"/>
        <w:jc w:val="center"/>
        <w:rPr>
          <w:rFonts w:ascii="AFBGF O+ Janson Text" w:hAnsi="AFBGF O+ Janson Text" w:cs="AFBGF O+ Janson Text"/>
          <w:color w:val="000000"/>
          <w:sz w:val="22"/>
          <w:szCs w:val="22"/>
        </w:rPr>
      </w:pPr>
      <w:r w:rsidRPr="00636B48">
        <w:rPr>
          <w:rFonts w:ascii="AFBGF O+ Janson Text" w:hAnsi="AFBGF O+ Janson Text" w:cs="AFBGF O+ Janson Text"/>
          <w:i/>
          <w:iCs/>
          <w:color w:val="000000"/>
          <w:sz w:val="22"/>
          <w:szCs w:val="22"/>
        </w:rPr>
        <w:t xml:space="preserve"> le deuxième doit être conservé dans le registre de délibération du conseil de fabrique). </w:t>
      </w:r>
    </w:p>
    <w:p w14:paraId="62BBAEC6" w14:textId="77777777" w:rsidR="00536C6B" w:rsidRDefault="00536C6B" w:rsidP="00536C6B">
      <w:pPr>
        <w:pStyle w:val="CM4"/>
        <w:spacing w:line="240" w:lineRule="auto"/>
        <w:rPr>
          <w:rFonts w:ascii="AFBGE L+ Janson Text" w:hAnsi="AFBGE L+ Janson Text" w:cs="AFBGE L+ Janson Text"/>
          <w:color w:val="000000"/>
          <w:sz w:val="22"/>
          <w:szCs w:val="22"/>
        </w:rPr>
      </w:pPr>
    </w:p>
    <w:p w14:paraId="552CD671"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Séance du Conseil de Fabrique du ……………………………..</w:t>
      </w:r>
    </w:p>
    <w:p w14:paraId="342B9833" w14:textId="77777777" w:rsidR="00536C6B" w:rsidRDefault="00536C6B" w:rsidP="00536C6B">
      <w:pPr>
        <w:pStyle w:val="CM4"/>
        <w:rPr>
          <w:rFonts w:ascii="AFBGE L+ Janson Text" w:hAnsi="AFBGE L+ Janson Text" w:cs="AFBGE L+ Janson Text"/>
          <w:color w:val="000000"/>
          <w:sz w:val="22"/>
          <w:szCs w:val="22"/>
        </w:rPr>
      </w:pPr>
      <w:r w:rsidRPr="00A05B90">
        <w:rPr>
          <w:sz w:val="22"/>
          <w:szCs w:val="22"/>
        </w:rPr>
        <w:t>É</w:t>
      </w:r>
      <w:r>
        <w:rPr>
          <w:rFonts w:ascii="AFBGE L+ Janson Text" w:hAnsi="AFBGE L+ Janson Text" w:cs="AFBGE L+ Janson Text"/>
          <w:color w:val="000000"/>
          <w:sz w:val="22"/>
          <w:szCs w:val="22"/>
        </w:rPr>
        <w:t>TAIENT PRÉSENTS :</w:t>
      </w:r>
    </w:p>
    <w:p w14:paraId="077AACA1"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 xml:space="preserve">M. ……………………………… , archiprêtre </w:t>
      </w:r>
      <w:r w:rsidRPr="00206C6E">
        <w:rPr>
          <w:rFonts w:ascii="AFBGE L+ Janson Text" w:hAnsi="AFBGE L+ Janson Text" w:cs="AFBGE L+ Janson Text"/>
          <w:i/>
          <w:iCs/>
          <w:color w:val="000000"/>
          <w:sz w:val="22"/>
          <w:szCs w:val="22"/>
        </w:rPr>
        <w:t>ou</w:t>
      </w:r>
      <w:r>
        <w:rPr>
          <w:rFonts w:ascii="AFBGE L+ Janson Text" w:hAnsi="AFBGE L+ Janson Text" w:cs="AFBGE L+ Janson Text"/>
          <w:color w:val="000000"/>
          <w:sz w:val="22"/>
          <w:szCs w:val="22"/>
        </w:rPr>
        <w:t xml:space="preserve"> vicaire épiscopal (ou général) de …………………………..</w:t>
      </w:r>
    </w:p>
    <w:p w14:paraId="083D56A3"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 xml:space="preserve">M. ……………………………… , titulaire sortant ; </w:t>
      </w:r>
      <w:r>
        <w:rPr>
          <w:rFonts w:ascii="AFBGE L+ Janson Text" w:hAnsi="AFBGE L+ Janson Text" w:cs="AFBGE L+ Janson Text"/>
          <w:color w:val="000000"/>
          <w:sz w:val="22"/>
          <w:szCs w:val="22"/>
        </w:rPr>
        <w:tab/>
        <w:t xml:space="preserve">M. …………………………………… , titulaire entrant ; </w:t>
      </w:r>
    </w:p>
    <w:p w14:paraId="34315CE5"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 xml:space="preserve">M. ……………………………… , maire, </w:t>
      </w:r>
      <w:r>
        <w:rPr>
          <w:rFonts w:ascii="AFBGE L+ Janson Text" w:hAnsi="AFBGE L+ Janson Text" w:cs="AFBGE L+ Janson Text"/>
          <w:color w:val="000000"/>
          <w:sz w:val="22"/>
          <w:szCs w:val="22"/>
        </w:rPr>
        <w:tab/>
      </w:r>
      <w:r>
        <w:rPr>
          <w:rFonts w:ascii="AFBGE L+ Janson Text" w:hAnsi="AFBGE L+ Janson Text" w:cs="AFBGE L+ Janson Text"/>
          <w:color w:val="000000"/>
          <w:sz w:val="22"/>
          <w:szCs w:val="22"/>
        </w:rPr>
        <w:tab/>
        <w:t>M. …………………………………… , maire de l’annexe ;</w:t>
      </w:r>
    </w:p>
    <w:p w14:paraId="64C58113"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 xml:space="preserve">M. ……………………………… , président du conseil de fabrique ; </w:t>
      </w:r>
    </w:p>
    <w:p w14:paraId="07F5A579"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M. ……………………………… , trésorier</w:t>
      </w:r>
      <w:r>
        <w:rPr>
          <w:rFonts w:ascii="AFBGE L+ Janson Text" w:hAnsi="AFBGE L+ Janson Text" w:cs="AFBGE L+ Janson Text"/>
          <w:color w:val="000000"/>
          <w:sz w:val="22"/>
          <w:szCs w:val="22"/>
        </w:rPr>
        <w:tab/>
      </w:r>
      <w:r>
        <w:rPr>
          <w:rFonts w:ascii="AFBGE L+ Janson Text" w:hAnsi="AFBGE L+ Janson Text" w:cs="AFBGE L+ Janson Text"/>
          <w:color w:val="000000"/>
          <w:sz w:val="22"/>
          <w:szCs w:val="22"/>
        </w:rPr>
        <w:tab/>
        <w:t>M. …………………………………… , secrétaire ;</w:t>
      </w:r>
    </w:p>
    <w:p w14:paraId="75D9D830" w14:textId="77777777" w:rsidR="00536C6B" w:rsidRDefault="00536C6B" w:rsidP="00536C6B">
      <w:pPr>
        <w:pStyle w:val="CM4"/>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 xml:space="preserve">MM. ……………………………………………………………………………………………… , membres du conseil. </w:t>
      </w:r>
    </w:p>
    <w:p w14:paraId="4147A359" w14:textId="77777777" w:rsidR="00536C6B" w:rsidRDefault="00536C6B" w:rsidP="00536C6B">
      <w:pPr>
        <w:pStyle w:val="CM4"/>
        <w:rPr>
          <w:rFonts w:ascii="AFBGE L+ Janson Text" w:hAnsi="AFBGE L+ Janson Text" w:cs="AFBGE L+ Janson Text"/>
          <w:color w:val="000000"/>
          <w:sz w:val="22"/>
          <w:szCs w:val="22"/>
        </w:rPr>
      </w:pPr>
      <w:r w:rsidRPr="00A05B90">
        <w:rPr>
          <w:sz w:val="22"/>
          <w:szCs w:val="22"/>
        </w:rPr>
        <w:t>É</w:t>
      </w:r>
      <w:r>
        <w:rPr>
          <w:rFonts w:ascii="AFBGE L+ Janson Text" w:hAnsi="AFBGE L+ Janson Text" w:cs="AFBGE L+ Janson Text"/>
          <w:color w:val="000000"/>
          <w:sz w:val="22"/>
          <w:szCs w:val="22"/>
        </w:rPr>
        <w:t xml:space="preserve">TAIENT ABSENTS, </w:t>
      </w:r>
      <w:r>
        <w:rPr>
          <w:rFonts w:ascii="AFBGE L+ Janson Text" w:hAnsi="AFBGE L+ Janson Text" w:cs="AFBGE L+ Janson Text"/>
          <w:color w:val="000000"/>
          <w:sz w:val="22"/>
          <w:szCs w:val="22"/>
        </w:rPr>
        <w:tab/>
        <w:t>avec excuse : MM. ……………………………………………………..</w:t>
      </w:r>
    </w:p>
    <w:p w14:paraId="7452552F" w14:textId="77777777" w:rsidR="00536C6B" w:rsidRDefault="00536C6B" w:rsidP="00536C6B">
      <w:pPr>
        <w:pStyle w:val="CM13"/>
        <w:spacing w:after="175" w:line="360" w:lineRule="atLeast"/>
        <w:ind w:left="1440" w:firstLine="720"/>
        <w:rPr>
          <w:rFonts w:ascii="AFBGE L+ Janson Text" w:hAnsi="AFBGE L+ Janson Text" w:cs="AFBGE L+ Janson Text"/>
          <w:color w:val="000000"/>
          <w:sz w:val="22"/>
          <w:szCs w:val="22"/>
        </w:rPr>
      </w:pPr>
      <w:r>
        <w:rPr>
          <w:rFonts w:ascii="AFBGE L+ Janson Text" w:hAnsi="AFBGE L+ Janson Text" w:cs="AFBGE L+ Janson Text"/>
          <w:color w:val="000000"/>
          <w:sz w:val="22"/>
          <w:szCs w:val="22"/>
        </w:rPr>
        <w:t>sans excuse : MM. ……………………………………………………...</w:t>
      </w:r>
    </w:p>
    <w:p w14:paraId="159AF3B3" w14:textId="77777777" w:rsidR="00536C6B" w:rsidRDefault="00536C6B" w:rsidP="00536C6B">
      <w:pPr>
        <w:pStyle w:val="CM13"/>
        <w:spacing w:after="175" w:line="360" w:lineRule="atLeast"/>
        <w:jc w:val="center"/>
        <w:rPr>
          <w:sz w:val="22"/>
          <w:szCs w:val="22"/>
        </w:rPr>
      </w:pPr>
      <w:r>
        <w:rPr>
          <w:b/>
          <w:bCs/>
          <w:sz w:val="22"/>
          <w:szCs w:val="22"/>
        </w:rPr>
        <w:t xml:space="preserve">I. CONSEIL DE FABRIQUE </w:t>
      </w:r>
    </w:p>
    <w:p w14:paraId="7483C4CF" w14:textId="77777777" w:rsidR="00536C6B" w:rsidRPr="002D1F5B" w:rsidRDefault="00536C6B" w:rsidP="00DA2691">
      <w:pPr>
        <w:pStyle w:val="CM4"/>
        <w:numPr>
          <w:ilvl w:val="0"/>
          <w:numId w:val="59"/>
        </w:numPr>
        <w:tabs>
          <w:tab w:val="clear" w:pos="720"/>
          <w:tab w:val="num" w:pos="142"/>
        </w:tabs>
        <w:ind w:left="153" w:hanging="153"/>
        <w:rPr>
          <w:bCs/>
          <w:sz w:val="20"/>
          <w:szCs w:val="20"/>
        </w:rPr>
      </w:pPr>
      <w:r w:rsidRPr="00353893">
        <w:rPr>
          <w:b/>
          <w:bCs/>
          <w:sz w:val="20"/>
          <w:szCs w:val="20"/>
        </w:rPr>
        <w:t xml:space="preserve"> LES RENOUVELLEMENTS TRIENNAUX ONT-ILS ÉTÉ FAITS RÉGULIÈREMENT ? </w:t>
      </w:r>
    </w:p>
    <w:p w14:paraId="7E222E89" w14:textId="77777777" w:rsidR="00536C6B" w:rsidRPr="00353893" w:rsidRDefault="00536C6B" w:rsidP="00536C6B">
      <w:pPr>
        <w:pStyle w:val="CM4"/>
        <w:ind w:left="153"/>
        <w:rPr>
          <w:bCs/>
          <w:sz w:val="20"/>
          <w:szCs w:val="20"/>
        </w:rPr>
      </w:pPr>
      <w:r w:rsidRPr="00353893">
        <w:rPr>
          <w:b/>
          <w:bCs/>
          <w:sz w:val="20"/>
          <w:szCs w:val="20"/>
        </w:rPr>
        <w:tab/>
      </w:r>
      <w:r w:rsidRPr="00353893">
        <w:rPr>
          <w:bCs/>
          <w:sz w:val="20"/>
          <w:szCs w:val="20"/>
        </w:rPr>
        <w:tab/>
      </w:r>
      <w:r w:rsidRPr="00353893">
        <w:rPr>
          <w:bCs/>
          <w:sz w:val="20"/>
          <w:szCs w:val="20"/>
        </w:rPr>
        <w:tab/>
      </w:r>
      <w:r w:rsidRPr="00353893">
        <w:rPr>
          <w:bCs/>
          <w:sz w:val="20"/>
          <w:szCs w:val="20"/>
        </w:rPr>
        <w:tab/>
      </w:r>
      <w:r w:rsidRPr="00353893">
        <w:rPr>
          <w:bCs/>
          <w:sz w:val="20"/>
          <w:szCs w:val="20"/>
        </w:rPr>
        <w:tab/>
      </w:r>
      <w:r w:rsidRPr="00353893">
        <w:rPr>
          <w:rFonts w:ascii="AFBGE L+ Janson Text" w:hAnsi="AFBGE L+ Janson Text" w:cs="AFBGE L+ Janson Text"/>
          <w:sz w:val="20"/>
          <w:szCs w:val="20"/>
        </w:rPr>
        <w:sym w:font="Symbol" w:char="F090"/>
      </w:r>
      <w:r w:rsidRPr="00353893">
        <w:rPr>
          <w:rFonts w:ascii="AFBGE L+ Janson Text" w:hAnsi="AFBGE L+ Janson Text" w:cs="AFBGE L+ Janson Text"/>
          <w:sz w:val="20"/>
          <w:szCs w:val="20"/>
        </w:rPr>
        <w:t xml:space="preserve"> OUI</w:t>
      </w:r>
      <w:r w:rsidRPr="00353893">
        <w:rPr>
          <w:rFonts w:ascii="AFBGE L+ Janson Text" w:hAnsi="AFBGE L+ Janson Text" w:cs="AFBGE L+ Janson Text"/>
          <w:sz w:val="20"/>
          <w:szCs w:val="20"/>
        </w:rPr>
        <w:tab/>
      </w:r>
      <w:r w:rsidRPr="00353893">
        <w:rPr>
          <w:rFonts w:ascii="AFBGE L+ Janson Text" w:hAnsi="AFBGE L+ Janson Text" w:cs="AFBGE L+ Janson Text"/>
          <w:sz w:val="20"/>
          <w:szCs w:val="20"/>
        </w:rPr>
        <w:sym w:font="Symbol" w:char="F090"/>
      </w:r>
      <w:r w:rsidRPr="00353893">
        <w:rPr>
          <w:rFonts w:ascii="AFBGE L+ Janson Text" w:hAnsi="AFBGE L+ Janson Text" w:cs="AFBGE L+ Janson Text"/>
          <w:sz w:val="20"/>
          <w:szCs w:val="20"/>
        </w:rPr>
        <w:t xml:space="preserve"> NON</w:t>
      </w:r>
    </w:p>
    <w:p w14:paraId="006028FF" w14:textId="77777777" w:rsidR="00536C6B" w:rsidRDefault="00536C6B" w:rsidP="00536C6B">
      <w:pPr>
        <w:pStyle w:val="CM11"/>
        <w:spacing w:line="360" w:lineRule="atLeast"/>
        <w:jc w:val="center"/>
        <w:rPr>
          <w:rFonts w:ascii="AFBGF O+ Janson Text" w:hAnsi="AFBGF O+ Janson Text" w:cs="AFBGF O+ Janson Text"/>
          <w:i/>
          <w:iCs/>
          <w:sz w:val="22"/>
          <w:szCs w:val="22"/>
        </w:rPr>
      </w:pPr>
      <w:r>
        <w:rPr>
          <w:rFonts w:ascii="AFBGF O+ Janson Text" w:hAnsi="AFBGF O+ Janson Text" w:cs="AFBGF O+ Janson Text"/>
          <w:i/>
          <w:iCs/>
          <w:sz w:val="20"/>
          <w:szCs w:val="20"/>
        </w:rPr>
        <w:t>(Le conseil de fabrique doit se renouveler par moitié tous les trois ans, décret du 30.12.1809)</w:t>
      </w:r>
    </w:p>
    <w:p w14:paraId="04116F6B" w14:textId="77777777" w:rsidR="00536C6B" w:rsidRDefault="00536C6B" w:rsidP="00536C6B">
      <w:pPr>
        <w:pStyle w:val="Default"/>
        <w:rPr>
          <w:sz w:val="16"/>
          <w:szCs w:val="16"/>
        </w:rPr>
      </w:pPr>
    </w:p>
    <w:p w14:paraId="2BEC18DE" w14:textId="77777777" w:rsidR="00536C6B" w:rsidRDefault="00536C6B" w:rsidP="00536C6B">
      <w:pPr>
        <w:pStyle w:val="CM13"/>
        <w:spacing w:line="360" w:lineRule="atLeast"/>
        <w:rPr>
          <w:rFonts w:ascii="AFBGE L+ Janson Text" w:hAnsi="AFBGE L+ Janson Text" w:cs="AFBGE L+ Janson Text"/>
          <w:sz w:val="20"/>
          <w:szCs w:val="20"/>
        </w:rPr>
      </w:pPr>
      <w:r>
        <w:rPr>
          <w:b/>
          <w:bCs/>
          <w:sz w:val="20"/>
          <w:szCs w:val="20"/>
        </w:rPr>
        <w:t>2. COMPOSITION DU CONSEIL DE FABRIQUE</w:t>
      </w:r>
      <w:r>
        <w:rPr>
          <w:rFonts w:ascii="AFBGF O+ Janson Text" w:hAnsi="AFBGF O+ Janson Text" w:cs="AFBGF O+ Janson Text"/>
          <w:i/>
          <w:iCs/>
          <w:sz w:val="20"/>
          <w:szCs w:val="20"/>
        </w:rPr>
        <w:t xml:space="preserve"> </w:t>
      </w:r>
    </w:p>
    <w:p w14:paraId="1B82B8F4" w14:textId="77777777" w:rsidR="00536C6B" w:rsidRPr="00D4587D" w:rsidRDefault="00536C6B" w:rsidP="00536C6B">
      <w:pPr>
        <w:pStyle w:val="CM13"/>
        <w:spacing w:line="360" w:lineRule="atLeast"/>
        <w:rPr>
          <w:b/>
          <w:color w:val="00B050"/>
          <w:sz w:val="20"/>
          <w:szCs w:val="20"/>
        </w:rPr>
      </w:pPr>
      <w:r>
        <w:rPr>
          <w:sz w:val="20"/>
          <w:szCs w:val="20"/>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6"/>
        <w:gridCol w:w="3451"/>
        <w:gridCol w:w="1460"/>
        <w:gridCol w:w="1690"/>
        <w:gridCol w:w="1565"/>
      </w:tblGrid>
      <w:tr w:rsidR="00536C6B" w14:paraId="1A7F039B" w14:textId="77777777" w:rsidTr="00727E61">
        <w:trPr>
          <w:jc w:val="center"/>
        </w:trPr>
        <w:tc>
          <w:tcPr>
            <w:tcW w:w="1271" w:type="dxa"/>
            <w:tcBorders>
              <w:top w:val="single" w:sz="4" w:space="0" w:color="auto"/>
              <w:left w:val="single" w:sz="4" w:space="0" w:color="auto"/>
              <w:bottom w:val="single" w:sz="4" w:space="0" w:color="auto"/>
              <w:right w:val="single" w:sz="4" w:space="0" w:color="auto"/>
            </w:tcBorders>
            <w:vAlign w:val="center"/>
          </w:tcPr>
          <w:p w14:paraId="00FE340F" w14:textId="77777777" w:rsidR="00536C6B" w:rsidRDefault="00536C6B" w:rsidP="00727E61">
            <w:pPr>
              <w:pStyle w:val="Default"/>
              <w:jc w:val="center"/>
              <w:rPr>
                <w:b/>
                <w:bCs/>
                <w:sz w:val="22"/>
                <w:szCs w:val="22"/>
              </w:rPr>
            </w:pPr>
            <w:r>
              <w:rPr>
                <w:b/>
                <w:bCs/>
                <w:sz w:val="22"/>
                <w:szCs w:val="22"/>
              </w:rPr>
              <w:t>Fonction</w:t>
            </w:r>
          </w:p>
        </w:tc>
        <w:tc>
          <w:tcPr>
            <w:tcW w:w="3974" w:type="dxa"/>
            <w:tcBorders>
              <w:top w:val="single" w:sz="4" w:space="0" w:color="auto"/>
              <w:left w:val="single" w:sz="4" w:space="0" w:color="auto"/>
              <w:bottom w:val="single" w:sz="4" w:space="0" w:color="auto"/>
              <w:right w:val="single" w:sz="4" w:space="0" w:color="auto"/>
            </w:tcBorders>
            <w:vAlign w:val="center"/>
          </w:tcPr>
          <w:p w14:paraId="331FE340" w14:textId="77777777" w:rsidR="00536C6B" w:rsidRDefault="00536C6B" w:rsidP="00727E61">
            <w:pPr>
              <w:pStyle w:val="Default"/>
              <w:jc w:val="center"/>
              <w:rPr>
                <w:b/>
                <w:bCs/>
                <w:sz w:val="22"/>
                <w:szCs w:val="22"/>
              </w:rPr>
            </w:pPr>
            <w:r>
              <w:rPr>
                <w:b/>
                <w:bCs/>
                <w:sz w:val="22"/>
                <w:szCs w:val="22"/>
              </w:rPr>
              <w:t>Nom</w:t>
            </w:r>
          </w:p>
        </w:tc>
        <w:tc>
          <w:tcPr>
            <w:tcW w:w="1559" w:type="dxa"/>
            <w:tcBorders>
              <w:top w:val="single" w:sz="4" w:space="0" w:color="auto"/>
              <w:left w:val="single" w:sz="4" w:space="0" w:color="auto"/>
              <w:bottom w:val="single" w:sz="4" w:space="0" w:color="auto"/>
              <w:right w:val="single" w:sz="4" w:space="0" w:color="auto"/>
            </w:tcBorders>
            <w:vAlign w:val="center"/>
          </w:tcPr>
          <w:p w14:paraId="695DEE7F" w14:textId="77777777" w:rsidR="00536C6B" w:rsidRDefault="00536C6B" w:rsidP="00727E61">
            <w:pPr>
              <w:pStyle w:val="Default"/>
              <w:jc w:val="center"/>
              <w:rPr>
                <w:b/>
                <w:bCs/>
                <w:sz w:val="22"/>
                <w:szCs w:val="22"/>
              </w:rPr>
            </w:pPr>
            <w:r>
              <w:rPr>
                <w:b/>
                <w:bCs/>
                <w:sz w:val="22"/>
                <w:szCs w:val="22"/>
              </w:rPr>
              <w:t>Date d’entrée au conseil</w:t>
            </w:r>
          </w:p>
        </w:tc>
        <w:tc>
          <w:tcPr>
            <w:tcW w:w="1843" w:type="dxa"/>
            <w:tcBorders>
              <w:top w:val="single" w:sz="4" w:space="0" w:color="auto"/>
              <w:left w:val="single" w:sz="4" w:space="0" w:color="auto"/>
              <w:bottom w:val="single" w:sz="4" w:space="0" w:color="auto"/>
              <w:right w:val="single" w:sz="4" w:space="0" w:color="auto"/>
            </w:tcBorders>
            <w:vAlign w:val="center"/>
          </w:tcPr>
          <w:p w14:paraId="53935C78" w14:textId="77777777" w:rsidR="00536C6B" w:rsidRDefault="00536C6B" w:rsidP="00727E61">
            <w:pPr>
              <w:pStyle w:val="Default"/>
              <w:jc w:val="center"/>
              <w:rPr>
                <w:b/>
                <w:bCs/>
                <w:sz w:val="22"/>
                <w:szCs w:val="22"/>
              </w:rPr>
            </w:pPr>
            <w:r>
              <w:rPr>
                <w:b/>
                <w:bCs/>
                <w:sz w:val="22"/>
                <w:szCs w:val="22"/>
              </w:rPr>
              <w:t>Début du mandat en cours</w:t>
            </w:r>
          </w:p>
        </w:tc>
        <w:tc>
          <w:tcPr>
            <w:tcW w:w="1696" w:type="dxa"/>
            <w:tcBorders>
              <w:top w:val="single" w:sz="4" w:space="0" w:color="auto"/>
              <w:left w:val="single" w:sz="4" w:space="0" w:color="auto"/>
              <w:bottom w:val="single" w:sz="4" w:space="0" w:color="auto"/>
              <w:right w:val="single" w:sz="4" w:space="0" w:color="auto"/>
            </w:tcBorders>
            <w:vAlign w:val="center"/>
          </w:tcPr>
          <w:p w14:paraId="574F5BBB" w14:textId="77777777" w:rsidR="00536C6B" w:rsidRDefault="00536C6B" w:rsidP="00727E61">
            <w:pPr>
              <w:pStyle w:val="Default"/>
              <w:jc w:val="center"/>
              <w:rPr>
                <w:b/>
                <w:bCs/>
                <w:sz w:val="22"/>
                <w:szCs w:val="22"/>
              </w:rPr>
            </w:pPr>
            <w:r>
              <w:rPr>
                <w:b/>
                <w:bCs/>
                <w:sz w:val="22"/>
                <w:szCs w:val="22"/>
              </w:rPr>
              <w:t>Fin du mandat en cours</w:t>
            </w:r>
          </w:p>
        </w:tc>
      </w:tr>
      <w:tr w:rsidR="00536C6B" w:rsidRPr="0092685F" w14:paraId="619FE485" w14:textId="77777777" w:rsidTr="00727E61">
        <w:trPr>
          <w:trHeight w:val="286"/>
          <w:jc w:val="center"/>
        </w:trPr>
        <w:tc>
          <w:tcPr>
            <w:tcW w:w="1271" w:type="dxa"/>
            <w:tcBorders>
              <w:top w:val="single" w:sz="4" w:space="0" w:color="auto"/>
              <w:left w:val="single" w:sz="4" w:space="0" w:color="auto"/>
              <w:bottom w:val="single" w:sz="4" w:space="0" w:color="auto"/>
              <w:right w:val="single" w:sz="4" w:space="0" w:color="auto"/>
            </w:tcBorders>
            <w:vAlign w:val="center"/>
          </w:tcPr>
          <w:p w14:paraId="15BA0FA7" w14:textId="77777777" w:rsidR="00536C6B" w:rsidRPr="0092685F" w:rsidRDefault="00536C6B" w:rsidP="00727E61">
            <w:pPr>
              <w:pStyle w:val="Default"/>
              <w:jc w:val="center"/>
              <w:rPr>
                <w:sz w:val="22"/>
                <w:szCs w:val="22"/>
              </w:rPr>
            </w:pPr>
            <w:r w:rsidRPr="0092685F">
              <w:rPr>
                <w:sz w:val="22"/>
                <w:szCs w:val="22"/>
              </w:rPr>
              <w:t>Président</w:t>
            </w:r>
          </w:p>
        </w:tc>
        <w:tc>
          <w:tcPr>
            <w:tcW w:w="3974" w:type="dxa"/>
            <w:tcBorders>
              <w:top w:val="single" w:sz="4" w:space="0" w:color="auto"/>
              <w:left w:val="single" w:sz="4" w:space="0" w:color="auto"/>
              <w:bottom w:val="single" w:sz="4" w:space="0" w:color="auto"/>
              <w:right w:val="single" w:sz="4" w:space="0" w:color="auto"/>
            </w:tcBorders>
          </w:tcPr>
          <w:p w14:paraId="1DF731F1"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2F43ADD6"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270C8ED"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4BD9124D" w14:textId="77777777" w:rsidR="00536C6B" w:rsidRPr="0092685F" w:rsidRDefault="00536C6B" w:rsidP="00727E61">
            <w:pPr>
              <w:pStyle w:val="Default"/>
              <w:rPr>
                <w:sz w:val="22"/>
                <w:szCs w:val="22"/>
              </w:rPr>
            </w:pPr>
          </w:p>
        </w:tc>
      </w:tr>
      <w:tr w:rsidR="00536C6B" w:rsidRPr="0092685F" w14:paraId="54AD2E68" w14:textId="77777777" w:rsidTr="00727E61">
        <w:trPr>
          <w:trHeight w:val="275"/>
          <w:jc w:val="center"/>
        </w:trPr>
        <w:tc>
          <w:tcPr>
            <w:tcW w:w="1271" w:type="dxa"/>
            <w:tcBorders>
              <w:top w:val="single" w:sz="4" w:space="0" w:color="auto"/>
              <w:left w:val="single" w:sz="4" w:space="0" w:color="auto"/>
              <w:bottom w:val="single" w:sz="4" w:space="0" w:color="auto"/>
              <w:right w:val="single" w:sz="4" w:space="0" w:color="auto"/>
            </w:tcBorders>
            <w:vAlign w:val="center"/>
          </w:tcPr>
          <w:p w14:paraId="4E0EA645" w14:textId="77777777" w:rsidR="00536C6B" w:rsidRPr="0092685F" w:rsidRDefault="00536C6B" w:rsidP="00727E61">
            <w:pPr>
              <w:pStyle w:val="Default"/>
              <w:jc w:val="center"/>
              <w:rPr>
                <w:sz w:val="22"/>
                <w:szCs w:val="22"/>
              </w:rPr>
            </w:pPr>
            <w:r w:rsidRPr="0092685F">
              <w:rPr>
                <w:sz w:val="22"/>
                <w:szCs w:val="22"/>
              </w:rPr>
              <w:t>Secrétaire</w:t>
            </w:r>
          </w:p>
        </w:tc>
        <w:tc>
          <w:tcPr>
            <w:tcW w:w="3974" w:type="dxa"/>
            <w:tcBorders>
              <w:top w:val="single" w:sz="4" w:space="0" w:color="auto"/>
              <w:left w:val="single" w:sz="4" w:space="0" w:color="auto"/>
              <w:bottom w:val="single" w:sz="4" w:space="0" w:color="auto"/>
              <w:right w:val="single" w:sz="4" w:space="0" w:color="auto"/>
            </w:tcBorders>
          </w:tcPr>
          <w:p w14:paraId="230D8ABF"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9908785"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8ABD3C2"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12E7762C" w14:textId="77777777" w:rsidR="00536C6B" w:rsidRPr="0092685F" w:rsidRDefault="00536C6B" w:rsidP="00727E61">
            <w:pPr>
              <w:pStyle w:val="Default"/>
              <w:rPr>
                <w:sz w:val="22"/>
                <w:szCs w:val="22"/>
              </w:rPr>
            </w:pPr>
          </w:p>
        </w:tc>
      </w:tr>
      <w:tr w:rsidR="00536C6B" w:rsidRPr="0092685F" w14:paraId="70137EF6" w14:textId="77777777" w:rsidTr="00727E61">
        <w:trPr>
          <w:trHeight w:val="126"/>
          <w:jc w:val="center"/>
        </w:trPr>
        <w:tc>
          <w:tcPr>
            <w:tcW w:w="1271" w:type="dxa"/>
            <w:tcBorders>
              <w:top w:val="single" w:sz="4" w:space="0" w:color="auto"/>
              <w:left w:val="single" w:sz="4" w:space="0" w:color="auto"/>
              <w:bottom w:val="single" w:sz="4" w:space="0" w:color="auto"/>
              <w:right w:val="single" w:sz="4" w:space="0" w:color="auto"/>
            </w:tcBorders>
            <w:vAlign w:val="center"/>
          </w:tcPr>
          <w:p w14:paraId="12DA1D02" w14:textId="77777777" w:rsidR="00536C6B" w:rsidRPr="0092685F" w:rsidRDefault="00536C6B" w:rsidP="00727E61">
            <w:pPr>
              <w:pStyle w:val="Default"/>
              <w:jc w:val="center"/>
              <w:rPr>
                <w:sz w:val="22"/>
                <w:szCs w:val="22"/>
              </w:rPr>
            </w:pPr>
            <w:r w:rsidRPr="0092685F">
              <w:rPr>
                <w:sz w:val="22"/>
                <w:szCs w:val="22"/>
              </w:rPr>
              <w:t>Trésorier</w:t>
            </w:r>
          </w:p>
        </w:tc>
        <w:tc>
          <w:tcPr>
            <w:tcW w:w="3974" w:type="dxa"/>
            <w:tcBorders>
              <w:top w:val="single" w:sz="4" w:space="0" w:color="auto"/>
              <w:left w:val="single" w:sz="4" w:space="0" w:color="auto"/>
              <w:bottom w:val="single" w:sz="4" w:space="0" w:color="auto"/>
              <w:right w:val="single" w:sz="4" w:space="0" w:color="auto"/>
            </w:tcBorders>
          </w:tcPr>
          <w:p w14:paraId="5497854E"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53E1E849"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C992864"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3AAF3F13" w14:textId="77777777" w:rsidR="00536C6B" w:rsidRPr="0092685F" w:rsidRDefault="00536C6B" w:rsidP="00727E61">
            <w:pPr>
              <w:pStyle w:val="Default"/>
              <w:rPr>
                <w:sz w:val="22"/>
                <w:szCs w:val="22"/>
              </w:rPr>
            </w:pPr>
          </w:p>
        </w:tc>
      </w:tr>
      <w:tr w:rsidR="00536C6B" w:rsidRPr="0092685F" w14:paraId="1FBA8796" w14:textId="77777777" w:rsidTr="00727E61">
        <w:trPr>
          <w:trHeight w:val="272"/>
          <w:jc w:val="center"/>
        </w:trPr>
        <w:tc>
          <w:tcPr>
            <w:tcW w:w="1271" w:type="dxa"/>
            <w:tcBorders>
              <w:top w:val="single" w:sz="4" w:space="0" w:color="auto"/>
              <w:left w:val="single" w:sz="4" w:space="0" w:color="auto"/>
              <w:bottom w:val="single" w:sz="4" w:space="0" w:color="auto"/>
              <w:right w:val="single" w:sz="4" w:space="0" w:color="auto"/>
            </w:tcBorders>
            <w:vAlign w:val="center"/>
          </w:tcPr>
          <w:p w14:paraId="36FA9303"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45E6A671"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C8C1A69"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65DE146B"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13C24AC1" w14:textId="77777777" w:rsidR="00536C6B" w:rsidRPr="0092685F" w:rsidRDefault="00536C6B" w:rsidP="00727E61">
            <w:pPr>
              <w:pStyle w:val="Default"/>
              <w:rPr>
                <w:sz w:val="22"/>
                <w:szCs w:val="22"/>
              </w:rPr>
            </w:pPr>
          </w:p>
        </w:tc>
      </w:tr>
      <w:tr w:rsidR="00536C6B" w:rsidRPr="0092685F" w14:paraId="6C436C59" w14:textId="77777777" w:rsidTr="00727E61">
        <w:trPr>
          <w:trHeight w:val="263"/>
          <w:jc w:val="center"/>
        </w:trPr>
        <w:tc>
          <w:tcPr>
            <w:tcW w:w="1271" w:type="dxa"/>
            <w:tcBorders>
              <w:top w:val="single" w:sz="4" w:space="0" w:color="auto"/>
              <w:left w:val="single" w:sz="4" w:space="0" w:color="auto"/>
              <w:bottom w:val="single" w:sz="4" w:space="0" w:color="auto"/>
              <w:right w:val="single" w:sz="4" w:space="0" w:color="auto"/>
            </w:tcBorders>
            <w:vAlign w:val="center"/>
          </w:tcPr>
          <w:p w14:paraId="51F0452E"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099ADEB0"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55DCBC6"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4A5F297F"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3FC7BA50" w14:textId="77777777" w:rsidR="00536C6B" w:rsidRPr="0092685F" w:rsidRDefault="00536C6B" w:rsidP="00727E61">
            <w:pPr>
              <w:pStyle w:val="Default"/>
              <w:rPr>
                <w:sz w:val="22"/>
                <w:szCs w:val="22"/>
              </w:rPr>
            </w:pPr>
          </w:p>
        </w:tc>
      </w:tr>
      <w:tr w:rsidR="00536C6B" w:rsidRPr="0092685F" w14:paraId="38B38DDB" w14:textId="77777777" w:rsidTr="00727E61">
        <w:trPr>
          <w:trHeight w:val="255"/>
          <w:jc w:val="center"/>
        </w:trPr>
        <w:tc>
          <w:tcPr>
            <w:tcW w:w="1271" w:type="dxa"/>
            <w:tcBorders>
              <w:top w:val="single" w:sz="4" w:space="0" w:color="auto"/>
              <w:left w:val="single" w:sz="4" w:space="0" w:color="auto"/>
              <w:bottom w:val="single" w:sz="4" w:space="0" w:color="auto"/>
              <w:right w:val="single" w:sz="4" w:space="0" w:color="auto"/>
            </w:tcBorders>
            <w:vAlign w:val="center"/>
          </w:tcPr>
          <w:p w14:paraId="71A071A3"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33347C37"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7F8E2983"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0BDB7723"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7D762698" w14:textId="77777777" w:rsidR="00536C6B" w:rsidRPr="0092685F" w:rsidRDefault="00536C6B" w:rsidP="00727E61">
            <w:pPr>
              <w:pStyle w:val="Default"/>
              <w:rPr>
                <w:sz w:val="22"/>
                <w:szCs w:val="22"/>
              </w:rPr>
            </w:pPr>
          </w:p>
        </w:tc>
      </w:tr>
      <w:tr w:rsidR="00536C6B" w:rsidRPr="0092685F" w14:paraId="517D1601" w14:textId="77777777" w:rsidTr="00727E61">
        <w:trPr>
          <w:trHeight w:val="262"/>
          <w:jc w:val="center"/>
        </w:trPr>
        <w:tc>
          <w:tcPr>
            <w:tcW w:w="1271" w:type="dxa"/>
            <w:tcBorders>
              <w:top w:val="single" w:sz="4" w:space="0" w:color="auto"/>
              <w:left w:val="single" w:sz="4" w:space="0" w:color="auto"/>
              <w:bottom w:val="single" w:sz="4" w:space="0" w:color="auto"/>
              <w:right w:val="single" w:sz="4" w:space="0" w:color="auto"/>
            </w:tcBorders>
            <w:vAlign w:val="center"/>
          </w:tcPr>
          <w:p w14:paraId="5B55CF1E"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05F79375"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05E0B604"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18B36802"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35A9E32D" w14:textId="77777777" w:rsidR="00536C6B" w:rsidRPr="0092685F" w:rsidRDefault="00536C6B" w:rsidP="00727E61">
            <w:pPr>
              <w:pStyle w:val="Default"/>
              <w:rPr>
                <w:sz w:val="22"/>
                <w:szCs w:val="22"/>
              </w:rPr>
            </w:pPr>
          </w:p>
        </w:tc>
      </w:tr>
      <w:tr w:rsidR="00536C6B" w:rsidRPr="0092685F" w14:paraId="21B0D1FE" w14:textId="77777777" w:rsidTr="00727E61">
        <w:trPr>
          <w:trHeight w:val="240"/>
          <w:jc w:val="center"/>
        </w:trPr>
        <w:tc>
          <w:tcPr>
            <w:tcW w:w="1271" w:type="dxa"/>
            <w:tcBorders>
              <w:top w:val="single" w:sz="4" w:space="0" w:color="auto"/>
              <w:left w:val="single" w:sz="4" w:space="0" w:color="auto"/>
              <w:bottom w:val="single" w:sz="4" w:space="0" w:color="auto"/>
              <w:right w:val="single" w:sz="4" w:space="0" w:color="auto"/>
            </w:tcBorders>
            <w:vAlign w:val="center"/>
          </w:tcPr>
          <w:p w14:paraId="46C20A57"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1D138D9D"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122C89FE"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51B69377"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64440CED" w14:textId="77777777" w:rsidR="00536C6B" w:rsidRPr="0092685F" w:rsidRDefault="00536C6B" w:rsidP="00727E61">
            <w:pPr>
              <w:pStyle w:val="Default"/>
              <w:rPr>
                <w:sz w:val="22"/>
                <w:szCs w:val="22"/>
              </w:rPr>
            </w:pPr>
          </w:p>
        </w:tc>
      </w:tr>
      <w:tr w:rsidR="00536C6B" w:rsidRPr="0092685F" w14:paraId="2A238C28" w14:textId="77777777" w:rsidTr="00727E61">
        <w:trPr>
          <w:trHeight w:val="245"/>
          <w:jc w:val="center"/>
        </w:trPr>
        <w:tc>
          <w:tcPr>
            <w:tcW w:w="1271" w:type="dxa"/>
            <w:tcBorders>
              <w:top w:val="single" w:sz="4" w:space="0" w:color="auto"/>
              <w:left w:val="single" w:sz="4" w:space="0" w:color="auto"/>
              <w:bottom w:val="single" w:sz="4" w:space="0" w:color="auto"/>
              <w:right w:val="single" w:sz="4" w:space="0" w:color="auto"/>
            </w:tcBorders>
            <w:vAlign w:val="center"/>
          </w:tcPr>
          <w:p w14:paraId="1774B459" w14:textId="77777777" w:rsidR="00536C6B" w:rsidRPr="0092685F" w:rsidRDefault="00536C6B" w:rsidP="00727E61">
            <w:pPr>
              <w:pStyle w:val="Default"/>
              <w:jc w:val="center"/>
              <w:rPr>
                <w:sz w:val="22"/>
                <w:szCs w:val="22"/>
              </w:rPr>
            </w:pPr>
            <w:r w:rsidRPr="0092685F">
              <w:rPr>
                <w:sz w:val="22"/>
                <w:szCs w:val="22"/>
              </w:rPr>
              <w:t>Membre</w:t>
            </w:r>
          </w:p>
        </w:tc>
        <w:tc>
          <w:tcPr>
            <w:tcW w:w="3974" w:type="dxa"/>
            <w:tcBorders>
              <w:top w:val="single" w:sz="4" w:space="0" w:color="auto"/>
              <w:left w:val="single" w:sz="4" w:space="0" w:color="auto"/>
              <w:bottom w:val="single" w:sz="4" w:space="0" w:color="auto"/>
              <w:right w:val="single" w:sz="4" w:space="0" w:color="auto"/>
            </w:tcBorders>
          </w:tcPr>
          <w:p w14:paraId="73378136" w14:textId="77777777" w:rsidR="00536C6B" w:rsidRPr="0092685F" w:rsidRDefault="00536C6B" w:rsidP="00727E61">
            <w:pPr>
              <w:pStyle w:val="Default"/>
              <w:rPr>
                <w:sz w:val="22"/>
                <w:szCs w:val="22"/>
              </w:rPr>
            </w:pPr>
          </w:p>
        </w:tc>
        <w:tc>
          <w:tcPr>
            <w:tcW w:w="1559" w:type="dxa"/>
            <w:tcBorders>
              <w:top w:val="single" w:sz="4" w:space="0" w:color="auto"/>
              <w:left w:val="single" w:sz="4" w:space="0" w:color="auto"/>
              <w:bottom w:val="single" w:sz="4" w:space="0" w:color="auto"/>
              <w:right w:val="single" w:sz="4" w:space="0" w:color="auto"/>
            </w:tcBorders>
          </w:tcPr>
          <w:p w14:paraId="3364EE60" w14:textId="77777777" w:rsidR="00536C6B" w:rsidRPr="0092685F" w:rsidRDefault="00536C6B" w:rsidP="00727E61">
            <w:pPr>
              <w:pStyle w:val="Default"/>
              <w:rPr>
                <w:sz w:val="22"/>
                <w:szCs w:val="22"/>
              </w:rPr>
            </w:pPr>
          </w:p>
        </w:tc>
        <w:tc>
          <w:tcPr>
            <w:tcW w:w="1843" w:type="dxa"/>
            <w:tcBorders>
              <w:top w:val="single" w:sz="4" w:space="0" w:color="auto"/>
              <w:left w:val="single" w:sz="4" w:space="0" w:color="auto"/>
              <w:bottom w:val="single" w:sz="4" w:space="0" w:color="auto"/>
              <w:right w:val="single" w:sz="4" w:space="0" w:color="auto"/>
            </w:tcBorders>
          </w:tcPr>
          <w:p w14:paraId="4219B928" w14:textId="77777777" w:rsidR="00536C6B" w:rsidRPr="0092685F" w:rsidRDefault="00536C6B" w:rsidP="00727E61">
            <w:pPr>
              <w:pStyle w:val="Default"/>
              <w:rPr>
                <w:sz w:val="22"/>
                <w:szCs w:val="22"/>
              </w:rPr>
            </w:pPr>
          </w:p>
        </w:tc>
        <w:tc>
          <w:tcPr>
            <w:tcW w:w="1696" w:type="dxa"/>
            <w:tcBorders>
              <w:top w:val="single" w:sz="4" w:space="0" w:color="auto"/>
              <w:left w:val="single" w:sz="4" w:space="0" w:color="auto"/>
              <w:bottom w:val="single" w:sz="4" w:space="0" w:color="auto"/>
              <w:right w:val="single" w:sz="4" w:space="0" w:color="auto"/>
            </w:tcBorders>
          </w:tcPr>
          <w:p w14:paraId="6FE11D07" w14:textId="77777777" w:rsidR="00536C6B" w:rsidRPr="0092685F" w:rsidRDefault="00536C6B" w:rsidP="00727E61">
            <w:pPr>
              <w:pStyle w:val="Default"/>
              <w:rPr>
                <w:sz w:val="22"/>
                <w:szCs w:val="22"/>
              </w:rPr>
            </w:pPr>
          </w:p>
        </w:tc>
      </w:tr>
    </w:tbl>
    <w:p w14:paraId="30C4A2B0" w14:textId="77777777" w:rsidR="00536C6B" w:rsidRDefault="00536C6B" w:rsidP="00536C6B">
      <w:pPr>
        <w:pStyle w:val="Default"/>
        <w:spacing w:line="271" w:lineRule="atLeast"/>
        <w:ind w:left="270" w:hanging="270"/>
        <w:rPr>
          <w:b/>
          <w:bCs/>
          <w:sz w:val="20"/>
          <w:szCs w:val="20"/>
        </w:rPr>
      </w:pPr>
    </w:p>
    <w:p w14:paraId="02A210B5" w14:textId="77777777" w:rsidR="00536C6B" w:rsidRDefault="00536C6B" w:rsidP="00536C6B">
      <w:pPr>
        <w:pStyle w:val="Default"/>
        <w:spacing w:line="271" w:lineRule="atLeast"/>
        <w:ind w:left="270" w:hanging="270"/>
        <w:rPr>
          <w:b/>
          <w:bCs/>
          <w:sz w:val="20"/>
          <w:szCs w:val="20"/>
        </w:rPr>
      </w:pPr>
      <w:r>
        <w:rPr>
          <w:b/>
          <w:bCs/>
          <w:sz w:val="20"/>
          <w:szCs w:val="20"/>
        </w:rPr>
        <w:lastRenderedPageBreak/>
        <w:t>3. LE BUREAU : les élections des membres ont-elles été faites lors de la réunion du 1</w:t>
      </w:r>
      <w:r>
        <w:rPr>
          <w:b/>
          <w:bCs/>
          <w:sz w:val="20"/>
          <w:szCs w:val="20"/>
          <w:vertAlign w:val="superscript"/>
        </w:rPr>
        <w:t>er</w:t>
      </w:r>
      <w:r>
        <w:rPr>
          <w:b/>
          <w:bCs/>
          <w:sz w:val="20"/>
          <w:szCs w:val="20"/>
        </w:rPr>
        <w:t xml:space="preserve"> </w:t>
      </w:r>
      <w:r>
        <w:rPr>
          <w:b/>
          <w:bCs/>
          <w:position w:val="8"/>
          <w:sz w:val="20"/>
          <w:szCs w:val="20"/>
          <w:vertAlign w:val="superscript"/>
        </w:rPr>
        <w:t xml:space="preserve"> </w:t>
      </w:r>
      <w:r>
        <w:rPr>
          <w:b/>
          <w:bCs/>
          <w:sz w:val="20"/>
          <w:szCs w:val="20"/>
        </w:rPr>
        <w:t>trimestre de l’année civile à bulletin secret ?</w:t>
      </w:r>
    </w:p>
    <w:p w14:paraId="1E67B045" w14:textId="77777777" w:rsidR="00536C6B" w:rsidRDefault="00536C6B" w:rsidP="00DA2691">
      <w:pPr>
        <w:pStyle w:val="Default"/>
        <w:widowControl w:val="0"/>
        <w:numPr>
          <w:ilvl w:val="0"/>
          <w:numId w:val="64"/>
        </w:numPr>
        <w:spacing w:line="271" w:lineRule="atLeast"/>
        <w:rPr>
          <w:rFonts w:ascii="AFBGE L+ Janson Text" w:hAnsi="AFBGE L+ Janson Text" w:cs="AFBGE L+ Janson Text"/>
          <w:color w:val="auto"/>
          <w:sz w:val="20"/>
          <w:szCs w:val="20"/>
        </w:rPr>
      </w:pPr>
      <w:r>
        <w:rPr>
          <w:rFonts w:ascii="AFBGE L+ Janson Text" w:hAnsi="AFBGE L+ Janson Text" w:cs="AFBGE L+ Janson Text"/>
          <w:sz w:val="20"/>
          <w:szCs w:val="20"/>
        </w:rPr>
        <w:t>OUI</w:t>
      </w:r>
      <w:r>
        <w:rPr>
          <w:rFonts w:ascii="AFBGE L+ Janson Text" w:hAnsi="AFBGE L+ Janson Text" w:cs="AFBGE L+ Janson Text"/>
          <w:sz w:val="20"/>
          <w:szCs w:val="20"/>
        </w:rPr>
        <w:tab/>
      </w:r>
      <w:r>
        <w:rPr>
          <w:rFonts w:ascii="AFBGE L+ Janson Text" w:hAnsi="AFBGE L+ Janson Text" w:cs="AFBGE L+ Janson Text"/>
          <w:sz w:val="20"/>
          <w:szCs w:val="20"/>
        </w:rPr>
        <w:tab/>
      </w:r>
      <w:r>
        <w:rPr>
          <w:noProof/>
          <w:sz w:val="22"/>
          <w:szCs w:val="22"/>
          <w:lang w:eastAsia="fr-FR"/>
        </w:rPr>
        <w:drawing>
          <wp:inline distT="0" distB="0" distL="0" distR="0" wp14:anchorId="37DF927C" wp14:editId="17036A5A">
            <wp:extent cx="104775" cy="95250"/>
            <wp:effectExtent l="1905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0"/>
          <w:szCs w:val="20"/>
        </w:rPr>
        <w:t xml:space="preserve"> NON</w:t>
      </w:r>
    </w:p>
    <w:p w14:paraId="0AE2099C" w14:textId="77777777" w:rsidR="00536C6B" w:rsidRDefault="00536C6B" w:rsidP="00536C6B">
      <w:pPr>
        <w:pStyle w:val="Default"/>
        <w:rPr>
          <w:sz w:val="20"/>
          <w:szCs w:val="20"/>
        </w:rPr>
      </w:pPr>
    </w:p>
    <w:p w14:paraId="1C97552E" w14:textId="77777777" w:rsidR="00536C6B" w:rsidRDefault="00536C6B" w:rsidP="00536C6B">
      <w:pPr>
        <w:pStyle w:val="Default"/>
        <w:rPr>
          <w:b/>
          <w:bCs/>
          <w:color w:val="auto"/>
          <w:sz w:val="20"/>
          <w:szCs w:val="20"/>
        </w:rPr>
      </w:pPr>
      <w:r>
        <w:rPr>
          <w:b/>
          <w:bCs/>
          <w:color w:val="auto"/>
          <w:sz w:val="20"/>
          <w:szCs w:val="20"/>
        </w:rPr>
        <w:t xml:space="preserve">4. COMPTES ET BUDGET DES TROIS DERNIÈRES ANNÉES : </w:t>
      </w:r>
    </w:p>
    <w:p w14:paraId="74AB7F54" w14:textId="77777777" w:rsidR="00536C6B" w:rsidRDefault="00536C6B" w:rsidP="00536C6B">
      <w:pPr>
        <w:pStyle w:val="Default"/>
        <w:tabs>
          <w:tab w:val="left" w:pos="2490"/>
        </w:tabs>
        <w:rPr>
          <w:color w:val="auto"/>
          <w:sz w:val="20"/>
          <w:szCs w:val="20"/>
        </w:rPr>
      </w:pPr>
      <w:r>
        <w:rPr>
          <w:color w:val="auto"/>
          <w:sz w:val="20"/>
          <w:szCs w:val="20"/>
        </w:rPr>
        <w:tab/>
      </w:r>
    </w:p>
    <w:p w14:paraId="7240AD80" w14:textId="77777777" w:rsidR="00536C6B" w:rsidRDefault="00536C6B" w:rsidP="00536C6B">
      <w:pPr>
        <w:pStyle w:val="CM11"/>
        <w:spacing w:line="360" w:lineRule="auto"/>
        <w:rPr>
          <w:rFonts w:ascii="AFBGE L+ Janson Text" w:hAnsi="AFBGE L+ Janson Text" w:cs="AFBGE L+ Janson Text"/>
          <w:sz w:val="20"/>
          <w:szCs w:val="20"/>
        </w:rPr>
      </w:pPr>
      <w:r>
        <w:rPr>
          <w:rFonts w:ascii="AFBGE L+ Janson Text" w:hAnsi="AFBGE L+ Janson Text" w:cs="AFBGE L+ Janson Text"/>
          <w:sz w:val="20"/>
          <w:szCs w:val="20"/>
        </w:rPr>
        <w:t xml:space="preserve">     Etat Annuel des comptes 20…..</w:t>
      </w:r>
      <w:r>
        <w:rPr>
          <w:rFonts w:ascii="AFBGE L+ Janson Text" w:hAnsi="AFBGE L+ Janson Text" w:cs="AFBGE L+ Janson Text"/>
          <w:sz w:val="20"/>
          <w:szCs w:val="20"/>
        </w:rPr>
        <w:tab/>
      </w:r>
      <w:r>
        <w:rPr>
          <w:rFonts w:ascii="AFBGE L+ Janson Text" w:hAnsi="AFBGE L+ Janson Text" w:cs="AFBGE L+ Janson Text"/>
          <w:sz w:val="20"/>
          <w:szCs w:val="20"/>
        </w:rPr>
        <w:tab/>
      </w:r>
      <w:r>
        <w:rPr>
          <w:rFonts w:ascii="AFBGE L+ Janson Text" w:hAnsi="AFBGE L+ Janson Text" w:cs="AFBGE L+ Janson Text"/>
          <w:sz w:val="20"/>
          <w:szCs w:val="20"/>
        </w:rPr>
        <w:tab/>
      </w:r>
      <w:r>
        <w:rPr>
          <w:rFonts w:ascii="AFBGE L+ Janson Text" w:hAnsi="AFBGE L+ Janson Text" w:cs="AFBGE L+ Janson Text"/>
          <w:sz w:val="20"/>
          <w:szCs w:val="20"/>
        </w:rPr>
        <w:tab/>
        <w:t>Dates d’approbation : …………..</w:t>
      </w:r>
    </w:p>
    <w:p w14:paraId="364D0E99" w14:textId="77777777" w:rsidR="00536C6B" w:rsidRDefault="00536C6B" w:rsidP="00536C6B">
      <w:pPr>
        <w:pStyle w:val="Default"/>
        <w:spacing w:line="360" w:lineRule="auto"/>
        <w:rPr>
          <w:rFonts w:ascii="AFBGE L+ Janson Text" w:hAnsi="AFBGE L+ Janson Text" w:cs="AFBGE L+ Janson Text"/>
          <w:sz w:val="20"/>
          <w:szCs w:val="20"/>
        </w:rPr>
      </w:pPr>
      <w:r>
        <w:rPr>
          <w:rFonts w:ascii="AFBGE L+ Janson Text" w:hAnsi="AFBGE L+ Janson Text" w:cs="AFBGE L+ Janson Text"/>
          <w:sz w:val="20"/>
          <w:szCs w:val="20"/>
        </w:rPr>
        <w:t xml:space="preserve">     Etat Annuel des comptes 20….. </w:t>
      </w:r>
      <w:r>
        <w:rPr>
          <w:rFonts w:ascii="AFBGE L+ Janson Text" w:hAnsi="AFBGE L+ Janson Text" w:cs="AFBGE L+ Janson Text"/>
          <w:sz w:val="20"/>
          <w:szCs w:val="20"/>
        </w:rPr>
        <w:tab/>
      </w:r>
      <w:r>
        <w:rPr>
          <w:rFonts w:ascii="AFBGE L+ Janson Text" w:hAnsi="AFBGE L+ Janson Text" w:cs="AFBGE L+ Janson Text"/>
          <w:sz w:val="20"/>
          <w:szCs w:val="20"/>
        </w:rPr>
        <w:tab/>
      </w:r>
      <w:r>
        <w:rPr>
          <w:rFonts w:ascii="AFBGE L+ Janson Text" w:hAnsi="AFBGE L+ Janson Text" w:cs="AFBGE L+ Janson Text"/>
          <w:sz w:val="20"/>
          <w:szCs w:val="20"/>
        </w:rPr>
        <w:tab/>
        <w:t>Dates d’approbation : …………..</w:t>
      </w:r>
    </w:p>
    <w:p w14:paraId="4535CA3D" w14:textId="4099CC04" w:rsidR="00536C6B" w:rsidRDefault="00536C6B" w:rsidP="00536C6B">
      <w:pPr>
        <w:pStyle w:val="Default"/>
        <w:rPr>
          <w:sz w:val="20"/>
          <w:szCs w:val="20"/>
        </w:rPr>
      </w:pPr>
      <w:r>
        <w:rPr>
          <w:sz w:val="20"/>
          <w:szCs w:val="20"/>
        </w:rPr>
        <w:t xml:space="preserve">     Etat Annuel des comptes 20….. </w:t>
      </w:r>
      <w:r>
        <w:rPr>
          <w:sz w:val="20"/>
          <w:szCs w:val="20"/>
        </w:rPr>
        <w:tab/>
      </w:r>
      <w:r>
        <w:rPr>
          <w:sz w:val="20"/>
          <w:szCs w:val="20"/>
        </w:rPr>
        <w:tab/>
      </w:r>
      <w:r>
        <w:rPr>
          <w:sz w:val="20"/>
          <w:szCs w:val="20"/>
        </w:rPr>
        <w:tab/>
        <w:t>Dates d’approbation : …………..</w:t>
      </w:r>
    </w:p>
    <w:p w14:paraId="67347B36" w14:textId="44446B96" w:rsidR="00E419EE" w:rsidRDefault="00E419EE" w:rsidP="00536C6B">
      <w:pPr>
        <w:pStyle w:val="Default"/>
        <w:rPr>
          <w:sz w:val="20"/>
          <w:szCs w:val="20"/>
        </w:rPr>
      </w:pPr>
    </w:p>
    <w:p w14:paraId="0FE02480" w14:textId="03453CDE" w:rsidR="00E419EE" w:rsidRDefault="00E419EE" w:rsidP="00536C6B">
      <w:pPr>
        <w:pStyle w:val="Default"/>
        <w:rPr>
          <w:sz w:val="20"/>
          <w:szCs w:val="20"/>
        </w:rPr>
      </w:pPr>
    </w:p>
    <w:p w14:paraId="123CB0F2" w14:textId="35E8BF63" w:rsidR="00E419EE" w:rsidRDefault="00E419EE">
      <w:pPr>
        <w:rPr>
          <w:rFonts w:ascii="Calibri" w:hAnsi="Calibri" w:cs="Calibri"/>
          <w:color w:val="000000"/>
          <w:sz w:val="20"/>
          <w:szCs w:val="20"/>
          <w:lang w:eastAsia="en-US"/>
        </w:rPr>
      </w:pPr>
      <w:r>
        <w:rPr>
          <w:sz w:val="20"/>
          <w:szCs w:val="20"/>
        </w:rPr>
        <w:br w:type="page"/>
      </w:r>
    </w:p>
    <w:p w14:paraId="3D0314C1" w14:textId="6F67485D" w:rsidR="00E419EE" w:rsidRPr="00020279" w:rsidRDefault="00E419EE" w:rsidP="00020279">
      <w:pPr>
        <w:pStyle w:val="N3n"/>
      </w:pPr>
      <w:bookmarkStart w:id="1144" w:name="_Toc147236554"/>
      <w:r w:rsidRPr="00020279">
        <w:lastRenderedPageBreak/>
        <w:t>Tableau des caisses de l’archiprêtré</w:t>
      </w:r>
      <w:r w:rsidR="00855F22">
        <w:t xml:space="preserve"> (Edition avril 2023)</w:t>
      </w:r>
      <w:bookmarkEnd w:id="1144"/>
    </w:p>
    <w:p w14:paraId="5CC8AE65" w14:textId="549369AA" w:rsidR="00E419EE" w:rsidRDefault="00E419EE" w:rsidP="00536C6B">
      <w:pPr>
        <w:pStyle w:val="Default"/>
        <w:rPr>
          <w:sz w:val="20"/>
          <w:szCs w:val="20"/>
        </w:rPr>
      </w:pPr>
    </w:p>
    <w:p w14:paraId="36497839" w14:textId="4639F858" w:rsidR="00E419EE" w:rsidRDefault="00771139" w:rsidP="00536C6B">
      <w:pPr>
        <w:pStyle w:val="Default"/>
        <w:rPr>
          <w:sz w:val="20"/>
          <w:szCs w:val="20"/>
        </w:rPr>
      </w:pPr>
      <w:r>
        <w:rPr>
          <w:noProof/>
          <w:sz w:val="20"/>
          <w:szCs w:val="20"/>
          <w:lang w:eastAsia="fr-FR"/>
        </w:rPr>
        <w:drawing>
          <wp:inline distT="0" distB="0" distL="0" distR="0" wp14:anchorId="38F92268" wp14:editId="5DB85CE4">
            <wp:extent cx="5972175" cy="3981450"/>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5.jpg"/>
                    <pic:cNvPicPr/>
                  </pic:nvPicPr>
                  <pic:blipFill>
                    <a:blip r:embed="rId38">
                      <a:extLst>
                        <a:ext uri="{28A0092B-C50C-407E-A947-70E740481C1C}">
                          <a14:useLocalDpi xmlns:a14="http://schemas.microsoft.com/office/drawing/2010/main" val="0"/>
                        </a:ext>
                      </a:extLst>
                    </a:blip>
                    <a:stretch>
                      <a:fillRect/>
                    </a:stretch>
                  </pic:blipFill>
                  <pic:spPr>
                    <a:xfrm>
                      <a:off x="0" y="0"/>
                      <a:ext cx="5972175" cy="3981450"/>
                    </a:xfrm>
                    <a:prstGeom prst="rect">
                      <a:avLst/>
                    </a:prstGeom>
                  </pic:spPr>
                </pic:pic>
              </a:graphicData>
            </a:graphic>
          </wp:inline>
        </w:drawing>
      </w:r>
    </w:p>
    <w:p w14:paraId="3B9C6B04" w14:textId="77777777" w:rsidR="00536C6B" w:rsidRDefault="00536C6B" w:rsidP="00536C6B">
      <w:pPr>
        <w:pStyle w:val="CM12"/>
        <w:pageBreakBefore/>
        <w:spacing w:after="360"/>
        <w:jc w:val="center"/>
        <w:rPr>
          <w:color w:val="000000"/>
          <w:sz w:val="22"/>
          <w:szCs w:val="22"/>
        </w:rPr>
      </w:pPr>
      <w:r>
        <w:rPr>
          <w:b/>
          <w:bCs/>
          <w:color w:val="000000"/>
          <w:sz w:val="22"/>
          <w:szCs w:val="22"/>
        </w:rPr>
        <w:lastRenderedPageBreak/>
        <w:t>II. SITUATION FINANCIÈRE DE LA FABRIQUE</w:t>
      </w:r>
    </w:p>
    <w:p w14:paraId="7AC23EA8" w14:textId="77777777" w:rsidR="00536C6B" w:rsidRDefault="00536C6B" w:rsidP="00536C6B">
      <w:pPr>
        <w:pStyle w:val="CM12"/>
        <w:spacing w:after="360"/>
        <w:jc w:val="both"/>
        <w:rPr>
          <w:color w:val="000000"/>
          <w:sz w:val="20"/>
          <w:szCs w:val="20"/>
        </w:rPr>
      </w:pPr>
      <w:r>
        <w:rPr>
          <w:b/>
          <w:bCs/>
          <w:color w:val="000000"/>
          <w:sz w:val="20"/>
          <w:szCs w:val="20"/>
        </w:rPr>
        <w:t xml:space="preserve">1. SITUATION COMPTABLE EN DATE DU </w:t>
      </w:r>
      <w:r w:rsidRPr="00353893">
        <w:rPr>
          <w:b/>
          <w:bCs/>
          <w:sz w:val="20"/>
          <w:szCs w:val="20"/>
        </w:rPr>
        <w:t>31 août 20</w:t>
      </w:r>
      <w:r>
        <w:rPr>
          <w:b/>
          <w:bCs/>
          <w:color w:val="000000"/>
          <w:sz w:val="20"/>
          <w:szCs w:val="20"/>
        </w:rPr>
        <w:t>…..………</w:t>
      </w:r>
    </w:p>
    <w:p w14:paraId="08EABACE" w14:textId="77777777" w:rsidR="00536C6B" w:rsidRDefault="00536C6B" w:rsidP="00DA2691">
      <w:pPr>
        <w:pStyle w:val="Default"/>
        <w:widowControl w:val="0"/>
        <w:numPr>
          <w:ilvl w:val="0"/>
          <w:numId w:val="61"/>
        </w:numPr>
        <w:spacing w:after="120"/>
        <w:rPr>
          <w:rFonts w:ascii="AFBGE L+ Janson Text" w:hAnsi="AFBGE L+ Janson Text" w:cs="AFBGE L+ Janson Text"/>
          <w:sz w:val="22"/>
          <w:szCs w:val="22"/>
        </w:rPr>
      </w:pPr>
      <w:r>
        <w:rPr>
          <w:rFonts w:ascii="AFBGE L+ Janson Text" w:hAnsi="AFBGE L+ Janson Text" w:cs="AFBGE L+ Janson Text"/>
          <w:sz w:val="22"/>
          <w:szCs w:val="22"/>
        </w:rPr>
        <w:t xml:space="preserve">Solde total trésorerie au 31 décembre précédent </w:t>
      </w:r>
      <w:r>
        <w:rPr>
          <w:rFonts w:ascii="AFBGE L+ Janson Text" w:hAnsi="AFBGE L+ Janson Text" w:cs="AFBGE L+ Janson Text"/>
          <w:sz w:val="22"/>
          <w:szCs w:val="22"/>
        </w:rPr>
        <w:tab/>
      </w:r>
      <w:r>
        <w:rPr>
          <w:rFonts w:ascii="AFBGE L+ Janson Text" w:hAnsi="AFBGE L+ Janson Text" w:cs="AFBGE L+ Janson Text"/>
          <w:sz w:val="22"/>
          <w:szCs w:val="22"/>
        </w:rPr>
        <w:tab/>
        <w:t>…………………….</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r>
    </w:p>
    <w:p w14:paraId="300D2968" w14:textId="77777777" w:rsidR="00536C6B" w:rsidRDefault="00536C6B" w:rsidP="00DA2691">
      <w:pPr>
        <w:pStyle w:val="Default"/>
        <w:widowControl w:val="0"/>
        <w:numPr>
          <w:ilvl w:val="0"/>
          <w:numId w:val="61"/>
        </w:numPr>
        <w:spacing w:after="120"/>
        <w:rPr>
          <w:sz w:val="22"/>
          <w:szCs w:val="22"/>
        </w:rPr>
      </w:pPr>
      <w:r>
        <w:rPr>
          <w:rFonts w:ascii="AFBGE L+ Janson Text" w:hAnsi="AFBGE L+ Janson Text" w:cs="AFBGE L+ Janson Text"/>
          <w:sz w:val="22"/>
          <w:szCs w:val="22"/>
        </w:rPr>
        <w:t>Recettes depuis le 1</w:t>
      </w:r>
      <w:r>
        <w:rPr>
          <w:rFonts w:ascii="AFBGE L+ Janson Text" w:hAnsi="AFBGE L+ Janson Text" w:cs="AFBGE L+ Janson Text"/>
          <w:sz w:val="22"/>
          <w:szCs w:val="22"/>
          <w:vertAlign w:val="superscript"/>
        </w:rPr>
        <w:t>er</w:t>
      </w:r>
      <w:r>
        <w:rPr>
          <w:rFonts w:ascii="AFBGE L+ Janson Text" w:hAnsi="AFBGE L+ Janson Text" w:cs="AFBGE L+ Janson Text"/>
          <w:sz w:val="22"/>
          <w:szCs w:val="22"/>
        </w:rPr>
        <w:t xml:space="preserve"> </w:t>
      </w:r>
      <w:r>
        <w:rPr>
          <w:rFonts w:ascii="AFBGE L+ Janson Text" w:hAnsi="AFBGE L+ Janson Text" w:cs="AFBGE L+ Janson Text"/>
          <w:position w:val="8"/>
          <w:sz w:val="11"/>
          <w:szCs w:val="11"/>
          <w:vertAlign w:val="superscript"/>
        </w:rPr>
        <w:t xml:space="preserve"> </w:t>
      </w:r>
      <w:r>
        <w:rPr>
          <w:rFonts w:ascii="AFBGE L+ Janson Text" w:hAnsi="AFBGE L+ Janson Text" w:cs="AFBGE L+ Janson Text"/>
          <w:sz w:val="22"/>
          <w:szCs w:val="22"/>
        </w:rPr>
        <w:t xml:space="preserve">janvier </w:t>
      </w:r>
      <w:r>
        <w:rPr>
          <w:rFonts w:ascii="AFBGE L+ Janson Text" w:hAnsi="AFBGE L+ Janson Text" w:cs="AFBGE L+ Janson Text"/>
          <w:sz w:val="20"/>
          <w:szCs w:val="20"/>
        </w:rPr>
        <w:t>20…..</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w:t>
      </w:r>
    </w:p>
    <w:p w14:paraId="03FA59F2" w14:textId="77777777" w:rsidR="00536C6B" w:rsidRDefault="00536C6B" w:rsidP="00DA2691">
      <w:pPr>
        <w:pStyle w:val="Default"/>
        <w:widowControl w:val="0"/>
        <w:numPr>
          <w:ilvl w:val="0"/>
          <w:numId w:val="61"/>
        </w:numPr>
        <w:spacing w:after="120"/>
        <w:rPr>
          <w:sz w:val="22"/>
          <w:szCs w:val="22"/>
        </w:rPr>
      </w:pPr>
      <w:r>
        <w:rPr>
          <w:rFonts w:ascii="AFBGE L+ Janson Text" w:hAnsi="AFBGE L+ Janson Text" w:cs="AFBGE L+ Janson Text"/>
          <w:sz w:val="22"/>
          <w:szCs w:val="22"/>
        </w:rPr>
        <w:t>Dépenses depuis le 1</w:t>
      </w:r>
      <w:r>
        <w:rPr>
          <w:rFonts w:ascii="AFBGE L+ Janson Text" w:hAnsi="AFBGE L+ Janson Text" w:cs="AFBGE L+ Janson Text"/>
          <w:sz w:val="22"/>
          <w:szCs w:val="22"/>
          <w:vertAlign w:val="superscript"/>
        </w:rPr>
        <w:t>er</w:t>
      </w:r>
      <w:r>
        <w:rPr>
          <w:rFonts w:ascii="AFBGE L+ Janson Text" w:hAnsi="AFBGE L+ Janson Text" w:cs="AFBGE L+ Janson Text"/>
          <w:sz w:val="22"/>
          <w:szCs w:val="22"/>
        </w:rPr>
        <w:t xml:space="preserve"> </w:t>
      </w:r>
      <w:r>
        <w:rPr>
          <w:rFonts w:ascii="AFBGE L+ Janson Text" w:hAnsi="AFBGE L+ Janson Text" w:cs="AFBGE L+ Janson Text"/>
          <w:position w:val="8"/>
          <w:sz w:val="11"/>
          <w:szCs w:val="11"/>
          <w:vertAlign w:val="superscript"/>
        </w:rPr>
        <w:t xml:space="preserve"> </w:t>
      </w:r>
      <w:r>
        <w:rPr>
          <w:rFonts w:ascii="AFBGE L+ Janson Text" w:hAnsi="AFBGE L+ Janson Text" w:cs="AFBGE L+ Janson Text"/>
          <w:sz w:val="22"/>
          <w:szCs w:val="22"/>
        </w:rPr>
        <w:t xml:space="preserve">janvier </w:t>
      </w:r>
      <w:r>
        <w:rPr>
          <w:rFonts w:ascii="AFBGE L+ Janson Text" w:hAnsi="AFBGE L+ Janson Text" w:cs="AFBGE L+ Janson Text"/>
          <w:sz w:val="20"/>
          <w:szCs w:val="20"/>
        </w:rPr>
        <w:t>20…..</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w:t>
      </w:r>
    </w:p>
    <w:p w14:paraId="36594041" w14:textId="77777777" w:rsidR="00536C6B" w:rsidRDefault="00536C6B" w:rsidP="00536C6B">
      <w:pPr>
        <w:pStyle w:val="Default"/>
        <w:spacing w:after="120"/>
        <w:ind w:left="3528" w:firstLine="720"/>
        <w:rPr>
          <w:sz w:val="22"/>
          <w:szCs w:val="22"/>
        </w:rPr>
      </w:pPr>
      <w:r>
        <w:rPr>
          <w:b/>
          <w:bCs/>
          <w:sz w:val="22"/>
          <w:szCs w:val="22"/>
        </w:rPr>
        <w:t>TOTAL</w:t>
      </w:r>
      <w:r>
        <w:rPr>
          <w:b/>
          <w:bCs/>
          <w:sz w:val="22"/>
          <w:szCs w:val="22"/>
        </w:rPr>
        <w:tab/>
      </w:r>
      <w:r>
        <w:rPr>
          <w:b/>
          <w:bCs/>
          <w:sz w:val="22"/>
          <w:szCs w:val="22"/>
        </w:rPr>
        <w:tab/>
      </w:r>
      <w:r>
        <w:rPr>
          <w:b/>
          <w:bCs/>
          <w:sz w:val="22"/>
          <w:szCs w:val="22"/>
        </w:rPr>
        <w:tab/>
      </w:r>
      <w:r>
        <w:rPr>
          <w:rFonts w:ascii="AFBGE L+ Janson Text" w:hAnsi="AFBGE L+ Janson Text" w:cs="AFBGE L+ Janson Text"/>
          <w:sz w:val="22"/>
          <w:szCs w:val="22"/>
        </w:rPr>
        <w:t>…………………….</w:t>
      </w:r>
    </w:p>
    <w:p w14:paraId="1902BEF4" w14:textId="77777777" w:rsidR="00536C6B" w:rsidRDefault="00536C6B" w:rsidP="00536C6B">
      <w:pPr>
        <w:pStyle w:val="CM11"/>
        <w:ind w:left="2160"/>
        <w:jc w:val="both"/>
        <w:rPr>
          <w:rFonts w:ascii="AFBGE L+ Janson Text" w:hAnsi="AFBGE L+ Janson Text" w:cs="AFBGE L+ Janson Text"/>
          <w:color w:val="000000"/>
          <w:sz w:val="22"/>
          <w:szCs w:val="22"/>
        </w:rPr>
      </w:pPr>
    </w:p>
    <w:p w14:paraId="1964591B" w14:textId="77777777" w:rsidR="00536C6B" w:rsidRDefault="00536C6B" w:rsidP="00536C6B">
      <w:pPr>
        <w:pStyle w:val="CM11"/>
        <w:spacing w:after="120"/>
        <w:ind w:left="2856" w:firstLine="672"/>
        <w:jc w:val="both"/>
        <w:rPr>
          <w:rFonts w:ascii="AFBGE L+ Janson Text" w:hAnsi="AFBGE L+ Janson Text" w:cs="AFBGE L+ Janson Text"/>
          <w:sz w:val="22"/>
          <w:szCs w:val="22"/>
        </w:rPr>
      </w:pPr>
      <w:r>
        <w:rPr>
          <w:rFonts w:ascii="AFBGE L+ Janson Text" w:hAnsi="AFBGE L+ Janson Text" w:cs="AFBGE L+ Janson Text"/>
          <w:color w:val="000000"/>
          <w:sz w:val="22"/>
          <w:szCs w:val="22"/>
        </w:rPr>
        <w:t xml:space="preserve">Solde du journal comptable </w:t>
      </w:r>
      <w:r>
        <w:rPr>
          <w:rFonts w:ascii="AFBGE L+ Janson Text" w:hAnsi="AFBGE L+ Janson Text" w:cs="AFBGE L+ Janson Text"/>
          <w:color w:val="000000"/>
          <w:sz w:val="22"/>
          <w:szCs w:val="22"/>
        </w:rPr>
        <w:tab/>
      </w:r>
      <w:r>
        <w:rPr>
          <w:rFonts w:ascii="AFBGE L+ Janson Text" w:hAnsi="AFBGE L+ Janson Text" w:cs="AFBGE L+ Janson Text"/>
          <w:sz w:val="22"/>
          <w:szCs w:val="22"/>
        </w:rPr>
        <w:t>…………………….</w:t>
      </w:r>
    </w:p>
    <w:p w14:paraId="39BB18B5" w14:textId="77777777" w:rsidR="00536C6B" w:rsidRPr="00854CC2" w:rsidRDefault="00536C6B" w:rsidP="00536C6B">
      <w:pPr>
        <w:pStyle w:val="Default"/>
        <w:rPr>
          <w:i/>
          <w:iCs/>
          <w:sz w:val="20"/>
          <w:szCs w:val="20"/>
        </w:rPr>
      </w:pPr>
      <w:r w:rsidRPr="00854CC2">
        <w:rPr>
          <w:i/>
          <w:iCs/>
          <w:sz w:val="20"/>
          <w:szCs w:val="20"/>
        </w:rPr>
        <w:t>Vérifier que le</w:t>
      </w:r>
      <w:r>
        <w:rPr>
          <w:i/>
          <w:iCs/>
          <w:sz w:val="20"/>
          <w:szCs w:val="20"/>
        </w:rPr>
        <w:t xml:space="preserve"> montant du</w:t>
      </w:r>
      <w:r w:rsidRPr="00854CC2">
        <w:rPr>
          <w:i/>
          <w:iCs/>
          <w:sz w:val="20"/>
          <w:szCs w:val="20"/>
        </w:rPr>
        <w:t xml:space="preserve"> « </w:t>
      </w:r>
      <w:r>
        <w:rPr>
          <w:rFonts w:ascii="AFBGE L+ Janson Text" w:hAnsi="AFBGE L+ Janson Text" w:cs="AFBGE L+ Janson Text"/>
          <w:sz w:val="22"/>
          <w:szCs w:val="22"/>
        </w:rPr>
        <w:t>Solde du journal comptable</w:t>
      </w:r>
      <w:r w:rsidRPr="00854CC2">
        <w:rPr>
          <w:i/>
          <w:iCs/>
          <w:sz w:val="20"/>
          <w:szCs w:val="20"/>
        </w:rPr>
        <w:t xml:space="preserve">»  </w:t>
      </w:r>
      <w:r>
        <w:rPr>
          <w:i/>
          <w:iCs/>
          <w:sz w:val="20"/>
          <w:szCs w:val="20"/>
        </w:rPr>
        <w:t xml:space="preserve">est identique </w:t>
      </w:r>
      <w:r w:rsidRPr="00854CC2">
        <w:rPr>
          <w:i/>
          <w:iCs/>
          <w:sz w:val="20"/>
          <w:szCs w:val="20"/>
        </w:rPr>
        <w:t>au</w:t>
      </w:r>
      <w:r>
        <w:rPr>
          <w:i/>
          <w:iCs/>
          <w:sz w:val="20"/>
          <w:szCs w:val="20"/>
        </w:rPr>
        <w:t xml:space="preserve"> chiffre</w:t>
      </w:r>
      <w:r w:rsidRPr="00854CC2">
        <w:rPr>
          <w:i/>
          <w:iCs/>
          <w:sz w:val="20"/>
          <w:szCs w:val="20"/>
        </w:rPr>
        <w:t xml:space="preserve"> « </w:t>
      </w:r>
      <w:r>
        <w:rPr>
          <w:b/>
          <w:bCs/>
          <w:sz w:val="22"/>
          <w:szCs w:val="22"/>
        </w:rPr>
        <w:t>TOTAL</w:t>
      </w:r>
      <w:r w:rsidRPr="00854CC2">
        <w:rPr>
          <w:i/>
          <w:iCs/>
          <w:sz w:val="20"/>
          <w:szCs w:val="20"/>
        </w:rPr>
        <w:t> »</w:t>
      </w:r>
      <w:r>
        <w:rPr>
          <w:i/>
          <w:iCs/>
          <w:sz w:val="20"/>
          <w:szCs w:val="20"/>
        </w:rPr>
        <w:t>.</w:t>
      </w:r>
    </w:p>
    <w:p w14:paraId="59AF9E8F" w14:textId="77777777" w:rsidR="00536C6B" w:rsidRPr="00854CC2" w:rsidRDefault="00536C6B" w:rsidP="00536C6B">
      <w:pPr>
        <w:pStyle w:val="Default"/>
        <w:rPr>
          <w:i/>
          <w:iCs/>
          <w:sz w:val="20"/>
          <w:szCs w:val="20"/>
        </w:rPr>
      </w:pPr>
      <w:r w:rsidRPr="00854CC2">
        <w:rPr>
          <w:i/>
          <w:iCs/>
          <w:sz w:val="20"/>
          <w:szCs w:val="20"/>
        </w:rPr>
        <w:t>Pour les utilisateurs du logiciel « Paroisse », vous pouvez éditer une balance et/ou un grand livre.</w:t>
      </w:r>
    </w:p>
    <w:p w14:paraId="4162C6BD" w14:textId="77777777" w:rsidR="00536C6B" w:rsidRDefault="00536C6B" w:rsidP="00536C6B">
      <w:pPr>
        <w:pStyle w:val="CM10"/>
        <w:rPr>
          <w:b/>
          <w:bCs/>
          <w:color w:val="000000"/>
          <w:sz w:val="16"/>
          <w:szCs w:val="16"/>
        </w:rPr>
      </w:pPr>
    </w:p>
    <w:p w14:paraId="056F24FE" w14:textId="77777777" w:rsidR="00536C6B" w:rsidRDefault="00536C6B" w:rsidP="00536C6B">
      <w:pPr>
        <w:pStyle w:val="CM10"/>
        <w:rPr>
          <w:b/>
          <w:bCs/>
          <w:color w:val="000000"/>
          <w:sz w:val="20"/>
          <w:szCs w:val="20"/>
        </w:rPr>
      </w:pPr>
      <w:r>
        <w:rPr>
          <w:b/>
          <w:bCs/>
          <w:color w:val="000000"/>
          <w:sz w:val="20"/>
          <w:szCs w:val="20"/>
        </w:rPr>
        <w:t>2. JUSTIFICATION DE L’ENCAISSE</w:t>
      </w:r>
    </w:p>
    <w:p w14:paraId="13EAE012" w14:textId="77777777" w:rsidR="00536C6B" w:rsidRDefault="00536C6B" w:rsidP="00536C6B">
      <w:pPr>
        <w:pStyle w:val="Default"/>
        <w:rPr>
          <w:sz w:val="22"/>
          <w:szCs w:val="22"/>
        </w:rPr>
      </w:pPr>
    </w:p>
    <w:p w14:paraId="34A2C411" w14:textId="77777777" w:rsidR="00536C6B" w:rsidRDefault="00536C6B" w:rsidP="00536C6B">
      <w:pPr>
        <w:pStyle w:val="Default"/>
        <w:spacing w:after="120"/>
        <w:rPr>
          <w:sz w:val="20"/>
          <w:szCs w:val="20"/>
        </w:rPr>
      </w:pPr>
      <w:r>
        <w:rPr>
          <w:sz w:val="20"/>
          <w:szCs w:val="20"/>
        </w:rPr>
        <w:t>Pour les c</w:t>
      </w:r>
      <w:r w:rsidRPr="00206C6E">
        <w:rPr>
          <w:sz w:val="20"/>
          <w:szCs w:val="20"/>
        </w:rPr>
        <w:t>omptes de trésorerie</w:t>
      </w:r>
      <w:r>
        <w:rPr>
          <w:sz w:val="20"/>
          <w:szCs w:val="20"/>
        </w:rPr>
        <w:t xml:space="preserve"> et de titres de placement : joindre la copie des extraits bancaires au 31 août de l’année.</w:t>
      </w:r>
    </w:p>
    <w:p w14:paraId="63489C7C" w14:textId="77777777" w:rsidR="00536C6B" w:rsidRPr="00206C6E" w:rsidRDefault="00536C6B" w:rsidP="00536C6B">
      <w:pPr>
        <w:pStyle w:val="Default"/>
        <w:spacing w:after="120"/>
        <w:rPr>
          <w:sz w:val="20"/>
          <w:szCs w:val="20"/>
        </w:rPr>
      </w:pPr>
      <w:r>
        <w:rPr>
          <w:sz w:val="20"/>
          <w:szCs w:val="20"/>
        </w:rPr>
        <w:t xml:space="preserve">Pour le solde du compte caisse (espèces en caisse), joindre la copie du cahier de caisse au 31 août de l’année. </w:t>
      </w:r>
    </w:p>
    <w:p w14:paraId="73A838DB" w14:textId="77777777" w:rsidR="00536C6B" w:rsidRDefault="00536C6B" w:rsidP="00536C6B">
      <w:pPr>
        <w:pStyle w:val="Default"/>
        <w:spacing w:after="120"/>
        <w:rPr>
          <w:color w:val="auto"/>
          <w:sz w:val="20"/>
          <w:szCs w:val="20"/>
        </w:rPr>
      </w:pPr>
      <w:r>
        <w:rPr>
          <w:b/>
          <w:bCs/>
          <w:color w:val="auto"/>
          <w:sz w:val="20"/>
          <w:szCs w:val="20"/>
        </w:rPr>
        <w:t>Emprunts contractés par la fabrique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2"/>
        <w:gridCol w:w="2113"/>
        <w:gridCol w:w="2430"/>
        <w:gridCol w:w="2377"/>
      </w:tblGrid>
      <w:tr w:rsidR="00536C6B" w14:paraId="7366B823" w14:textId="77777777" w:rsidTr="00727E61">
        <w:trPr>
          <w:trHeight w:val="276"/>
          <w:jc w:val="center"/>
        </w:trPr>
        <w:tc>
          <w:tcPr>
            <w:tcW w:w="2853" w:type="dxa"/>
            <w:tcBorders>
              <w:top w:val="single" w:sz="4" w:space="0" w:color="auto"/>
              <w:left w:val="single" w:sz="4" w:space="0" w:color="auto"/>
              <w:bottom w:val="single" w:sz="4" w:space="0" w:color="auto"/>
              <w:right w:val="single" w:sz="4" w:space="0" w:color="auto"/>
            </w:tcBorders>
            <w:vAlign w:val="center"/>
          </w:tcPr>
          <w:p w14:paraId="179A1469" w14:textId="77777777" w:rsidR="00536C6B" w:rsidRDefault="00536C6B" w:rsidP="00727E61">
            <w:pPr>
              <w:pStyle w:val="Default"/>
              <w:jc w:val="center"/>
              <w:rPr>
                <w:b/>
                <w:bCs/>
                <w:color w:val="auto"/>
                <w:sz w:val="22"/>
                <w:szCs w:val="22"/>
              </w:rPr>
            </w:pPr>
            <w:r>
              <w:rPr>
                <w:b/>
                <w:bCs/>
                <w:color w:val="auto"/>
                <w:sz w:val="22"/>
                <w:szCs w:val="22"/>
              </w:rPr>
              <w:t>Organismes prêteurs</w:t>
            </w:r>
          </w:p>
        </w:tc>
        <w:tc>
          <w:tcPr>
            <w:tcW w:w="2426" w:type="dxa"/>
            <w:tcBorders>
              <w:top w:val="single" w:sz="4" w:space="0" w:color="auto"/>
              <w:left w:val="single" w:sz="4" w:space="0" w:color="auto"/>
              <w:bottom w:val="single" w:sz="4" w:space="0" w:color="auto"/>
              <w:right w:val="single" w:sz="4" w:space="0" w:color="auto"/>
            </w:tcBorders>
            <w:vAlign w:val="center"/>
          </w:tcPr>
          <w:p w14:paraId="0D0DB486" w14:textId="77777777" w:rsidR="00536C6B" w:rsidRDefault="00536C6B" w:rsidP="00727E61">
            <w:pPr>
              <w:pStyle w:val="Default"/>
              <w:jc w:val="center"/>
              <w:rPr>
                <w:b/>
                <w:bCs/>
                <w:color w:val="auto"/>
                <w:sz w:val="22"/>
                <w:szCs w:val="22"/>
              </w:rPr>
            </w:pPr>
            <w:r>
              <w:rPr>
                <w:b/>
                <w:bCs/>
                <w:color w:val="auto"/>
                <w:sz w:val="22"/>
                <w:szCs w:val="22"/>
              </w:rPr>
              <w:t>Capital emprunté</w:t>
            </w:r>
          </w:p>
        </w:tc>
        <w:tc>
          <w:tcPr>
            <w:tcW w:w="2654" w:type="dxa"/>
            <w:tcBorders>
              <w:top w:val="single" w:sz="4" w:space="0" w:color="auto"/>
              <w:left w:val="single" w:sz="4" w:space="0" w:color="auto"/>
              <w:bottom w:val="single" w:sz="4" w:space="0" w:color="auto"/>
              <w:right w:val="single" w:sz="4" w:space="0" w:color="auto"/>
            </w:tcBorders>
            <w:vAlign w:val="center"/>
          </w:tcPr>
          <w:p w14:paraId="61D32AE1" w14:textId="77777777" w:rsidR="00536C6B" w:rsidRDefault="00536C6B" w:rsidP="00727E61">
            <w:pPr>
              <w:pStyle w:val="Default"/>
              <w:jc w:val="center"/>
              <w:rPr>
                <w:b/>
                <w:bCs/>
                <w:color w:val="auto"/>
                <w:sz w:val="22"/>
                <w:szCs w:val="22"/>
              </w:rPr>
            </w:pPr>
            <w:r>
              <w:rPr>
                <w:b/>
                <w:bCs/>
                <w:color w:val="auto"/>
                <w:sz w:val="22"/>
                <w:szCs w:val="22"/>
              </w:rPr>
              <w:t>Remboursement annuel</w:t>
            </w:r>
          </w:p>
        </w:tc>
        <w:tc>
          <w:tcPr>
            <w:tcW w:w="2768" w:type="dxa"/>
            <w:tcBorders>
              <w:top w:val="single" w:sz="4" w:space="0" w:color="auto"/>
              <w:left w:val="single" w:sz="4" w:space="0" w:color="auto"/>
              <w:bottom w:val="single" w:sz="4" w:space="0" w:color="auto"/>
              <w:right w:val="single" w:sz="4" w:space="0" w:color="auto"/>
            </w:tcBorders>
            <w:vAlign w:val="center"/>
          </w:tcPr>
          <w:p w14:paraId="7D20EE66" w14:textId="77777777" w:rsidR="00536C6B" w:rsidRDefault="00536C6B" w:rsidP="00727E61">
            <w:pPr>
              <w:pStyle w:val="Default"/>
              <w:jc w:val="center"/>
              <w:rPr>
                <w:b/>
                <w:bCs/>
                <w:color w:val="auto"/>
                <w:sz w:val="22"/>
                <w:szCs w:val="22"/>
              </w:rPr>
            </w:pPr>
            <w:r>
              <w:rPr>
                <w:b/>
                <w:bCs/>
                <w:color w:val="auto"/>
                <w:sz w:val="22"/>
                <w:szCs w:val="22"/>
              </w:rPr>
              <w:t>Objet de l’emprunt</w:t>
            </w:r>
          </w:p>
        </w:tc>
      </w:tr>
      <w:tr w:rsidR="00536C6B" w14:paraId="0E24F933" w14:textId="77777777" w:rsidTr="00727E61">
        <w:trPr>
          <w:trHeight w:val="290"/>
          <w:jc w:val="center"/>
        </w:trPr>
        <w:tc>
          <w:tcPr>
            <w:tcW w:w="2853" w:type="dxa"/>
            <w:tcBorders>
              <w:top w:val="single" w:sz="4" w:space="0" w:color="auto"/>
              <w:left w:val="single" w:sz="4" w:space="0" w:color="auto"/>
              <w:bottom w:val="single" w:sz="4" w:space="0" w:color="auto"/>
              <w:right w:val="single" w:sz="4" w:space="0" w:color="auto"/>
            </w:tcBorders>
          </w:tcPr>
          <w:p w14:paraId="46B304EF" w14:textId="77777777" w:rsidR="00536C6B" w:rsidRDefault="00536C6B" w:rsidP="00727E61">
            <w:pPr>
              <w:pStyle w:val="Default"/>
              <w:rPr>
                <w:color w:val="auto"/>
              </w:rPr>
            </w:pPr>
          </w:p>
        </w:tc>
        <w:tc>
          <w:tcPr>
            <w:tcW w:w="2426" w:type="dxa"/>
            <w:tcBorders>
              <w:top w:val="single" w:sz="4" w:space="0" w:color="auto"/>
              <w:left w:val="single" w:sz="4" w:space="0" w:color="auto"/>
              <w:bottom w:val="single" w:sz="4" w:space="0" w:color="auto"/>
              <w:right w:val="single" w:sz="4" w:space="0" w:color="auto"/>
            </w:tcBorders>
          </w:tcPr>
          <w:p w14:paraId="5CD12628" w14:textId="77777777" w:rsidR="00536C6B" w:rsidRDefault="00536C6B" w:rsidP="00727E61">
            <w:pPr>
              <w:pStyle w:val="Default"/>
              <w:rPr>
                <w:color w:val="auto"/>
              </w:rPr>
            </w:pPr>
          </w:p>
        </w:tc>
        <w:tc>
          <w:tcPr>
            <w:tcW w:w="2654" w:type="dxa"/>
            <w:tcBorders>
              <w:top w:val="single" w:sz="4" w:space="0" w:color="auto"/>
              <w:left w:val="single" w:sz="4" w:space="0" w:color="auto"/>
              <w:bottom w:val="single" w:sz="4" w:space="0" w:color="auto"/>
              <w:right w:val="single" w:sz="4" w:space="0" w:color="auto"/>
            </w:tcBorders>
          </w:tcPr>
          <w:p w14:paraId="5EB1A47F" w14:textId="77777777" w:rsidR="00536C6B" w:rsidRDefault="00536C6B" w:rsidP="00727E61">
            <w:pPr>
              <w:pStyle w:val="Default"/>
              <w:rPr>
                <w:color w:val="auto"/>
              </w:rPr>
            </w:pPr>
          </w:p>
        </w:tc>
        <w:tc>
          <w:tcPr>
            <w:tcW w:w="2768" w:type="dxa"/>
            <w:tcBorders>
              <w:top w:val="single" w:sz="4" w:space="0" w:color="auto"/>
              <w:left w:val="single" w:sz="4" w:space="0" w:color="auto"/>
              <w:bottom w:val="single" w:sz="4" w:space="0" w:color="auto"/>
              <w:right w:val="single" w:sz="4" w:space="0" w:color="auto"/>
            </w:tcBorders>
          </w:tcPr>
          <w:p w14:paraId="60007F6A" w14:textId="77777777" w:rsidR="00536C6B" w:rsidRDefault="00536C6B" w:rsidP="00727E61">
            <w:pPr>
              <w:pStyle w:val="Default"/>
              <w:rPr>
                <w:color w:val="auto"/>
              </w:rPr>
            </w:pPr>
          </w:p>
        </w:tc>
      </w:tr>
      <w:tr w:rsidR="00536C6B" w14:paraId="02D24120" w14:textId="77777777" w:rsidTr="00727E61">
        <w:trPr>
          <w:trHeight w:val="290"/>
          <w:jc w:val="center"/>
        </w:trPr>
        <w:tc>
          <w:tcPr>
            <w:tcW w:w="2853" w:type="dxa"/>
            <w:tcBorders>
              <w:top w:val="single" w:sz="4" w:space="0" w:color="auto"/>
              <w:left w:val="single" w:sz="4" w:space="0" w:color="auto"/>
              <w:bottom w:val="single" w:sz="4" w:space="0" w:color="auto"/>
              <w:right w:val="single" w:sz="4" w:space="0" w:color="auto"/>
            </w:tcBorders>
          </w:tcPr>
          <w:p w14:paraId="3B78DE63" w14:textId="77777777" w:rsidR="00536C6B" w:rsidRDefault="00536C6B" w:rsidP="00727E61">
            <w:pPr>
              <w:pStyle w:val="Default"/>
              <w:rPr>
                <w:color w:val="auto"/>
              </w:rPr>
            </w:pPr>
          </w:p>
        </w:tc>
        <w:tc>
          <w:tcPr>
            <w:tcW w:w="2426" w:type="dxa"/>
            <w:tcBorders>
              <w:top w:val="single" w:sz="4" w:space="0" w:color="auto"/>
              <w:left w:val="single" w:sz="4" w:space="0" w:color="auto"/>
              <w:bottom w:val="single" w:sz="4" w:space="0" w:color="auto"/>
              <w:right w:val="single" w:sz="4" w:space="0" w:color="auto"/>
            </w:tcBorders>
          </w:tcPr>
          <w:p w14:paraId="26F85309" w14:textId="77777777" w:rsidR="00536C6B" w:rsidRDefault="00536C6B" w:rsidP="00727E61">
            <w:pPr>
              <w:pStyle w:val="Default"/>
              <w:rPr>
                <w:color w:val="auto"/>
              </w:rPr>
            </w:pPr>
          </w:p>
        </w:tc>
        <w:tc>
          <w:tcPr>
            <w:tcW w:w="2654" w:type="dxa"/>
            <w:tcBorders>
              <w:top w:val="single" w:sz="4" w:space="0" w:color="auto"/>
              <w:left w:val="single" w:sz="4" w:space="0" w:color="auto"/>
              <w:bottom w:val="single" w:sz="4" w:space="0" w:color="auto"/>
              <w:right w:val="single" w:sz="4" w:space="0" w:color="auto"/>
            </w:tcBorders>
          </w:tcPr>
          <w:p w14:paraId="1F96364C" w14:textId="77777777" w:rsidR="00536C6B" w:rsidRDefault="00536C6B" w:rsidP="00727E61">
            <w:pPr>
              <w:pStyle w:val="Default"/>
              <w:rPr>
                <w:color w:val="auto"/>
              </w:rPr>
            </w:pPr>
          </w:p>
        </w:tc>
        <w:tc>
          <w:tcPr>
            <w:tcW w:w="2768" w:type="dxa"/>
            <w:tcBorders>
              <w:top w:val="single" w:sz="4" w:space="0" w:color="auto"/>
              <w:left w:val="single" w:sz="4" w:space="0" w:color="auto"/>
              <w:bottom w:val="single" w:sz="4" w:space="0" w:color="auto"/>
              <w:right w:val="single" w:sz="4" w:space="0" w:color="auto"/>
            </w:tcBorders>
          </w:tcPr>
          <w:p w14:paraId="60ADB3A9" w14:textId="77777777" w:rsidR="00536C6B" w:rsidRDefault="00536C6B" w:rsidP="00727E61">
            <w:pPr>
              <w:pStyle w:val="Default"/>
              <w:rPr>
                <w:color w:val="auto"/>
              </w:rPr>
            </w:pPr>
          </w:p>
        </w:tc>
      </w:tr>
      <w:tr w:rsidR="00536C6B" w14:paraId="784330C3" w14:textId="77777777" w:rsidTr="00727E61">
        <w:trPr>
          <w:trHeight w:val="304"/>
          <w:jc w:val="center"/>
        </w:trPr>
        <w:tc>
          <w:tcPr>
            <w:tcW w:w="2853" w:type="dxa"/>
            <w:tcBorders>
              <w:top w:val="single" w:sz="4" w:space="0" w:color="auto"/>
              <w:left w:val="single" w:sz="4" w:space="0" w:color="auto"/>
              <w:bottom w:val="single" w:sz="4" w:space="0" w:color="auto"/>
              <w:right w:val="single" w:sz="4" w:space="0" w:color="auto"/>
            </w:tcBorders>
          </w:tcPr>
          <w:p w14:paraId="57191D39" w14:textId="77777777" w:rsidR="00536C6B" w:rsidRDefault="00536C6B" w:rsidP="00727E61">
            <w:pPr>
              <w:pStyle w:val="Default"/>
              <w:rPr>
                <w:color w:val="auto"/>
              </w:rPr>
            </w:pPr>
          </w:p>
        </w:tc>
        <w:tc>
          <w:tcPr>
            <w:tcW w:w="2426" w:type="dxa"/>
            <w:tcBorders>
              <w:top w:val="single" w:sz="4" w:space="0" w:color="auto"/>
              <w:left w:val="single" w:sz="4" w:space="0" w:color="auto"/>
              <w:bottom w:val="single" w:sz="4" w:space="0" w:color="auto"/>
              <w:right w:val="single" w:sz="4" w:space="0" w:color="auto"/>
            </w:tcBorders>
          </w:tcPr>
          <w:p w14:paraId="7983012D" w14:textId="77777777" w:rsidR="00536C6B" w:rsidRDefault="00536C6B" w:rsidP="00727E61">
            <w:pPr>
              <w:pStyle w:val="Default"/>
              <w:rPr>
                <w:color w:val="auto"/>
              </w:rPr>
            </w:pPr>
          </w:p>
        </w:tc>
        <w:tc>
          <w:tcPr>
            <w:tcW w:w="2654" w:type="dxa"/>
            <w:tcBorders>
              <w:top w:val="single" w:sz="4" w:space="0" w:color="auto"/>
              <w:left w:val="single" w:sz="4" w:space="0" w:color="auto"/>
              <w:bottom w:val="single" w:sz="4" w:space="0" w:color="auto"/>
              <w:right w:val="single" w:sz="4" w:space="0" w:color="auto"/>
            </w:tcBorders>
          </w:tcPr>
          <w:p w14:paraId="31D11AA7" w14:textId="77777777" w:rsidR="00536C6B" w:rsidRDefault="00536C6B" w:rsidP="00727E61">
            <w:pPr>
              <w:pStyle w:val="Default"/>
              <w:rPr>
                <w:color w:val="auto"/>
              </w:rPr>
            </w:pPr>
          </w:p>
        </w:tc>
        <w:tc>
          <w:tcPr>
            <w:tcW w:w="2768" w:type="dxa"/>
            <w:tcBorders>
              <w:top w:val="single" w:sz="4" w:space="0" w:color="auto"/>
              <w:left w:val="single" w:sz="4" w:space="0" w:color="auto"/>
              <w:bottom w:val="single" w:sz="4" w:space="0" w:color="auto"/>
              <w:right w:val="single" w:sz="4" w:space="0" w:color="auto"/>
            </w:tcBorders>
          </w:tcPr>
          <w:p w14:paraId="3DF84386" w14:textId="77777777" w:rsidR="00536C6B" w:rsidRDefault="00536C6B" w:rsidP="00727E61">
            <w:pPr>
              <w:pStyle w:val="Default"/>
              <w:rPr>
                <w:color w:val="auto"/>
              </w:rPr>
            </w:pPr>
          </w:p>
        </w:tc>
      </w:tr>
    </w:tbl>
    <w:p w14:paraId="44B294D0" w14:textId="77777777" w:rsidR="00536C6B" w:rsidRDefault="00536C6B" w:rsidP="00536C6B">
      <w:pPr>
        <w:pStyle w:val="Default"/>
        <w:rPr>
          <w:color w:val="auto"/>
        </w:rPr>
      </w:pPr>
    </w:p>
    <w:p w14:paraId="1203BFAA" w14:textId="77777777" w:rsidR="00536C6B" w:rsidRDefault="00536C6B" w:rsidP="00536C6B">
      <w:pPr>
        <w:pStyle w:val="CM13"/>
        <w:jc w:val="center"/>
        <w:rPr>
          <w:b/>
          <w:bCs/>
          <w:sz w:val="22"/>
          <w:szCs w:val="22"/>
        </w:rPr>
      </w:pPr>
      <w:r>
        <w:rPr>
          <w:b/>
          <w:bCs/>
          <w:sz w:val="22"/>
          <w:szCs w:val="22"/>
        </w:rPr>
        <w:t xml:space="preserve">III. SITUATION DES BIENS DE </w:t>
      </w:r>
      <w:smartTag w:uri="urn:schemas-microsoft-com:office:smarttags" w:element="PersonName">
        <w:smartTagPr>
          <w:attr w:name="ProductID" w:val="LA FABRIQUE"/>
        </w:smartTagPr>
        <w:r>
          <w:rPr>
            <w:b/>
            <w:bCs/>
            <w:sz w:val="22"/>
            <w:szCs w:val="22"/>
          </w:rPr>
          <w:t>LA FABRIQUE</w:t>
        </w:r>
      </w:smartTag>
    </w:p>
    <w:p w14:paraId="34DC96E7" w14:textId="77777777" w:rsidR="00536C6B" w:rsidRDefault="00536C6B" w:rsidP="00536C6B">
      <w:pPr>
        <w:pStyle w:val="Default"/>
      </w:pPr>
    </w:p>
    <w:p w14:paraId="0D95F3F6" w14:textId="77777777" w:rsidR="00536C6B" w:rsidRPr="00D4587D" w:rsidRDefault="00536C6B" w:rsidP="00536C6B">
      <w:pPr>
        <w:pStyle w:val="Default"/>
        <w:rPr>
          <w:b/>
          <w:color w:val="00B050"/>
          <w:sz w:val="20"/>
          <w:szCs w:val="20"/>
        </w:rPr>
      </w:pPr>
      <w:r w:rsidRPr="00854CC2">
        <w:rPr>
          <w:sz w:val="20"/>
          <w:szCs w:val="20"/>
        </w:rPr>
        <w:t xml:space="preserve">Est-ce que l’inventaire des biens mobiliers </w:t>
      </w:r>
      <w:r>
        <w:rPr>
          <w:sz w:val="20"/>
          <w:szCs w:val="20"/>
        </w:rPr>
        <w:t>a été fait par la C</w:t>
      </w:r>
      <w:r w:rsidRPr="00854CC2">
        <w:rPr>
          <w:sz w:val="20"/>
          <w:szCs w:val="20"/>
        </w:rPr>
        <w:t>ommission d’</w:t>
      </w:r>
      <w:r>
        <w:rPr>
          <w:sz w:val="20"/>
          <w:szCs w:val="20"/>
        </w:rPr>
        <w:t xml:space="preserve">Art Sacré ? </w:t>
      </w:r>
    </w:p>
    <w:p w14:paraId="4CBCE840" w14:textId="77777777" w:rsidR="00536C6B" w:rsidRDefault="00536C6B" w:rsidP="00DA2691">
      <w:pPr>
        <w:pStyle w:val="Default"/>
        <w:widowControl w:val="0"/>
        <w:numPr>
          <w:ilvl w:val="0"/>
          <w:numId w:val="64"/>
        </w:numPr>
        <w:spacing w:line="271" w:lineRule="atLeast"/>
        <w:rPr>
          <w:rFonts w:ascii="AFBGE L+ Janson Text" w:hAnsi="AFBGE L+ Janson Text" w:cs="AFBGE L+ Janson Text"/>
          <w:color w:val="auto"/>
          <w:sz w:val="20"/>
          <w:szCs w:val="20"/>
        </w:rPr>
      </w:pPr>
      <w:r>
        <w:rPr>
          <w:rFonts w:ascii="AFBGE L+ Janson Text" w:hAnsi="AFBGE L+ Janson Text" w:cs="AFBGE L+ Janson Text"/>
          <w:sz w:val="20"/>
          <w:szCs w:val="20"/>
        </w:rPr>
        <w:t>OUI</w:t>
      </w:r>
      <w:r>
        <w:rPr>
          <w:rFonts w:ascii="AFBGE L+ Janson Text" w:hAnsi="AFBGE L+ Janson Text" w:cs="AFBGE L+ Janson Text"/>
          <w:sz w:val="20"/>
          <w:szCs w:val="20"/>
        </w:rPr>
        <w:tab/>
      </w:r>
      <w:r>
        <w:rPr>
          <w:rFonts w:ascii="AFBGE L+ Janson Text" w:hAnsi="AFBGE L+ Janson Text" w:cs="AFBGE L+ Janson Text"/>
          <w:sz w:val="20"/>
          <w:szCs w:val="20"/>
        </w:rPr>
        <w:tab/>
      </w:r>
      <w:r>
        <w:rPr>
          <w:noProof/>
          <w:sz w:val="22"/>
          <w:szCs w:val="22"/>
          <w:lang w:eastAsia="fr-FR"/>
        </w:rPr>
        <w:drawing>
          <wp:inline distT="0" distB="0" distL="0" distR="0" wp14:anchorId="7913C739" wp14:editId="06CECF52">
            <wp:extent cx="104775" cy="95250"/>
            <wp:effectExtent l="1905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0"/>
          <w:szCs w:val="20"/>
        </w:rPr>
        <w:t xml:space="preserve"> NON</w:t>
      </w:r>
    </w:p>
    <w:p w14:paraId="0626CED2" w14:textId="77777777" w:rsidR="00536C6B" w:rsidRDefault="00536C6B" w:rsidP="00536C6B">
      <w:pPr>
        <w:pStyle w:val="Default"/>
        <w:rPr>
          <w:sz w:val="20"/>
          <w:szCs w:val="20"/>
        </w:rPr>
      </w:pPr>
    </w:p>
    <w:p w14:paraId="19D91387" w14:textId="77777777" w:rsidR="00536C6B" w:rsidRDefault="00536C6B" w:rsidP="00536C6B">
      <w:pPr>
        <w:pStyle w:val="Default"/>
        <w:rPr>
          <w:sz w:val="20"/>
          <w:szCs w:val="20"/>
        </w:rPr>
      </w:pPr>
      <w:r w:rsidRPr="00854CC2">
        <w:rPr>
          <w:sz w:val="20"/>
          <w:szCs w:val="20"/>
        </w:rPr>
        <w:t>Est-ce que l’inventaire des biens mobiliers a été fait sur un support informatique (clef USB ; disque dur externe, …)</w:t>
      </w:r>
      <w:r>
        <w:rPr>
          <w:sz w:val="20"/>
          <w:szCs w:val="20"/>
        </w:rPr>
        <w:t> ?</w:t>
      </w:r>
      <w:r w:rsidRPr="00854CC2">
        <w:rPr>
          <w:sz w:val="20"/>
          <w:szCs w:val="20"/>
        </w:rPr>
        <w:t xml:space="preserve"> </w:t>
      </w:r>
    </w:p>
    <w:p w14:paraId="37CECF3A" w14:textId="77777777" w:rsidR="00536C6B" w:rsidRPr="00056031" w:rsidRDefault="00536C6B" w:rsidP="00DA2691">
      <w:pPr>
        <w:pStyle w:val="Default"/>
        <w:widowControl w:val="0"/>
        <w:numPr>
          <w:ilvl w:val="0"/>
          <w:numId w:val="64"/>
        </w:numPr>
        <w:spacing w:line="271" w:lineRule="atLeast"/>
        <w:rPr>
          <w:rFonts w:ascii="AFBGE L+ Janson Text" w:hAnsi="AFBGE L+ Janson Text" w:cs="AFBGE L+ Janson Text"/>
          <w:color w:val="auto"/>
          <w:sz w:val="20"/>
          <w:szCs w:val="20"/>
        </w:rPr>
      </w:pPr>
      <w:r>
        <w:rPr>
          <w:rFonts w:ascii="AFBGE L+ Janson Text" w:hAnsi="AFBGE L+ Janson Text" w:cs="AFBGE L+ Janson Text"/>
          <w:sz w:val="20"/>
          <w:szCs w:val="20"/>
        </w:rPr>
        <w:t>OUI</w:t>
      </w:r>
      <w:r>
        <w:rPr>
          <w:rFonts w:ascii="AFBGE L+ Janson Text" w:hAnsi="AFBGE L+ Janson Text" w:cs="AFBGE L+ Janson Text"/>
          <w:sz w:val="20"/>
          <w:szCs w:val="20"/>
        </w:rPr>
        <w:tab/>
      </w:r>
      <w:r>
        <w:rPr>
          <w:rFonts w:ascii="AFBGE L+ Janson Text" w:hAnsi="AFBGE L+ Janson Text" w:cs="AFBGE L+ Janson Text"/>
          <w:sz w:val="20"/>
          <w:szCs w:val="20"/>
        </w:rPr>
        <w:tab/>
      </w:r>
      <w:r>
        <w:rPr>
          <w:noProof/>
          <w:sz w:val="22"/>
          <w:szCs w:val="22"/>
          <w:lang w:eastAsia="fr-FR"/>
        </w:rPr>
        <w:drawing>
          <wp:inline distT="0" distB="0" distL="0" distR="0" wp14:anchorId="46F428C6" wp14:editId="1FCCFF4F">
            <wp:extent cx="104775" cy="95250"/>
            <wp:effectExtent l="1905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0"/>
          <w:szCs w:val="20"/>
        </w:rPr>
        <w:t xml:space="preserve"> NON</w:t>
      </w:r>
    </w:p>
    <w:p w14:paraId="13F0ABDB" w14:textId="77777777" w:rsidR="00536C6B" w:rsidRDefault="00536C6B" w:rsidP="00536C6B">
      <w:pPr>
        <w:pStyle w:val="Default"/>
      </w:pPr>
    </w:p>
    <w:p w14:paraId="12FDA47D" w14:textId="77777777" w:rsidR="00536C6B" w:rsidRDefault="00536C6B" w:rsidP="00DA2691">
      <w:pPr>
        <w:pStyle w:val="Default"/>
        <w:widowControl w:val="0"/>
        <w:numPr>
          <w:ilvl w:val="0"/>
          <w:numId w:val="62"/>
        </w:numPr>
        <w:tabs>
          <w:tab w:val="clear" w:pos="720"/>
          <w:tab w:val="num" w:pos="284"/>
        </w:tabs>
        <w:ind w:hanging="720"/>
        <w:rPr>
          <w:color w:val="auto"/>
          <w:sz w:val="20"/>
          <w:szCs w:val="20"/>
        </w:rPr>
      </w:pPr>
      <w:r>
        <w:rPr>
          <w:b/>
          <w:bCs/>
          <w:color w:val="auto"/>
          <w:sz w:val="20"/>
          <w:szCs w:val="20"/>
        </w:rPr>
        <w:t xml:space="preserve">IMMEUBLES PROPRIÉTÉS DE </w:t>
      </w:r>
      <w:smartTag w:uri="urn:schemas-microsoft-com:office:smarttags" w:element="PersonName">
        <w:smartTagPr>
          <w:attr w:name="ProductID" w:val="LA FABRIQUE"/>
        </w:smartTagPr>
        <w:r>
          <w:rPr>
            <w:b/>
            <w:bCs/>
            <w:color w:val="auto"/>
            <w:sz w:val="20"/>
            <w:szCs w:val="20"/>
          </w:rPr>
          <w:t>LA FABRIQUE</w:t>
        </w:r>
      </w:smartTag>
    </w:p>
    <w:p w14:paraId="279BFE2B" w14:textId="77777777" w:rsidR="00536C6B" w:rsidRDefault="00536C6B" w:rsidP="00536C6B">
      <w:pPr>
        <w:pStyle w:val="Default"/>
        <w:rPr>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36"/>
        <w:gridCol w:w="2382"/>
        <w:gridCol w:w="2784"/>
      </w:tblGrid>
      <w:tr w:rsidR="00536C6B" w14:paraId="6308DE0D" w14:textId="77777777" w:rsidTr="00727E61">
        <w:trPr>
          <w:jc w:val="center"/>
        </w:trPr>
        <w:tc>
          <w:tcPr>
            <w:tcW w:w="4776" w:type="dxa"/>
            <w:tcBorders>
              <w:top w:val="single" w:sz="4" w:space="0" w:color="auto"/>
              <w:left w:val="single" w:sz="4" w:space="0" w:color="auto"/>
              <w:bottom w:val="single" w:sz="4" w:space="0" w:color="auto"/>
              <w:right w:val="single" w:sz="4" w:space="0" w:color="auto"/>
            </w:tcBorders>
            <w:vAlign w:val="center"/>
          </w:tcPr>
          <w:p w14:paraId="26727849" w14:textId="77777777" w:rsidR="00536C6B" w:rsidRDefault="00536C6B" w:rsidP="00727E61">
            <w:pPr>
              <w:pStyle w:val="Default"/>
              <w:jc w:val="center"/>
              <w:rPr>
                <w:b/>
                <w:bCs/>
                <w:color w:val="auto"/>
                <w:sz w:val="22"/>
                <w:szCs w:val="22"/>
              </w:rPr>
            </w:pPr>
            <w:r>
              <w:rPr>
                <w:b/>
                <w:bCs/>
                <w:color w:val="auto"/>
                <w:sz w:val="22"/>
                <w:szCs w:val="22"/>
              </w:rPr>
              <w:t xml:space="preserve">Nature de la propriété </w:t>
            </w:r>
          </w:p>
          <w:p w14:paraId="107D58FF" w14:textId="77777777" w:rsidR="00536C6B" w:rsidRDefault="00536C6B" w:rsidP="00727E61">
            <w:pPr>
              <w:pStyle w:val="Default"/>
              <w:jc w:val="center"/>
              <w:rPr>
                <w:b/>
                <w:bCs/>
                <w:color w:val="auto"/>
                <w:sz w:val="22"/>
                <w:szCs w:val="22"/>
              </w:rPr>
            </w:pPr>
            <w:r>
              <w:rPr>
                <w:b/>
                <w:bCs/>
                <w:color w:val="auto"/>
                <w:sz w:val="22"/>
                <w:szCs w:val="22"/>
              </w:rPr>
              <w:t>(terrains, maisons, presbytère, …)</w:t>
            </w:r>
          </w:p>
        </w:tc>
        <w:tc>
          <w:tcPr>
            <w:tcW w:w="2673" w:type="dxa"/>
            <w:tcBorders>
              <w:top w:val="single" w:sz="4" w:space="0" w:color="auto"/>
              <w:left w:val="single" w:sz="4" w:space="0" w:color="auto"/>
              <w:bottom w:val="single" w:sz="4" w:space="0" w:color="auto"/>
              <w:right w:val="single" w:sz="4" w:space="0" w:color="auto"/>
            </w:tcBorders>
            <w:vAlign w:val="center"/>
          </w:tcPr>
          <w:p w14:paraId="33CBE543" w14:textId="77777777" w:rsidR="00536C6B" w:rsidRDefault="00536C6B" w:rsidP="00727E61">
            <w:pPr>
              <w:pStyle w:val="Default"/>
              <w:jc w:val="center"/>
              <w:rPr>
                <w:b/>
                <w:bCs/>
                <w:color w:val="auto"/>
                <w:sz w:val="22"/>
                <w:szCs w:val="22"/>
              </w:rPr>
            </w:pPr>
            <w:r>
              <w:rPr>
                <w:b/>
                <w:bCs/>
                <w:color w:val="auto"/>
                <w:sz w:val="22"/>
                <w:szCs w:val="22"/>
              </w:rPr>
              <w:t>Valeur du bien</w:t>
            </w:r>
          </w:p>
        </w:tc>
        <w:tc>
          <w:tcPr>
            <w:tcW w:w="3110" w:type="dxa"/>
            <w:tcBorders>
              <w:top w:val="single" w:sz="4" w:space="0" w:color="auto"/>
              <w:left w:val="single" w:sz="4" w:space="0" w:color="auto"/>
              <w:bottom w:val="single" w:sz="4" w:space="0" w:color="auto"/>
              <w:right w:val="single" w:sz="4" w:space="0" w:color="auto"/>
            </w:tcBorders>
            <w:vAlign w:val="center"/>
          </w:tcPr>
          <w:p w14:paraId="3026FEC7" w14:textId="77777777" w:rsidR="00536C6B" w:rsidRDefault="00536C6B" w:rsidP="00727E61">
            <w:pPr>
              <w:pStyle w:val="Default"/>
              <w:jc w:val="center"/>
              <w:rPr>
                <w:b/>
                <w:bCs/>
                <w:color w:val="auto"/>
                <w:sz w:val="22"/>
                <w:szCs w:val="22"/>
              </w:rPr>
            </w:pPr>
            <w:r>
              <w:rPr>
                <w:b/>
                <w:bCs/>
                <w:color w:val="auto"/>
                <w:sz w:val="22"/>
                <w:szCs w:val="22"/>
              </w:rPr>
              <w:t>Montant de la location annuelle</w:t>
            </w:r>
          </w:p>
        </w:tc>
      </w:tr>
      <w:tr w:rsidR="00536C6B" w14:paraId="28EC3391" w14:textId="77777777" w:rsidTr="00727E61">
        <w:trPr>
          <w:trHeight w:val="202"/>
          <w:jc w:val="center"/>
        </w:trPr>
        <w:tc>
          <w:tcPr>
            <w:tcW w:w="4776" w:type="dxa"/>
            <w:tcBorders>
              <w:top w:val="single" w:sz="4" w:space="0" w:color="auto"/>
              <w:left w:val="single" w:sz="4" w:space="0" w:color="auto"/>
              <w:bottom w:val="single" w:sz="4" w:space="0" w:color="auto"/>
              <w:right w:val="single" w:sz="4" w:space="0" w:color="auto"/>
            </w:tcBorders>
          </w:tcPr>
          <w:p w14:paraId="663B76AE" w14:textId="77777777" w:rsidR="00536C6B" w:rsidRDefault="00536C6B" w:rsidP="00727E61">
            <w:pPr>
              <w:pStyle w:val="Default"/>
              <w:rPr>
                <w:color w:val="auto"/>
                <w:sz w:val="22"/>
                <w:szCs w:val="22"/>
              </w:rPr>
            </w:pPr>
          </w:p>
        </w:tc>
        <w:tc>
          <w:tcPr>
            <w:tcW w:w="2673" w:type="dxa"/>
            <w:tcBorders>
              <w:top w:val="single" w:sz="4" w:space="0" w:color="auto"/>
              <w:left w:val="single" w:sz="4" w:space="0" w:color="auto"/>
              <w:bottom w:val="single" w:sz="4" w:space="0" w:color="auto"/>
              <w:right w:val="single" w:sz="4" w:space="0" w:color="auto"/>
            </w:tcBorders>
          </w:tcPr>
          <w:p w14:paraId="1244E8E0" w14:textId="77777777" w:rsidR="00536C6B" w:rsidRDefault="00536C6B" w:rsidP="00727E61">
            <w:pPr>
              <w:pStyle w:val="Default"/>
              <w:rPr>
                <w:color w:val="auto"/>
                <w:sz w:val="22"/>
                <w:szCs w:val="22"/>
              </w:rPr>
            </w:pPr>
          </w:p>
        </w:tc>
        <w:tc>
          <w:tcPr>
            <w:tcW w:w="3110" w:type="dxa"/>
            <w:tcBorders>
              <w:top w:val="single" w:sz="4" w:space="0" w:color="auto"/>
              <w:left w:val="single" w:sz="4" w:space="0" w:color="auto"/>
              <w:bottom w:val="single" w:sz="4" w:space="0" w:color="auto"/>
              <w:right w:val="single" w:sz="4" w:space="0" w:color="auto"/>
            </w:tcBorders>
          </w:tcPr>
          <w:p w14:paraId="78A68FEB" w14:textId="77777777" w:rsidR="00536C6B" w:rsidRDefault="00536C6B" w:rsidP="00727E61">
            <w:pPr>
              <w:pStyle w:val="Default"/>
              <w:rPr>
                <w:color w:val="auto"/>
                <w:sz w:val="22"/>
                <w:szCs w:val="22"/>
              </w:rPr>
            </w:pPr>
          </w:p>
        </w:tc>
      </w:tr>
      <w:tr w:rsidR="00536C6B" w14:paraId="10D57A32" w14:textId="77777777" w:rsidTr="00727E61">
        <w:trPr>
          <w:trHeight w:val="291"/>
          <w:jc w:val="center"/>
        </w:trPr>
        <w:tc>
          <w:tcPr>
            <w:tcW w:w="4776" w:type="dxa"/>
            <w:tcBorders>
              <w:top w:val="single" w:sz="4" w:space="0" w:color="auto"/>
              <w:left w:val="single" w:sz="4" w:space="0" w:color="auto"/>
              <w:bottom w:val="single" w:sz="4" w:space="0" w:color="auto"/>
              <w:right w:val="single" w:sz="4" w:space="0" w:color="auto"/>
            </w:tcBorders>
          </w:tcPr>
          <w:p w14:paraId="08830BA2" w14:textId="77777777" w:rsidR="00536C6B" w:rsidRDefault="00536C6B" w:rsidP="00727E61">
            <w:pPr>
              <w:pStyle w:val="Default"/>
              <w:rPr>
                <w:color w:val="auto"/>
                <w:sz w:val="22"/>
                <w:szCs w:val="22"/>
              </w:rPr>
            </w:pPr>
          </w:p>
        </w:tc>
        <w:tc>
          <w:tcPr>
            <w:tcW w:w="2673" w:type="dxa"/>
            <w:tcBorders>
              <w:top w:val="single" w:sz="4" w:space="0" w:color="auto"/>
              <w:left w:val="single" w:sz="4" w:space="0" w:color="auto"/>
              <w:bottom w:val="single" w:sz="4" w:space="0" w:color="auto"/>
              <w:right w:val="single" w:sz="4" w:space="0" w:color="auto"/>
            </w:tcBorders>
          </w:tcPr>
          <w:p w14:paraId="2662040B" w14:textId="77777777" w:rsidR="00536C6B" w:rsidRDefault="00536C6B" w:rsidP="00727E61">
            <w:pPr>
              <w:pStyle w:val="Default"/>
              <w:rPr>
                <w:color w:val="auto"/>
                <w:sz w:val="22"/>
                <w:szCs w:val="22"/>
              </w:rPr>
            </w:pPr>
          </w:p>
        </w:tc>
        <w:tc>
          <w:tcPr>
            <w:tcW w:w="3110" w:type="dxa"/>
            <w:tcBorders>
              <w:top w:val="single" w:sz="4" w:space="0" w:color="auto"/>
              <w:left w:val="single" w:sz="4" w:space="0" w:color="auto"/>
              <w:bottom w:val="single" w:sz="4" w:space="0" w:color="auto"/>
              <w:right w:val="single" w:sz="4" w:space="0" w:color="auto"/>
            </w:tcBorders>
          </w:tcPr>
          <w:p w14:paraId="1941EAB2" w14:textId="77777777" w:rsidR="00536C6B" w:rsidRDefault="00536C6B" w:rsidP="00727E61">
            <w:pPr>
              <w:pStyle w:val="Default"/>
              <w:rPr>
                <w:color w:val="auto"/>
                <w:sz w:val="22"/>
                <w:szCs w:val="22"/>
              </w:rPr>
            </w:pPr>
          </w:p>
        </w:tc>
      </w:tr>
      <w:tr w:rsidR="00536C6B" w14:paraId="3F33F789" w14:textId="77777777" w:rsidTr="00727E61">
        <w:trPr>
          <w:trHeight w:val="225"/>
          <w:jc w:val="center"/>
        </w:trPr>
        <w:tc>
          <w:tcPr>
            <w:tcW w:w="4776" w:type="dxa"/>
            <w:tcBorders>
              <w:top w:val="single" w:sz="4" w:space="0" w:color="auto"/>
              <w:left w:val="single" w:sz="4" w:space="0" w:color="auto"/>
              <w:bottom w:val="single" w:sz="4" w:space="0" w:color="auto"/>
              <w:right w:val="single" w:sz="4" w:space="0" w:color="auto"/>
            </w:tcBorders>
          </w:tcPr>
          <w:p w14:paraId="68BD873C" w14:textId="77777777" w:rsidR="00536C6B" w:rsidRDefault="00536C6B" w:rsidP="00727E61">
            <w:pPr>
              <w:pStyle w:val="Default"/>
              <w:rPr>
                <w:color w:val="auto"/>
                <w:sz w:val="22"/>
                <w:szCs w:val="22"/>
              </w:rPr>
            </w:pPr>
          </w:p>
        </w:tc>
        <w:tc>
          <w:tcPr>
            <w:tcW w:w="2673" w:type="dxa"/>
            <w:tcBorders>
              <w:top w:val="single" w:sz="4" w:space="0" w:color="auto"/>
              <w:left w:val="single" w:sz="4" w:space="0" w:color="auto"/>
              <w:bottom w:val="single" w:sz="4" w:space="0" w:color="auto"/>
              <w:right w:val="single" w:sz="4" w:space="0" w:color="auto"/>
            </w:tcBorders>
          </w:tcPr>
          <w:p w14:paraId="49F9F60B" w14:textId="77777777" w:rsidR="00536C6B" w:rsidRDefault="00536C6B" w:rsidP="00727E61">
            <w:pPr>
              <w:pStyle w:val="Default"/>
              <w:rPr>
                <w:color w:val="auto"/>
                <w:sz w:val="22"/>
                <w:szCs w:val="22"/>
              </w:rPr>
            </w:pPr>
          </w:p>
        </w:tc>
        <w:tc>
          <w:tcPr>
            <w:tcW w:w="3110" w:type="dxa"/>
            <w:tcBorders>
              <w:top w:val="single" w:sz="4" w:space="0" w:color="auto"/>
              <w:left w:val="single" w:sz="4" w:space="0" w:color="auto"/>
              <w:bottom w:val="single" w:sz="4" w:space="0" w:color="auto"/>
              <w:right w:val="single" w:sz="4" w:space="0" w:color="auto"/>
            </w:tcBorders>
          </w:tcPr>
          <w:p w14:paraId="1560D765" w14:textId="77777777" w:rsidR="00536C6B" w:rsidRDefault="00536C6B" w:rsidP="00727E61">
            <w:pPr>
              <w:pStyle w:val="Default"/>
              <w:rPr>
                <w:color w:val="auto"/>
                <w:sz w:val="22"/>
                <w:szCs w:val="22"/>
              </w:rPr>
            </w:pPr>
          </w:p>
        </w:tc>
      </w:tr>
      <w:tr w:rsidR="00536C6B" w14:paraId="160C022C" w14:textId="77777777" w:rsidTr="00727E61">
        <w:trPr>
          <w:trHeight w:val="302"/>
          <w:jc w:val="center"/>
        </w:trPr>
        <w:tc>
          <w:tcPr>
            <w:tcW w:w="4776" w:type="dxa"/>
            <w:tcBorders>
              <w:top w:val="single" w:sz="4" w:space="0" w:color="auto"/>
              <w:left w:val="single" w:sz="4" w:space="0" w:color="auto"/>
              <w:bottom w:val="single" w:sz="4" w:space="0" w:color="auto"/>
              <w:right w:val="single" w:sz="4" w:space="0" w:color="auto"/>
            </w:tcBorders>
          </w:tcPr>
          <w:p w14:paraId="47AC254D" w14:textId="77777777" w:rsidR="00536C6B" w:rsidRDefault="00536C6B" w:rsidP="00727E61">
            <w:pPr>
              <w:pStyle w:val="Default"/>
              <w:rPr>
                <w:color w:val="auto"/>
                <w:sz w:val="22"/>
                <w:szCs w:val="22"/>
              </w:rPr>
            </w:pPr>
          </w:p>
        </w:tc>
        <w:tc>
          <w:tcPr>
            <w:tcW w:w="2673" w:type="dxa"/>
            <w:tcBorders>
              <w:top w:val="single" w:sz="4" w:space="0" w:color="auto"/>
              <w:left w:val="single" w:sz="4" w:space="0" w:color="auto"/>
              <w:bottom w:val="single" w:sz="4" w:space="0" w:color="auto"/>
              <w:right w:val="single" w:sz="4" w:space="0" w:color="auto"/>
            </w:tcBorders>
          </w:tcPr>
          <w:p w14:paraId="321FCF58" w14:textId="77777777" w:rsidR="00536C6B" w:rsidRDefault="00536C6B" w:rsidP="00727E61">
            <w:pPr>
              <w:pStyle w:val="Default"/>
              <w:rPr>
                <w:color w:val="auto"/>
                <w:sz w:val="22"/>
                <w:szCs w:val="22"/>
              </w:rPr>
            </w:pPr>
          </w:p>
        </w:tc>
        <w:tc>
          <w:tcPr>
            <w:tcW w:w="3110" w:type="dxa"/>
            <w:tcBorders>
              <w:top w:val="single" w:sz="4" w:space="0" w:color="auto"/>
              <w:left w:val="single" w:sz="4" w:space="0" w:color="auto"/>
              <w:bottom w:val="single" w:sz="4" w:space="0" w:color="auto"/>
              <w:right w:val="single" w:sz="4" w:space="0" w:color="auto"/>
            </w:tcBorders>
          </w:tcPr>
          <w:p w14:paraId="09622AAE" w14:textId="77777777" w:rsidR="00536C6B" w:rsidRDefault="00536C6B" w:rsidP="00727E61">
            <w:pPr>
              <w:pStyle w:val="Default"/>
              <w:rPr>
                <w:color w:val="auto"/>
                <w:sz w:val="22"/>
                <w:szCs w:val="22"/>
              </w:rPr>
            </w:pPr>
          </w:p>
        </w:tc>
      </w:tr>
      <w:tr w:rsidR="00536C6B" w14:paraId="24FD055C" w14:textId="77777777" w:rsidTr="00727E61">
        <w:trPr>
          <w:trHeight w:val="249"/>
          <w:jc w:val="center"/>
        </w:trPr>
        <w:tc>
          <w:tcPr>
            <w:tcW w:w="4776" w:type="dxa"/>
            <w:tcBorders>
              <w:top w:val="single" w:sz="4" w:space="0" w:color="auto"/>
              <w:left w:val="single" w:sz="4" w:space="0" w:color="auto"/>
              <w:bottom w:val="single" w:sz="4" w:space="0" w:color="auto"/>
              <w:right w:val="single" w:sz="4" w:space="0" w:color="auto"/>
            </w:tcBorders>
          </w:tcPr>
          <w:p w14:paraId="65BC04DC" w14:textId="77777777" w:rsidR="00536C6B" w:rsidRDefault="00536C6B" w:rsidP="00727E61">
            <w:pPr>
              <w:pStyle w:val="Default"/>
              <w:rPr>
                <w:color w:val="auto"/>
                <w:sz w:val="22"/>
                <w:szCs w:val="22"/>
              </w:rPr>
            </w:pPr>
          </w:p>
        </w:tc>
        <w:tc>
          <w:tcPr>
            <w:tcW w:w="2673" w:type="dxa"/>
            <w:tcBorders>
              <w:top w:val="single" w:sz="4" w:space="0" w:color="auto"/>
              <w:left w:val="single" w:sz="4" w:space="0" w:color="auto"/>
              <w:bottom w:val="single" w:sz="4" w:space="0" w:color="auto"/>
              <w:right w:val="single" w:sz="4" w:space="0" w:color="auto"/>
            </w:tcBorders>
          </w:tcPr>
          <w:p w14:paraId="79135292" w14:textId="77777777" w:rsidR="00536C6B" w:rsidRDefault="00536C6B" w:rsidP="00727E61">
            <w:pPr>
              <w:pStyle w:val="Default"/>
              <w:rPr>
                <w:color w:val="auto"/>
                <w:sz w:val="22"/>
                <w:szCs w:val="22"/>
              </w:rPr>
            </w:pPr>
          </w:p>
        </w:tc>
        <w:tc>
          <w:tcPr>
            <w:tcW w:w="3110" w:type="dxa"/>
            <w:tcBorders>
              <w:top w:val="single" w:sz="4" w:space="0" w:color="auto"/>
              <w:left w:val="single" w:sz="4" w:space="0" w:color="auto"/>
              <w:bottom w:val="single" w:sz="4" w:space="0" w:color="auto"/>
              <w:right w:val="single" w:sz="4" w:space="0" w:color="auto"/>
            </w:tcBorders>
          </w:tcPr>
          <w:p w14:paraId="7553A565" w14:textId="77777777" w:rsidR="00536C6B" w:rsidRDefault="00536C6B" w:rsidP="00727E61">
            <w:pPr>
              <w:pStyle w:val="Default"/>
              <w:rPr>
                <w:color w:val="auto"/>
                <w:sz w:val="22"/>
                <w:szCs w:val="22"/>
              </w:rPr>
            </w:pPr>
          </w:p>
        </w:tc>
      </w:tr>
    </w:tbl>
    <w:p w14:paraId="19C36308" w14:textId="77777777" w:rsidR="00536C6B" w:rsidRDefault="00536C6B" w:rsidP="00536C6B">
      <w:pPr>
        <w:pStyle w:val="Default"/>
        <w:rPr>
          <w:rFonts w:ascii="AFBGF O+ Janson Text" w:hAnsi="AFBGF O+ Janson Text" w:cs="AFBGF O+ Janson Text"/>
          <w:i/>
          <w:iCs/>
          <w:color w:val="auto"/>
          <w:sz w:val="18"/>
          <w:szCs w:val="18"/>
        </w:rPr>
      </w:pPr>
      <w:r>
        <w:rPr>
          <w:rFonts w:ascii="AFBGF O+ Janson Text" w:hAnsi="AFBGF O+ Janson Text" w:cs="AFBGF O+ Janson Text"/>
          <w:i/>
          <w:iCs/>
          <w:color w:val="auto"/>
          <w:sz w:val="18"/>
          <w:szCs w:val="18"/>
        </w:rPr>
        <w:t xml:space="preserve">  (Ajouter une feuille annexe en cas de besoin)</w:t>
      </w:r>
    </w:p>
    <w:p w14:paraId="77BADDC1" w14:textId="77777777" w:rsidR="00536C6B" w:rsidRDefault="00536C6B" w:rsidP="00536C6B">
      <w:pPr>
        <w:pStyle w:val="Default"/>
        <w:rPr>
          <w:color w:val="auto"/>
          <w:sz w:val="22"/>
          <w:szCs w:val="22"/>
        </w:rPr>
      </w:pPr>
    </w:p>
    <w:p w14:paraId="56DA29A0" w14:textId="77777777" w:rsidR="00536C6B" w:rsidRDefault="00536C6B" w:rsidP="00536C6B">
      <w:pPr>
        <w:pStyle w:val="Default"/>
        <w:rPr>
          <w:color w:val="auto"/>
          <w:sz w:val="20"/>
          <w:szCs w:val="20"/>
        </w:rPr>
      </w:pPr>
      <w:r>
        <w:rPr>
          <w:b/>
          <w:bCs/>
          <w:sz w:val="20"/>
          <w:szCs w:val="20"/>
        </w:rPr>
        <w:t xml:space="preserve">2. BIENS MEUBLES PROPRIÉTÉS DE </w:t>
      </w:r>
      <w:smartTag w:uri="urn:schemas-microsoft-com:office:smarttags" w:element="PersonName">
        <w:smartTagPr>
          <w:attr w:name="ProductID" w:val="LA FABRIQUE"/>
        </w:smartTagPr>
        <w:r>
          <w:rPr>
            <w:b/>
            <w:bCs/>
            <w:sz w:val="20"/>
            <w:szCs w:val="20"/>
          </w:rPr>
          <w:t>LA FABRIQUE</w:t>
        </w:r>
      </w:smartTag>
    </w:p>
    <w:p w14:paraId="0A7BCA5A" w14:textId="77777777" w:rsidR="00536C6B" w:rsidRDefault="00536C6B" w:rsidP="00536C6B">
      <w:pPr>
        <w:pStyle w:val="Default"/>
        <w:rPr>
          <w:color w:val="auto"/>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08"/>
        <w:gridCol w:w="2621"/>
        <w:gridCol w:w="1923"/>
        <w:gridCol w:w="1550"/>
      </w:tblGrid>
      <w:tr w:rsidR="00536C6B" w14:paraId="794A37F7"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vAlign w:val="center"/>
          </w:tcPr>
          <w:p w14:paraId="4A0E8F66" w14:textId="77777777" w:rsidR="00536C6B" w:rsidRDefault="00536C6B" w:rsidP="00727E61">
            <w:pPr>
              <w:pStyle w:val="Default"/>
              <w:jc w:val="center"/>
              <w:rPr>
                <w:b/>
                <w:bCs/>
                <w:color w:val="auto"/>
                <w:sz w:val="22"/>
                <w:szCs w:val="22"/>
              </w:rPr>
            </w:pPr>
            <w:r>
              <w:rPr>
                <w:b/>
                <w:bCs/>
                <w:color w:val="auto"/>
                <w:sz w:val="22"/>
                <w:szCs w:val="22"/>
              </w:rPr>
              <w:t>Nature (armoire, calice, ordinateur, photocopieur, …)</w:t>
            </w:r>
          </w:p>
        </w:tc>
        <w:tc>
          <w:tcPr>
            <w:tcW w:w="2972" w:type="dxa"/>
            <w:tcBorders>
              <w:top w:val="single" w:sz="4" w:space="0" w:color="auto"/>
              <w:left w:val="single" w:sz="4" w:space="0" w:color="auto"/>
              <w:bottom w:val="single" w:sz="4" w:space="0" w:color="auto"/>
              <w:right w:val="single" w:sz="4" w:space="0" w:color="auto"/>
            </w:tcBorders>
            <w:vAlign w:val="center"/>
          </w:tcPr>
          <w:p w14:paraId="2BA01871" w14:textId="77777777" w:rsidR="00536C6B" w:rsidRDefault="00536C6B" w:rsidP="00727E61">
            <w:pPr>
              <w:pStyle w:val="Default"/>
              <w:jc w:val="center"/>
              <w:rPr>
                <w:b/>
                <w:bCs/>
                <w:color w:val="auto"/>
                <w:sz w:val="22"/>
                <w:szCs w:val="22"/>
              </w:rPr>
            </w:pPr>
            <w:r>
              <w:rPr>
                <w:b/>
                <w:bCs/>
                <w:color w:val="auto"/>
                <w:sz w:val="22"/>
                <w:szCs w:val="22"/>
              </w:rPr>
              <w:t>Utilisation : fabrique / communauté de paroisses</w:t>
            </w:r>
          </w:p>
        </w:tc>
        <w:tc>
          <w:tcPr>
            <w:tcW w:w="2127" w:type="dxa"/>
            <w:tcBorders>
              <w:top w:val="single" w:sz="4" w:space="0" w:color="auto"/>
              <w:left w:val="single" w:sz="4" w:space="0" w:color="auto"/>
              <w:bottom w:val="single" w:sz="4" w:space="0" w:color="auto"/>
              <w:right w:val="single" w:sz="4" w:space="0" w:color="auto"/>
            </w:tcBorders>
            <w:vAlign w:val="center"/>
          </w:tcPr>
          <w:p w14:paraId="37D67F78" w14:textId="77777777" w:rsidR="00536C6B" w:rsidRDefault="00536C6B" w:rsidP="00727E61">
            <w:pPr>
              <w:pStyle w:val="Default"/>
              <w:jc w:val="center"/>
              <w:rPr>
                <w:b/>
                <w:bCs/>
                <w:color w:val="auto"/>
                <w:sz w:val="22"/>
                <w:szCs w:val="22"/>
              </w:rPr>
            </w:pPr>
            <w:r>
              <w:rPr>
                <w:b/>
                <w:bCs/>
                <w:color w:val="auto"/>
                <w:sz w:val="22"/>
                <w:szCs w:val="22"/>
              </w:rPr>
              <w:t>Lieu (église, presbytère, etc.)</w:t>
            </w:r>
          </w:p>
        </w:tc>
        <w:tc>
          <w:tcPr>
            <w:tcW w:w="1775" w:type="dxa"/>
            <w:tcBorders>
              <w:top w:val="single" w:sz="4" w:space="0" w:color="auto"/>
              <w:left w:val="single" w:sz="4" w:space="0" w:color="auto"/>
              <w:bottom w:val="single" w:sz="4" w:space="0" w:color="auto"/>
              <w:right w:val="single" w:sz="4" w:space="0" w:color="auto"/>
            </w:tcBorders>
            <w:vAlign w:val="center"/>
          </w:tcPr>
          <w:p w14:paraId="3AE4DEF5" w14:textId="77777777" w:rsidR="00536C6B" w:rsidRDefault="00536C6B" w:rsidP="00727E61">
            <w:pPr>
              <w:pStyle w:val="Default"/>
              <w:jc w:val="center"/>
              <w:rPr>
                <w:b/>
                <w:bCs/>
                <w:color w:val="auto"/>
                <w:sz w:val="22"/>
                <w:szCs w:val="22"/>
              </w:rPr>
            </w:pPr>
            <w:r>
              <w:rPr>
                <w:b/>
                <w:bCs/>
                <w:color w:val="auto"/>
                <w:sz w:val="22"/>
                <w:szCs w:val="22"/>
              </w:rPr>
              <w:t>Valeur du bien</w:t>
            </w:r>
          </w:p>
        </w:tc>
      </w:tr>
      <w:tr w:rsidR="00536C6B" w14:paraId="077196C7"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2F51EC34"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74DF48E6"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34FCA0BB"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5AAF0577" w14:textId="77777777" w:rsidR="00536C6B" w:rsidRPr="0092685F" w:rsidRDefault="00536C6B" w:rsidP="00727E61">
            <w:pPr>
              <w:pStyle w:val="Default"/>
              <w:rPr>
                <w:color w:val="auto"/>
                <w:sz w:val="22"/>
                <w:szCs w:val="22"/>
              </w:rPr>
            </w:pPr>
          </w:p>
        </w:tc>
      </w:tr>
      <w:tr w:rsidR="00536C6B" w14:paraId="6AC1EE78"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2BB1FD07"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6644B9E0"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759BB963"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72240432" w14:textId="77777777" w:rsidR="00536C6B" w:rsidRPr="0092685F" w:rsidRDefault="00536C6B" w:rsidP="00727E61">
            <w:pPr>
              <w:pStyle w:val="Default"/>
              <w:rPr>
                <w:color w:val="auto"/>
                <w:sz w:val="22"/>
                <w:szCs w:val="22"/>
              </w:rPr>
            </w:pPr>
          </w:p>
        </w:tc>
      </w:tr>
      <w:tr w:rsidR="00536C6B" w14:paraId="0CA59E44"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2CE6589F"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1BE29C3D"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5F9086C8"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468F9074" w14:textId="77777777" w:rsidR="00536C6B" w:rsidRPr="0092685F" w:rsidRDefault="00536C6B" w:rsidP="00727E61">
            <w:pPr>
              <w:pStyle w:val="Default"/>
              <w:rPr>
                <w:color w:val="auto"/>
                <w:sz w:val="22"/>
                <w:szCs w:val="22"/>
              </w:rPr>
            </w:pPr>
          </w:p>
        </w:tc>
      </w:tr>
      <w:tr w:rsidR="00536C6B" w14:paraId="067CA58D"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48B54E4D"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6E89B144"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336280FB"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64FAD9A6" w14:textId="77777777" w:rsidR="00536C6B" w:rsidRPr="0092685F" w:rsidRDefault="00536C6B" w:rsidP="00727E61">
            <w:pPr>
              <w:pStyle w:val="Default"/>
              <w:rPr>
                <w:color w:val="auto"/>
                <w:sz w:val="22"/>
                <w:szCs w:val="22"/>
              </w:rPr>
            </w:pPr>
          </w:p>
        </w:tc>
      </w:tr>
      <w:tr w:rsidR="00536C6B" w14:paraId="1761CB4A"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76E7C971"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3527EF3C"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58119BF3"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36989A3C" w14:textId="77777777" w:rsidR="00536C6B" w:rsidRPr="0092685F" w:rsidRDefault="00536C6B" w:rsidP="00727E61">
            <w:pPr>
              <w:pStyle w:val="Default"/>
              <w:rPr>
                <w:color w:val="auto"/>
                <w:sz w:val="22"/>
                <w:szCs w:val="22"/>
              </w:rPr>
            </w:pPr>
          </w:p>
        </w:tc>
      </w:tr>
      <w:tr w:rsidR="00536C6B" w14:paraId="7B90D496"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1DC0810B"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7D234E72"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4E85683E"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6EFD040A" w14:textId="77777777" w:rsidR="00536C6B" w:rsidRPr="0092685F" w:rsidRDefault="00536C6B" w:rsidP="00727E61">
            <w:pPr>
              <w:pStyle w:val="Default"/>
              <w:rPr>
                <w:color w:val="auto"/>
                <w:sz w:val="22"/>
                <w:szCs w:val="22"/>
              </w:rPr>
            </w:pPr>
          </w:p>
        </w:tc>
      </w:tr>
      <w:tr w:rsidR="00536C6B" w14:paraId="5754471E" w14:textId="77777777" w:rsidTr="00727E61">
        <w:trPr>
          <w:jc w:val="center"/>
        </w:trPr>
        <w:tc>
          <w:tcPr>
            <w:tcW w:w="3827" w:type="dxa"/>
            <w:tcBorders>
              <w:top w:val="single" w:sz="4" w:space="0" w:color="auto"/>
              <w:left w:val="single" w:sz="4" w:space="0" w:color="auto"/>
              <w:bottom w:val="single" w:sz="4" w:space="0" w:color="auto"/>
              <w:right w:val="single" w:sz="4" w:space="0" w:color="auto"/>
            </w:tcBorders>
          </w:tcPr>
          <w:p w14:paraId="7E38807D" w14:textId="77777777" w:rsidR="00536C6B" w:rsidRPr="0092685F" w:rsidRDefault="00536C6B" w:rsidP="00727E61">
            <w:pPr>
              <w:pStyle w:val="Default"/>
              <w:rPr>
                <w:color w:val="auto"/>
                <w:sz w:val="22"/>
                <w:szCs w:val="22"/>
              </w:rPr>
            </w:pPr>
          </w:p>
        </w:tc>
        <w:tc>
          <w:tcPr>
            <w:tcW w:w="2972" w:type="dxa"/>
            <w:tcBorders>
              <w:top w:val="single" w:sz="4" w:space="0" w:color="auto"/>
              <w:left w:val="single" w:sz="4" w:space="0" w:color="auto"/>
              <w:bottom w:val="single" w:sz="4" w:space="0" w:color="auto"/>
              <w:right w:val="single" w:sz="4" w:space="0" w:color="auto"/>
            </w:tcBorders>
          </w:tcPr>
          <w:p w14:paraId="58A6414E" w14:textId="77777777" w:rsidR="00536C6B" w:rsidRPr="0092685F" w:rsidRDefault="00536C6B" w:rsidP="00727E61">
            <w:pPr>
              <w:pStyle w:val="Default"/>
              <w:rPr>
                <w:color w:val="auto"/>
                <w:sz w:val="22"/>
                <w:szCs w:val="22"/>
              </w:rPr>
            </w:pPr>
          </w:p>
        </w:tc>
        <w:tc>
          <w:tcPr>
            <w:tcW w:w="2127" w:type="dxa"/>
            <w:tcBorders>
              <w:top w:val="single" w:sz="4" w:space="0" w:color="auto"/>
              <w:left w:val="single" w:sz="4" w:space="0" w:color="auto"/>
              <w:bottom w:val="single" w:sz="4" w:space="0" w:color="auto"/>
              <w:right w:val="single" w:sz="4" w:space="0" w:color="auto"/>
            </w:tcBorders>
          </w:tcPr>
          <w:p w14:paraId="7D243DF3" w14:textId="77777777" w:rsidR="00536C6B" w:rsidRPr="0092685F" w:rsidRDefault="00536C6B" w:rsidP="00727E61">
            <w:pPr>
              <w:pStyle w:val="Default"/>
              <w:rPr>
                <w:color w:val="auto"/>
                <w:sz w:val="22"/>
                <w:szCs w:val="22"/>
              </w:rPr>
            </w:pPr>
          </w:p>
        </w:tc>
        <w:tc>
          <w:tcPr>
            <w:tcW w:w="1775" w:type="dxa"/>
            <w:tcBorders>
              <w:top w:val="single" w:sz="4" w:space="0" w:color="auto"/>
              <w:left w:val="single" w:sz="4" w:space="0" w:color="auto"/>
              <w:bottom w:val="single" w:sz="4" w:space="0" w:color="auto"/>
              <w:right w:val="single" w:sz="4" w:space="0" w:color="auto"/>
            </w:tcBorders>
          </w:tcPr>
          <w:p w14:paraId="726993B4" w14:textId="77777777" w:rsidR="00536C6B" w:rsidRPr="0092685F" w:rsidRDefault="00536C6B" w:rsidP="00727E61">
            <w:pPr>
              <w:pStyle w:val="Default"/>
              <w:rPr>
                <w:color w:val="auto"/>
                <w:sz w:val="22"/>
                <w:szCs w:val="22"/>
              </w:rPr>
            </w:pPr>
          </w:p>
        </w:tc>
      </w:tr>
    </w:tbl>
    <w:p w14:paraId="573924EF" w14:textId="77777777" w:rsidR="00536C6B" w:rsidRDefault="00536C6B" w:rsidP="00536C6B">
      <w:pPr>
        <w:pStyle w:val="Default"/>
        <w:rPr>
          <w:rFonts w:ascii="AFBGF O+ Janson Text" w:hAnsi="AFBGF O+ Janson Text" w:cs="AFBGF O+ Janson Text"/>
          <w:i/>
          <w:iCs/>
          <w:color w:val="auto"/>
          <w:sz w:val="18"/>
          <w:szCs w:val="18"/>
        </w:rPr>
      </w:pPr>
      <w:r>
        <w:rPr>
          <w:rFonts w:ascii="AFBGF O+ Janson Text" w:hAnsi="AFBGF O+ Janson Text" w:cs="AFBGF O+ Janson Text"/>
          <w:i/>
          <w:iCs/>
          <w:color w:val="auto"/>
          <w:sz w:val="18"/>
          <w:szCs w:val="18"/>
        </w:rPr>
        <w:t>(Ajouter une feuille annexe en cas de besoin)</w:t>
      </w:r>
    </w:p>
    <w:p w14:paraId="464AD943" w14:textId="77777777" w:rsidR="00536C6B" w:rsidRDefault="00536C6B" w:rsidP="00536C6B">
      <w:pPr>
        <w:pStyle w:val="Default"/>
        <w:rPr>
          <w:rFonts w:ascii="AFBGF O+ Janson Text" w:hAnsi="AFBGF O+ Janson Text" w:cs="AFBGF O+ Janson Text"/>
          <w:i/>
          <w:iCs/>
          <w:color w:val="auto"/>
          <w:sz w:val="18"/>
          <w:szCs w:val="18"/>
        </w:rPr>
      </w:pPr>
    </w:p>
    <w:p w14:paraId="407DC385" w14:textId="77777777" w:rsidR="00536C6B" w:rsidRDefault="00536C6B" w:rsidP="00536C6B">
      <w:pPr>
        <w:pStyle w:val="Default"/>
        <w:rPr>
          <w:rFonts w:ascii="AFBGF O+ Janson Text" w:hAnsi="AFBGF O+ Janson Text" w:cs="AFBGF O+ Janson Text"/>
          <w:i/>
          <w:iCs/>
          <w:color w:val="auto"/>
          <w:sz w:val="18"/>
          <w:szCs w:val="18"/>
        </w:rPr>
      </w:pPr>
    </w:p>
    <w:p w14:paraId="33C29989" w14:textId="77777777" w:rsidR="00536C6B" w:rsidRPr="00255BDA" w:rsidRDefault="00536C6B" w:rsidP="00536C6B">
      <w:pPr>
        <w:pStyle w:val="Default"/>
        <w:rPr>
          <w:rFonts w:ascii="AFBGE L+ Janson Text" w:hAnsi="AFBGE L+ Janson Text" w:cs="AFBGE L+ Janson Text"/>
          <w:b/>
          <w:bCs/>
          <w:sz w:val="20"/>
          <w:szCs w:val="20"/>
        </w:rPr>
      </w:pPr>
      <w:r w:rsidRPr="00255BDA">
        <w:rPr>
          <w:rFonts w:ascii="AFBGF O+ Janson Text" w:hAnsi="AFBGF O+ Janson Text" w:cs="AFBGF O+ Janson Text"/>
          <w:b/>
          <w:bCs/>
          <w:i/>
          <w:iCs/>
          <w:color w:val="auto"/>
          <w:sz w:val="20"/>
          <w:szCs w:val="20"/>
        </w:rPr>
        <w:t xml:space="preserve"> </w:t>
      </w:r>
      <w:r w:rsidRPr="00255BDA">
        <w:rPr>
          <w:b/>
          <w:bCs/>
          <w:sz w:val="20"/>
          <w:szCs w:val="20"/>
        </w:rPr>
        <w:t xml:space="preserve">3. LES BIENS MOBILIERS DE </w:t>
      </w:r>
      <w:smartTag w:uri="urn:schemas-microsoft-com:office:smarttags" w:element="PersonName">
        <w:smartTagPr>
          <w:attr w:name="ProductID" w:val="LA FABRIQUE"/>
        </w:smartTagPr>
        <w:r w:rsidRPr="00255BDA">
          <w:rPr>
            <w:b/>
            <w:bCs/>
            <w:sz w:val="20"/>
            <w:szCs w:val="20"/>
          </w:rPr>
          <w:t>LA FABRIQUE</w:t>
        </w:r>
      </w:smartTag>
      <w:r w:rsidRPr="00255BDA">
        <w:rPr>
          <w:b/>
          <w:bCs/>
          <w:sz w:val="20"/>
          <w:szCs w:val="20"/>
        </w:rPr>
        <w:t xml:space="preserve"> </w:t>
      </w:r>
      <w:r w:rsidRPr="001F72EF">
        <w:rPr>
          <w:rFonts w:ascii="AFBGE L+ Janson Text" w:hAnsi="AFBGE L+ Janson Text" w:cs="AFBGE L+ Janson Text"/>
          <w:sz w:val="20"/>
          <w:szCs w:val="20"/>
        </w:rPr>
        <w:t>sont-ils assurés ?</w:t>
      </w:r>
    </w:p>
    <w:p w14:paraId="4B88FCE7" w14:textId="77777777" w:rsidR="00536C6B" w:rsidRPr="00433EFD" w:rsidRDefault="00536C6B" w:rsidP="00536C6B">
      <w:pPr>
        <w:pStyle w:val="Default"/>
      </w:pPr>
    </w:p>
    <w:p w14:paraId="615B057B" w14:textId="77777777" w:rsidR="00536C6B" w:rsidRDefault="00536C6B" w:rsidP="00DA2691">
      <w:pPr>
        <w:pStyle w:val="Default"/>
        <w:widowControl w:val="0"/>
        <w:numPr>
          <w:ilvl w:val="0"/>
          <w:numId w:val="60"/>
        </w:numPr>
        <w:rPr>
          <w:sz w:val="22"/>
          <w:szCs w:val="22"/>
        </w:rPr>
      </w:pPr>
      <w:r>
        <w:rPr>
          <w:sz w:val="22"/>
          <w:szCs w:val="22"/>
        </w:rPr>
        <w:t>OUI</w:t>
      </w:r>
    </w:p>
    <w:p w14:paraId="7BEE182C" w14:textId="77777777" w:rsidR="00536C6B" w:rsidRDefault="00536C6B" w:rsidP="00DA2691">
      <w:pPr>
        <w:pStyle w:val="Default"/>
        <w:widowControl w:val="0"/>
        <w:numPr>
          <w:ilvl w:val="0"/>
          <w:numId w:val="60"/>
        </w:numPr>
        <w:rPr>
          <w:rFonts w:ascii="AFBGE L+ Janson Text" w:hAnsi="AFBGE L+ Janson Text" w:cs="AFBGE L+ Janson Text"/>
          <w:color w:val="auto"/>
          <w:sz w:val="22"/>
          <w:szCs w:val="22"/>
        </w:rPr>
      </w:pPr>
      <w:r>
        <w:rPr>
          <w:sz w:val="22"/>
          <w:szCs w:val="22"/>
        </w:rPr>
        <w:t>NON</w:t>
      </w:r>
    </w:p>
    <w:p w14:paraId="78223DAD" w14:textId="77777777" w:rsidR="00536C6B" w:rsidRPr="00AC6B6B" w:rsidRDefault="00536C6B" w:rsidP="00536C6B">
      <w:pPr>
        <w:pStyle w:val="CM16"/>
        <w:ind w:left="249"/>
        <w:rPr>
          <w:rFonts w:ascii="AFBGE L+ Janson Text" w:hAnsi="AFBGE L+ Janson Text" w:cs="AFBGE L+ Janson Text"/>
          <w:sz w:val="14"/>
          <w:szCs w:val="22"/>
        </w:rPr>
      </w:pPr>
    </w:p>
    <w:p w14:paraId="54A5130D" w14:textId="77777777" w:rsidR="00536C6B"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t>Nom de l’assurance : …………………………………</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N° de contrat : ……………………………</w:t>
      </w:r>
    </w:p>
    <w:p w14:paraId="5BD8C7A4" w14:textId="77777777" w:rsidR="00536C6B" w:rsidRPr="00AC6B6B" w:rsidRDefault="00536C6B" w:rsidP="00536C6B">
      <w:pPr>
        <w:pStyle w:val="CM10"/>
        <w:ind w:left="249"/>
        <w:rPr>
          <w:rFonts w:ascii="AFBGE L+ Janson Text" w:hAnsi="AFBGE L+ Janson Text" w:cs="AFBGE L+ Janson Text"/>
          <w:sz w:val="10"/>
          <w:szCs w:val="22"/>
        </w:rPr>
      </w:pPr>
    </w:p>
    <w:p w14:paraId="266FCA54" w14:textId="77777777" w:rsidR="00536C6B" w:rsidRPr="00056031" w:rsidRDefault="00536C6B" w:rsidP="00536C6B">
      <w:pPr>
        <w:pStyle w:val="CM10"/>
        <w:spacing w:after="257"/>
        <w:ind w:left="250"/>
        <w:rPr>
          <w:rFonts w:ascii="AFBGE L+ Janson Text" w:hAnsi="AFBGE L+ Janson Text" w:cs="AFBGE L+ Janson Text"/>
          <w:sz w:val="22"/>
          <w:szCs w:val="22"/>
        </w:rPr>
      </w:pPr>
      <w:r>
        <w:rPr>
          <w:rFonts w:ascii="AFBGE L+ Janson Text" w:hAnsi="AFBGE L+ Janson Text" w:cs="AFBGE L+ Janson Text"/>
          <w:sz w:val="22"/>
          <w:szCs w:val="22"/>
        </w:rPr>
        <w:t>Montant de la garantie : ……………………………..</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Date d’échéance : ………………………..</w:t>
      </w:r>
    </w:p>
    <w:p w14:paraId="29B1B3A3" w14:textId="77777777" w:rsidR="00536C6B" w:rsidRDefault="00536C6B" w:rsidP="00536C6B">
      <w:pPr>
        <w:pStyle w:val="CM1"/>
        <w:rPr>
          <w:rFonts w:ascii="AFBGE L+ Janson Text" w:hAnsi="AFBGE L+ Janson Text" w:cs="AFBGE L+ Janson Text"/>
          <w:sz w:val="20"/>
          <w:szCs w:val="20"/>
        </w:rPr>
      </w:pPr>
      <w:r>
        <w:rPr>
          <w:b/>
          <w:bCs/>
          <w:sz w:val="20"/>
          <w:szCs w:val="20"/>
        </w:rPr>
        <w:t xml:space="preserve">4. LES BIENS IMMOBILIERS DE </w:t>
      </w:r>
      <w:smartTag w:uri="urn:schemas-microsoft-com:office:smarttags" w:element="PersonName">
        <w:smartTagPr>
          <w:attr w:name="ProductID" w:val="LA FABRIQUE"/>
        </w:smartTagPr>
        <w:r>
          <w:rPr>
            <w:b/>
            <w:bCs/>
            <w:sz w:val="20"/>
            <w:szCs w:val="20"/>
          </w:rPr>
          <w:t>LA FABRIQUE</w:t>
        </w:r>
      </w:smartTag>
      <w:r>
        <w:rPr>
          <w:b/>
          <w:bCs/>
          <w:sz w:val="20"/>
          <w:szCs w:val="20"/>
        </w:rPr>
        <w:t xml:space="preserve"> </w:t>
      </w:r>
      <w:r>
        <w:rPr>
          <w:rFonts w:ascii="AFBGE L+ Janson Text" w:hAnsi="AFBGE L+ Janson Text" w:cs="AFBGE L+ Janson Text"/>
          <w:sz w:val="20"/>
          <w:szCs w:val="20"/>
        </w:rPr>
        <w:t>sont-ils assurés ?</w:t>
      </w:r>
    </w:p>
    <w:p w14:paraId="214533C2" w14:textId="77777777" w:rsidR="00536C6B" w:rsidRPr="00433EFD" w:rsidRDefault="00536C6B" w:rsidP="00536C6B">
      <w:pPr>
        <w:pStyle w:val="Default"/>
      </w:pPr>
    </w:p>
    <w:p w14:paraId="76DF4E26" w14:textId="77777777" w:rsidR="00536C6B" w:rsidRDefault="00536C6B" w:rsidP="00DA2691">
      <w:pPr>
        <w:pStyle w:val="Default"/>
        <w:widowControl w:val="0"/>
        <w:numPr>
          <w:ilvl w:val="0"/>
          <w:numId w:val="60"/>
        </w:numPr>
        <w:rPr>
          <w:sz w:val="22"/>
          <w:szCs w:val="22"/>
        </w:rPr>
      </w:pPr>
      <w:r>
        <w:rPr>
          <w:sz w:val="22"/>
          <w:szCs w:val="22"/>
        </w:rPr>
        <w:t>OUI</w:t>
      </w:r>
    </w:p>
    <w:p w14:paraId="6FC5FC3E" w14:textId="77777777" w:rsidR="00536C6B" w:rsidRDefault="00536C6B" w:rsidP="00DA2691">
      <w:pPr>
        <w:pStyle w:val="Default"/>
        <w:widowControl w:val="0"/>
        <w:numPr>
          <w:ilvl w:val="0"/>
          <w:numId w:val="60"/>
        </w:numPr>
        <w:rPr>
          <w:rFonts w:ascii="AFBGE L+ Janson Text" w:hAnsi="AFBGE L+ Janson Text" w:cs="AFBGE L+ Janson Text"/>
          <w:color w:val="auto"/>
          <w:sz w:val="22"/>
          <w:szCs w:val="22"/>
        </w:rPr>
      </w:pPr>
      <w:r>
        <w:rPr>
          <w:sz w:val="22"/>
          <w:szCs w:val="22"/>
        </w:rPr>
        <w:t>NON</w:t>
      </w:r>
    </w:p>
    <w:p w14:paraId="196ABADB" w14:textId="77777777" w:rsidR="00536C6B" w:rsidRPr="00AC6B6B" w:rsidRDefault="00536C6B" w:rsidP="00536C6B">
      <w:pPr>
        <w:pStyle w:val="CM16"/>
        <w:ind w:left="249"/>
        <w:rPr>
          <w:rFonts w:ascii="AFBGE L+ Janson Text" w:hAnsi="AFBGE L+ Janson Text" w:cs="AFBGE L+ Janson Text"/>
          <w:sz w:val="10"/>
          <w:szCs w:val="22"/>
        </w:rPr>
      </w:pPr>
    </w:p>
    <w:p w14:paraId="2E8F1F6D" w14:textId="77777777" w:rsidR="00536C6B"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t>Nom de l’assurance : …………………………………</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N° de contrat : ……………………………</w:t>
      </w:r>
    </w:p>
    <w:p w14:paraId="43B57775" w14:textId="77777777" w:rsidR="00536C6B" w:rsidRPr="00AC6B6B" w:rsidRDefault="00536C6B" w:rsidP="00536C6B">
      <w:pPr>
        <w:pStyle w:val="CM10"/>
        <w:ind w:left="249"/>
        <w:rPr>
          <w:rFonts w:ascii="AFBGE L+ Janson Text" w:hAnsi="AFBGE L+ Janson Text" w:cs="AFBGE L+ Janson Text"/>
          <w:sz w:val="12"/>
          <w:szCs w:val="22"/>
        </w:rPr>
      </w:pPr>
    </w:p>
    <w:p w14:paraId="23B49BB2" w14:textId="77777777" w:rsidR="00536C6B" w:rsidRPr="00056031" w:rsidRDefault="00536C6B" w:rsidP="00536C6B">
      <w:pPr>
        <w:pStyle w:val="CM10"/>
        <w:spacing w:after="257"/>
        <w:ind w:left="250"/>
        <w:rPr>
          <w:rFonts w:ascii="AFBGE L+ Janson Text" w:hAnsi="AFBGE L+ Janson Text" w:cs="AFBGE L+ Janson Text"/>
          <w:sz w:val="22"/>
          <w:szCs w:val="22"/>
        </w:rPr>
      </w:pPr>
      <w:r>
        <w:rPr>
          <w:rFonts w:ascii="AFBGE L+ Janson Text" w:hAnsi="AFBGE L+ Janson Text" w:cs="AFBGE L+ Janson Text"/>
          <w:sz w:val="22"/>
          <w:szCs w:val="22"/>
        </w:rPr>
        <w:t>Montant de la garantie : ……………………………..</w:t>
      </w:r>
      <w:r>
        <w:rPr>
          <w:rFonts w:ascii="AFBGE L+ Janson Text" w:hAnsi="AFBGE L+ Janson Text" w:cs="AFBGE L+ Janson Text"/>
          <w:sz w:val="22"/>
          <w:szCs w:val="22"/>
        </w:rPr>
        <w:tab/>
      </w:r>
      <w:r>
        <w:rPr>
          <w:rFonts w:ascii="AFBGE L+ Janson Text" w:hAnsi="AFBGE L+ Janson Text" w:cs="AFBGE L+ Janson Text"/>
          <w:sz w:val="22"/>
          <w:szCs w:val="22"/>
        </w:rPr>
        <w:tab/>
      </w:r>
      <w:r>
        <w:rPr>
          <w:rFonts w:ascii="AFBGE L+ Janson Text" w:hAnsi="AFBGE L+ Janson Text" w:cs="AFBGE L+ Janson Text"/>
          <w:sz w:val="22"/>
          <w:szCs w:val="22"/>
        </w:rPr>
        <w:tab/>
        <w:t>Date d’échéance : ………………………..</w:t>
      </w:r>
    </w:p>
    <w:p w14:paraId="62C5CD7C" w14:textId="77777777" w:rsidR="00536C6B" w:rsidRDefault="00536C6B" w:rsidP="00536C6B">
      <w:pPr>
        <w:pStyle w:val="CM15"/>
        <w:rPr>
          <w:sz w:val="20"/>
          <w:szCs w:val="20"/>
        </w:rPr>
      </w:pPr>
      <w:r>
        <w:rPr>
          <w:b/>
          <w:bCs/>
          <w:sz w:val="20"/>
          <w:szCs w:val="20"/>
        </w:rPr>
        <w:t xml:space="preserve">5. </w:t>
      </w:r>
      <w:smartTag w:uri="urn:schemas-microsoft-com:office:smarttags" w:element="PersonName">
        <w:smartTagPr>
          <w:attr w:name="ProductID" w:val="LA PAROISSE"/>
        </w:smartTagPr>
        <w:r>
          <w:rPr>
            <w:b/>
            <w:bCs/>
            <w:sz w:val="20"/>
            <w:szCs w:val="20"/>
          </w:rPr>
          <w:t>LA PAROISSE</w:t>
        </w:r>
      </w:smartTag>
      <w:r>
        <w:rPr>
          <w:b/>
          <w:bCs/>
          <w:sz w:val="20"/>
          <w:szCs w:val="20"/>
        </w:rPr>
        <w:t xml:space="preserve"> </w:t>
      </w:r>
      <w:r>
        <w:rPr>
          <w:sz w:val="20"/>
          <w:szCs w:val="20"/>
        </w:rPr>
        <w:t>est-elle assurée en responsabilité civile et accident ?</w:t>
      </w:r>
    </w:p>
    <w:p w14:paraId="5968F55F" w14:textId="77777777" w:rsidR="00536C6B" w:rsidRPr="00433EFD" w:rsidRDefault="00536C6B" w:rsidP="00536C6B">
      <w:pPr>
        <w:pStyle w:val="Default"/>
      </w:pPr>
    </w:p>
    <w:p w14:paraId="2A9A29DC" w14:textId="77777777" w:rsidR="00536C6B" w:rsidRDefault="00536C6B" w:rsidP="00DA2691">
      <w:pPr>
        <w:pStyle w:val="Default"/>
        <w:widowControl w:val="0"/>
        <w:numPr>
          <w:ilvl w:val="0"/>
          <w:numId w:val="63"/>
        </w:numPr>
        <w:rPr>
          <w:sz w:val="22"/>
          <w:szCs w:val="22"/>
        </w:rPr>
      </w:pPr>
      <w:r>
        <w:rPr>
          <w:sz w:val="22"/>
          <w:szCs w:val="22"/>
        </w:rPr>
        <w:t xml:space="preserve">OUI </w:t>
      </w:r>
      <w:r w:rsidRPr="00877661">
        <w:rPr>
          <w:i/>
          <w:iCs/>
          <w:sz w:val="20"/>
          <w:szCs w:val="20"/>
        </w:rPr>
        <w:t>(Souscrite par l’Evêque de Metz – Cotisation payable avec les comptes de Pâques)</w:t>
      </w:r>
    </w:p>
    <w:p w14:paraId="7744A96C" w14:textId="77777777" w:rsidR="00536C6B" w:rsidRDefault="00536C6B" w:rsidP="00536C6B">
      <w:pPr>
        <w:pStyle w:val="CM16"/>
        <w:ind w:left="249"/>
        <w:rPr>
          <w:rFonts w:ascii="AFBGE L+ Janson Text" w:hAnsi="AFBGE L+ Janson Text" w:cs="AFBGE L+ Janson Text"/>
          <w:sz w:val="22"/>
          <w:szCs w:val="22"/>
        </w:rPr>
      </w:pPr>
    </w:p>
    <w:p w14:paraId="20247F89" w14:textId="77777777" w:rsidR="00536C6B"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t xml:space="preserve">Nom de l’assurance : Le Cèdre conseils </w:t>
      </w:r>
      <w:r w:rsidRPr="00A02085">
        <w:rPr>
          <w:rFonts w:ascii="AFBGE L+ Janson Text" w:hAnsi="AFBGE L+ Janson Text" w:cs="AFBGE L+ Janson Text"/>
          <w:i/>
          <w:iCs/>
          <w:sz w:val="22"/>
          <w:szCs w:val="22"/>
        </w:rPr>
        <w:t>(Mutuelle Saint-Christophe)</w:t>
      </w:r>
      <w:r>
        <w:rPr>
          <w:rFonts w:ascii="AFBGE L+ Janson Text" w:hAnsi="AFBGE L+ Janson Text" w:cs="AFBGE L+ Janson Text"/>
          <w:sz w:val="22"/>
          <w:szCs w:val="22"/>
        </w:rPr>
        <w:tab/>
        <w:t>N° de contrat : 6189201804</w:t>
      </w:r>
    </w:p>
    <w:p w14:paraId="333D6271" w14:textId="77777777" w:rsidR="00536C6B"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t>Montant de la garantie : RC – En fonction du type de dommage</w:t>
      </w:r>
      <w:r>
        <w:rPr>
          <w:rFonts w:ascii="AFBGE L+ Janson Text" w:hAnsi="AFBGE L+ Janson Text" w:cs="AFBGE L+ Janson Text"/>
          <w:sz w:val="22"/>
          <w:szCs w:val="22"/>
        </w:rPr>
        <w:tab/>
      </w:r>
      <w:r>
        <w:rPr>
          <w:rFonts w:ascii="AFBGE L+ Janson Text" w:hAnsi="AFBGE L+ Janson Text" w:cs="AFBGE L+ Janson Text"/>
          <w:sz w:val="22"/>
          <w:szCs w:val="22"/>
        </w:rPr>
        <w:tab/>
        <w:t>Date d’échéance : 01 janvier</w:t>
      </w:r>
      <w:r w:rsidRPr="00EE6072">
        <w:rPr>
          <w:rFonts w:ascii="AFBGE L+ Janson Text" w:hAnsi="AFBGE L+ Janson Text" w:cs="AFBGE L+ Janson Text"/>
          <w:sz w:val="22"/>
          <w:szCs w:val="22"/>
        </w:rPr>
        <w:t xml:space="preserve"> </w:t>
      </w:r>
    </w:p>
    <w:p w14:paraId="54F66151" w14:textId="77777777" w:rsidR="00536C6B" w:rsidRDefault="00536C6B" w:rsidP="00536C6B">
      <w:pPr>
        <w:pStyle w:val="CM16"/>
        <w:ind w:left="249"/>
        <w:rPr>
          <w:rFonts w:ascii="AFBGE L+ Janson Text" w:hAnsi="AFBGE L+ Janson Text" w:cs="AFBGE L+ Janson Text"/>
          <w:sz w:val="22"/>
          <w:szCs w:val="22"/>
        </w:rPr>
      </w:pPr>
    </w:p>
    <w:p w14:paraId="0B003938" w14:textId="77777777" w:rsidR="00536C6B"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lastRenderedPageBreak/>
        <w:t xml:space="preserve">Nom de l’assurance : Le Cèdre conseils </w:t>
      </w:r>
      <w:r w:rsidRPr="00A02085">
        <w:rPr>
          <w:rFonts w:ascii="AFBGE L+ Janson Text" w:hAnsi="AFBGE L+ Janson Text" w:cs="AFBGE L+ Janson Text"/>
          <w:i/>
          <w:iCs/>
          <w:sz w:val="22"/>
          <w:szCs w:val="22"/>
        </w:rPr>
        <w:t>(Mutuelle Saint-Christophe)</w:t>
      </w:r>
      <w:r>
        <w:rPr>
          <w:rFonts w:ascii="AFBGE L+ Janson Text" w:hAnsi="AFBGE L+ Janson Text" w:cs="AFBGE L+ Janson Text"/>
          <w:sz w:val="22"/>
          <w:szCs w:val="22"/>
        </w:rPr>
        <w:tab/>
        <w:t>N° de contrat : 6189328204</w:t>
      </w:r>
    </w:p>
    <w:p w14:paraId="229FD630" w14:textId="77777777" w:rsidR="00536C6B" w:rsidRDefault="00536C6B" w:rsidP="00536C6B">
      <w:pPr>
        <w:pStyle w:val="CM10"/>
        <w:spacing w:after="257"/>
        <w:ind w:left="250"/>
        <w:rPr>
          <w:rFonts w:ascii="AFBGE L+ Janson Text" w:hAnsi="AFBGE L+ Janson Text" w:cs="AFBGE L+ Janson Text"/>
          <w:sz w:val="22"/>
          <w:szCs w:val="22"/>
        </w:rPr>
      </w:pPr>
      <w:r>
        <w:rPr>
          <w:rFonts w:ascii="AFBGE L+ Janson Text" w:hAnsi="AFBGE L+ Janson Text" w:cs="AFBGE L+ Janson Text"/>
          <w:sz w:val="22"/>
          <w:szCs w:val="22"/>
        </w:rPr>
        <w:t>Montant de la garantie : RC des dirigeants – 1 000 000,00 €</w:t>
      </w:r>
      <w:r>
        <w:rPr>
          <w:rFonts w:ascii="AFBGE L+ Janson Text" w:hAnsi="AFBGE L+ Janson Text" w:cs="AFBGE L+ Janson Text"/>
          <w:sz w:val="22"/>
          <w:szCs w:val="22"/>
        </w:rPr>
        <w:tab/>
      </w:r>
      <w:r>
        <w:rPr>
          <w:rFonts w:ascii="AFBGE L+ Janson Text" w:hAnsi="AFBGE L+ Janson Text" w:cs="AFBGE L+ Janson Text"/>
          <w:sz w:val="22"/>
          <w:szCs w:val="22"/>
        </w:rPr>
        <w:tab/>
        <w:t>Date d’échéance : 01 janvier</w:t>
      </w:r>
    </w:p>
    <w:p w14:paraId="68E8B5CB" w14:textId="77777777" w:rsidR="00536C6B" w:rsidRDefault="00536C6B" w:rsidP="00536C6B">
      <w:pPr>
        <w:pStyle w:val="CM15"/>
        <w:rPr>
          <w:b/>
          <w:bCs/>
          <w:sz w:val="20"/>
          <w:szCs w:val="20"/>
        </w:rPr>
      </w:pPr>
      <w:r w:rsidRPr="00056031">
        <w:rPr>
          <w:b/>
          <w:bCs/>
          <w:sz w:val="20"/>
          <w:szCs w:val="20"/>
        </w:rPr>
        <w:t xml:space="preserve">6. </w:t>
      </w:r>
      <w:r>
        <w:rPr>
          <w:b/>
          <w:bCs/>
          <w:sz w:val="20"/>
          <w:szCs w:val="20"/>
        </w:rPr>
        <w:t>AMENAGEMENTS ET TRAVAUX DANS L’EGLISE, SITUATION DES ORGUES</w:t>
      </w:r>
    </w:p>
    <w:p w14:paraId="42931C17" w14:textId="77777777" w:rsidR="00536C6B" w:rsidRDefault="00536C6B" w:rsidP="00536C6B">
      <w:pPr>
        <w:pStyle w:val="Default"/>
        <w:ind w:left="249"/>
        <w:rPr>
          <w:rFonts w:ascii="AFBGE L+ Janson Text" w:hAnsi="AFBGE L+ Janson Text" w:cs="AFBGE L+ Janson Text"/>
          <w:sz w:val="22"/>
          <w:szCs w:val="22"/>
        </w:rPr>
      </w:pPr>
      <w:bookmarkStart w:id="1145" w:name="_Hlk5811899"/>
      <w:r>
        <w:rPr>
          <w:rFonts w:ascii="AFBGE L+ Janson Text" w:hAnsi="AFBGE L+ Janson Text" w:cs="AFBGE L+ Janson Text"/>
          <w:sz w:val="22"/>
          <w:szCs w:val="22"/>
        </w:rPr>
        <w:t>Depuis le dernier inventaire, e</w:t>
      </w:r>
      <w:r w:rsidRPr="00056031">
        <w:rPr>
          <w:rFonts w:ascii="AFBGE L+ Janson Text" w:hAnsi="AFBGE L+ Janson Text" w:cs="AFBGE L+ Janson Text"/>
          <w:sz w:val="22"/>
          <w:szCs w:val="22"/>
        </w:rPr>
        <w:t xml:space="preserve">st-ce que la commission </w:t>
      </w:r>
      <w:r>
        <w:rPr>
          <w:rFonts w:ascii="AFBGE L+ Janson Text" w:hAnsi="AFBGE L+ Janson Text" w:cs="AFBGE L+ Janson Text"/>
          <w:sz w:val="22"/>
          <w:szCs w:val="22"/>
        </w:rPr>
        <w:t>d’art sacré</w:t>
      </w:r>
      <w:r w:rsidRPr="00056031">
        <w:rPr>
          <w:rFonts w:ascii="AFBGE L+ Janson Text" w:hAnsi="AFBGE L+ Janson Text" w:cs="AFBGE L+ Janson Text"/>
          <w:sz w:val="22"/>
          <w:szCs w:val="22"/>
        </w:rPr>
        <w:t xml:space="preserve"> a été saisie lors </w:t>
      </w:r>
      <w:r>
        <w:rPr>
          <w:rFonts w:ascii="AFBGE L+ Janson Text" w:hAnsi="AFBGE L+ Janson Text" w:cs="AFBGE L+ Janson Text"/>
          <w:sz w:val="22"/>
          <w:szCs w:val="22"/>
        </w:rPr>
        <w:t>d’aménagements ou de travaux</w:t>
      </w:r>
      <w:r w:rsidRPr="00056031">
        <w:rPr>
          <w:rFonts w:ascii="AFBGE L+ Janson Text" w:hAnsi="AFBGE L+ Janson Text" w:cs="AFBGE L+ Janson Text"/>
          <w:sz w:val="22"/>
          <w:szCs w:val="22"/>
        </w:rPr>
        <w:t xml:space="preserve">: </w:t>
      </w:r>
      <w:r>
        <w:rPr>
          <w:rFonts w:ascii="AFBGE L+ Janson Text" w:hAnsi="AFBGE L+ Janson Text" w:cs="AFBGE L+ Janson Text"/>
          <w:sz w:val="22"/>
          <w:szCs w:val="22"/>
        </w:rPr>
        <w:t xml:space="preserve">    </w:t>
      </w:r>
      <w:r w:rsidRPr="00056031">
        <w:rPr>
          <w:rFonts w:ascii="AFBGE L+ Janson Text" w:hAnsi="AFBGE L+ Janson Text" w:cs="AFBGE L+ Janson Text"/>
          <w:sz w:val="22"/>
          <w:szCs w:val="22"/>
        </w:rPr>
        <w:t xml:space="preserve"> </w:t>
      </w:r>
      <w:r w:rsidRPr="00056031">
        <w:rPr>
          <w:rFonts w:ascii="AFBGE L+ Janson Text" w:hAnsi="AFBGE L+ Janson Text" w:cs="AFBGE L+ Janson Text"/>
          <w:noProof/>
          <w:sz w:val="22"/>
          <w:szCs w:val="22"/>
          <w:lang w:eastAsia="fr-FR"/>
        </w:rPr>
        <w:drawing>
          <wp:inline distT="0" distB="0" distL="0" distR="0" wp14:anchorId="166B4933" wp14:editId="2CE3F8A7">
            <wp:extent cx="104775" cy="95250"/>
            <wp:effectExtent l="19050" t="0" r="952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sidRPr="00056031">
        <w:rPr>
          <w:rFonts w:ascii="AFBGE L+ Janson Text" w:hAnsi="AFBGE L+ Janson Text" w:cs="AFBGE L+ Janson Text"/>
          <w:noProof/>
          <w:sz w:val="22"/>
          <w:szCs w:val="22"/>
          <w:lang w:eastAsia="fr-FR"/>
        </w:rPr>
        <w:drawing>
          <wp:inline distT="0" distB="0" distL="0" distR="0" wp14:anchorId="40C6F150" wp14:editId="2B247151">
            <wp:extent cx="104775" cy="95250"/>
            <wp:effectExtent l="1905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056031">
        <w:rPr>
          <w:rFonts w:ascii="AFBGE L+ Janson Text" w:hAnsi="AFBGE L+ Janson Text" w:cs="AFBGE L+ Janson Text"/>
          <w:sz w:val="22"/>
          <w:szCs w:val="22"/>
        </w:rPr>
        <w:t xml:space="preserve"> </w:t>
      </w:r>
      <w:r>
        <w:rPr>
          <w:rFonts w:ascii="AFBGE L+ Janson Text" w:hAnsi="AFBGE L+ Janson Text" w:cs="AFBGE L+ Janson Text"/>
          <w:sz w:val="22"/>
          <w:szCs w:val="22"/>
        </w:rPr>
        <w:t xml:space="preserve">NON </w:t>
      </w:r>
    </w:p>
    <w:p w14:paraId="20A9750D" w14:textId="77777777" w:rsidR="00536C6B" w:rsidRDefault="00536C6B" w:rsidP="00536C6B">
      <w:pPr>
        <w:pStyle w:val="CM16"/>
        <w:ind w:left="249"/>
        <w:rPr>
          <w:rFonts w:ascii="AFBGE L+ Janson Text" w:hAnsi="AFBGE L+ Janson Text" w:cs="AFBGE L+ Janson Text"/>
          <w:sz w:val="22"/>
          <w:szCs w:val="22"/>
        </w:rPr>
      </w:pPr>
      <w:r w:rsidRPr="00056031">
        <w:rPr>
          <w:rFonts w:ascii="AFBGE L+ Janson Text" w:hAnsi="AFBGE L+ Janson Text" w:cs="AFBGE L+ Janson Text"/>
          <w:sz w:val="22"/>
          <w:szCs w:val="22"/>
        </w:rPr>
        <w:t>Est-ce que la commission diocésaine des orgues a été saisie lors de l’acquisition, la construction, la restauration, le relevage, le remplacement ou la réparation ponctuelle d’un orgue à tuyaux</w:t>
      </w:r>
      <w:r>
        <w:rPr>
          <w:rFonts w:ascii="AFBGE L+ Janson Text" w:hAnsi="AFBGE L+ Janson Text" w:cs="AFBGE L+ Janson Text"/>
          <w:sz w:val="22"/>
          <w:szCs w:val="22"/>
        </w:rPr>
        <w:t> ?</w:t>
      </w:r>
      <w:r w:rsidRPr="00056031">
        <w:rPr>
          <w:rFonts w:ascii="AFBGE L+ Janson Text" w:hAnsi="AFBGE L+ Janson Text" w:cs="AFBGE L+ Janson Text"/>
          <w:sz w:val="22"/>
          <w:szCs w:val="22"/>
        </w:rPr>
        <w:t xml:space="preserve"> </w:t>
      </w:r>
      <w:r>
        <w:rPr>
          <w:rFonts w:ascii="AFBGE L+ Janson Text" w:hAnsi="AFBGE L+ Janson Text" w:cs="AFBGE L+ Janson Text"/>
          <w:sz w:val="22"/>
          <w:szCs w:val="22"/>
        </w:rPr>
        <w:t xml:space="preserve">              </w:t>
      </w:r>
      <w:r w:rsidRPr="00056031">
        <w:rPr>
          <w:rFonts w:ascii="AFBGE L+ Janson Text" w:hAnsi="AFBGE L+ Janson Text" w:cs="AFBGE L+ Janson Text"/>
          <w:noProof/>
          <w:sz w:val="22"/>
          <w:szCs w:val="22"/>
        </w:rPr>
        <w:drawing>
          <wp:inline distT="0" distB="0" distL="0" distR="0" wp14:anchorId="301BEF71" wp14:editId="3ABD92AD">
            <wp:extent cx="104775" cy="95250"/>
            <wp:effectExtent l="1905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sidRPr="00056031">
        <w:rPr>
          <w:rFonts w:ascii="AFBGE L+ Janson Text" w:hAnsi="AFBGE L+ Janson Text" w:cs="AFBGE L+ Janson Text"/>
          <w:noProof/>
          <w:sz w:val="22"/>
          <w:szCs w:val="22"/>
        </w:rPr>
        <w:drawing>
          <wp:inline distT="0" distB="0" distL="0" distR="0" wp14:anchorId="15B0BB69" wp14:editId="38126657">
            <wp:extent cx="104775" cy="95250"/>
            <wp:effectExtent l="1905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056031">
        <w:rPr>
          <w:rFonts w:ascii="AFBGE L+ Janson Text" w:hAnsi="AFBGE L+ Janson Text" w:cs="AFBGE L+ Janson Text"/>
          <w:sz w:val="22"/>
          <w:szCs w:val="22"/>
        </w:rPr>
        <w:t xml:space="preserve"> </w:t>
      </w:r>
      <w:r>
        <w:rPr>
          <w:rFonts w:ascii="AFBGE L+ Janson Text" w:hAnsi="AFBGE L+ Janson Text" w:cs="AFBGE L+ Janson Text"/>
          <w:sz w:val="22"/>
          <w:szCs w:val="22"/>
        </w:rPr>
        <w:t>NON</w:t>
      </w:r>
      <w:r w:rsidRPr="002D1F5B">
        <w:rPr>
          <w:rFonts w:ascii="AFBGE L+ Janson Text" w:hAnsi="AFBGE L+ Janson Text" w:cs="AFBGE L+ Janson Text"/>
          <w:sz w:val="22"/>
          <w:szCs w:val="22"/>
        </w:rPr>
        <w:t xml:space="preserve"> </w:t>
      </w:r>
    </w:p>
    <w:p w14:paraId="1FFC2D45" w14:textId="77777777" w:rsidR="00536C6B" w:rsidRPr="00056031" w:rsidRDefault="00536C6B" w:rsidP="00536C6B">
      <w:pPr>
        <w:pStyle w:val="CM16"/>
        <w:ind w:left="249"/>
        <w:rPr>
          <w:rFonts w:ascii="AFBGE L+ Janson Text" w:hAnsi="AFBGE L+ Janson Text" w:cs="AFBGE L+ Janson Text"/>
          <w:sz w:val="22"/>
          <w:szCs w:val="22"/>
        </w:rPr>
      </w:pPr>
      <w:r>
        <w:rPr>
          <w:rFonts w:ascii="AFBGE L+ Janson Text" w:hAnsi="AFBGE L+ Janson Text" w:cs="AFBGE L+ Janson Text"/>
          <w:sz w:val="22"/>
          <w:szCs w:val="22"/>
        </w:rPr>
        <w:t>Information : depuis le</w:t>
      </w:r>
      <w:r w:rsidRPr="00056031">
        <w:rPr>
          <w:rFonts w:ascii="AFBGE L+ Janson Text" w:hAnsi="AFBGE L+ Janson Text" w:cs="AFBGE L+ Janson Text"/>
          <w:sz w:val="22"/>
          <w:szCs w:val="22"/>
        </w:rPr>
        <w:t xml:space="preserve"> décret épiscopal du 25 mars 2019</w:t>
      </w:r>
      <w:r>
        <w:rPr>
          <w:rFonts w:ascii="AFBGE L+ Janson Text" w:hAnsi="AFBGE L+ Janson Text" w:cs="AFBGE L+ Janson Text"/>
          <w:sz w:val="22"/>
          <w:szCs w:val="22"/>
        </w:rPr>
        <w:t>, c’est dorénavant obligatoire</w:t>
      </w:r>
      <w:r w:rsidRPr="00056031">
        <w:rPr>
          <w:rFonts w:ascii="AFBGE L+ Janson Text" w:hAnsi="AFBGE L+ Janson Text" w:cs="AFBGE L+ Janson Text"/>
          <w:sz w:val="22"/>
          <w:szCs w:val="22"/>
        </w:rPr>
        <w:t xml:space="preserve">  </w:t>
      </w:r>
    </w:p>
    <w:bookmarkEnd w:id="1145"/>
    <w:p w14:paraId="286176BA" w14:textId="77777777" w:rsidR="00536C6B" w:rsidRPr="000E613B" w:rsidRDefault="00536C6B" w:rsidP="00536C6B">
      <w:pPr>
        <w:pStyle w:val="Default"/>
      </w:pPr>
    </w:p>
    <w:p w14:paraId="3E147C10" w14:textId="77777777" w:rsidR="00536C6B" w:rsidRDefault="00536C6B" w:rsidP="00536C6B">
      <w:pPr>
        <w:pStyle w:val="Default"/>
        <w:jc w:val="center"/>
        <w:rPr>
          <w:b/>
          <w:bCs/>
          <w:sz w:val="22"/>
          <w:szCs w:val="22"/>
        </w:rPr>
      </w:pPr>
      <w:r>
        <w:rPr>
          <w:b/>
          <w:bCs/>
          <w:sz w:val="22"/>
          <w:szCs w:val="22"/>
        </w:rPr>
        <w:t>IV. CAISSE DE COMMUNAUT</w:t>
      </w:r>
      <w:r>
        <w:rPr>
          <w:b/>
          <w:bCs/>
          <w:color w:val="auto"/>
          <w:sz w:val="20"/>
          <w:szCs w:val="20"/>
        </w:rPr>
        <w:t>É</w:t>
      </w:r>
      <w:r>
        <w:rPr>
          <w:b/>
          <w:bCs/>
          <w:sz w:val="22"/>
          <w:szCs w:val="22"/>
        </w:rPr>
        <w:t xml:space="preserve"> DE PAROISSES</w:t>
      </w:r>
    </w:p>
    <w:p w14:paraId="32E83805" w14:textId="77777777" w:rsidR="00536C6B" w:rsidRDefault="00536C6B" w:rsidP="00536C6B">
      <w:pPr>
        <w:pStyle w:val="CM15"/>
        <w:rPr>
          <w:b/>
          <w:bCs/>
          <w:sz w:val="20"/>
          <w:szCs w:val="20"/>
        </w:rPr>
      </w:pPr>
    </w:p>
    <w:p w14:paraId="11B9F93A" w14:textId="77777777" w:rsidR="00536C6B" w:rsidRDefault="00536C6B" w:rsidP="00536C6B">
      <w:pPr>
        <w:pStyle w:val="Default"/>
        <w:tabs>
          <w:tab w:val="left" w:pos="6521"/>
          <w:tab w:val="left" w:pos="7938"/>
        </w:tabs>
        <w:rPr>
          <w:sz w:val="22"/>
          <w:szCs w:val="22"/>
        </w:rPr>
      </w:pPr>
      <w:r w:rsidRPr="000432F5">
        <w:rPr>
          <w:sz w:val="20"/>
          <w:szCs w:val="20"/>
        </w:rPr>
        <w:t>Existe-t-il une caisse de communauté de paroisse</w:t>
      </w:r>
      <w:r>
        <w:rPr>
          <w:sz w:val="20"/>
          <w:szCs w:val="20"/>
        </w:rPr>
        <w:t>s</w:t>
      </w:r>
      <w:r w:rsidRPr="000432F5">
        <w:rPr>
          <w:sz w:val="20"/>
          <w:szCs w:val="20"/>
        </w:rPr>
        <w:t> ?</w:t>
      </w:r>
      <w:r>
        <w:rPr>
          <w:b/>
          <w:bCs/>
          <w:sz w:val="20"/>
          <w:szCs w:val="20"/>
        </w:rPr>
        <w:t xml:space="preserve"> </w:t>
      </w:r>
      <w:r>
        <w:rPr>
          <w:b/>
          <w:bCs/>
          <w:sz w:val="20"/>
          <w:szCs w:val="20"/>
        </w:rPr>
        <w:tab/>
      </w:r>
      <w:bookmarkStart w:id="1146" w:name="_Hlk5788223"/>
      <w:r>
        <w:rPr>
          <w:noProof/>
          <w:sz w:val="22"/>
          <w:szCs w:val="22"/>
          <w:lang w:eastAsia="fr-FR"/>
        </w:rPr>
        <w:drawing>
          <wp:inline distT="0" distB="0" distL="0" distR="0" wp14:anchorId="34ECDE1D" wp14:editId="7E11D573">
            <wp:extent cx="104775" cy="95250"/>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0D369198" wp14:editId="017C2E98">
            <wp:extent cx="104775" cy="95250"/>
            <wp:effectExtent l="19050" t="0" r="9525" b="0"/>
            <wp:docPr id="5184" name="Image 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bookmarkEnd w:id="1146"/>
    <w:p w14:paraId="269ADEA5" w14:textId="77777777" w:rsidR="00536C6B" w:rsidRDefault="00536C6B" w:rsidP="00536C6B">
      <w:pPr>
        <w:pStyle w:val="Default"/>
        <w:tabs>
          <w:tab w:val="left" w:pos="6521"/>
          <w:tab w:val="left" w:pos="7938"/>
        </w:tabs>
        <w:rPr>
          <w:sz w:val="20"/>
          <w:szCs w:val="20"/>
        </w:rPr>
      </w:pPr>
    </w:p>
    <w:p w14:paraId="1E5C18BD" w14:textId="77777777" w:rsidR="00536C6B" w:rsidRDefault="00536C6B" w:rsidP="00536C6B">
      <w:pPr>
        <w:pStyle w:val="Default"/>
        <w:tabs>
          <w:tab w:val="left" w:pos="6521"/>
          <w:tab w:val="left" w:pos="7938"/>
        </w:tabs>
        <w:rPr>
          <w:sz w:val="20"/>
          <w:szCs w:val="20"/>
        </w:rPr>
      </w:pPr>
      <w:r w:rsidRPr="000432F5">
        <w:rPr>
          <w:sz w:val="20"/>
          <w:szCs w:val="20"/>
        </w:rPr>
        <w:t xml:space="preserve">Si oui, </w:t>
      </w:r>
      <w:r>
        <w:rPr>
          <w:sz w:val="20"/>
          <w:szCs w:val="20"/>
        </w:rPr>
        <w:t xml:space="preserve">une convention a-t-elle été approuvée et signée </w:t>
      </w:r>
    </w:p>
    <w:p w14:paraId="4E2DD85C" w14:textId="77777777" w:rsidR="00536C6B" w:rsidRDefault="00536C6B" w:rsidP="00536C6B">
      <w:pPr>
        <w:pStyle w:val="Default"/>
        <w:tabs>
          <w:tab w:val="left" w:pos="6521"/>
          <w:tab w:val="left" w:pos="7938"/>
        </w:tabs>
        <w:rPr>
          <w:rFonts w:ascii="AFBGE L+ Janson Text" w:hAnsi="AFBGE L+ Janson Text" w:cs="AFBGE L+ Janson Text"/>
          <w:sz w:val="22"/>
          <w:szCs w:val="22"/>
        </w:rPr>
      </w:pPr>
      <w:r>
        <w:rPr>
          <w:sz w:val="20"/>
          <w:szCs w:val="20"/>
        </w:rPr>
        <w:t>par les différents conseils de fabriques de la communauté de paroisses ?</w:t>
      </w:r>
      <w:r w:rsidRPr="00495931">
        <w:rPr>
          <w:b/>
          <w:bCs/>
          <w:sz w:val="20"/>
          <w:szCs w:val="20"/>
        </w:rPr>
        <w:t xml:space="preserve"> </w:t>
      </w:r>
      <w:r>
        <w:rPr>
          <w:b/>
          <w:bCs/>
          <w:sz w:val="20"/>
          <w:szCs w:val="20"/>
        </w:rPr>
        <w:tab/>
      </w:r>
      <w:r>
        <w:rPr>
          <w:noProof/>
          <w:sz w:val="22"/>
          <w:szCs w:val="22"/>
          <w:lang w:eastAsia="fr-FR"/>
        </w:rPr>
        <w:drawing>
          <wp:inline distT="0" distB="0" distL="0" distR="0" wp14:anchorId="14141D71" wp14:editId="62BA2F92">
            <wp:extent cx="104775" cy="95250"/>
            <wp:effectExtent l="1905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1BBFF03C" wp14:editId="2D6FF714">
            <wp:extent cx="104775" cy="95250"/>
            <wp:effectExtent l="19050" t="0" r="9525" b="0"/>
            <wp:docPr id="5185" name="Image 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4FD2291F" w14:textId="77777777" w:rsidR="00536C6B" w:rsidRDefault="00536C6B" w:rsidP="00536C6B">
      <w:pPr>
        <w:pStyle w:val="Default"/>
        <w:rPr>
          <w:i/>
          <w:iCs/>
          <w:sz w:val="20"/>
          <w:szCs w:val="20"/>
        </w:rPr>
      </w:pPr>
      <w:r>
        <w:rPr>
          <w:i/>
          <w:iCs/>
          <w:sz w:val="20"/>
          <w:szCs w:val="20"/>
        </w:rPr>
        <w:t>(</w:t>
      </w:r>
      <w:r w:rsidRPr="000432F5">
        <w:rPr>
          <w:i/>
          <w:iCs/>
          <w:sz w:val="20"/>
          <w:szCs w:val="20"/>
        </w:rPr>
        <w:t>Joindre une copie de la convention approuvé</w:t>
      </w:r>
      <w:r>
        <w:rPr>
          <w:i/>
          <w:iCs/>
          <w:sz w:val="20"/>
          <w:szCs w:val="20"/>
        </w:rPr>
        <w:t>e et validée par l’autorité diocésaine)</w:t>
      </w:r>
    </w:p>
    <w:p w14:paraId="4C807316" w14:textId="77777777" w:rsidR="00536C6B" w:rsidRPr="004D1376" w:rsidRDefault="00536C6B" w:rsidP="00536C6B">
      <w:pPr>
        <w:pStyle w:val="Default"/>
        <w:rPr>
          <w:i/>
          <w:iCs/>
          <w:sz w:val="20"/>
          <w:szCs w:val="20"/>
        </w:rPr>
      </w:pPr>
      <w:r>
        <w:rPr>
          <w:i/>
          <w:iCs/>
          <w:sz w:val="20"/>
          <w:szCs w:val="20"/>
        </w:rPr>
        <w:t>Un modèle de convention</w:t>
      </w:r>
      <w:r w:rsidRPr="004D1376">
        <w:rPr>
          <w:i/>
          <w:iCs/>
          <w:sz w:val="20"/>
          <w:szCs w:val="20"/>
        </w:rPr>
        <w:t xml:space="preserve"> est disponible en format « pdf » dans la rubrique « espace membre » du site Internet du diocèse de Metz (http://metz.catholique.fr).</w:t>
      </w:r>
    </w:p>
    <w:p w14:paraId="76CBF140" w14:textId="77777777" w:rsidR="00536C6B" w:rsidRDefault="00536C6B" w:rsidP="00536C6B">
      <w:pPr>
        <w:pStyle w:val="Default"/>
      </w:pPr>
    </w:p>
    <w:p w14:paraId="08F3116D" w14:textId="77777777" w:rsidR="00536C6B" w:rsidRDefault="00536C6B" w:rsidP="00536C6B">
      <w:pPr>
        <w:pStyle w:val="Default"/>
        <w:jc w:val="center"/>
        <w:rPr>
          <w:b/>
          <w:bCs/>
          <w:sz w:val="22"/>
          <w:szCs w:val="22"/>
        </w:rPr>
      </w:pPr>
      <w:r>
        <w:rPr>
          <w:b/>
          <w:bCs/>
          <w:sz w:val="22"/>
          <w:szCs w:val="22"/>
        </w:rPr>
        <w:t>V. ARCHIVES PAROISSIALES</w:t>
      </w:r>
    </w:p>
    <w:p w14:paraId="6FF028BC" w14:textId="77777777" w:rsidR="00536C6B" w:rsidRDefault="00536C6B" w:rsidP="00536C6B">
      <w:pPr>
        <w:pStyle w:val="Default"/>
        <w:rPr>
          <w:sz w:val="22"/>
          <w:szCs w:val="22"/>
        </w:rPr>
      </w:pPr>
    </w:p>
    <w:p w14:paraId="6B579F98" w14:textId="77777777" w:rsidR="00536C6B" w:rsidRDefault="00536C6B" w:rsidP="00536C6B">
      <w:pPr>
        <w:pStyle w:val="Default"/>
        <w:tabs>
          <w:tab w:val="left" w:pos="8647"/>
          <w:tab w:val="left" w:pos="9923"/>
        </w:tabs>
        <w:rPr>
          <w:sz w:val="22"/>
          <w:szCs w:val="22"/>
        </w:rPr>
      </w:pPr>
      <w:r>
        <w:rPr>
          <w:sz w:val="22"/>
          <w:szCs w:val="22"/>
        </w:rPr>
        <w:t>Y a-t-il une armoire spéciale réservée aux archives de la fabrique ?</w:t>
      </w:r>
      <w:r>
        <w:rPr>
          <w:sz w:val="22"/>
          <w:szCs w:val="22"/>
        </w:rPr>
        <w:tab/>
      </w:r>
      <w:r>
        <w:rPr>
          <w:noProof/>
          <w:sz w:val="22"/>
          <w:szCs w:val="22"/>
          <w:lang w:eastAsia="fr-FR"/>
        </w:rPr>
        <w:drawing>
          <wp:inline distT="0" distB="0" distL="0" distR="0" wp14:anchorId="3B668678" wp14:editId="67417904">
            <wp:extent cx="104775" cy="95250"/>
            <wp:effectExtent l="1905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w:t>
      </w:r>
      <w:r>
        <w:rPr>
          <w:rFonts w:ascii="AFBGE L+ Janson Text" w:hAnsi="AFBGE L+ Janson Text" w:cs="AFBGE L+ Janson Text"/>
          <w:sz w:val="22"/>
          <w:szCs w:val="22"/>
        </w:rPr>
        <w:tab/>
      </w:r>
      <w:r>
        <w:rPr>
          <w:noProof/>
          <w:sz w:val="22"/>
          <w:szCs w:val="22"/>
          <w:lang w:eastAsia="fr-FR"/>
        </w:rPr>
        <w:drawing>
          <wp:inline distT="0" distB="0" distL="0" distR="0" wp14:anchorId="55CC7CF9" wp14:editId="20E3333A">
            <wp:extent cx="104775" cy="95250"/>
            <wp:effectExtent l="1905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1B926842" w14:textId="77777777" w:rsidR="00536C6B" w:rsidRDefault="00536C6B" w:rsidP="00536C6B">
      <w:pPr>
        <w:pStyle w:val="Default"/>
        <w:tabs>
          <w:tab w:val="left" w:pos="8647"/>
          <w:tab w:val="left" w:pos="9923"/>
        </w:tabs>
        <w:rPr>
          <w:rFonts w:ascii="AFBGE L+ Janson Text" w:hAnsi="AFBGE L+ Janson Text" w:cs="AFBGE L+ Janson Text"/>
          <w:color w:val="auto"/>
          <w:sz w:val="22"/>
          <w:szCs w:val="22"/>
        </w:rPr>
      </w:pPr>
      <w:r w:rsidRPr="002D1F5B">
        <w:rPr>
          <w:color w:val="auto"/>
          <w:sz w:val="22"/>
          <w:szCs w:val="22"/>
        </w:rPr>
        <w:t>Le curé</w:t>
      </w:r>
      <w:r w:rsidRPr="002D1F5B">
        <w:rPr>
          <w:b/>
          <w:color w:val="auto"/>
          <w:sz w:val="22"/>
          <w:szCs w:val="22"/>
        </w:rPr>
        <w:t xml:space="preserve"> </w:t>
      </w:r>
      <w:r>
        <w:rPr>
          <w:sz w:val="22"/>
          <w:szCs w:val="22"/>
        </w:rPr>
        <w:t>en détient-il une clé ?</w:t>
      </w:r>
      <w:r>
        <w:rPr>
          <w:sz w:val="22"/>
          <w:szCs w:val="22"/>
        </w:rPr>
        <w:tab/>
      </w:r>
      <w:r>
        <w:rPr>
          <w:noProof/>
          <w:sz w:val="22"/>
          <w:szCs w:val="22"/>
          <w:lang w:eastAsia="fr-FR"/>
        </w:rPr>
        <w:drawing>
          <wp:inline distT="0" distB="0" distL="0" distR="0" wp14:anchorId="4730F895" wp14:editId="3CBD5507">
            <wp:extent cx="104775" cy="95250"/>
            <wp:effectExtent l="19050" t="0" r="9525" b="0"/>
            <wp:docPr id="5186" name="Image 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w:t>
      </w:r>
      <w:r>
        <w:rPr>
          <w:rFonts w:ascii="AFBGE L+ Janson Text" w:hAnsi="AFBGE L+ Janson Text" w:cs="AFBGE L+ Janson Text"/>
          <w:sz w:val="22"/>
          <w:szCs w:val="22"/>
        </w:rPr>
        <w:tab/>
      </w:r>
      <w:r>
        <w:rPr>
          <w:noProof/>
          <w:sz w:val="22"/>
          <w:szCs w:val="22"/>
          <w:lang w:eastAsia="fr-FR"/>
        </w:rPr>
        <w:drawing>
          <wp:inline distT="0" distB="0" distL="0" distR="0" wp14:anchorId="4673D2C5" wp14:editId="6469B89D">
            <wp:extent cx="104775" cy="95250"/>
            <wp:effectExtent l="19050" t="0" r="9525" b="0"/>
            <wp:docPr id="5187" name="Image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5AB65DF4" w14:textId="77777777" w:rsidR="00536C6B" w:rsidRDefault="00536C6B" w:rsidP="00536C6B">
      <w:pPr>
        <w:pStyle w:val="Default"/>
        <w:tabs>
          <w:tab w:val="left" w:pos="8647"/>
          <w:tab w:val="left" w:pos="9923"/>
        </w:tabs>
        <w:rPr>
          <w:rFonts w:ascii="AFBGE L+ Janson Text" w:hAnsi="AFBGE L+ Janson Text" w:cs="AFBGE L+ Janson Text"/>
          <w:color w:val="auto"/>
          <w:sz w:val="22"/>
          <w:szCs w:val="22"/>
        </w:rPr>
      </w:pPr>
      <w:r>
        <w:rPr>
          <w:sz w:val="22"/>
          <w:szCs w:val="22"/>
        </w:rPr>
        <w:t>Le président en détient-il une clé ?</w:t>
      </w:r>
      <w:r>
        <w:rPr>
          <w:sz w:val="22"/>
          <w:szCs w:val="22"/>
        </w:rPr>
        <w:tab/>
      </w:r>
      <w:r>
        <w:rPr>
          <w:noProof/>
          <w:sz w:val="22"/>
          <w:szCs w:val="22"/>
          <w:lang w:eastAsia="fr-FR"/>
        </w:rPr>
        <w:drawing>
          <wp:inline distT="0" distB="0" distL="0" distR="0" wp14:anchorId="46DC5233" wp14:editId="0D4A4F57">
            <wp:extent cx="104775" cy="95250"/>
            <wp:effectExtent l="19050" t="0" r="9525" b="0"/>
            <wp:docPr id="5188" name="Image 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w:t>
      </w:r>
      <w:r>
        <w:rPr>
          <w:rFonts w:ascii="AFBGE L+ Janson Text" w:hAnsi="AFBGE L+ Janson Text" w:cs="AFBGE L+ Janson Text"/>
          <w:sz w:val="22"/>
          <w:szCs w:val="22"/>
        </w:rPr>
        <w:tab/>
      </w:r>
      <w:r>
        <w:rPr>
          <w:noProof/>
          <w:sz w:val="22"/>
          <w:szCs w:val="22"/>
          <w:lang w:eastAsia="fr-FR"/>
        </w:rPr>
        <w:drawing>
          <wp:inline distT="0" distB="0" distL="0" distR="0" wp14:anchorId="76D263CA" wp14:editId="004B3C84">
            <wp:extent cx="104775" cy="95250"/>
            <wp:effectExtent l="19050" t="0" r="9525" b="0"/>
            <wp:docPr id="5189" name="Image 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213F3967" w14:textId="77777777" w:rsidR="00536C6B" w:rsidRDefault="00536C6B" w:rsidP="00536C6B">
      <w:pPr>
        <w:pStyle w:val="Default"/>
        <w:rPr>
          <w:sz w:val="22"/>
          <w:szCs w:val="22"/>
        </w:rPr>
      </w:pPr>
    </w:p>
    <w:p w14:paraId="1189DD24" w14:textId="77777777" w:rsidR="00536C6B" w:rsidRPr="00B34237" w:rsidRDefault="00536C6B" w:rsidP="00536C6B">
      <w:pPr>
        <w:rPr>
          <w:rFonts w:ascii="AFBGE L+ Janson Text" w:hAnsi="AFBGE L+ Janson Text" w:cs="AFBGE L+ Janson Text"/>
          <w:color w:val="000000"/>
          <w:sz w:val="22"/>
          <w:szCs w:val="22"/>
        </w:rPr>
      </w:pPr>
      <w:r>
        <w:rPr>
          <w:rFonts w:ascii="AFBGE L+ Janson Text" w:hAnsi="AFBGE L+ Janson Text" w:cs="AFBGE L+ Janson Text"/>
          <w:sz w:val="22"/>
          <w:szCs w:val="22"/>
        </w:rPr>
        <w:t xml:space="preserve">ON A CONSTATÉ </w:t>
      </w:r>
      <w:smartTag w:uri="urn:schemas-microsoft-com:office:smarttags" w:element="PersonName">
        <w:smartTagPr>
          <w:attr w:name="ProductID" w:val="LA PR￉SENCE"/>
        </w:smartTagPr>
        <w:r>
          <w:rPr>
            <w:rFonts w:ascii="AFBGE L+ Janson Text" w:hAnsi="AFBGE L+ Janson Text" w:cs="AFBGE L+ Janson Text"/>
            <w:sz w:val="22"/>
            <w:szCs w:val="22"/>
          </w:rPr>
          <w:t>LA PRÉSENCE</w:t>
        </w:r>
      </w:smartTag>
      <w:r>
        <w:rPr>
          <w:rFonts w:ascii="AFBGE L+ Janson Text" w:hAnsi="AFBGE L+ Janson Text" w:cs="AFBGE L+ Janson Text"/>
          <w:sz w:val="22"/>
          <w:szCs w:val="22"/>
        </w:rPr>
        <w:t xml:space="preserve"> : </w:t>
      </w:r>
    </w:p>
    <w:p w14:paraId="70F574CF" w14:textId="77777777" w:rsidR="00536C6B" w:rsidRDefault="00536C6B" w:rsidP="00536C6B">
      <w:pPr>
        <w:pStyle w:val="Default"/>
        <w:rPr>
          <w:rFonts w:ascii="AFBGE L+ Janson Text" w:hAnsi="AFBGE L+ Janson Text" w:cs="AFBGE L+ Janson Text"/>
          <w:sz w:val="22"/>
          <w:szCs w:val="22"/>
        </w:rPr>
      </w:pPr>
    </w:p>
    <w:p w14:paraId="138F1506" w14:textId="77777777" w:rsidR="00536C6B" w:rsidRDefault="00536C6B" w:rsidP="00DA2691">
      <w:pPr>
        <w:pStyle w:val="Default"/>
        <w:widowControl w:val="0"/>
        <w:numPr>
          <w:ilvl w:val="3"/>
          <w:numId w:val="62"/>
        </w:numPr>
        <w:tabs>
          <w:tab w:val="clear" w:pos="2880"/>
          <w:tab w:val="num" w:pos="567"/>
          <w:tab w:val="left" w:pos="8647"/>
          <w:tab w:val="left" w:pos="9923"/>
        </w:tabs>
        <w:ind w:hanging="2596"/>
        <w:rPr>
          <w:rFonts w:ascii="AFBGE L+ Janson Text" w:hAnsi="AFBGE L+ Janson Text" w:cs="AFBGE L+ Janson Text"/>
          <w:sz w:val="22"/>
          <w:szCs w:val="22"/>
        </w:rPr>
      </w:pPr>
      <w:r>
        <w:rPr>
          <w:rFonts w:ascii="AFBGE L+ Janson Text" w:hAnsi="AFBGE L+ Janson Text" w:cs="AFBGE L+ Janson Text"/>
          <w:sz w:val="22"/>
          <w:szCs w:val="22"/>
        </w:rPr>
        <w:t xml:space="preserve"> du registre des délibérations du Conseil de Fabrique </w:t>
      </w:r>
      <w:r>
        <w:rPr>
          <w:rFonts w:ascii="AFBGE L+ Janson Text" w:hAnsi="AFBGE L+ Janson Text" w:cs="AFBGE L+ Janson Text"/>
          <w:sz w:val="22"/>
          <w:szCs w:val="22"/>
        </w:rPr>
        <w:tab/>
      </w:r>
      <w:r>
        <w:rPr>
          <w:noProof/>
          <w:sz w:val="22"/>
          <w:szCs w:val="22"/>
          <w:lang w:eastAsia="fr-FR"/>
        </w:rPr>
        <w:drawing>
          <wp:inline distT="0" distB="0" distL="0" distR="0" wp14:anchorId="615D3871" wp14:editId="504B3280">
            <wp:extent cx="104775" cy="95250"/>
            <wp:effectExtent l="1905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6FDD2C7E" wp14:editId="1300CF5E">
            <wp:extent cx="104775" cy="95250"/>
            <wp:effectExtent l="1905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73264957" w14:textId="77777777" w:rsidR="00536C6B" w:rsidRPr="00433EFD" w:rsidRDefault="00536C6B" w:rsidP="00DA2691">
      <w:pPr>
        <w:pStyle w:val="Default"/>
        <w:widowControl w:val="0"/>
        <w:numPr>
          <w:ilvl w:val="3"/>
          <w:numId w:val="62"/>
        </w:numPr>
        <w:tabs>
          <w:tab w:val="clear" w:pos="2880"/>
          <w:tab w:val="num" w:pos="567"/>
        </w:tabs>
        <w:ind w:hanging="2596"/>
        <w:rPr>
          <w:sz w:val="22"/>
          <w:szCs w:val="22"/>
        </w:rPr>
      </w:pPr>
      <w:r>
        <w:rPr>
          <w:rFonts w:ascii="AFBGE L+ Janson Text" w:hAnsi="AFBGE L+ Janson Text" w:cs="AFBGE L+ Janson Text"/>
          <w:sz w:val="22"/>
          <w:szCs w:val="22"/>
        </w:rPr>
        <w:t xml:space="preserve"> de l’inventaire du mobilier et immobilier appartenant à </w:t>
      </w:r>
      <w:smartTag w:uri="urn:schemas-microsoft-com:office:smarttags" w:element="PersonName">
        <w:smartTagPr>
          <w:attr w:name="ProductID" w:val="LA FABRIQUE"/>
        </w:smartTagPr>
        <w:r>
          <w:rPr>
            <w:rFonts w:ascii="AFBGE L+ Janson Text" w:hAnsi="AFBGE L+ Janson Text" w:cs="AFBGE L+ Janson Text"/>
            <w:sz w:val="22"/>
            <w:szCs w:val="22"/>
          </w:rPr>
          <w:t>la Fabrique</w:t>
        </w:r>
      </w:smartTag>
      <w:r>
        <w:rPr>
          <w:rFonts w:ascii="AFBGE L+ Janson Text" w:hAnsi="AFBGE L+ Janson Text" w:cs="AFBGE L+ Janson Text"/>
          <w:sz w:val="22"/>
          <w:szCs w:val="22"/>
        </w:rPr>
        <w:t xml:space="preserve"> </w:t>
      </w:r>
    </w:p>
    <w:p w14:paraId="1ED8775C" w14:textId="77777777" w:rsidR="00536C6B" w:rsidRDefault="00536C6B" w:rsidP="00536C6B">
      <w:pPr>
        <w:pStyle w:val="Default"/>
        <w:tabs>
          <w:tab w:val="left" w:pos="8647"/>
          <w:tab w:val="left" w:pos="9923"/>
        </w:tabs>
        <w:ind w:left="284"/>
        <w:rPr>
          <w:sz w:val="22"/>
          <w:szCs w:val="22"/>
        </w:rPr>
      </w:pPr>
      <w:r>
        <w:rPr>
          <w:rFonts w:ascii="AFBGE L+ Janson Text" w:hAnsi="AFBGE L+ Janson Text" w:cs="AFBGE L+ Janson Text"/>
          <w:sz w:val="22"/>
          <w:szCs w:val="22"/>
        </w:rPr>
        <w:t xml:space="preserve">      (format papier et/ou numérique)</w:t>
      </w:r>
      <w:r>
        <w:rPr>
          <w:rFonts w:ascii="AFBGE L+ Janson Text" w:hAnsi="AFBGE L+ Janson Text" w:cs="AFBGE L+ Janson Text"/>
          <w:sz w:val="22"/>
          <w:szCs w:val="22"/>
        </w:rPr>
        <w:tab/>
      </w:r>
      <w:r>
        <w:rPr>
          <w:noProof/>
          <w:sz w:val="22"/>
          <w:szCs w:val="22"/>
          <w:lang w:eastAsia="fr-FR"/>
        </w:rPr>
        <w:drawing>
          <wp:inline distT="0" distB="0" distL="0" distR="0" wp14:anchorId="21200AB7" wp14:editId="6547BF7B">
            <wp:extent cx="104775" cy="95250"/>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0C89C9F2" wp14:editId="1D1510D9">
            <wp:extent cx="104775" cy="95250"/>
            <wp:effectExtent l="1905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7167B57F" w14:textId="77777777" w:rsidR="00536C6B" w:rsidRDefault="00536C6B" w:rsidP="00DA2691">
      <w:pPr>
        <w:pStyle w:val="Default"/>
        <w:widowControl w:val="0"/>
        <w:numPr>
          <w:ilvl w:val="3"/>
          <w:numId w:val="62"/>
        </w:numPr>
        <w:tabs>
          <w:tab w:val="clear" w:pos="2880"/>
          <w:tab w:val="num" w:pos="567"/>
          <w:tab w:val="left" w:pos="8647"/>
          <w:tab w:val="left" w:pos="9923"/>
        </w:tabs>
        <w:ind w:hanging="2596"/>
        <w:rPr>
          <w:sz w:val="22"/>
          <w:szCs w:val="22"/>
        </w:rPr>
      </w:pPr>
      <w:r>
        <w:rPr>
          <w:rFonts w:ascii="AFBGE L+ Janson Text" w:hAnsi="AFBGE L+ Janson Text" w:cs="AFBGE L+ Janson Text"/>
          <w:sz w:val="22"/>
          <w:szCs w:val="22"/>
        </w:rPr>
        <w:t>des registres des actes religieux de l’année ……………… à l’année …………….</w:t>
      </w:r>
      <w:r>
        <w:rPr>
          <w:rFonts w:ascii="AFBGE L+ Janson Text" w:hAnsi="AFBGE L+ Janson Text" w:cs="AFBGE L+ Janson Text"/>
          <w:sz w:val="22"/>
          <w:szCs w:val="22"/>
        </w:rPr>
        <w:tab/>
      </w:r>
      <w:r>
        <w:rPr>
          <w:noProof/>
          <w:sz w:val="22"/>
          <w:szCs w:val="22"/>
          <w:lang w:eastAsia="fr-FR"/>
        </w:rPr>
        <w:drawing>
          <wp:inline distT="0" distB="0" distL="0" distR="0" wp14:anchorId="4C3416B2" wp14:editId="0557778B">
            <wp:extent cx="104775" cy="95250"/>
            <wp:effectExtent l="1905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0791D0EA" wp14:editId="00084414">
            <wp:extent cx="104775" cy="95250"/>
            <wp:effectExtent l="1905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32AAC85E" w14:textId="77777777" w:rsidR="00536C6B" w:rsidRDefault="00536C6B" w:rsidP="00DA2691">
      <w:pPr>
        <w:pStyle w:val="Default"/>
        <w:widowControl w:val="0"/>
        <w:numPr>
          <w:ilvl w:val="3"/>
          <w:numId w:val="62"/>
        </w:numPr>
        <w:tabs>
          <w:tab w:val="clear" w:pos="2880"/>
          <w:tab w:val="num" w:pos="567"/>
          <w:tab w:val="left" w:pos="8647"/>
          <w:tab w:val="left" w:pos="9923"/>
        </w:tabs>
        <w:ind w:hanging="2596"/>
        <w:rPr>
          <w:sz w:val="22"/>
          <w:szCs w:val="22"/>
        </w:rPr>
      </w:pPr>
      <w:r>
        <w:rPr>
          <w:rFonts w:ascii="AFBGE L+ Janson Text" w:hAnsi="AFBGE L+ Janson Text" w:cs="AFBGE L+ Janson Text"/>
          <w:sz w:val="22"/>
          <w:szCs w:val="22"/>
        </w:rPr>
        <w:t xml:space="preserve"> de la collection Eglise de Metz  de l’année ……………… à l’année …………….</w:t>
      </w:r>
      <w:r>
        <w:rPr>
          <w:rFonts w:ascii="AFBGE L+ Janson Text" w:hAnsi="AFBGE L+ Janson Text" w:cs="AFBGE L+ Janson Text"/>
          <w:sz w:val="22"/>
          <w:szCs w:val="22"/>
        </w:rPr>
        <w:tab/>
      </w:r>
      <w:r>
        <w:rPr>
          <w:noProof/>
          <w:sz w:val="22"/>
          <w:szCs w:val="22"/>
          <w:lang w:eastAsia="fr-FR"/>
        </w:rPr>
        <w:drawing>
          <wp:inline distT="0" distB="0" distL="0" distR="0" wp14:anchorId="5828670A" wp14:editId="2105D82E">
            <wp:extent cx="104775" cy="95250"/>
            <wp:effectExtent l="1905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78433340" wp14:editId="45121696">
            <wp:extent cx="104775" cy="95250"/>
            <wp:effectExtent l="1905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5CD5821B" w14:textId="77777777" w:rsidR="00536C6B" w:rsidRDefault="00536C6B" w:rsidP="00DA2691">
      <w:pPr>
        <w:pStyle w:val="Default"/>
        <w:widowControl w:val="0"/>
        <w:numPr>
          <w:ilvl w:val="3"/>
          <w:numId w:val="62"/>
        </w:numPr>
        <w:tabs>
          <w:tab w:val="clear" w:pos="2880"/>
          <w:tab w:val="num" w:pos="567"/>
          <w:tab w:val="left" w:pos="8647"/>
          <w:tab w:val="left" w:pos="9923"/>
        </w:tabs>
        <w:ind w:hanging="2596"/>
        <w:rPr>
          <w:sz w:val="22"/>
          <w:szCs w:val="22"/>
        </w:rPr>
      </w:pPr>
      <w:r>
        <w:rPr>
          <w:rFonts w:ascii="AFBGE L+ Janson Text" w:hAnsi="AFBGE L+ Janson Text" w:cs="AFBGE L+ Janson Text"/>
          <w:sz w:val="22"/>
          <w:szCs w:val="22"/>
        </w:rPr>
        <w:t xml:space="preserve"> des budgets et comptes              de l’année ………………  à l’année …………….</w:t>
      </w:r>
      <w:r>
        <w:rPr>
          <w:rFonts w:ascii="AFBGE L+ Janson Text" w:hAnsi="AFBGE L+ Janson Text" w:cs="AFBGE L+ Janson Text"/>
          <w:sz w:val="22"/>
          <w:szCs w:val="22"/>
        </w:rPr>
        <w:tab/>
      </w:r>
      <w:r>
        <w:rPr>
          <w:noProof/>
          <w:sz w:val="22"/>
          <w:szCs w:val="22"/>
          <w:lang w:eastAsia="fr-FR"/>
        </w:rPr>
        <w:drawing>
          <wp:inline distT="0" distB="0" distL="0" distR="0" wp14:anchorId="61F9478A" wp14:editId="333A6B2D">
            <wp:extent cx="104775" cy="95250"/>
            <wp:effectExtent l="19050" t="0" r="952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632E625B" wp14:editId="05802211">
            <wp:extent cx="104775" cy="95250"/>
            <wp:effectExtent l="1905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05ED3C59" w14:textId="77777777" w:rsidR="00536C6B" w:rsidRPr="000631B6" w:rsidRDefault="00536C6B" w:rsidP="00DA2691">
      <w:pPr>
        <w:pStyle w:val="Default"/>
        <w:widowControl w:val="0"/>
        <w:numPr>
          <w:ilvl w:val="3"/>
          <w:numId w:val="62"/>
        </w:numPr>
        <w:tabs>
          <w:tab w:val="clear" w:pos="2880"/>
          <w:tab w:val="num" w:pos="567"/>
          <w:tab w:val="left" w:pos="8647"/>
          <w:tab w:val="left" w:pos="9923"/>
        </w:tabs>
        <w:ind w:hanging="2596"/>
        <w:rPr>
          <w:sz w:val="22"/>
          <w:szCs w:val="22"/>
        </w:rPr>
      </w:pPr>
      <w:r>
        <w:rPr>
          <w:rFonts w:ascii="AFBGE L+ Janson Text" w:hAnsi="AFBGE L+ Janson Text" w:cs="AFBGE L+ Janson Text"/>
          <w:sz w:val="22"/>
          <w:szCs w:val="22"/>
        </w:rPr>
        <w:t xml:space="preserve"> des décrets et arrêtés concernant la fabrique (Exemple : arrêté préfectoral </w:t>
      </w:r>
      <w:r>
        <w:rPr>
          <w:rFonts w:ascii="AFBGE L+ Janson Text" w:hAnsi="AFBGE L+ Janson Text" w:cs="AFBGE L+ Janson Text"/>
          <w:sz w:val="22"/>
          <w:szCs w:val="22"/>
        </w:rPr>
        <w:tab/>
      </w:r>
    </w:p>
    <w:p w14:paraId="7930E371" w14:textId="77777777" w:rsidR="00536C6B" w:rsidRDefault="00536C6B" w:rsidP="00536C6B">
      <w:pPr>
        <w:pStyle w:val="Default"/>
        <w:tabs>
          <w:tab w:val="left" w:pos="8647"/>
          <w:tab w:val="left" w:pos="9214"/>
          <w:tab w:val="left" w:pos="9923"/>
        </w:tabs>
        <w:ind w:left="284"/>
        <w:rPr>
          <w:sz w:val="22"/>
          <w:szCs w:val="22"/>
        </w:rPr>
      </w:pPr>
      <w:r>
        <w:rPr>
          <w:rFonts w:ascii="AFBGE L+ Janson Text" w:hAnsi="AFBGE L+ Janson Text" w:cs="AFBGE L+ Janson Text"/>
          <w:sz w:val="22"/>
          <w:szCs w:val="22"/>
        </w:rPr>
        <w:t xml:space="preserve">      de désaffectation du presbytère ; décret épiscopal d’exécration d’une chapelle ; …)</w:t>
      </w:r>
      <w:r>
        <w:rPr>
          <w:rFonts w:ascii="AFBGE L+ Janson Text" w:hAnsi="AFBGE L+ Janson Text" w:cs="AFBGE L+ Janson Text"/>
          <w:sz w:val="22"/>
          <w:szCs w:val="22"/>
        </w:rPr>
        <w:tab/>
      </w:r>
      <w:r>
        <w:rPr>
          <w:noProof/>
          <w:sz w:val="22"/>
          <w:szCs w:val="22"/>
          <w:lang w:eastAsia="fr-FR"/>
        </w:rPr>
        <w:drawing>
          <wp:inline distT="0" distB="0" distL="0" distR="0" wp14:anchorId="1FA793F6" wp14:editId="7AE3F72A">
            <wp:extent cx="104775" cy="95250"/>
            <wp:effectExtent l="19050" t="0" r="952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tab/>
      </w:r>
      <w:r>
        <w:rPr>
          <w:noProof/>
          <w:sz w:val="22"/>
          <w:szCs w:val="22"/>
          <w:lang w:eastAsia="fr-FR"/>
        </w:rPr>
        <w:drawing>
          <wp:inline distT="0" distB="0" distL="0" distR="0" wp14:anchorId="168E0C4F" wp14:editId="627AE486">
            <wp:extent cx="104775" cy="95250"/>
            <wp:effectExtent l="1905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63926055" w14:textId="77777777" w:rsidR="00536C6B" w:rsidRPr="00056031" w:rsidRDefault="00536C6B" w:rsidP="00DA2691">
      <w:pPr>
        <w:pStyle w:val="Default"/>
        <w:widowControl w:val="0"/>
        <w:numPr>
          <w:ilvl w:val="3"/>
          <w:numId w:val="62"/>
        </w:numPr>
        <w:tabs>
          <w:tab w:val="clear" w:pos="2880"/>
          <w:tab w:val="num" w:pos="567"/>
          <w:tab w:val="left" w:pos="8647"/>
          <w:tab w:val="left" w:pos="9923"/>
        </w:tabs>
        <w:ind w:hanging="2596"/>
        <w:rPr>
          <w:sz w:val="22"/>
          <w:szCs w:val="22"/>
        </w:rPr>
      </w:pPr>
      <w:r>
        <w:rPr>
          <w:rFonts w:ascii="AFBGE L+ Janson Text" w:hAnsi="AFBGE L+ Janson Text" w:cs="AFBGE L+ Janson Text"/>
          <w:sz w:val="22"/>
          <w:szCs w:val="22"/>
        </w:rPr>
        <w:t xml:space="preserve"> des polices d’assurance.</w:t>
      </w:r>
      <w:r>
        <w:rPr>
          <w:rFonts w:ascii="AFBGE L+ Janson Text" w:hAnsi="AFBGE L+ Janson Text" w:cs="AFBGE L+ Janson Text"/>
          <w:sz w:val="22"/>
          <w:szCs w:val="22"/>
        </w:rPr>
        <w:tab/>
      </w:r>
      <w:r>
        <w:rPr>
          <w:rFonts w:ascii="AFBGE L+ Janson Text" w:hAnsi="AFBGE L+ Janson Text" w:cs="AFBGE L+ Janson Text"/>
          <w:sz w:val="22"/>
          <w:szCs w:val="22"/>
        </w:rPr>
        <w:tab/>
      </w:r>
      <w:r>
        <w:rPr>
          <w:noProof/>
          <w:sz w:val="22"/>
          <w:szCs w:val="22"/>
          <w:lang w:eastAsia="fr-FR"/>
        </w:rPr>
        <w:drawing>
          <wp:inline distT="0" distB="0" distL="0" distR="0" wp14:anchorId="1F9DE0DE" wp14:editId="06C8659D">
            <wp:extent cx="104775" cy="95250"/>
            <wp:effectExtent l="19050" t="0" r="952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rFonts w:ascii="AFBGE L+ Janson Text" w:hAnsi="AFBGE L+ Janson Text" w:cs="AFBGE L+ Janson Text"/>
          <w:sz w:val="22"/>
          <w:szCs w:val="22"/>
        </w:rPr>
        <w:t xml:space="preserve"> OUI </w:t>
      </w:r>
      <w:r>
        <w:rPr>
          <w:rFonts w:ascii="AFBGE L+ Janson Text" w:hAnsi="AFBGE L+ Janson Text" w:cs="AFBGE L+ Janson Text"/>
          <w:sz w:val="22"/>
          <w:szCs w:val="22"/>
        </w:rPr>
        <w:lastRenderedPageBreak/>
        <w:tab/>
      </w:r>
      <w:r>
        <w:rPr>
          <w:noProof/>
          <w:sz w:val="22"/>
          <w:szCs w:val="22"/>
          <w:lang w:eastAsia="fr-FR"/>
        </w:rPr>
        <w:drawing>
          <wp:inline distT="0" distB="0" distL="0" distR="0" wp14:anchorId="50EEFE04" wp14:editId="7B93D251">
            <wp:extent cx="104775" cy="95250"/>
            <wp:effectExtent l="1905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Pr>
          <w:sz w:val="22"/>
          <w:szCs w:val="22"/>
        </w:rPr>
        <w:t xml:space="preserve"> </w:t>
      </w:r>
      <w:r>
        <w:rPr>
          <w:rFonts w:ascii="AFBGE L+ Janson Text" w:hAnsi="AFBGE L+ Janson Text" w:cs="AFBGE L+ Janson Text"/>
          <w:sz w:val="22"/>
          <w:szCs w:val="22"/>
        </w:rPr>
        <w:t>NON</w:t>
      </w:r>
    </w:p>
    <w:p w14:paraId="01868782" w14:textId="77777777" w:rsidR="00536C6B" w:rsidRDefault="00536C6B" w:rsidP="00536C6B">
      <w:pPr>
        <w:pStyle w:val="Default"/>
        <w:jc w:val="center"/>
        <w:rPr>
          <w:b/>
          <w:bCs/>
          <w:sz w:val="22"/>
          <w:szCs w:val="22"/>
        </w:rPr>
      </w:pPr>
    </w:p>
    <w:p w14:paraId="2109258C" w14:textId="77777777" w:rsidR="00536C6B" w:rsidRDefault="00536C6B" w:rsidP="00536C6B">
      <w:pPr>
        <w:pStyle w:val="Default"/>
        <w:jc w:val="center"/>
        <w:rPr>
          <w:b/>
          <w:bCs/>
          <w:sz w:val="22"/>
          <w:szCs w:val="22"/>
        </w:rPr>
      </w:pPr>
      <w:r>
        <w:rPr>
          <w:b/>
          <w:bCs/>
          <w:sz w:val="22"/>
          <w:szCs w:val="22"/>
        </w:rPr>
        <w:t>VI. ETAT DE L’</w:t>
      </w:r>
      <w:r w:rsidRPr="00A05B90">
        <w:rPr>
          <w:b/>
          <w:bCs/>
          <w:color w:val="auto"/>
          <w:sz w:val="22"/>
          <w:szCs w:val="22"/>
        </w:rPr>
        <w:t>É</w:t>
      </w:r>
      <w:r>
        <w:rPr>
          <w:b/>
          <w:bCs/>
          <w:sz w:val="22"/>
          <w:szCs w:val="22"/>
        </w:rPr>
        <w:t xml:space="preserve">GLISE, DU PRESBYTÈRE </w:t>
      </w:r>
      <w:r>
        <w:rPr>
          <w:rFonts w:ascii="AFBGE L+ Janson Text" w:hAnsi="AFBGE L+ Janson Text" w:cs="AFBGE L+ Janson Text"/>
          <w:b/>
          <w:bCs/>
          <w:sz w:val="22"/>
          <w:szCs w:val="22"/>
        </w:rPr>
        <w:t xml:space="preserve">et/ou </w:t>
      </w:r>
      <w:r>
        <w:rPr>
          <w:b/>
          <w:bCs/>
          <w:sz w:val="22"/>
          <w:szCs w:val="22"/>
        </w:rPr>
        <w:t>DE L’ANTENNE PAROISSIALE</w:t>
      </w:r>
    </w:p>
    <w:p w14:paraId="76F242D9" w14:textId="77777777" w:rsidR="00536C6B" w:rsidRDefault="00536C6B" w:rsidP="00536C6B">
      <w:pPr>
        <w:pStyle w:val="Default"/>
        <w:jc w:val="center"/>
      </w:pPr>
    </w:p>
    <w:p w14:paraId="46FB861D" w14:textId="77777777" w:rsidR="00536C6B" w:rsidRDefault="00536C6B" w:rsidP="00DA2691">
      <w:pPr>
        <w:pStyle w:val="CM1"/>
        <w:numPr>
          <w:ilvl w:val="0"/>
          <w:numId w:val="58"/>
        </w:numPr>
        <w:spacing w:line="240" w:lineRule="auto"/>
        <w:rPr>
          <w:rFonts w:ascii="AFBGE L+ Janson Text" w:hAnsi="AFBGE L+ Janson Text" w:cs="AFBGE L+ Janson Text"/>
          <w:color w:val="221E1F"/>
          <w:sz w:val="22"/>
          <w:szCs w:val="22"/>
        </w:rPr>
      </w:pPr>
      <w:r w:rsidRPr="00255BDA">
        <w:rPr>
          <w:rFonts w:ascii="AFBGE L+ Janson Text" w:hAnsi="AFBGE L+ Janson Text" w:cs="AFBGE L+ Janson Text"/>
          <w:b/>
          <w:bCs/>
          <w:color w:val="221E1F"/>
          <w:sz w:val="22"/>
          <w:szCs w:val="22"/>
        </w:rPr>
        <w:t>Il a été constaté que les réparations urgentes à faire</w:t>
      </w:r>
      <w:r>
        <w:rPr>
          <w:rFonts w:ascii="AFBGE L+ Janson Text" w:hAnsi="AFBGE L+ Janson Text" w:cs="AFBGE L+ Janson Text"/>
          <w:color w:val="221E1F"/>
          <w:sz w:val="22"/>
          <w:szCs w:val="22"/>
        </w:rPr>
        <w:t xml:space="preserve"> sont les suivantes : </w:t>
      </w:r>
    </w:p>
    <w:p w14:paraId="3A54F1C2" w14:textId="77777777" w:rsidR="00536C6B" w:rsidRDefault="00536C6B" w:rsidP="00536C6B">
      <w:pPr>
        <w:pStyle w:val="Default"/>
        <w:rPr>
          <w:sz w:val="22"/>
          <w:szCs w:val="22"/>
        </w:rPr>
      </w:pPr>
    </w:p>
    <w:p w14:paraId="67CB768B" w14:textId="77777777" w:rsidR="00536C6B" w:rsidRDefault="00536C6B" w:rsidP="00536C6B">
      <w:pPr>
        <w:pStyle w:val="Default"/>
        <w:spacing w:after="240"/>
        <w:ind w:left="357"/>
        <w:rPr>
          <w:sz w:val="22"/>
          <w:szCs w:val="22"/>
        </w:rPr>
      </w:pPr>
      <w:r>
        <w:rPr>
          <w:sz w:val="22"/>
          <w:szCs w:val="22"/>
        </w:rPr>
        <w:t>…………………………………………………………………………………………………………………………………………………………………………………………………………………………………………………………………………………………………………………………………………………………………………………………………………………………………………………………………………………………………………………………………………………………………………………………………………………………………………………………………………………………………………………………………………………………………………………………………………………………………………………………</w:t>
      </w:r>
    </w:p>
    <w:p w14:paraId="038F8EE3" w14:textId="77777777" w:rsidR="00536C6B" w:rsidRPr="002D1F5B" w:rsidRDefault="00536C6B" w:rsidP="00536C6B">
      <w:pPr>
        <w:pStyle w:val="CM10"/>
        <w:spacing w:after="257"/>
        <w:ind w:left="357"/>
        <w:rPr>
          <w:rFonts w:ascii="AFBGE L+ Janson Text" w:hAnsi="AFBGE L+ Janson Text" w:cs="AFBGE L+ Janson Text"/>
          <w:sz w:val="22"/>
          <w:szCs w:val="22"/>
        </w:rPr>
      </w:pPr>
      <w:r>
        <w:rPr>
          <w:rFonts w:ascii="AFBGE L+ Janson Text" w:hAnsi="AFBGE L+ Janson Text" w:cs="AFBGE L+ Janson Text"/>
          <w:color w:val="221E1F"/>
          <w:sz w:val="22"/>
          <w:szCs w:val="22"/>
        </w:rPr>
        <w:t xml:space="preserve">Le conseil de fabrique (la commune) s’est déclaré(e) prêt(e) à faire exécuter ces réparations </w:t>
      </w:r>
      <w:r w:rsidRPr="002D1F5B">
        <w:rPr>
          <w:rFonts w:ascii="AFBGE L+ Janson Text" w:hAnsi="AFBGE L+ Janson Text" w:cs="AFBGE L+ Janson Text"/>
          <w:sz w:val="22"/>
          <w:szCs w:val="22"/>
        </w:rPr>
        <w:t xml:space="preserve">dans les délais susvisés. </w:t>
      </w:r>
    </w:p>
    <w:p w14:paraId="35694C85" w14:textId="77777777" w:rsidR="00536C6B" w:rsidRDefault="00536C6B" w:rsidP="00DA2691">
      <w:pPr>
        <w:pStyle w:val="CM1"/>
        <w:numPr>
          <w:ilvl w:val="0"/>
          <w:numId w:val="58"/>
        </w:numPr>
        <w:spacing w:line="240" w:lineRule="auto"/>
        <w:ind w:left="714" w:hanging="357"/>
        <w:rPr>
          <w:sz w:val="22"/>
          <w:szCs w:val="22"/>
        </w:rPr>
      </w:pPr>
      <w:r w:rsidRPr="00AB7BED">
        <w:rPr>
          <w:b/>
          <w:bCs/>
          <w:sz w:val="22"/>
          <w:szCs w:val="22"/>
        </w:rPr>
        <w:t>Les travaux à exécuter plus tard</w:t>
      </w:r>
      <w:r>
        <w:rPr>
          <w:sz w:val="22"/>
          <w:szCs w:val="22"/>
        </w:rPr>
        <w:t xml:space="preserve"> sont : </w:t>
      </w:r>
    </w:p>
    <w:p w14:paraId="23A94AAF" w14:textId="77777777" w:rsidR="00536C6B" w:rsidRDefault="00536C6B" w:rsidP="00536C6B">
      <w:pPr>
        <w:pStyle w:val="Default"/>
        <w:ind w:left="360"/>
        <w:rPr>
          <w:sz w:val="22"/>
          <w:szCs w:val="22"/>
        </w:rPr>
      </w:pPr>
      <w:r>
        <w:rPr>
          <w:sz w:val="22"/>
          <w:szCs w:val="22"/>
        </w:rPr>
        <w:t>…………………………………………………………………………………………………………………………………………………………………………………………………………………………………………………………………………………………………………………………………………………………………………………………………………………………………………………………………………………………………………………………………………………………………………………………………………………………………………………………………………………………………………………………………………………………………………………………………………………………………………………………</w:t>
      </w:r>
    </w:p>
    <w:p w14:paraId="30A2D02D" w14:textId="77777777" w:rsidR="00536C6B" w:rsidRDefault="00536C6B" w:rsidP="00536C6B">
      <w:pPr>
        <w:pStyle w:val="Default"/>
        <w:ind w:left="360"/>
        <w:rPr>
          <w:sz w:val="22"/>
          <w:szCs w:val="22"/>
        </w:rPr>
      </w:pPr>
    </w:p>
    <w:p w14:paraId="71191574" w14:textId="77777777" w:rsidR="00536C6B" w:rsidRDefault="00536C6B" w:rsidP="00536C6B">
      <w:pPr>
        <w:pStyle w:val="Default"/>
        <w:ind w:left="360"/>
        <w:rPr>
          <w:sz w:val="22"/>
          <w:szCs w:val="22"/>
        </w:rPr>
      </w:pPr>
    </w:p>
    <w:p w14:paraId="6A58EB70" w14:textId="77777777" w:rsidR="00536C6B" w:rsidRDefault="00536C6B" w:rsidP="00536C6B">
      <w:pPr>
        <w:pStyle w:val="Default"/>
        <w:ind w:left="4275"/>
        <w:rPr>
          <w:color w:val="221E1F"/>
          <w:sz w:val="22"/>
          <w:szCs w:val="22"/>
        </w:rPr>
      </w:pPr>
      <w:r>
        <w:rPr>
          <w:b/>
          <w:bCs/>
          <w:color w:val="221E1F"/>
          <w:sz w:val="22"/>
          <w:szCs w:val="22"/>
        </w:rPr>
        <w:t xml:space="preserve">VII. REMARQUES </w:t>
      </w:r>
    </w:p>
    <w:p w14:paraId="704D21E5" w14:textId="77777777" w:rsidR="00536C6B" w:rsidRDefault="00536C6B" w:rsidP="00536C6B">
      <w:pPr>
        <w:pStyle w:val="CM1"/>
        <w:ind w:firstLine="360"/>
        <w:rPr>
          <w:rFonts w:ascii="AFBGE L+ Janson Text" w:hAnsi="AFBGE L+ Janson Text" w:cs="AFBGE L+ Janson Text"/>
          <w:color w:val="221E1F"/>
          <w:sz w:val="22"/>
          <w:szCs w:val="22"/>
        </w:rPr>
      </w:pPr>
    </w:p>
    <w:p w14:paraId="5A1A31D8" w14:textId="77777777" w:rsidR="00536C6B" w:rsidRDefault="00536C6B" w:rsidP="00536C6B">
      <w:pPr>
        <w:pStyle w:val="CM1"/>
        <w:ind w:firstLine="360"/>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Il faut encore signaler :</w:t>
      </w:r>
    </w:p>
    <w:p w14:paraId="39F71BC9" w14:textId="77777777" w:rsidR="00536C6B" w:rsidRDefault="00536C6B" w:rsidP="00536C6B">
      <w:pPr>
        <w:pStyle w:val="Default"/>
        <w:rPr>
          <w:sz w:val="22"/>
          <w:szCs w:val="22"/>
        </w:rPr>
      </w:pPr>
    </w:p>
    <w:p w14:paraId="57F1D292" w14:textId="77777777" w:rsidR="00536C6B" w:rsidRDefault="00536C6B" w:rsidP="00536C6B">
      <w:pPr>
        <w:pStyle w:val="Default"/>
        <w:ind w:left="360"/>
        <w:rPr>
          <w:sz w:val="22"/>
          <w:szCs w:val="22"/>
        </w:rPr>
      </w:pPr>
      <w:r>
        <w:rPr>
          <w:sz w:val="22"/>
          <w:szCs w:val="22"/>
        </w:rPr>
        <w:t>……………………………………………………………………………………………………………………………………………………………………………………………………………………………………………………………………………………………………………………………………………………………………………………………………………………………………………………………………………………………………………………………………………………………………………………………………………………………………………………………………………………</w:t>
      </w:r>
    </w:p>
    <w:p w14:paraId="73282219" w14:textId="77777777" w:rsidR="00536C6B" w:rsidRDefault="00536C6B" w:rsidP="00536C6B">
      <w:pPr>
        <w:pStyle w:val="CM3"/>
        <w:ind w:firstLine="360"/>
        <w:rPr>
          <w:sz w:val="22"/>
          <w:szCs w:val="22"/>
        </w:rPr>
      </w:pPr>
      <w:r>
        <w:rPr>
          <w:sz w:val="22"/>
          <w:szCs w:val="22"/>
        </w:rPr>
        <w:t xml:space="preserve"> Les soussignés attestent l’exactitude des indications ci-dessus : </w:t>
      </w:r>
    </w:p>
    <w:p w14:paraId="65B10AF9" w14:textId="77777777" w:rsidR="00536C6B" w:rsidRDefault="00536C6B" w:rsidP="00536C6B">
      <w:pPr>
        <w:pStyle w:val="CM3"/>
        <w:spacing w:line="240" w:lineRule="auto"/>
        <w:ind w:left="454"/>
        <w:rPr>
          <w:sz w:val="22"/>
          <w:szCs w:val="22"/>
        </w:rPr>
      </w:pPr>
    </w:p>
    <w:p w14:paraId="53FECFE4" w14:textId="77777777" w:rsidR="00536C6B" w:rsidRPr="00B34237" w:rsidRDefault="00536C6B" w:rsidP="00536C6B">
      <w:pPr>
        <w:ind w:left="426"/>
        <w:rPr>
          <w:rFonts w:ascii="AFBGD J+ Janson Text" w:hAnsi="AFBGD J+ Janson Text" w:cs="AFBGD J+ Janson Text"/>
          <w:sz w:val="22"/>
          <w:szCs w:val="22"/>
        </w:rPr>
      </w:pPr>
      <w:r>
        <w:rPr>
          <w:sz w:val="22"/>
          <w:szCs w:val="22"/>
        </w:rPr>
        <w:t>Le présent procès-verbal, dressé en double exemplaire, a été transcrit intégralement dans le registre des délibérations du conseil de fabrique.</w:t>
      </w:r>
    </w:p>
    <w:p w14:paraId="717A4B12" w14:textId="77777777" w:rsidR="00536C6B" w:rsidRPr="007B7629" w:rsidRDefault="00536C6B" w:rsidP="00536C6B">
      <w:pPr>
        <w:pStyle w:val="Default"/>
      </w:pPr>
    </w:p>
    <w:p w14:paraId="7B9EEB4B" w14:textId="77777777" w:rsidR="00536C6B" w:rsidRDefault="00536C6B" w:rsidP="00536C6B">
      <w:pPr>
        <w:pStyle w:val="Default"/>
        <w:ind w:firstLine="452"/>
        <w:rPr>
          <w:color w:val="auto"/>
          <w:sz w:val="22"/>
          <w:szCs w:val="22"/>
        </w:rPr>
      </w:pPr>
      <w:r>
        <w:rPr>
          <w:color w:val="auto"/>
          <w:sz w:val="22"/>
          <w:szCs w:val="22"/>
        </w:rPr>
        <w:t xml:space="preserve">A…………………………….……., le ………….….. 20….... </w:t>
      </w:r>
    </w:p>
    <w:p w14:paraId="1AB5A2E5" w14:textId="77777777" w:rsidR="00536C6B" w:rsidRDefault="00536C6B" w:rsidP="00536C6B">
      <w:pPr>
        <w:pStyle w:val="Default"/>
        <w:ind w:firstLine="452"/>
        <w:rPr>
          <w:color w:val="auto"/>
          <w:sz w:val="22"/>
          <w:szCs w:val="22"/>
        </w:rPr>
      </w:pPr>
    </w:p>
    <w:p w14:paraId="4536EE67" w14:textId="77777777" w:rsidR="00536C6B" w:rsidRDefault="00536C6B" w:rsidP="00536C6B">
      <w:pPr>
        <w:pStyle w:val="CM3"/>
        <w:ind w:firstLine="452"/>
        <w:rPr>
          <w:sz w:val="22"/>
          <w:szCs w:val="22"/>
        </w:rPr>
      </w:pPr>
      <w:r>
        <w:rPr>
          <w:sz w:val="22"/>
          <w:szCs w:val="22"/>
        </w:rPr>
        <w:t xml:space="preserve">L’archiprêtre </w:t>
      </w:r>
      <w:r w:rsidRPr="00AE4C79">
        <w:rPr>
          <w:i/>
          <w:iCs/>
          <w:sz w:val="22"/>
          <w:szCs w:val="22"/>
        </w:rPr>
        <w:t>ou</w:t>
      </w:r>
      <w:r>
        <w:rPr>
          <w:sz w:val="22"/>
          <w:szCs w:val="22"/>
        </w:rPr>
        <w:t xml:space="preserve"> le vicaire épiscopal/</w:t>
      </w:r>
      <w:r w:rsidRPr="002D1F5B">
        <w:rPr>
          <w:sz w:val="22"/>
          <w:szCs w:val="22"/>
        </w:rPr>
        <w:t xml:space="preserve">général: </w:t>
      </w:r>
      <w:r>
        <w:rPr>
          <w:sz w:val="22"/>
          <w:szCs w:val="22"/>
        </w:rPr>
        <w:tab/>
      </w:r>
      <w:r>
        <w:rPr>
          <w:sz w:val="22"/>
          <w:szCs w:val="22"/>
        </w:rPr>
        <w:tab/>
      </w:r>
      <w:r>
        <w:rPr>
          <w:sz w:val="22"/>
          <w:szCs w:val="22"/>
        </w:rPr>
        <w:tab/>
      </w:r>
      <w:r>
        <w:rPr>
          <w:sz w:val="22"/>
          <w:szCs w:val="22"/>
        </w:rPr>
        <w:tab/>
        <w:t xml:space="preserve">Le titulaire sortant : </w:t>
      </w:r>
    </w:p>
    <w:p w14:paraId="6764BCA2" w14:textId="77777777" w:rsidR="00536C6B" w:rsidRPr="00AE4C79" w:rsidRDefault="00536C6B" w:rsidP="00536C6B">
      <w:pPr>
        <w:pStyle w:val="Default"/>
      </w:pPr>
    </w:p>
    <w:p w14:paraId="1EA57D2D" w14:textId="77777777" w:rsidR="00536C6B" w:rsidRDefault="00536C6B" w:rsidP="00536C6B">
      <w:pPr>
        <w:pStyle w:val="CM3"/>
        <w:ind w:left="452"/>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 xml:space="preserve">Le président du conseil de fabrique : </w:t>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t xml:space="preserve">M. ……………………….., maire </w:t>
      </w:r>
    </w:p>
    <w:p w14:paraId="4DBFF785" w14:textId="77777777" w:rsidR="00536C6B" w:rsidRPr="00AE4C79" w:rsidRDefault="00536C6B" w:rsidP="00536C6B">
      <w:pPr>
        <w:pStyle w:val="Default"/>
      </w:pPr>
    </w:p>
    <w:p w14:paraId="588790CB" w14:textId="77777777" w:rsidR="00536C6B" w:rsidRDefault="00536C6B" w:rsidP="00536C6B">
      <w:pPr>
        <w:pStyle w:val="Default"/>
        <w:spacing w:line="420" w:lineRule="atLeast"/>
        <w:ind w:left="452"/>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 xml:space="preserve">Le secrétaire : </w:t>
      </w:r>
    </w:p>
    <w:p w14:paraId="63CA8FAA" w14:textId="77777777" w:rsidR="00536C6B" w:rsidRDefault="00536C6B" w:rsidP="00536C6B">
      <w:pPr>
        <w:pStyle w:val="Default"/>
        <w:spacing w:line="420" w:lineRule="atLeast"/>
        <w:ind w:left="452"/>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t xml:space="preserve">M. ……………………….., maire de l’annexe </w:t>
      </w:r>
    </w:p>
    <w:p w14:paraId="6CF65761" w14:textId="77777777" w:rsidR="00536C6B" w:rsidRDefault="00536C6B" w:rsidP="00536C6B">
      <w:pPr>
        <w:pStyle w:val="Default"/>
        <w:spacing w:line="420" w:lineRule="atLeast"/>
        <w:ind w:firstLine="425"/>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Le trésorier :</w:t>
      </w:r>
    </w:p>
    <w:p w14:paraId="41831049" w14:textId="77777777" w:rsidR="00536C6B" w:rsidRDefault="00536C6B" w:rsidP="00536C6B">
      <w:pPr>
        <w:pStyle w:val="Default"/>
        <w:spacing w:line="420" w:lineRule="atLeast"/>
        <w:ind w:firstLine="425"/>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lastRenderedPageBreak/>
        <w:t xml:space="preserve"> </w:t>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r>
      <w:r>
        <w:rPr>
          <w:rFonts w:ascii="AFBGE L+ Janson Text" w:hAnsi="AFBGE L+ Janson Text" w:cs="AFBGE L+ Janson Text"/>
          <w:color w:val="221E1F"/>
          <w:sz w:val="22"/>
          <w:szCs w:val="22"/>
        </w:rPr>
        <w:tab/>
        <w:t xml:space="preserve"> </w:t>
      </w:r>
    </w:p>
    <w:p w14:paraId="5C1497A9" w14:textId="77777777" w:rsidR="00536C6B" w:rsidRDefault="00536C6B" w:rsidP="00536C6B">
      <w:pPr>
        <w:pStyle w:val="Default"/>
        <w:spacing w:line="420" w:lineRule="atLeast"/>
        <w:ind w:firstLine="425"/>
        <w:rPr>
          <w:rFonts w:ascii="AFBGE L+ Janson Text" w:hAnsi="AFBGE L+ Janson Text" w:cs="AFBGE L+ Janson Text"/>
          <w:color w:val="221E1F"/>
          <w:sz w:val="22"/>
          <w:szCs w:val="22"/>
        </w:rPr>
      </w:pPr>
      <w:r>
        <w:rPr>
          <w:rFonts w:ascii="AFBGE L+ Janson Text" w:hAnsi="AFBGE L+ Janson Text" w:cs="AFBGE L+ Janson Text"/>
          <w:color w:val="221E1F"/>
          <w:sz w:val="22"/>
          <w:szCs w:val="22"/>
        </w:rPr>
        <w:t>Les autres membres du conseil de fabrique :</w:t>
      </w:r>
    </w:p>
    <w:p w14:paraId="1D0B11C0" w14:textId="77777777" w:rsidR="00536C6B" w:rsidRPr="00152870" w:rsidRDefault="00536C6B" w:rsidP="00536C6B"/>
    <w:p w14:paraId="4CB4C70B" w14:textId="77777777" w:rsidR="00536C6B" w:rsidRDefault="00536C6B" w:rsidP="00536C6B"/>
    <w:p w14:paraId="4E44D819" w14:textId="77777777" w:rsidR="00536C6B" w:rsidRDefault="00536C6B" w:rsidP="00536C6B"/>
    <w:p w14:paraId="42230E86" w14:textId="77777777" w:rsidR="00536C6B" w:rsidRDefault="00536C6B" w:rsidP="00536C6B">
      <w:pPr>
        <w:pStyle w:val="Default"/>
        <w:ind w:left="425"/>
        <w:jc w:val="both"/>
        <w:rPr>
          <w:color w:val="auto"/>
          <w:sz w:val="22"/>
          <w:szCs w:val="22"/>
        </w:rPr>
      </w:pPr>
      <w:r>
        <w:rPr>
          <w:color w:val="auto"/>
          <w:sz w:val="22"/>
          <w:szCs w:val="22"/>
        </w:rPr>
        <w:t xml:space="preserve">Je soussigné, ……………………….…., nouveau titulaire entrant, ai constaté l’exactitude des indications qui précèdent. </w:t>
      </w:r>
    </w:p>
    <w:p w14:paraId="55F1038B" w14:textId="77777777" w:rsidR="00536C6B" w:rsidRDefault="00536C6B" w:rsidP="00536C6B">
      <w:pPr>
        <w:pStyle w:val="Default"/>
        <w:ind w:left="425"/>
        <w:jc w:val="both"/>
        <w:rPr>
          <w:color w:val="auto"/>
          <w:sz w:val="22"/>
          <w:szCs w:val="22"/>
        </w:rPr>
      </w:pPr>
    </w:p>
    <w:p w14:paraId="1A21D5AC" w14:textId="77777777" w:rsidR="00536C6B" w:rsidRDefault="00536C6B" w:rsidP="00536C6B">
      <w:pPr>
        <w:ind w:firstLine="425"/>
      </w:pPr>
      <w:r>
        <w:rPr>
          <w:sz w:val="22"/>
          <w:szCs w:val="22"/>
        </w:rPr>
        <w:t>A ……………………., le……………………. 20</w:t>
      </w:r>
    </w:p>
    <w:p w14:paraId="583224DC" w14:textId="16BCF62C" w:rsidR="009612AD" w:rsidRDefault="009612AD" w:rsidP="009612AD"/>
    <w:p w14:paraId="6A3CBF30" w14:textId="377F8009" w:rsidR="009612AD" w:rsidRDefault="009612AD" w:rsidP="009612AD"/>
    <w:p w14:paraId="315FACD1" w14:textId="3E7595B5" w:rsidR="009612AD" w:rsidRDefault="009612AD" w:rsidP="009612AD"/>
    <w:p w14:paraId="3FFD1B0B" w14:textId="6C034A1D" w:rsidR="009612AD" w:rsidRDefault="009612AD" w:rsidP="009612AD"/>
    <w:p w14:paraId="553F2190" w14:textId="71F761DC" w:rsidR="009612AD" w:rsidRDefault="009612AD" w:rsidP="009612AD"/>
    <w:p w14:paraId="3A7218E0" w14:textId="46312F34" w:rsidR="009612AD" w:rsidRDefault="009612AD" w:rsidP="009612AD"/>
    <w:p w14:paraId="67ECB1F5" w14:textId="7E73FC8F" w:rsidR="009612AD" w:rsidRDefault="009612AD" w:rsidP="009612AD"/>
    <w:p w14:paraId="42AD041E" w14:textId="0283CAA5" w:rsidR="009612AD" w:rsidRDefault="009612AD" w:rsidP="009612AD"/>
    <w:p w14:paraId="1501C3F5" w14:textId="7FC74154" w:rsidR="009612AD" w:rsidRDefault="009612AD" w:rsidP="009612AD"/>
    <w:p w14:paraId="1A22349F" w14:textId="2D496A0A" w:rsidR="009612AD" w:rsidRDefault="009612AD" w:rsidP="009612AD"/>
    <w:p w14:paraId="7475D6E6" w14:textId="67C22A84" w:rsidR="009612AD" w:rsidRDefault="009612AD" w:rsidP="009612AD"/>
    <w:p w14:paraId="1EE5F8A0" w14:textId="777FD076" w:rsidR="009612AD" w:rsidRDefault="009612AD" w:rsidP="009612AD"/>
    <w:p w14:paraId="7D6D43DD" w14:textId="63D15F02" w:rsidR="009612AD" w:rsidRDefault="009612AD" w:rsidP="009612AD"/>
    <w:p w14:paraId="7236B4F4" w14:textId="37C8DDB1" w:rsidR="009612AD" w:rsidRDefault="009612AD" w:rsidP="009612AD"/>
    <w:p w14:paraId="2FED9C41" w14:textId="499031FE" w:rsidR="009612AD" w:rsidRDefault="009612AD" w:rsidP="009612AD"/>
    <w:p w14:paraId="3BDAC8F2" w14:textId="535BC66D" w:rsidR="009612AD" w:rsidRDefault="009612AD" w:rsidP="009612AD"/>
    <w:p w14:paraId="02D82DA0" w14:textId="3A5B076D" w:rsidR="009612AD" w:rsidRDefault="009612AD" w:rsidP="009612AD"/>
    <w:p w14:paraId="5138B232" w14:textId="07191198" w:rsidR="009612AD" w:rsidRDefault="009612AD" w:rsidP="009612AD"/>
    <w:p w14:paraId="67C49722" w14:textId="7BE6E5EA" w:rsidR="009612AD" w:rsidRDefault="009612AD" w:rsidP="009612AD"/>
    <w:p w14:paraId="640F37CB" w14:textId="36DC5544" w:rsidR="009612AD" w:rsidRDefault="009612AD" w:rsidP="009612AD"/>
    <w:p w14:paraId="3DBFE878" w14:textId="06462A79" w:rsidR="009612AD" w:rsidRDefault="009612AD" w:rsidP="009612AD"/>
    <w:p w14:paraId="4CD8267E" w14:textId="1B499501" w:rsidR="009612AD" w:rsidRDefault="009612AD" w:rsidP="009612AD"/>
    <w:p w14:paraId="70E60A0C" w14:textId="441C6186" w:rsidR="009612AD" w:rsidRDefault="009612AD" w:rsidP="009612AD"/>
    <w:p w14:paraId="0FD63291" w14:textId="275E92D5" w:rsidR="009612AD" w:rsidRDefault="009612AD" w:rsidP="009612AD"/>
    <w:p w14:paraId="7233CB05" w14:textId="48007042" w:rsidR="009612AD" w:rsidRDefault="009612AD" w:rsidP="009612AD"/>
    <w:p w14:paraId="53DF6E1D" w14:textId="3D903C15" w:rsidR="009612AD" w:rsidRDefault="009612AD" w:rsidP="009612AD"/>
    <w:p w14:paraId="615DBA88" w14:textId="63C9E97E" w:rsidR="009612AD" w:rsidRDefault="009612AD" w:rsidP="009612AD"/>
    <w:p w14:paraId="540F6ACD" w14:textId="6E81271E" w:rsidR="009612AD" w:rsidRDefault="009612AD" w:rsidP="009612AD"/>
    <w:p w14:paraId="6BC69245" w14:textId="3BE66251" w:rsidR="009612AD" w:rsidRDefault="009612AD" w:rsidP="009612AD"/>
    <w:p w14:paraId="1056A401" w14:textId="66DE8763" w:rsidR="009612AD" w:rsidRDefault="009612AD" w:rsidP="009612AD"/>
    <w:p w14:paraId="01FCD6AE" w14:textId="5C8E0CAE" w:rsidR="009612AD" w:rsidRDefault="009612AD" w:rsidP="009612AD"/>
    <w:p w14:paraId="508944B4" w14:textId="3D1D90E5" w:rsidR="00536C6B" w:rsidRDefault="00536C6B" w:rsidP="009612AD"/>
    <w:p w14:paraId="324C836C" w14:textId="3C5AA518" w:rsidR="00536C6B" w:rsidRDefault="00536C6B" w:rsidP="009612AD"/>
    <w:p w14:paraId="7C7C61E8" w14:textId="4AC4F977" w:rsidR="00536C6B" w:rsidRDefault="00536C6B" w:rsidP="009612AD"/>
    <w:p w14:paraId="01A33190" w14:textId="77777777" w:rsidR="00536C6B" w:rsidRDefault="00536C6B" w:rsidP="009612AD"/>
    <w:p w14:paraId="1F312DF3" w14:textId="3CBC740E" w:rsidR="009612AD" w:rsidRDefault="009612AD" w:rsidP="009612AD"/>
    <w:p w14:paraId="24BD2071" w14:textId="06926359" w:rsidR="009612AD" w:rsidRDefault="009612AD" w:rsidP="009612AD"/>
    <w:p w14:paraId="325C26EE" w14:textId="77777777" w:rsidR="009612AD" w:rsidRPr="009612AD" w:rsidRDefault="009612AD" w:rsidP="009612AD"/>
    <w:p w14:paraId="24D60728" w14:textId="0ADD855A" w:rsidR="00E74525" w:rsidRDefault="00A21A73" w:rsidP="00E45096">
      <w:pPr>
        <w:pStyle w:val="N2n"/>
        <w:jc w:val="both"/>
      </w:pPr>
      <w:bookmarkStart w:id="1147" w:name="_Toc147236555"/>
      <w:r>
        <w:lastRenderedPageBreak/>
        <w:t>REGLEMENTATION</w:t>
      </w:r>
      <w:bookmarkEnd w:id="1147"/>
    </w:p>
    <w:p w14:paraId="650461B7" w14:textId="33960FE1" w:rsidR="009612AD" w:rsidRPr="00B10C0D" w:rsidRDefault="007F1959" w:rsidP="009612AD">
      <w:pPr>
        <w:pStyle w:val="N3n"/>
      </w:pPr>
      <w:bookmarkStart w:id="1148" w:name="_Toc147236556"/>
      <w:r w:rsidRPr="00B10C0D">
        <w:t>Statuts de la commission diocésaine d’art sacr</w:t>
      </w:r>
      <w:r w:rsidR="009C37A3">
        <w:t>é</w:t>
      </w:r>
      <w:bookmarkEnd w:id="1148"/>
    </w:p>
    <w:p w14:paraId="7425918E" w14:textId="77777777" w:rsidR="009612AD" w:rsidRPr="009D2C09" w:rsidRDefault="009612AD" w:rsidP="009612AD">
      <w:pPr>
        <w:pStyle w:val="NormalWeb"/>
        <w:shd w:val="clear" w:color="auto" w:fill="FFFFFF"/>
        <w:spacing w:before="0" w:beforeAutospacing="0" w:after="115" w:afterAutospacing="0"/>
        <w:jc w:val="both"/>
        <w:rPr>
          <w:rFonts w:asciiTheme="minorHAnsi" w:hAnsiTheme="minorHAnsi" w:cstheme="minorHAnsi"/>
          <w:color w:val="333333"/>
          <w:sz w:val="22"/>
          <w:szCs w:val="22"/>
        </w:rPr>
      </w:pPr>
    </w:p>
    <w:p w14:paraId="604DD9E3"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Définition</w:t>
      </w:r>
    </w:p>
    <w:p w14:paraId="25ACC97C"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1 : </w:t>
      </w:r>
    </w:p>
    <w:p w14:paraId="70BA62BA"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§1 La Commission diocésaine d’art sacré a été constituée en 1951 par Mgr Heintz à la suite de la demande du pape Pie XII dans son encyclique </w:t>
      </w:r>
      <w:r w:rsidRPr="00C97D2A">
        <w:rPr>
          <w:rFonts w:ascii="Arial" w:hAnsi="Arial" w:cs="Arial"/>
          <w:i/>
          <w:sz w:val="26"/>
          <w:szCs w:val="26"/>
        </w:rPr>
        <w:t>Mediator Dei</w:t>
      </w:r>
      <w:r w:rsidRPr="00C97D2A">
        <w:rPr>
          <w:rFonts w:ascii="Arial" w:hAnsi="Arial" w:cs="Arial"/>
          <w:sz w:val="26"/>
          <w:szCs w:val="26"/>
        </w:rPr>
        <w:t xml:space="preserve">. L’article 46 de la Constitution apostolique </w:t>
      </w:r>
      <w:r w:rsidRPr="00C97D2A">
        <w:rPr>
          <w:rFonts w:ascii="Arial" w:hAnsi="Arial" w:cs="Arial"/>
          <w:i/>
          <w:sz w:val="26"/>
          <w:szCs w:val="26"/>
        </w:rPr>
        <w:t>Sacrosanctum Concilium</w:t>
      </w:r>
      <w:r w:rsidRPr="00C97D2A">
        <w:rPr>
          <w:rFonts w:ascii="Arial" w:hAnsi="Arial" w:cs="Arial"/>
          <w:sz w:val="26"/>
          <w:szCs w:val="26"/>
        </w:rPr>
        <w:t xml:space="preserve"> invite à en constituer une dans chaque diocèse.  </w:t>
      </w:r>
    </w:p>
    <w:p w14:paraId="396A5AC1"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§2 Les membres de la commission d’art sacré sont nommés par l’évêque en raison de leurs compétences et leur délègue son autorité. La commission est placée sous la responsabilité du Service diocésain de pastorale liturgique et sacramentelle.</w:t>
      </w:r>
    </w:p>
    <w:p w14:paraId="40286838"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§3 Son travail s’appuie sur les statuts des commissions d’art sacré promulgués par la Conférence des évêques de France en 1981 et mis à jour en 1983, ainsi que sur les orientations et règles de travail de la Commission épiscopale de liturgie et de pastorale sacramentelle et du Comité national d'Art sacré (texte du 8 octobre 1999). </w:t>
      </w:r>
    </w:p>
    <w:p w14:paraId="6932F878"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§4 Elle a pour missions principales : </w:t>
      </w:r>
    </w:p>
    <w:p w14:paraId="63730269" w14:textId="77777777" w:rsidR="009612AD" w:rsidRPr="00C97D2A" w:rsidRDefault="009612AD" w:rsidP="00DA2691">
      <w:pPr>
        <w:pStyle w:val="NormalWeb"/>
        <w:numPr>
          <w:ilvl w:val="0"/>
          <w:numId w:val="42"/>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Accompagner et conseiller dans l’élaboration et la réalisation des projets </w:t>
      </w:r>
    </w:p>
    <w:p w14:paraId="4E3068C9" w14:textId="77777777" w:rsidR="009612AD" w:rsidRPr="00C97D2A" w:rsidRDefault="009612AD" w:rsidP="00DA2691">
      <w:pPr>
        <w:pStyle w:val="NormalWeb"/>
        <w:numPr>
          <w:ilvl w:val="0"/>
          <w:numId w:val="42"/>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Favoriser la création artistique dans le respect des règles liturgiques </w:t>
      </w:r>
    </w:p>
    <w:p w14:paraId="3230BD6A" w14:textId="77777777" w:rsidR="009612AD" w:rsidRPr="00C97D2A" w:rsidRDefault="009612AD" w:rsidP="00DA2691">
      <w:pPr>
        <w:pStyle w:val="NormalWeb"/>
        <w:numPr>
          <w:ilvl w:val="0"/>
          <w:numId w:val="42"/>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Veiller à l’inventaire et à l’entretien du patrimoine religieux par une mission d’expertise </w:t>
      </w:r>
    </w:p>
    <w:p w14:paraId="12DF4F8C" w14:textId="77777777" w:rsidR="009612AD" w:rsidRPr="00C97D2A" w:rsidRDefault="009612AD" w:rsidP="00DA2691">
      <w:pPr>
        <w:pStyle w:val="NormalWeb"/>
        <w:numPr>
          <w:ilvl w:val="0"/>
          <w:numId w:val="42"/>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Contribuer à la formation chrétienne des acteurs pastoraux</w:t>
      </w:r>
    </w:p>
    <w:p w14:paraId="1BFB5EA4"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p>
    <w:p w14:paraId="156A7693"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Missions</w:t>
      </w:r>
    </w:p>
    <w:p w14:paraId="30539356"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2 : </w:t>
      </w:r>
    </w:p>
    <w:p w14:paraId="11480AF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§1 Elle est </w:t>
      </w:r>
      <w:r w:rsidRPr="00C97D2A">
        <w:rPr>
          <w:rFonts w:ascii="Arial" w:hAnsi="Arial" w:cs="Arial"/>
          <w:b/>
          <w:sz w:val="26"/>
          <w:szCs w:val="26"/>
        </w:rPr>
        <w:t>obligatoirement</w:t>
      </w:r>
      <w:r w:rsidRPr="00C97D2A">
        <w:rPr>
          <w:rFonts w:ascii="Arial" w:hAnsi="Arial" w:cs="Arial"/>
          <w:sz w:val="26"/>
          <w:szCs w:val="26"/>
        </w:rPr>
        <w:t xml:space="preserve"> consultée avant de commencer les travaux pour tous les lieux de culte (oratoire, chapelle, église, cathédrale) : </w:t>
      </w:r>
    </w:p>
    <w:p w14:paraId="13DA16A1" w14:textId="77777777" w:rsidR="009612AD" w:rsidRPr="00C97D2A" w:rsidRDefault="009612AD" w:rsidP="00DA2691">
      <w:pPr>
        <w:pStyle w:val="NormalWeb"/>
        <w:numPr>
          <w:ilvl w:val="0"/>
          <w:numId w:val="41"/>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tout projet de construction de lieu de culte,</w:t>
      </w:r>
    </w:p>
    <w:p w14:paraId="30A2D0FE" w14:textId="77777777" w:rsidR="009612AD" w:rsidRPr="00C97D2A" w:rsidRDefault="009612AD" w:rsidP="00DA2691">
      <w:pPr>
        <w:pStyle w:val="NormalWeb"/>
        <w:numPr>
          <w:ilvl w:val="0"/>
          <w:numId w:val="41"/>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les travaux de gros œuvre et de restauration, </w:t>
      </w:r>
    </w:p>
    <w:p w14:paraId="71386415" w14:textId="77777777" w:rsidR="009612AD" w:rsidRPr="00C97D2A" w:rsidRDefault="009612AD" w:rsidP="00DA2691">
      <w:pPr>
        <w:pStyle w:val="NormalWeb"/>
        <w:numPr>
          <w:ilvl w:val="0"/>
          <w:numId w:val="41"/>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la mise en conformité d’un édifice de culte (électricité, chauffage, accessibilité…) </w:t>
      </w:r>
    </w:p>
    <w:p w14:paraId="1B64623B" w14:textId="77777777" w:rsidR="009612AD" w:rsidRPr="00C97D2A" w:rsidRDefault="009612AD" w:rsidP="00DA2691">
      <w:pPr>
        <w:pStyle w:val="NormalWeb"/>
        <w:numPr>
          <w:ilvl w:val="0"/>
          <w:numId w:val="41"/>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l’embellissement d’un lieu de culte et de ses abords (sacristie, réfection d’un parvis…)</w:t>
      </w:r>
    </w:p>
    <w:p w14:paraId="75193AC9" w14:textId="77777777" w:rsidR="009612AD" w:rsidRPr="00C97D2A" w:rsidRDefault="009612AD" w:rsidP="00DA2691">
      <w:pPr>
        <w:pStyle w:val="NormalWeb"/>
        <w:numPr>
          <w:ilvl w:val="0"/>
          <w:numId w:val="41"/>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l’aménagement des différents espaces liturgiques (sanctuaire, baptistère, lieu de la réconciliation, emplacement des fidèles ou de la chorale…)</w:t>
      </w:r>
    </w:p>
    <w:p w14:paraId="63F12A8D" w14:textId="77777777" w:rsidR="009612AD" w:rsidRPr="00C97D2A" w:rsidRDefault="009612AD" w:rsidP="00DA2691">
      <w:pPr>
        <w:pStyle w:val="NormalWeb"/>
        <w:numPr>
          <w:ilvl w:val="0"/>
          <w:numId w:val="41"/>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les questions touchant à la préservation du patrimoine (mobilier, statues et tableaux, orfèvrerie, ornements et habits liturgiques, documents d’archives…)</w:t>
      </w:r>
    </w:p>
    <w:p w14:paraId="35FA550A" w14:textId="77777777" w:rsidR="009612AD" w:rsidRPr="00C97D2A" w:rsidRDefault="009612AD" w:rsidP="00DA2691">
      <w:pPr>
        <w:pStyle w:val="NormalWeb"/>
        <w:numPr>
          <w:ilvl w:val="0"/>
          <w:numId w:val="41"/>
        </w:numPr>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questions spécifiques (éclairage, sonorisation, dispositifs particuliers…)</w:t>
      </w:r>
    </w:p>
    <w:p w14:paraId="5F9D3719"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2D57AB73"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lastRenderedPageBreak/>
        <w:t xml:space="preserve">§2 Elle assure une mission d’inventaire et d’expertise pour la préservation du patrimoine cultuel, sa mise en valeur et préconise le cas échant une inscription ou un classement au titre des Monuments historiques. </w:t>
      </w:r>
    </w:p>
    <w:p w14:paraId="17592DCD"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533ECED7"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§3 Elle propose aux paroisses un service de dépôt d’objets de culte ou de mobilier qui peuvent être replacés dans d’autres lieux de culte. Elle en tient le registre d’entrée et sortie. </w:t>
      </w:r>
    </w:p>
    <w:p w14:paraId="2B91DEE1"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1620303D"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§4 Elle assure une mission de mémoire par la collecte de documentation sur l’histoire des paroisses du diocèse. </w:t>
      </w:r>
    </w:p>
    <w:p w14:paraId="6BE7471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229FEACB"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§5 Elle veille à la préservation des collections patrimoniales du Musée diocésain et tient à jour son inventaire. </w:t>
      </w:r>
    </w:p>
    <w:p w14:paraId="6BFF3DB1"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39EEA83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r w:rsidRPr="00C97D2A">
        <w:rPr>
          <w:rFonts w:ascii="Arial" w:hAnsi="Arial" w:cs="Arial"/>
          <w:sz w:val="26"/>
          <w:szCs w:val="26"/>
        </w:rPr>
        <w:t xml:space="preserve">§6 Elle travaille en lien avec d’autres services diocésains, notamment la Pastorale du Tourisme. </w:t>
      </w:r>
    </w:p>
    <w:p w14:paraId="13B8E63C"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37653682" w14:textId="77777777" w:rsidR="009612AD" w:rsidRPr="00C97D2A" w:rsidRDefault="009612AD" w:rsidP="009612AD">
      <w:pPr>
        <w:pStyle w:val="NormalWeb"/>
        <w:shd w:val="clear" w:color="auto" w:fill="FFFFFF"/>
        <w:spacing w:before="0" w:beforeAutospacing="0" w:after="0" w:afterAutospacing="0"/>
        <w:jc w:val="both"/>
        <w:rPr>
          <w:rFonts w:ascii="Arial" w:hAnsi="Arial" w:cs="Arial"/>
          <w:sz w:val="26"/>
          <w:szCs w:val="26"/>
        </w:rPr>
      </w:pPr>
    </w:p>
    <w:p w14:paraId="40E8E13C"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Procédure</w:t>
      </w:r>
    </w:p>
    <w:p w14:paraId="411583A1"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3 : </w:t>
      </w:r>
    </w:p>
    <w:p w14:paraId="7167803E"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§1 La Commission diocésaine d’art sacré est saisie, dès la conception d’un projet, au moyen d’un courrier officiel par le curé, le conseil de fabrique ou le responsable de l’institution catholique souhaitant réaliser une des opérations mentionnées à l’article 2. </w:t>
      </w:r>
    </w:p>
    <w:p w14:paraId="2AAFB2AD" w14:textId="77777777" w:rsidR="009612AD" w:rsidRPr="00C97D2A" w:rsidRDefault="009612AD" w:rsidP="009612AD">
      <w:pPr>
        <w:pStyle w:val="Sansinterligne"/>
        <w:jc w:val="both"/>
        <w:rPr>
          <w:rFonts w:ascii="Arial" w:hAnsi="Arial" w:cs="Arial"/>
          <w:sz w:val="26"/>
          <w:szCs w:val="26"/>
          <w:shd w:val="clear" w:color="auto" w:fill="FFFFFF"/>
        </w:rPr>
      </w:pPr>
      <w:r w:rsidRPr="00C97D2A">
        <w:rPr>
          <w:rFonts w:ascii="Arial" w:hAnsi="Arial" w:cs="Arial"/>
          <w:sz w:val="26"/>
          <w:szCs w:val="26"/>
        </w:rPr>
        <w:t xml:space="preserve">§2 Il convient de travailler en partenariat avec tous les partenaires concernés, notamment les Communes, les différents services diocésains (affaires juridiques…), les artistes et artisans choisis, les financeurs externes (Fondation du Patrimoine, Association Notre-Dame de Metz…), la communauté chrétienne locale et le cas échéant le </w:t>
      </w:r>
      <w:r w:rsidRPr="00C97D2A">
        <w:rPr>
          <w:rFonts w:ascii="Arial" w:hAnsi="Arial" w:cs="Arial"/>
          <w:sz w:val="26"/>
          <w:szCs w:val="26"/>
          <w:shd w:val="clear" w:color="auto" w:fill="FFFFFF"/>
        </w:rPr>
        <w:t>ministère de la Culture (directions régionales des Affaires culturelles).</w:t>
      </w:r>
    </w:p>
    <w:p w14:paraId="31665CE8" w14:textId="77777777" w:rsidR="009612AD" w:rsidRPr="00C97D2A" w:rsidRDefault="009612AD" w:rsidP="009612AD">
      <w:pPr>
        <w:pStyle w:val="Sansinterligne"/>
        <w:jc w:val="both"/>
        <w:rPr>
          <w:rFonts w:ascii="Arial" w:hAnsi="Arial" w:cs="Arial"/>
          <w:sz w:val="26"/>
          <w:szCs w:val="26"/>
          <w:shd w:val="clear" w:color="auto" w:fill="FFFFFF"/>
        </w:rPr>
      </w:pPr>
    </w:p>
    <w:p w14:paraId="3F0703C0"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§3 Les devis seront présentés pour avis à la Commission d’art sacré avant le début des travaux. Toutefois, la Commission ne saurait se substituer aux propriétaires et affectataires dans la maitrise d’ouvrage, ni même dans le financement des travaux. </w:t>
      </w:r>
    </w:p>
    <w:p w14:paraId="0B27C3EE"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§4 Elle accompagne les projets depuis le début et jusqu’à la réception des travaux, plus particulièrement encore dans le cadre d’aménagements liturgiques. </w:t>
      </w:r>
    </w:p>
    <w:p w14:paraId="0F943983"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p>
    <w:p w14:paraId="446F04F8"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r w:rsidRPr="00C97D2A">
        <w:rPr>
          <w:rFonts w:ascii="Arial" w:hAnsi="Arial" w:cs="Arial"/>
          <w:b/>
          <w:sz w:val="26"/>
          <w:szCs w:val="26"/>
        </w:rPr>
        <w:t xml:space="preserve">Article 4 : </w:t>
      </w:r>
    </w:p>
    <w:p w14:paraId="721E88A4"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 xml:space="preserve">La commission diocésaine d’art sacré demandera à l’organisme commanditaire une participation forfaitaire aux frais d’expertise. </w:t>
      </w:r>
    </w:p>
    <w:p w14:paraId="186CE0A9" w14:textId="77777777" w:rsidR="009612AD" w:rsidRPr="00C97D2A" w:rsidRDefault="009612AD" w:rsidP="009612AD">
      <w:pPr>
        <w:pStyle w:val="NormalWeb"/>
        <w:shd w:val="clear" w:color="auto" w:fill="FFFFFF"/>
        <w:spacing w:before="0" w:beforeAutospacing="0" w:after="115" w:afterAutospacing="0"/>
        <w:jc w:val="both"/>
        <w:rPr>
          <w:rFonts w:ascii="Arial" w:hAnsi="Arial" w:cs="Arial"/>
          <w:b/>
          <w:sz w:val="26"/>
          <w:szCs w:val="26"/>
        </w:rPr>
      </w:pPr>
    </w:p>
    <w:p w14:paraId="4BF2085B" w14:textId="1EEBECE7" w:rsidR="009612AD" w:rsidRDefault="009612AD" w:rsidP="00C97D2A">
      <w:pPr>
        <w:pStyle w:val="NormalWeb"/>
        <w:shd w:val="clear" w:color="auto" w:fill="FFFFFF"/>
        <w:spacing w:before="0" w:beforeAutospacing="0" w:after="115" w:afterAutospacing="0"/>
        <w:jc w:val="both"/>
        <w:rPr>
          <w:rFonts w:ascii="Arial" w:hAnsi="Arial" w:cs="Arial"/>
          <w:sz w:val="26"/>
          <w:szCs w:val="26"/>
        </w:rPr>
      </w:pPr>
      <w:r w:rsidRPr="00C97D2A">
        <w:rPr>
          <w:rFonts w:ascii="Arial" w:hAnsi="Arial" w:cs="Arial"/>
          <w:sz w:val="26"/>
          <w:szCs w:val="26"/>
        </w:rPr>
        <w:t>Les présents statuts ont été approuvés par l’évêque de Metz en date du 21 novembre 2019.</w:t>
      </w:r>
    </w:p>
    <w:p w14:paraId="5BEC1C4E" w14:textId="77777777" w:rsidR="009C37A3" w:rsidRPr="00C97D2A" w:rsidRDefault="009C37A3" w:rsidP="00C97D2A">
      <w:pPr>
        <w:pStyle w:val="NormalWeb"/>
        <w:shd w:val="clear" w:color="auto" w:fill="FFFFFF"/>
        <w:spacing w:before="0" w:beforeAutospacing="0" w:after="115" w:afterAutospacing="0"/>
        <w:jc w:val="both"/>
        <w:rPr>
          <w:rFonts w:ascii="Arial" w:hAnsi="Arial" w:cs="Arial"/>
          <w:sz w:val="26"/>
          <w:szCs w:val="26"/>
        </w:rPr>
      </w:pPr>
    </w:p>
    <w:p w14:paraId="1A1D0719" w14:textId="76BCA634" w:rsidR="00D5050B" w:rsidRPr="00EF2EAA" w:rsidRDefault="007F1959" w:rsidP="00D5050B">
      <w:pPr>
        <w:pStyle w:val="N3n"/>
      </w:pPr>
      <w:bookmarkStart w:id="1149" w:name="_Toc147236557"/>
      <w:r w:rsidRPr="00EF2EAA">
        <w:lastRenderedPageBreak/>
        <w:t>Statuts de la commission diocésaine des orgues</w:t>
      </w:r>
      <w:bookmarkEnd w:id="1149"/>
    </w:p>
    <w:p w14:paraId="66A5FA69" w14:textId="77777777" w:rsidR="00D5050B" w:rsidRDefault="00D5050B" w:rsidP="00D5050B">
      <w:pPr>
        <w:pStyle w:val="Style3"/>
        <w:widowControl/>
        <w:spacing w:line="240" w:lineRule="exact"/>
        <w:jc w:val="both"/>
        <w:rPr>
          <w:sz w:val="20"/>
          <w:szCs w:val="20"/>
        </w:rPr>
      </w:pPr>
    </w:p>
    <w:p w14:paraId="08846E0E"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xml:space="preserve">« On estimera hautement, dans l'Église latine, l'orgue à tuyaux comme l'instrument traditionnel dont le son peut ajouter un éclat admirable aux cérémonies de l'Église et élever puissamment les âmes vers Dieu et le ciel » (Concile Vatican II, Constitution </w:t>
      </w:r>
      <w:r w:rsidRPr="00D5050B">
        <w:rPr>
          <w:rFonts w:ascii="Arial" w:hAnsi="Arial" w:cs="Arial"/>
          <w:u w:color="000000"/>
        </w:rPr>
        <w:t>Sacrosanctum concilium</w:t>
      </w:r>
      <w:r w:rsidRPr="00EF2EAA">
        <w:rPr>
          <w:rFonts w:ascii="Arial" w:hAnsi="Arial" w:cs="Arial"/>
          <w:b/>
          <w:bCs/>
          <w:smallCaps/>
          <w:u w:color="000000"/>
        </w:rPr>
        <w:t xml:space="preserve">, </w:t>
      </w:r>
      <w:r w:rsidRPr="00EF2EAA">
        <w:rPr>
          <w:rFonts w:ascii="Arial" w:hAnsi="Arial" w:cs="Arial"/>
          <w:u w:color="000000"/>
        </w:rPr>
        <w:t>n° 120).</w:t>
      </w:r>
    </w:p>
    <w:p w14:paraId="5B7ED5BE" w14:textId="77777777" w:rsidR="00D5050B" w:rsidRDefault="00D5050B" w:rsidP="00D5050B">
      <w:pPr>
        <w:pStyle w:val="Style4"/>
        <w:widowControl/>
        <w:spacing w:line="240" w:lineRule="exact"/>
        <w:rPr>
          <w:sz w:val="20"/>
          <w:szCs w:val="20"/>
        </w:rPr>
      </w:pPr>
    </w:p>
    <w:p w14:paraId="2BDABEE1" w14:textId="77777777" w:rsidR="00D5050B" w:rsidRDefault="00D5050B" w:rsidP="00D5050B">
      <w:pPr>
        <w:pStyle w:val="Style4"/>
        <w:widowControl/>
        <w:spacing w:before="19"/>
        <w:rPr>
          <w:rStyle w:val="FontStyle13"/>
        </w:rPr>
      </w:pPr>
      <w:r>
        <w:rPr>
          <w:rStyle w:val="FontStyle13"/>
        </w:rPr>
        <w:t>GÉNÉRALITÉS</w:t>
      </w:r>
    </w:p>
    <w:p w14:paraId="01D983F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1 :</w:t>
      </w:r>
    </w:p>
    <w:p w14:paraId="10A7BC5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xml:space="preserve">§ 1 </w:t>
      </w:r>
      <w:r w:rsidRPr="00EF2EAA">
        <w:rPr>
          <w:rFonts w:ascii="Arial" w:hAnsi="Arial" w:cs="Arial"/>
          <w:b/>
          <w:bCs/>
          <w:u w:color="000000"/>
        </w:rPr>
        <w:t xml:space="preserve">: La commission diocésaine des Orgues </w:t>
      </w:r>
      <w:r w:rsidRPr="00EF2EAA">
        <w:rPr>
          <w:rFonts w:ascii="Arial" w:hAnsi="Arial" w:cs="Arial"/>
          <w:u w:color="000000"/>
        </w:rPr>
        <w:t>(CDO) est créée à la demande de l'évêque de Metz dans le but de veiller à la préservation du patrimoine diocésain des orgues. Par ailleurs, elle conseille les paroisses et les autres institutions catholiques pour l'acquisition, la construction, la restauration, le relevage, le remplacement ou la réparation ponctuelle d'un orgue à tuyaux. Elle les accompagne également dans les démarches liées à ces opérations.</w:t>
      </w:r>
    </w:p>
    <w:p w14:paraId="0DF074BB"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Dans tous les cas visés à l'article 1, § 1, la CDO doit être obligatoirement saisie par le curé, le conseil de fabrique ou le responsable de l'institution catholique.</w:t>
      </w:r>
    </w:p>
    <w:p w14:paraId="5CBAD35E"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3 : Toute malfaçon ou tout dommage (réversible ou irréversible) causé à un orgue ne pourra être imputé qu'au facteur d'orgues ayant réalisé les travaux et, en aucun cas, à la commission, tant dans son ensemble que pour ses membres à titre particulier.</w:t>
      </w:r>
    </w:p>
    <w:p w14:paraId="064BA826"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2 :</w:t>
      </w:r>
    </w:p>
    <w:p w14:paraId="1F7E7BF8"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La CDO est placée sous la responsabilité du Directeur du Service Diocésain de Pastorale Liturgique et Sacramentelle (SDPLS), assisté d'un membre du clergé ayant des compétences en facture d'orgues, d'un collège d'organistes professionnels ayant des compétences avérées en facture d'orgues et, si possible, d'un facteur d'orgue retraité sans relation directe avec une entreprise en activité. Ces membres sont choisis librement par le Directeur du SDPLS, pour un mandat de trois ans, renouvelable.</w:t>
      </w:r>
    </w:p>
    <w:p w14:paraId="52669B7B"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Les membres de la CDO sont bénévoles. Seuls les frais occasionnés par leur activité de conseil pourront être pris en charge par le SDPLS, sur fourniture de justificatifs et selon les barèmes fixés par l'évêché.</w:t>
      </w:r>
    </w:p>
    <w:p w14:paraId="456794FA"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3 : La CDO se réunit régulièrement pour traiter les dossiers qui lui sont soumis.</w:t>
      </w:r>
    </w:p>
    <w:p w14:paraId="31CB05C0" w14:textId="77777777" w:rsidR="00D5050B" w:rsidRDefault="00D5050B" w:rsidP="00D5050B">
      <w:pPr>
        <w:pStyle w:val="Style4"/>
        <w:widowControl/>
        <w:spacing w:line="240" w:lineRule="exact"/>
        <w:rPr>
          <w:sz w:val="20"/>
          <w:szCs w:val="20"/>
        </w:rPr>
      </w:pPr>
    </w:p>
    <w:p w14:paraId="54A862CD" w14:textId="77777777" w:rsidR="00D5050B" w:rsidRDefault="00D5050B" w:rsidP="00D5050B">
      <w:pPr>
        <w:pStyle w:val="Style4"/>
        <w:widowControl/>
        <w:spacing w:before="19"/>
        <w:rPr>
          <w:rStyle w:val="FontStyle13"/>
        </w:rPr>
      </w:pPr>
      <w:r>
        <w:rPr>
          <w:rStyle w:val="FontStyle13"/>
        </w:rPr>
        <w:t>PROCÉDURE</w:t>
      </w:r>
    </w:p>
    <w:p w14:paraId="5AE33A52"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3 :</w:t>
      </w:r>
    </w:p>
    <w:p w14:paraId="5A41528D" w14:textId="62D1BEEC" w:rsidR="00D5050B"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La commission est saisie au moyen d'un courrier officiel par le curé, le conseil de fabrique ou le responsable de l'institution-catholique souhaitant réaliser une des opérations mentionnées à l'article 1, § 1.</w:t>
      </w:r>
    </w:p>
    <w:p w14:paraId="23964BA9" w14:textId="786B2D97" w:rsidR="009C37A3" w:rsidRDefault="009C37A3" w:rsidP="00D5050B">
      <w:pPr>
        <w:pStyle w:val="Style3"/>
        <w:widowControl/>
        <w:spacing w:before="144" w:line="295" w:lineRule="exact"/>
        <w:jc w:val="both"/>
        <w:rPr>
          <w:rFonts w:ascii="Arial" w:hAnsi="Arial" w:cs="Arial"/>
          <w:u w:color="000000"/>
        </w:rPr>
      </w:pPr>
    </w:p>
    <w:p w14:paraId="45EA2F14"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Si l'instrument concerné ne relève pas de la Direction Générale du Patrimoine du Ministère de la Culture (Monuments historiques), la CDO désigne deux techniciens-conseils pour réaliser une visite d'expertise. Cette visite ne peut avoir lieu qu'en présence d'un responsable de l'organisme commanditaire. Un procès-verbal sera rédigé au terme de ladite visite par les deux techniciens-conseils.</w:t>
      </w:r>
    </w:p>
    <w:p w14:paraId="441CFE0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lastRenderedPageBreak/>
        <w:t>Article 4 :</w:t>
      </w:r>
    </w:p>
    <w:p w14:paraId="27499A93"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Dans le cas d'un instrument existant.</w:t>
      </w:r>
    </w:p>
    <w:p w14:paraId="4DBBB8F1"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Au terme de la visite dont il est question à l'article 3, § 2, les techniciens-conseils rédigeront un constat d'état, accompagné d'une proposition de programme de travaux. Celle-ci pourra comporter une tranche de travaux ferme non réductible et une tranche de travaux optionnelle, selon les cas. La teneur des travaux proposés pourra être discutée avec des facteurs d'orgues et des organistes (pertinence et faisabilité du projet, respect de la Charte de Venise, etc.).</w:t>
      </w:r>
    </w:p>
    <w:p w14:paraId="35B2D097"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Dans le cas de la construction d'un orgue neuf.</w:t>
      </w:r>
    </w:p>
    <w:p w14:paraId="27F8FEEF"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La CDO consulte obligatoirement la Commission diocésaine d'Art sacré, ainsi que l'organisme commanditaire. La CDO apporte son avis musical et technique sur le projet.</w:t>
      </w:r>
    </w:p>
    <w:p w14:paraId="1658D4A5"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5 :</w:t>
      </w:r>
    </w:p>
    <w:p w14:paraId="68E26BCC"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1 : La CDO peut fournir, sur demande, une liste non exhaustive de facteurs d'orgues professionnels.</w:t>
      </w:r>
    </w:p>
    <w:p w14:paraId="514E513E"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2 : Il est préférable de disposer d'au moins trois devis réalisés par des facteurs d'orgues reconnus. Ces devis seront obligatoirement communiqués à la CDO qui les examinera et donnera un avis portant sur le choix du facteur d'orgues. La décision finale appartient à l'organisme commanditaire qui, seul, en assumera les conséquences (cf. article 1, § 3).</w:t>
      </w:r>
    </w:p>
    <w:p w14:paraId="448F9316"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 3 : À la demande de l'organisme commanditaire, les techniciens-conseils réaliseront bénévolement un suivi de chantier et pourront être présents à la réception.</w:t>
      </w:r>
    </w:p>
    <w:p w14:paraId="530A8B7B"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Article 6 :</w:t>
      </w:r>
    </w:p>
    <w:p w14:paraId="5695DB61"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La CDO demandera à l'organisme commanditaire une participation forfaitaire aux frais, quelles que soient les distances parcourues et le nombre de visites effectuées. Cette participation est fixée chaque année par l'économe diocésain.</w:t>
      </w:r>
    </w:p>
    <w:p w14:paraId="4E0DEF14" w14:textId="77777777" w:rsidR="00D5050B" w:rsidRPr="00EF2EAA" w:rsidRDefault="00D5050B" w:rsidP="00D5050B">
      <w:pPr>
        <w:pStyle w:val="Style3"/>
        <w:widowControl/>
        <w:spacing w:before="144" w:line="295" w:lineRule="exact"/>
        <w:jc w:val="both"/>
        <w:rPr>
          <w:rFonts w:ascii="Arial" w:hAnsi="Arial" w:cs="Arial"/>
          <w:u w:color="000000"/>
        </w:rPr>
      </w:pPr>
    </w:p>
    <w:p w14:paraId="0799C01D" w14:textId="77777777" w:rsidR="00D5050B" w:rsidRPr="00EF2EAA" w:rsidRDefault="00D5050B" w:rsidP="00D5050B">
      <w:pPr>
        <w:pStyle w:val="Style3"/>
        <w:widowControl/>
        <w:spacing w:before="144" w:line="295" w:lineRule="exact"/>
        <w:jc w:val="both"/>
        <w:rPr>
          <w:rFonts w:ascii="Arial" w:hAnsi="Arial" w:cs="Arial"/>
          <w:u w:color="000000"/>
        </w:rPr>
      </w:pPr>
      <w:r w:rsidRPr="00EF2EAA">
        <w:rPr>
          <w:rFonts w:ascii="Arial" w:hAnsi="Arial" w:cs="Arial"/>
          <w:u w:color="000000"/>
        </w:rPr>
        <w:t>Les présents statuts ont été approuvés par l'évêque de Metz en date du 25 mars 2019.</w:t>
      </w:r>
    </w:p>
    <w:p w14:paraId="6C03693F" w14:textId="36A8B317" w:rsidR="00E35450" w:rsidRDefault="00E35450" w:rsidP="00D5050B">
      <w:pPr>
        <w:pStyle w:val="Style3"/>
        <w:widowControl/>
        <w:spacing w:before="144" w:line="295" w:lineRule="exact"/>
        <w:jc w:val="both"/>
        <w:rPr>
          <w:rFonts w:ascii="Arial" w:hAnsi="Arial" w:cs="Arial"/>
          <w:u w:color="000000"/>
        </w:rPr>
      </w:pPr>
    </w:p>
    <w:p w14:paraId="00EB54EC" w14:textId="5B595B8A" w:rsidR="007E3666" w:rsidRDefault="007E3666" w:rsidP="00D5050B">
      <w:pPr>
        <w:pStyle w:val="Style3"/>
        <w:widowControl/>
        <w:spacing w:before="144" w:line="295" w:lineRule="exact"/>
        <w:jc w:val="both"/>
        <w:rPr>
          <w:rFonts w:ascii="Arial" w:hAnsi="Arial" w:cs="Arial"/>
          <w:u w:color="000000"/>
        </w:rPr>
      </w:pPr>
    </w:p>
    <w:p w14:paraId="0E1996D3" w14:textId="5CAAD166" w:rsidR="007E3666" w:rsidRDefault="007E3666" w:rsidP="00D5050B">
      <w:pPr>
        <w:pStyle w:val="Style3"/>
        <w:widowControl/>
        <w:spacing w:before="144" w:line="295" w:lineRule="exact"/>
        <w:jc w:val="both"/>
        <w:rPr>
          <w:rFonts w:ascii="Arial" w:hAnsi="Arial" w:cs="Arial"/>
          <w:u w:color="000000"/>
        </w:rPr>
      </w:pPr>
    </w:p>
    <w:p w14:paraId="203027CC" w14:textId="02D5C31E" w:rsidR="007E3666" w:rsidRDefault="007E3666" w:rsidP="00D5050B">
      <w:pPr>
        <w:pStyle w:val="Style3"/>
        <w:widowControl/>
        <w:spacing w:before="144" w:line="295" w:lineRule="exact"/>
        <w:jc w:val="both"/>
        <w:rPr>
          <w:rFonts w:ascii="Arial" w:hAnsi="Arial" w:cs="Arial"/>
          <w:u w:color="000000"/>
        </w:rPr>
      </w:pPr>
    </w:p>
    <w:p w14:paraId="5DAB1476" w14:textId="6094A968" w:rsidR="007E3666" w:rsidRDefault="007E3666" w:rsidP="00D5050B">
      <w:pPr>
        <w:pStyle w:val="Style3"/>
        <w:widowControl/>
        <w:spacing w:before="144" w:line="295" w:lineRule="exact"/>
        <w:jc w:val="both"/>
        <w:rPr>
          <w:rFonts w:ascii="Arial" w:hAnsi="Arial" w:cs="Arial"/>
          <w:u w:color="000000"/>
        </w:rPr>
      </w:pPr>
    </w:p>
    <w:p w14:paraId="4233E541" w14:textId="18749290" w:rsidR="007E3666" w:rsidRDefault="007E3666" w:rsidP="00D5050B">
      <w:pPr>
        <w:pStyle w:val="Style3"/>
        <w:widowControl/>
        <w:spacing w:before="144" w:line="295" w:lineRule="exact"/>
        <w:jc w:val="both"/>
        <w:rPr>
          <w:rFonts w:ascii="Arial" w:hAnsi="Arial" w:cs="Arial"/>
          <w:u w:color="000000"/>
        </w:rPr>
      </w:pPr>
    </w:p>
    <w:p w14:paraId="4B276232" w14:textId="61187CED" w:rsidR="007E3666" w:rsidRDefault="007E3666" w:rsidP="00D5050B">
      <w:pPr>
        <w:pStyle w:val="Style3"/>
        <w:widowControl/>
        <w:spacing w:before="144" w:line="295" w:lineRule="exact"/>
        <w:jc w:val="both"/>
        <w:rPr>
          <w:rFonts w:ascii="Arial" w:hAnsi="Arial" w:cs="Arial"/>
          <w:u w:color="000000"/>
        </w:rPr>
      </w:pPr>
    </w:p>
    <w:p w14:paraId="037D7315" w14:textId="5A60A371" w:rsidR="007E3666" w:rsidRDefault="007E3666" w:rsidP="00D5050B">
      <w:pPr>
        <w:pStyle w:val="Style3"/>
        <w:widowControl/>
        <w:spacing w:before="144" w:line="295" w:lineRule="exact"/>
        <w:jc w:val="both"/>
        <w:rPr>
          <w:rFonts w:ascii="Arial" w:hAnsi="Arial" w:cs="Arial"/>
          <w:u w:color="000000"/>
        </w:rPr>
      </w:pPr>
    </w:p>
    <w:p w14:paraId="486B17CB" w14:textId="6FF84FE7" w:rsidR="007E3666" w:rsidRDefault="007E3666" w:rsidP="00D5050B">
      <w:pPr>
        <w:pStyle w:val="Style3"/>
        <w:widowControl/>
        <w:spacing w:before="144" w:line="295" w:lineRule="exact"/>
        <w:jc w:val="both"/>
        <w:rPr>
          <w:rFonts w:ascii="Arial" w:hAnsi="Arial" w:cs="Arial"/>
          <w:u w:color="000000"/>
        </w:rPr>
      </w:pPr>
    </w:p>
    <w:p w14:paraId="241E3F24" w14:textId="77777777" w:rsidR="007E3666" w:rsidRDefault="007E3666" w:rsidP="00D5050B">
      <w:pPr>
        <w:pStyle w:val="Style3"/>
        <w:widowControl/>
        <w:spacing w:before="144" w:line="295" w:lineRule="exact"/>
        <w:jc w:val="both"/>
        <w:rPr>
          <w:rFonts w:ascii="Arial" w:hAnsi="Arial" w:cs="Arial"/>
          <w:u w:color="000000"/>
        </w:rPr>
      </w:pPr>
    </w:p>
    <w:p w14:paraId="436973EA" w14:textId="233EFC65" w:rsidR="007E3666" w:rsidRDefault="00225BC7" w:rsidP="007E3666">
      <w:pPr>
        <w:pStyle w:val="N3n"/>
      </w:pPr>
      <w:bookmarkStart w:id="1150" w:name="_Toc147236558"/>
      <w:r w:rsidRPr="00020279">
        <w:lastRenderedPageBreak/>
        <w:t>Réglementation diocésaine au sujet des orgues et des organistes</w:t>
      </w:r>
      <w:r>
        <w:t xml:space="preserve"> </w:t>
      </w:r>
      <w:r w:rsidR="00020279">
        <w:t>(Mise à jour avril 2023)</w:t>
      </w:r>
      <w:bookmarkEnd w:id="1150"/>
    </w:p>
    <w:p w14:paraId="12BBB061" w14:textId="29AD5F81" w:rsidR="00771139" w:rsidRDefault="00771139" w:rsidP="00771139">
      <w:pPr>
        <w:pStyle w:val="N3n"/>
        <w:numPr>
          <w:ilvl w:val="0"/>
          <w:numId w:val="0"/>
        </w:numPr>
        <w:ind w:left="720"/>
      </w:pPr>
      <w:bookmarkStart w:id="1151" w:name="_Toc147236559"/>
      <w:r>
        <w:rPr>
          <w:noProof/>
        </w:rPr>
        <w:drawing>
          <wp:inline distT="0" distB="0" distL="0" distR="0" wp14:anchorId="22965599" wp14:editId="06AA8CDB">
            <wp:extent cx="5733333" cy="7361905"/>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25.png"/>
                    <pic:cNvPicPr/>
                  </pic:nvPicPr>
                  <pic:blipFill>
                    <a:blip r:embed="rId39">
                      <a:extLst>
                        <a:ext uri="{28A0092B-C50C-407E-A947-70E740481C1C}">
                          <a14:useLocalDpi xmlns:a14="http://schemas.microsoft.com/office/drawing/2010/main" val="0"/>
                        </a:ext>
                      </a:extLst>
                    </a:blip>
                    <a:stretch>
                      <a:fillRect/>
                    </a:stretch>
                  </pic:blipFill>
                  <pic:spPr>
                    <a:xfrm>
                      <a:off x="0" y="0"/>
                      <a:ext cx="5733333" cy="7361905"/>
                    </a:xfrm>
                    <a:prstGeom prst="rect">
                      <a:avLst/>
                    </a:prstGeom>
                  </pic:spPr>
                </pic:pic>
              </a:graphicData>
            </a:graphic>
          </wp:inline>
        </w:drawing>
      </w:r>
      <w:bookmarkEnd w:id="1151"/>
    </w:p>
    <w:p w14:paraId="36C02EB6" w14:textId="13D278F3" w:rsidR="007E3666" w:rsidRPr="007E3666" w:rsidRDefault="007E3666" w:rsidP="00020279">
      <w:pPr>
        <w:pStyle w:val="Paragraphedeliste"/>
        <w:spacing w:after="160" w:line="259" w:lineRule="auto"/>
        <w:ind w:left="1224" w:hanging="504"/>
        <w:contextualSpacing/>
      </w:pPr>
      <w:r w:rsidRPr="00020279">
        <w:br w:type="page"/>
      </w:r>
    </w:p>
    <w:p w14:paraId="358A83B3" w14:textId="7B35ABC8" w:rsidR="007E3666" w:rsidRPr="00020279" w:rsidRDefault="00CB1747" w:rsidP="00020279">
      <w:pPr>
        <w:pStyle w:val="Paragraphedeliste"/>
        <w:spacing w:after="160" w:line="259" w:lineRule="auto"/>
        <w:ind w:left="1224" w:hanging="504"/>
        <w:contextualSpacing/>
      </w:pPr>
      <w:r w:rsidRPr="00020279">
        <w:rPr>
          <w:noProof/>
        </w:rPr>
        <w:lastRenderedPageBreak/>
        <w:drawing>
          <wp:anchor distT="0" distB="0" distL="114300" distR="114300" simplePos="0" relativeHeight="251679232" behindDoc="0" locked="0" layoutInCell="1" allowOverlap="1" wp14:anchorId="08E99E72" wp14:editId="17E47D48">
            <wp:simplePos x="0" y="0"/>
            <wp:positionH relativeFrom="column">
              <wp:posOffset>360680</wp:posOffset>
            </wp:positionH>
            <wp:positionV relativeFrom="paragraph">
              <wp:posOffset>-95250</wp:posOffset>
            </wp:positionV>
            <wp:extent cx="5976620" cy="8305165"/>
            <wp:effectExtent l="0" t="0" r="5080" b="635"/>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976620" cy="8305165"/>
                    </a:xfrm>
                    <a:prstGeom prst="rect">
                      <a:avLst/>
                    </a:prstGeom>
                  </pic:spPr>
                </pic:pic>
              </a:graphicData>
            </a:graphic>
            <wp14:sizeRelH relativeFrom="page">
              <wp14:pctWidth>0</wp14:pctWidth>
            </wp14:sizeRelH>
            <wp14:sizeRelV relativeFrom="page">
              <wp14:pctHeight>0</wp14:pctHeight>
            </wp14:sizeRelV>
          </wp:anchor>
        </w:drawing>
      </w:r>
    </w:p>
    <w:p w14:paraId="10648B8D" w14:textId="6595C322" w:rsidR="007E3666" w:rsidRPr="00020279" w:rsidRDefault="007E3666" w:rsidP="00020279">
      <w:pPr>
        <w:pStyle w:val="Paragraphedeliste"/>
        <w:spacing w:after="160" w:line="259" w:lineRule="auto"/>
        <w:ind w:left="1224" w:hanging="504"/>
        <w:contextualSpacing/>
      </w:pPr>
    </w:p>
    <w:p w14:paraId="6B16B88B" w14:textId="4BBE02DC" w:rsidR="007E3666" w:rsidRPr="00020279" w:rsidRDefault="007E3666" w:rsidP="00020279">
      <w:pPr>
        <w:pStyle w:val="Paragraphedeliste"/>
        <w:spacing w:after="160" w:line="259" w:lineRule="auto"/>
        <w:ind w:left="1224" w:hanging="504"/>
        <w:contextualSpacing/>
      </w:pPr>
    </w:p>
    <w:p w14:paraId="067CA1E0" w14:textId="0AB34882" w:rsidR="007E3666" w:rsidRPr="00020279" w:rsidRDefault="007E3666" w:rsidP="00020279">
      <w:pPr>
        <w:pStyle w:val="Paragraphedeliste"/>
        <w:spacing w:after="160" w:line="259" w:lineRule="auto"/>
        <w:ind w:left="1224" w:hanging="504"/>
        <w:contextualSpacing/>
      </w:pPr>
    </w:p>
    <w:p w14:paraId="56F51ED3" w14:textId="166A151D" w:rsidR="007E3666" w:rsidRPr="00020279" w:rsidRDefault="007E3666" w:rsidP="00020279">
      <w:pPr>
        <w:pStyle w:val="Paragraphedeliste"/>
        <w:spacing w:after="160" w:line="259" w:lineRule="auto"/>
        <w:ind w:left="1224" w:hanging="504"/>
        <w:contextualSpacing/>
      </w:pPr>
      <w:r w:rsidRPr="00020279">
        <w:br w:type="page"/>
      </w:r>
    </w:p>
    <w:p w14:paraId="761AFE3D" w14:textId="52A9AD6E" w:rsidR="007E3666" w:rsidRPr="00020279" w:rsidRDefault="00FF5E85" w:rsidP="00FF5E85">
      <w:pPr>
        <w:spacing w:after="160" w:line="259" w:lineRule="auto"/>
        <w:contextualSpacing/>
      </w:pPr>
      <w:r>
        <w:rPr>
          <w:noProof/>
        </w:rPr>
        <w:lastRenderedPageBreak/>
        <w:drawing>
          <wp:inline distT="0" distB="0" distL="0" distR="0" wp14:anchorId="526F4281" wp14:editId="1FA98B54">
            <wp:extent cx="5972175" cy="852487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27.jpg"/>
                    <pic:cNvPicPr/>
                  </pic:nvPicPr>
                  <pic:blipFill>
                    <a:blip r:embed="rId41">
                      <a:extLst>
                        <a:ext uri="{28A0092B-C50C-407E-A947-70E740481C1C}">
                          <a14:useLocalDpi xmlns:a14="http://schemas.microsoft.com/office/drawing/2010/main" val="0"/>
                        </a:ext>
                      </a:extLst>
                    </a:blip>
                    <a:stretch>
                      <a:fillRect/>
                    </a:stretch>
                  </pic:blipFill>
                  <pic:spPr>
                    <a:xfrm>
                      <a:off x="0" y="0"/>
                      <a:ext cx="5972175" cy="8524875"/>
                    </a:xfrm>
                    <a:prstGeom prst="rect">
                      <a:avLst/>
                    </a:prstGeom>
                  </pic:spPr>
                </pic:pic>
              </a:graphicData>
            </a:graphic>
          </wp:inline>
        </w:drawing>
      </w:r>
      <w:r w:rsidR="00B468C7" w:rsidRPr="00020279">
        <w:br w:type="page"/>
      </w:r>
    </w:p>
    <w:p w14:paraId="158B1EFC" w14:textId="0268FA27" w:rsidR="00CB1747" w:rsidRDefault="00CB1747">
      <w:r>
        <w:rPr>
          <w:noProof/>
        </w:rPr>
        <w:lastRenderedPageBreak/>
        <w:drawing>
          <wp:anchor distT="0" distB="0" distL="114300" distR="114300" simplePos="0" relativeHeight="251677184" behindDoc="0" locked="0" layoutInCell="1" allowOverlap="1" wp14:anchorId="5FE8B463" wp14:editId="54E303FC">
            <wp:simplePos x="0" y="0"/>
            <wp:positionH relativeFrom="column">
              <wp:posOffset>113030</wp:posOffset>
            </wp:positionH>
            <wp:positionV relativeFrom="paragraph">
              <wp:posOffset>-37465</wp:posOffset>
            </wp:positionV>
            <wp:extent cx="5976620" cy="8584565"/>
            <wp:effectExtent l="0" t="0" r="5080" b="698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8.jpg"/>
                    <pic:cNvPicPr/>
                  </pic:nvPicPr>
                  <pic:blipFill>
                    <a:blip r:embed="rId42">
                      <a:extLst>
                        <a:ext uri="{28A0092B-C50C-407E-A947-70E740481C1C}">
                          <a14:useLocalDpi xmlns:a14="http://schemas.microsoft.com/office/drawing/2010/main" val="0"/>
                        </a:ext>
                      </a:extLst>
                    </a:blip>
                    <a:stretch>
                      <a:fillRect/>
                    </a:stretch>
                  </pic:blipFill>
                  <pic:spPr>
                    <a:xfrm>
                      <a:off x="0" y="0"/>
                      <a:ext cx="5976620" cy="8584565"/>
                    </a:xfrm>
                    <a:prstGeom prst="rect">
                      <a:avLst/>
                    </a:prstGeom>
                  </pic:spPr>
                </pic:pic>
              </a:graphicData>
            </a:graphic>
            <wp14:sizeRelH relativeFrom="page">
              <wp14:pctWidth>0</wp14:pctWidth>
            </wp14:sizeRelH>
            <wp14:sizeRelV relativeFrom="page">
              <wp14:pctHeight>0</wp14:pctHeight>
            </wp14:sizeRelV>
          </wp:anchor>
        </w:drawing>
      </w:r>
      <w:r>
        <w:br w:type="page"/>
      </w:r>
    </w:p>
    <w:p w14:paraId="43AA7D0C" w14:textId="2AEF1057" w:rsidR="00D5050B" w:rsidRPr="00D5050B" w:rsidRDefault="007F1959" w:rsidP="00D5050B">
      <w:pPr>
        <w:pStyle w:val="N3n"/>
      </w:pPr>
      <w:bookmarkStart w:id="1152" w:name="_Toc147236560"/>
      <w:r w:rsidRPr="00D5050B">
        <w:lastRenderedPageBreak/>
        <w:t>A propos de la règlementation des ERP</w:t>
      </w:r>
      <w:bookmarkEnd w:id="1152"/>
    </w:p>
    <w:p w14:paraId="5EB71A1F" w14:textId="77777777" w:rsidR="00D5050B" w:rsidRPr="00D5050B" w:rsidRDefault="00D5050B" w:rsidP="00D5050B">
      <w:pPr>
        <w:jc w:val="both"/>
      </w:pPr>
    </w:p>
    <w:p w14:paraId="31720C13" w14:textId="77777777" w:rsidR="00D5050B" w:rsidRPr="00D5050B" w:rsidRDefault="00D5050B" w:rsidP="00D5050B">
      <w:pPr>
        <w:jc w:val="both"/>
      </w:pPr>
    </w:p>
    <w:p w14:paraId="7F46158E" w14:textId="77777777" w:rsidR="00D5050B" w:rsidRPr="00D5050B" w:rsidRDefault="00D5050B" w:rsidP="00D5050B">
      <w:pPr>
        <w:jc w:val="both"/>
      </w:pPr>
      <w:r w:rsidRPr="00D5050B">
        <w:t>Les lieux de culte relèvent de la catégorie des établissements recevant du public (ERP).</w:t>
      </w:r>
    </w:p>
    <w:p w14:paraId="3EB5F4ED" w14:textId="77777777" w:rsidR="00D5050B" w:rsidRPr="00D5050B" w:rsidRDefault="00D5050B" w:rsidP="00D5050B">
      <w:pPr>
        <w:shd w:val="clear" w:color="auto" w:fill="FFFFFF"/>
        <w:spacing w:before="180" w:after="180"/>
        <w:jc w:val="both"/>
        <w:rPr>
          <w:rFonts w:eastAsia="Times New Roman"/>
          <w:color w:val="000000"/>
        </w:rPr>
      </w:pPr>
      <w:r w:rsidRPr="00D5050B">
        <w:rPr>
          <w:rFonts w:eastAsia="Times New Roman"/>
          <w:color w:val="000000"/>
        </w:rPr>
        <w:t xml:space="preserve">Aux termes de l’article </w:t>
      </w:r>
      <w:r w:rsidRPr="00D5050B">
        <w:t xml:space="preserve">R123-2 du Code de la Construction et de l’Habitation (CCH), cette </w:t>
      </w:r>
      <w:r w:rsidRPr="00D5050B">
        <w:rPr>
          <w:rFonts w:eastAsia="Times New Roman"/>
          <w:color w:val="000000"/>
        </w:rPr>
        <w:t>appellation désigne :</w:t>
      </w:r>
    </w:p>
    <w:p w14:paraId="65820A2D" w14:textId="77777777" w:rsidR="00D5050B" w:rsidRPr="00D5050B" w:rsidRDefault="00D5050B" w:rsidP="00D5050B">
      <w:pPr>
        <w:shd w:val="clear" w:color="auto" w:fill="FFFFFF"/>
        <w:spacing w:before="180" w:after="180"/>
        <w:ind w:left="567"/>
        <w:jc w:val="both"/>
        <w:rPr>
          <w:rFonts w:eastAsia="Times New Roman"/>
          <w:i/>
          <w:color w:val="000000"/>
        </w:rPr>
      </w:pPr>
      <w:r w:rsidRPr="00D5050B">
        <w:rPr>
          <w:rFonts w:eastAsia="Times New Roman"/>
          <w:i/>
          <w:color w:val="000000"/>
        </w:rPr>
        <w:t>« tous bâtiments, locaux et enceintes dans lesquels des personnes sont admises, soit librement, soit moyennant une rétribution ou une participation quelconque, ou dans lesquels sont tenues des réunions ouvertes à tout venant ou sur invitation, payantes ou non.</w:t>
      </w:r>
    </w:p>
    <w:p w14:paraId="48CD57A2" w14:textId="77777777" w:rsidR="00D5050B" w:rsidRPr="00D5050B" w:rsidRDefault="00D5050B" w:rsidP="00D5050B">
      <w:pPr>
        <w:shd w:val="clear" w:color="auto" w:fill="FFFFFF"/>
        <w:spacing w:before="180" w:after="180"/>
        <w:ind w:left="567"/>
        <w:jc w:val="both"/>
        <w:rPr>
          <w:rFonts w:eastAsia="Times New Roman"/>
          <w:i/>
          <w:color w:val="000000"/>
        </w:rPr>
      </w:pPr>
      <w:r w:rsidRPr="00D5050B">
        <w:rPr>
          <w:rFonts w:eastAsia="Times New Roman"/>
          <w:i/>
          <w:color w:val="000000"/>
        </w:rPr>
        <w:t>Sont considérées comme faisant partie du public toutes les personnes admises dans l'établissement à quelque titre que ce soit en plus du personnel »</w:t>
      </w:r>
    </w:p>
    <w:p w14:paraId="08A7C24A" w14:textId="77777777" w:rsidR="00D5050B" w:rsidRPr="00D5050B" w:rsidRDefault="00D5050B" w:rsidP="00D5050B">
      <w:pPr>
        <w:shd w:val="clear" w:color="auto" w:fill="FFFFFF"/>
        <w:spacing w:before="180" w:after="180"/>
        <w:ind w:left="567"/>
        <w:jc w:val="both"/>
        <w:rPr>
          <w:rFonts w:eastAsia="Times New Roman"/>
          <w:i/>
          <w:color w:val="000000"/>
        </w:rPr>
      </w:pPr>
    </w:p>
    <w:p w14:paraId="26D53B98" w14:textId="77777777" w:rsidR="00D5050B" w:rsidRPr="00D5050B" w:rsidRDefault="00D5050B" w:rsidP="00D5050B">
      <w:pPr>
        <w:jc w:val="both"/>
        <w:rPr>
          <w:b/>
        </w:rPr>
      </w:pPr>
      <w:r w:rsidRPr="00D5050B">
        <w:t xml:space="preserve">Ces établissements </w:t>
      </w:r>
      <w:r w:rsidRPr="00D5050B">
        <w:rPr>
          <w:b/>
        </w:rPr>
        <w:t>sont soumis à une réglementation spécifique d’accessibilité et de sécurité contre l’incendie et la panique.</w:t>
      </w:r>
    </w:p>
    <w:p w14:paraId="5D5BFE39" w14:textId="77777777" w:rsidR="00D5050B" w:rsidRPr="00D5050B" w:rsidRDefault="00D5050B" w:rsidP="00D5050B">
      <w:pPr>
        <w:jc w:val="both"/>
      </w:pPr>
    </w:p>
    <w:p w14:paraId="2D34BFE7" w14:textId="77777777" w:rsidR="00D5050B" w:rsidRPr="00D5050B" w:rsidRDefault="00D5050B" w:rsidP="00D5050B">
      <w:pPr>
        <w:jc w:val="both"/>
      </w:pPr>
      <w:r w:rsidRPr="00D5050B">
        <w:t xml:space="preserve">En la matière, le texte de référence est l’arrêté du 25 juin 1980, portant approbation des dispositions générales du règlement de sécurité contre les risques d’incendie et de panique dans les établissements recevant du public, </w:t>
      </w:r>
      <w:r w:rsidRPr="00D5050B">
        <w:rPr>
          <w:u w:val="single"/>
        </w:rPr>
        <w:t>dans sa version consolidée au 1</w:t>
      </w:r>
      <w:r w:rsidRPr="00D5050B">
        <w:rPr>
          <w:u w:val="single"/>
          <w:vertAlign w:val="superscript"/>
        </w:rPr>
        <w:t>er</w:t>
      </w:r>
      <w:r w:rsidRPr="00D5050B">
        <w:rPr>
          <w:u w:val="single"/>
        </w:rPr>
        <w:t xml:space="preserve"> octobre 2019</w:t>
      </w:r>
      <w:r w:rsidRPr="00D5050B">
        <w:t>, ainsi que les dispositions des articles R123-2 et suivants du CCH.</w:t>
      </w:r>
    </w:p>
    <w:p w14:paraId="5BB2C9AC" w14:textId="77777777" w:rsidR="00D5050B" w:rsidRPr="00D5050B" w:rsidRDefault="00D5050B" w:rsidP="00D5050B">
      <w:pPr>
        <w:jc w:val="both"/>
      </w:pPr>
    </w:p>
    <w:p w14:paraId="74EFB3A2" w14:textId="77777777" w:rsidR="00D5050B" w:rsidRPr="00D5050B" w:rsidRDefault="00D5050B" w:rsidP="00D5050B">
      <w:pPr>
        <w:jc w:val="both"/>
      </w:pPr>
      <w:r w:rsidRPr="00D5050B">
        <w:t>La réglementation applicable s’articule autour de plusieurs lignes directrices afin de :</w:t>
      </w:r>
    </w:p>
    <w:p w14:paraId="2ACB3A20" w14:textId="77777777" w:rsidR="00D5050B" w:rsidRPr="00D5050B" w:rsidRDefault="00D5050B" w:rsidP="00D5050B">
      <w:pPr>
        <w:jc w:val="both"/>
      </w:pPr>
    </w:p>
    <w:p w14:paraId="5181A33C" w14:textId="77777777" w:rsidR="00D5050B" w:rsidRPr="00D5050B" w:rsidRDefault="00D5050B" w:rsidP="00DA2691">
      <w:pPr>
        <w:numPr>
          <w:ilvl w:val="0"/>
          <w:numId w:val="38"/>
        </w:numPr>
        <w:spacing w:after="160" w:line="259" w:lineRule="auto"/>
        <w:ind w:left="567" w:hanging="283"/>
        <w:contextualSpacing/>
        <w:jc w:val="both"/>
      </w:pPr>
      <w:r w:rsidRPr="00D5050B">
        <w:rPr>
          <w:b/>
        </w:rPr>
        <w:t>limiter les risques d’incendie et prévenir les risques d’asphyxie liés aux fumées</w:t>
      </w:r>
      <w:r w:rsidRPr="00D5050B">
        <w:t xml:space="preserve">. </w:t>
      </w:r>
    </w:p>
    <w:p w14:paraId="756004D1" w14:textId="77777777" w:rsidR="00D5050B" w:rsidRPr="00D5050B" w:rsidRDefault="00D5050B" w:rsidP="00D5050B">
      <w:pPr>
        <w:jc w:val="both"/>
      </w:pPr>
      <w:r w:rsidRPr="00D5050B">
        <w:t>C’est pourquoi en principe, l’éclairage d’un tel établissement ne peut être qu’électrique</w:t>
      </w:r>
      <w:r w:rsidRPr="00D5050B">
        <w:rPr>
          <w:color w:val="000000"/>
        </w:rPr>
        <w:t xml:space="preserve">. </w:t>
      </w:r>
    </w:p>
    <w:p w14:paraId="7FA5C5D3" w14:textId="77777777" w:rsidR="00D5050B" w:rsidRPr="00D5050B" w:rsidRDefault="00D5050B" w:rsidP="00D5050B">
      <w:pPr>
        <w:jc w:val="both"/>
      </w:pPr>
      <w:r w:rsidRPr="00D5050B">
        <w:t>Les installations d'électricité, de gaz, de chauffage et de ventilation d’un ERP doivent aussi présenter des garanties de sécurité et de bon fonctionnement (article R 123-10 CCH).</w:t>
      </w:r>
    </w:p>
    <w:p w14:paraId="15A33241" w14:textId="77777777" w:rsidR="00D5050B" w:rsidRPr="00D5050B" w:rsidRDefault="00D5050B" w:rsidP="00D5050B">
      <w:pPr>
        <w:jc w:val="both"/>
      </w:pPr>
    </w:p>
    <w:p w14:paraId="30CBB22B" w14:textId="77777777" w:rsidR="00D5050B" w:rsidRPr="00D5050B" w:rsidRDefault="00D5050B" w:rsidP="00D5050B">
      <w:pPr>
        <w:jc w:val="both"/>
      </w:pPr>
      <w:r w:rsidRPr="00D5050B">
        <w:t xml:space="preserve">En outre, le stockage, la distribution et l'emploi de produits explosifs ou toxiques, et de tous liquides inflammables sont interdits dans les locaux et dégagements accessibles au public, sauf dispositions contraires (article R 123-9 CCH). </w:t>
      </w:r>
    </w:p>
    <w:p w14:paraId="117EEB33" w14:textId="77777777" w:rsidR="00D5050B" w:rsidRPr="00D5050B" w:rsidRDefault="00D5050B" w:rsidP="00D5050B">
      <w:pPr>
        <w:jc w:val="both"/>
      </w:pPr>
    </w:p>
    <w:p w14:paraId="4D11B342" w14:textId="77777777" w:rsidR="00D5050B" w:rsidRPr="00D5050B" w:rsidRDefault="00D5050B" w:rsidP="00DA2691">
      <w:pPr>
        <w:numPr>
          <w:ilvl w:val="0"/>
          <w:numId w:val="37"/>
        </w:numPr>
        <w:spacing w:after="160" w:line="259" w:lineRule="auto"/>
        <w:ind w:left="567" w:hanging="283"/>
        <w:contextualSpacing/>
        <w:jc w:val="both"/>
      </w:pPr>
      <w:r w:rsidRPr="00D5050B">
        <w:rPr>
          <w:b/>
        </w:rPr>
        <w:t>alerter les occupants lorsqu’un sinistre se déclare</w:t>
      </w:r>
      <w:r w:rsidRPr="00D5050B">
        <w:t>.</w:t>
      </w:r>
    </w:p>
    <w:p w14:paraId="3B16B981" w14:textId="77777777" w:rsidR="00D5050B" w:rsidRPr="00D5050B" w:rsidRDefault="00D5050B" w:rsidP="00D5050B">
      <w:pPr>
        <w:jc w:val="both"/>
        <w:rPr>
          <w:color w:val="000000"/>
        </w:rPr>
      </w:pPr>
      <w:r w:rsidRPr="00D5050B">
        <w:rPr>
          <w:color w:val="000000"/>
        </w:rPr>
        <w:t>L'établissement doit donc être doté de dispositifs d'alarme et d'avertissement, d'un service de surveillance et de moyens de secours contre l'incendie appropriés aux risques (article R 123-11 CCH).</w:t>
      </w:r>
    </w:p>
    <w:p w14:paraId="71D74B20" w14:textId="77777777" w:rsidR="00D5050B" w:rsidRPr="00D5050B" w:rsidRDefault="00D5050B" w:rsidP="00D5050B">
      <w:pPr>
        <w:jc w:val="both"/>
      </w:pPr>
    </w:p>
    <w:p w14:paraId="6B69EC7B" w14:textId="77777777" w:rsidR="00D5050B" w:rsidRPr="00D5050B" w:rsidRDefault="00D5050B" w:rsidP="00DA2691">
      <w:pPr>
        <w:numPr>
          <w:ilvl w:val="0"/>
          <w:numId w:val="29"/>
        </w:numPr>
        <w:spacing w:after="160" w:line="259" w:lineRule="auto"/>
        <w:ind w:left="709"/>
        <w:contextualSpacing/>
        <w:jc w:val="both"/>
      </w:pPr>
      <w:r w:rsidRPr="00D5050B">
        <w:rPr>
          <w:b/>
        </w:rPr>
        <w:t>favoriser l’évacuation des personnes tout en évitant la panique</w:t>
      </w:r>
      <w:r w:rsidRPr="00D5050B">
        <w:t xml:space="preserve">. </w:t>
      </w:r>
    </w:p>
    <w:p w14:paraId="59A20D37" w14:textId="77777777" w:rsidR="00D5050B" w:rsidRPr="00D5050B" w:rsidRDefault="00D5050B" w:rsidP="00D5050B">
      <w:pPr>
        <w:jc w:val="both"/>
        <w:rPr>
          <w:color w:val="000000"/>
        </w:rPr>
      </w:pPr>
      <w:r w:rsidRPr="00D5050B">
        <w:rPr>
          <w:color w:val="000000"/>
        </w:rPr>
        <w:t>L’article R 123-7 CCH prévoit que les sorties, les éventuels espaces d'attente sécurisés et les dégagements intérieurs doivent être aménagés et répartis de telle façon qu'ils permettent l'évacuation ou la mise à l'abri préalable rapide et sûre des personnes. Leur nombre et leur largeur doivent être proportionnés au nombre de personnes appelées à les utiliser. Tout établissement doit en principe disposer de deux sorties au moins.</w:t>
      </w:r>
    </w:p>
    <w:p w14:paraId="38E1CB6D" w14:textId="77777777" w:rsidR="00D5050B" w:rsidRPr="00D5050B" w:rsidRDefault="00D5050B" w:rsidP="00D5050B">
      <w:pPr>
        <w:jc w:val="both"/>
      </w:pPr>
    </w:p>
    <w:p w14:paraId="4945E346" w14:textId="77777777" w:rsidR="00D5050B" w:rsidRPr="00D5050B" w:rsidRDefault="00D5050B" w:rsidP="00DA2691">
      <w:pPr>
        <w:numPr>
          <w:ilvl w:val="0"/>
          <w:numId w:val="29"/>
        </w:numPr>
        <w:spacing w:after="160" w:line="259" w:lineRule="auto"/>
        <w:ind w:left="709"/>
        <w:contextualSpacing/>
        <w:jc w:val="both"/>
      </w:pPr>
      <w:r w:rsidRPr="00D5050B">
        <w:rPr>
          <w:b/>
        </w:rPr>
        <w:t>alerter les services de secours et faciliter leur intervention</w:t>
      </w:r>
      <w:r w:rsidRPr="00D5050B">
        <w:t>.</w:t>
      </w:r>
    </w:p>
    <w:p w14:paraId="192CC3A2" w14:textId="77777777" w:rsidR="00D5050B" w:rsidRPr="00D5050B" w:rsidRDefault="00D5050B" w:rsidP="00D5050B">
      <w:pPr>
        <w:spacing w:after="200" w:line="276" w:lineRule="auto"/>
        <w:jc w:val="both"/>
        <w:rPr>
          <w:color w:val="000000"/>
        </w:rPr>
      </w:pPr>
    </w:p>
    <w:p w14:paraId="6559D11A" w14:textId="77777777" w:rsidR="00D5050B" w:rsidRPr="00D5050B" w:rsidRDefault="00D5050B" w:rsidP="00D5050B">
      <w:pPr>
        <w:spacing w:after="200" w:line="276" w:lineRule="auto"/>
        <w:jc w:val="both"/>
        <w:rPr>
          <w:b/>
          <w:color w:val="000000"/>
          <w:u w:val="single"/>
        </w:rPr>
      </w:pPr>
      <w:r w:rsidRPr="00D5050B">
        <w:rPr>
          <w:b/>
          <w:color w:val="000000"/>
          <w:u w:val="single"/>
        </w:rPr>
        <w:lastRenderedPageBreak/>
        <w:t>Attention :</w:t>
      </w:r>
    </w:p>
    <w:p w14:paraId="41B7B593" w14:textId="77777777" w:rsidR="00D5050B" w:rsidRPr="00D5050B" w:rsidRDefault="00D5050B" w:rsidP="00D5050B">
      <w:pPr>
        <w:spacing w:after="200" w:line="276" w:lineRule="auto"/>
        <w:jc w:val="both"/>
      </w:pPr>
      <w:r w:rsidRPr="00D5050B">
        <w:rPr>
          <w:color w:val="000000"/>
        </w:rPr>
        <w:t xml:space="preserve">La conception ou la disposition de certains ERP </w:t>
      </w:r>
      <w:r w:rsidRPr="00D5050B">
        <w:rPr>
          <w:b/>
          <w:color w:val="000000"/>
        </w:rPr>
        <w:t xml:space="preserve">peuvent donner lieu à des atténuations </w:t>
      </w:r>
      <w:r w:rsidRPr="00D5050B">
        <w:rPr>
          <w:b/>
          <w:color w:val="000000"/>
          <w:u w:val="single"/>
        </w:rPr>
        <w:t>si elles sont justifiées</w:t>
      </w:r>
      <w:r w:rsidRPr="00D5050B">
        <w:rPr>
          <w:color w:val="000000"/>
        </w:rPr>
        <w:t xml:space="preserve">. Dans cette hypothèse, des mesures spéciales peuvent être imposées </w:t>
      </w:r>
      <w:r w:rsidRPr="00D5050B">
        <w:rPr>
          <w:b/>
          <w:color w:val="000000"/>
        </w:rPr>
        <w:t>pour compenser</w:t>
      </w:r>
      <w:r w:rsidRPr="00D5050B">
        <w:rPr>
          <w:color w:val="000000"/>
        </w:rPr>
        <w:t xml:space="preserve"> les atténuations aux règles de sécurité (article R 123-13 CCH et GN 4 du règlement de sécurité).</w:t>
      </w:r>
    </w:p>
    <w:p w14:paraId="3FBDAE28" w14:textId="77777777" w:rsidR="00D5050B" w:rsidRPr="00D5050B" w:rsidRDefault="00D5050B" w:rsidP="00D5050B">
      <w:pPr>
        <w:jc w:val="both"/>
      </w:pPr>
      <w:r w:rsidRPr="00D5050B">
        <w:rPr>
          <w:b/>
        </w:rPr>
        <w:t>Mais, en tout état de cause,</w:t>
      </w:r>
      <w:r w:rsidRPr="00D5050B">
        <w:t xml:space="preserve"> </w:t>
      </w:r>
      <w:r w:rsidRPr="00D5050B">
        <w:rPr>
          <w:b/>
        </w:rPr>
        <w:t xml:space="preserve">les dispositions du règlement de sécurité revêtant </w:t>
      </w:r>
      <w:r w:rsidRPr="00D5050B">
        <w:rPr>
          <w:b/>
          <w:u w:val="single"/>
        </w:rPr>
        <w:t>un caractère administratif, celles relatives aux contrôles et aux vérifications techniques ainsi qu’à l’entretien s’appliquent aux établissements existants</w:t>
      </w:r>
      <w:r w:rsidRPr="00D5050B">
        <w:rPr>
          <w:b/>
        </w:rPr>
        <w:t>.</w:t>
      </w:r>
      <w:r w:rsidRPr="00D5050B">
        <w:t xml:space="preserve"> </w:t>
      </w:r>
    </w:p>
    <w:p w14:paraId="6ACF01A1" w14:textId="77777777" w:rsidR="00D5050B" w:rsidRPr="00D5050B" w:rsidRDefault="00D5050B" w:rsidP="00D5050B">
      <w:pPr>
        <w:jc w:val="both"/>
      </w:pPr>
      <w:r w:rsidRPr="00D5050B">
        <w:t>Pour déterminer l’étendue de la réglementation applicable, il faut tout d’abord distinguer selon que le lieu de culte se trouve classé dans l’une des quatre premières catégories, ou dans la cinquième.</w:t>
      </w:r>
    </w:p>
    <w:p w14:paraId="227E7A2C" w14:textId="77777777" w:rsidR="00D5050B" w:rsidRPr="00D5050B" w:rsidRDefault="00D5050B" w:rsidP="00D5050B">
      <w:pPr>
        <w:jc w:val="both"/>
      </w:pPr>
    </w:p>
    <w:p w14:paraId="6921A70C" w14:textId="77777777" w:rsidR="00D5050B" w:rsidRPr="00D5050B" w:rsidRDefault="00D5050B" w:rsidP="00D5050B">
      <w:pPr>
        <w:jc w:val="both"/>
      </w:pPr>
    </w:p>
    <w:p w14:paraId="4B1278FC" w14:textId="77777777" w:rsidR="00D5050B" w:rsidRPr="00D5050B" w:rsidRDefault="00D5050B" w:rsidP="00D5050B">
      <w:pPr>
        <w:jc w:val="both"/>
        <w:rPr>
          <w:b/>
          <w:u w:val="single"/>
        </w:rPr>
      </w:pPr>
      <w:r w:rsidRPr="00D5050B">
        <w:rPr>
          <w:b/>
          <w:u w:val="single"/>
        </w:rPr>
        <w:t>LE CLASSEMENT DES ÉTABLISSEMENTS</w:t>
      </w:r>
    </w:p>
    <w:p w14:paraId="1EB83E88" w14:textId="77777777" w:rsidR="00D5050B" w:rsidRPr="00D5050B" w:rsidRDefault="00D5050B" w:rsidP="00D5050B">
      <w:pPr>
        <w:jc w:val="both"/>
      </w:pPr>
    </w:p>
    <w:p w14:paraId="1D4398DD" w14:textId="77777777" w:rsidR="00D5050B" w:rsidRPr="00D5050B" w:rsidRDefault="00D5050B" w:rsidP="00D5050B">
      <w:pPr>
        <w:jc w:val="both"/>
      </w:pPr>
      <w:r w:rsidRPr="00D5050B">
        <w:t>L’application du règlement de sécurité varie d’une part, selon le type de bâtiment et, d’autre part, selon sa capacité d’accueil.</w:t>
      </w:r>
    </w:p>
    <w:p w14:paraId="454C0544" w14:textId="77777777" w:rsidR="00D5050B" w:rsidRPr="00D5050B" w:rsidRDefault="00D5050B" w:rsidP="00D5050B">
      <w:pPr>
        <w:jc w:val="both"/>
      </w:pPr>
    </w:p>
    <w:p w14:paraId="1072D746" w14:textId="77777777" w:rsidR="00D5050B" w:rsidRPr="00D5050B" w:rsidRDefault="00D5050B" w:rsidP="00DA2691">
      <w:pPr>
        <w:numPr>
          <w:ilvl w:val="0"/>
          <w:numId w:val="30"/>
        </w:numPr>
        <w:spacing w:after="160" w:line="259" w:lineRule="auto"/>
        <w:contextualSpacing/>
        <w:jc w:val="both"/>
        <w:rPr>
          <w:b/>
          <w:u w:val="single"/>
        </w:rPr>
      </w:pPr>
      <w:r w:rsidRPr="00D5050B">
        <w:rPr>
          <w:b/>
          <w:u w:val="single"/>
        </w:rPr>
        <w:t xml:space="preserve">Le type de bâtiment </w:t>
      </w:r>
    </w:p>
    <w:p w14:paraId="20B95C8B" w14:textId="77777777" w:rsidR="00D5050B" w:rsidRPr="00D5050B" w:rsidRDefault="00D5050B" w:rsidP="00D5050B">
      <w:pPr>
        <w:jc w:val="both"/>
      </w:pPr>
      <w:r w:rsidRPr="00D5050B">
        <w:t>Les ERP sont classés par type (symbolisé par une lettre), en fonction de leur activité ou de la nature de leur exploitation.</w:t>
      </w:r>
    </w:p>
    <w:p w14:paraId="021FF83F" w14:textId="77777777" w:rsidR="00D5050B" w:rsidRPr="00D5050B" w:rsidRDefault="00D5050B" w:rsidP="00D5050B">
      <w:pPr>
        <w:ind w:right="-284"/>
        <w:jc w:val="both"/>
      </w:pPr>
    </w:p>
    <w:p w14:paraId="1F8341C2" w14:textId="77777777" w:rsidR="00D5050B" w:rsidRPr="00D5050B" w:rsidRDefault="00D5050B" w:rsidP="00D5050B">
      <w:pPr>
        <w:ind w:right="-284"/>
        <w:jc w:val="both"/>
        <w:rPr>
          <w:lang w:eastAsia="en-US"/>
        </w:rPr>
      </w:pPr>
      <w:r w:rsidRPr="00D5050B">
        <w:t xml:space="preserve">Les lieux de cultes sont de </w:t>
      </w:r>
      <w:r w:rsidRPr="00D5050B">
        <w:rPr>
          <w:b/>
        </w:rPr>
        <w:t>type V</w:t>
      </w:r>
      <w:r w:rsidRPr="00D5050B">
        <w:t xml:space="preserve"> </w:t>
      </w:r>
      <w:r w:rsidRPr="00D5050B">
        <w:rPr>
          <w:lang w:eastAsia="en-US"/>
        </w:rPr>
        <w:t>(article GN 1, modifié par l’arrêté du 13 janvier 2004)</w:t>
      </w:r>
    </w:p>
    <w:p w14:paraId="097E8427" w14:textId="77777777" w:rsidR="00D5050B" w:rsidRPr="00D5050B" w:rsidRDefault="00D5050B" w:rsidP="00D5050B">
      <w:pPr>
        <w:ind w:left="284" w:right="-284"/>
        <w:jc w:val="both"/>
        <w:rPr>
          <w:rFonts w:ascii="Calibri" w:hAnsi="Calibri" w:cs="Calibri"/>
          <w:sz w:val="22"/>
          <w:szCs w:val="22"/>
        </w:rPr>
      </w:pPr>
    </w:p>
    <w:p w14:paraId="55A07A06" w14:textId="77777777" w:rsidR="00D5050B" w:rsidRPr="00D5050B" w:rsidRDefault="00D5050B" w:rsidP="00D5050B">
      <w:pPr>
        <w:ind w:left="284"/>
        <w:jc w:val="both"/>
      </w:pPr>
    </w:p>
    <w:p w14:paraId="08761851" w14:textId="77777777" w:rsidR="00D5050B" w:rsidRPr="00D5050B" w:rsidRDefault="00D5050B" w:rsidP="00DA2691">
      <w:pPr>
        <w:numPr>
          <w:ilvl w:val="0"/>
          <w:numId w:val="30"/>
        </w:numPr>
        <w:spacing w:after="160" w:line="259" w:lineRule="auto"/>
        <w:contextualSpacing/>
        <w:jc w:val="both"/>
        <w:rPr>
          <w:b/>
          <w:u w:val="single"/>
        </w:rPr>
      </w:pPr>
      <w:r w:rsidRPr="00D5050B">
        <w:rPr>
          <w:b/>
          <w:u w:val="single"/>
        </w:rPr>
        <w:t xml:space="preserve"> Capacité d’accueil du bâtiment</w:t>
      </w:r>
    </w:p>
    <w:p w14:paraId="358F90A0" w14:textId="77777777" w:rsidR="00D5050B" w:rsidRPr="00D5050B" w:rsidRDefault="00D5050B" w:rsidP="00D5050B">
      <w:pPr>
        <w:jc w:val="both"/>
      </w:pPr>
      <w:r w:rsidRPr="00D5050B">
        <w:t xml:space="preserve">D’une façon générale, les établissements recevant du public sont classés en deux groupes : </w:t>
      </w:r>
    </w:p>
    <w:p w14:paraId="5FAC229D" w14:textId="77777777" w:rsidR="00D5050B" w:rsidRPr="00D5050B" w:rsidRDefault="00D5050B" w:rsidP="00DA2691">
      <w:pPr>
        <w:numPr>
          <w:ilvl w:val="0"/>
          <w:numId w:val="25"/>
        </w:numPr>
        <w:spacing w:after="160" w:line="259" w:lineRule="auto"/>
        <w:ind w:left="851" w:hanging="284"/>
        <w:contextualSpacing/>
        <w:jc w:val="both"/>
      </w:pPr>
      <w:r w:rsidRPr="00D5050B">
        <w:t>le premier groupe comprend les établissements de 1</w:t>
      </w:r>
      <w:r w:rsidRPr="00D5050B">
        <w:rPr>
          <w:vertAlign w:val="superscript"/>
        </w:rPr>
        <w:t>ère</w:t>
      </w:r>
      <w:r w:rsidRPr="00D5050B">
        <w:t>, 2</w:t>
      </w:r>
      <w:r w:rsidRPr="00D5050B">
        <w:rPr>
          <w:vertAlign w:val="superscript"/>
        </w:rPr>
        <w:t>ème</w:t>
      </w:r>
      <w:r w:rsidRPr="00D5050B">
        <w:t>, 3</w:t>
      </w:r>
      <w:r w:rsidRPr="00D5050B">
        <w:rPr>
          <w:vertAlign w:val="superscript"/>
        </w:rPr>
        <w:t>ème</w:t>
      </w:r>
      <w:r w:rsidRPr="00D5050B">
        <w:t xml:space="preserve"> et 4</w:t>
      </w:r>
      <w:r w:rsidRPr="00D5050B">
        <w:rPr>
          <w:vertAlign w:val="superscript"/>
        </w:rPr>
        <w:t>ème</w:t>
      </w:r>
      <w:r w:rsidRPr="00D5050B">
        <w:t xml:space="preserve"> catégorie</w:t>
      </w:r>
    </w:p>
    <w:p w14:paraId="69B8CEBA" w14:textId="77777777" w:rsidR="00D5050B" w:rsidRPr="00D5050B" w:rsidRDefault="00D5050B" w:rsidP="00DA2691">
      <w:pPr>
        <w:numPr>
          <w:ilvl w:val="0"/>
          <w:numId w:val="25"/>
        </w:numPr>
        <w:spacing w:after="160" w:line="259" w:lineRule="auto"/>
        <w:ind w:left="851" w:hanging="284"/>
        <w:contextualSpacing/>
        <w:jc w:val="both"/>
      </w:pPr>
      <w:r w:rsidRPr="00D5050B">
        <w:t>le deuxième groupe comprend les établissements de la 5</w:t>
      </w:r>
      <w:r w:rsidRPr="00D5050B">
        <w:rPr>
          <w:vertAlign w:val="superscript"/>
        </w:rPr>
        <w:t>ème</w:t>
      </w:r>
      <w:r w:rsidRPr="00D5050B">
        <w:t xml:space="preserve"> catégorie</w:t>
      </w:r>
    </w:p>
    <w:p w14:paraId="71DFB2C6" w14:textId="77777777" w:rsidR="00D5050B" w:rsidRPr="00D5050B" w:rsidRDefault="00D5050B" w:rsidP="00D5050B">
      <w:pPr>
        <w:spacing w:after="200" w:line="276" w:lineRule="auto"/>
        <w:ind w:left="851"/>
        <w:jc w:val="both"/>
      </w:pPr>
    </w:p>
    <w:p w14:paraId="2DDA43C7" w14:textId="77777777" w:rsidR="00D5050B" w:rsidRPr="00D5050B" w:rsidRDefault="00D5050B" w:rsidP="00D5050B">
      <w:pPr>
        <w:jc w:val="both"/>
      </w:pPr>
      <w:r w:rsidRPr="00D5050B">
        <w:t xml:space="preserve">Le classement de l’ERP en telle ou telle catégorie est fonction du nombre de personnes qu’il peut accueillir. </w:t>
      </w:r>
    </w:p>
    <w:p w14:paraId="2966E7DC" w14:textId="77777777" w:rsidR="00D5050B" w:rsidRPr="00D5050B" w:rsidRDefault="00D5050B" w:rsidP="00D5050B">
      <w:pPr>
        <w:spacing w:after="200" w:line="276" w:lineRule="auto"/>
        <w:ind w:left="284"/>
        <w:jc w:val="both"/>
      </w:pPr>
    </w:p>
    <w:p w14:paraId="6BD9B018" w14:textId="77777777" w:rsidR="00D5050B" w:rsidRPr="00D5050B" w:rsidRDefault="00D5050B" w:rsidP="00D5050B">
      <w:pPr>
        <w:spacing w:after="200" w:line="276" w:lineRule="auto"/>
        <w:ind w:left="284"/>
        <w:jc w:val="both"/>
      </w:pPr>
      <w:r w:rsidRPr="00D5050B">
        <w:t>A cet effet, l’article R123-19 CCH indique les seuils suivants :</w:t>
      </w:r>
    </w:p>
    <w:p w14:paraId="19458C5F" w14:textId="77777777" w:rsidR="00D5050B" w:rsidRPr="00D5050B" w:rsidRDefault="00D5050B" w:rsidP="00D5050B">
      <w:pPr>
        <w:spacing w:after="200" w:line="276" w:lineRule="auto"/>
        <w:ind w:left="284"/>
        <w:jc w:val="both"/>
      </w:pPr>
    </w:p>
    <w:p w14:paraId="1C26D189" w14:textId="77777777" w:rsidR="00D5050B" w:rsidRPr="00D5050B" w:rsidRDefault="00D5050B" w:rsidP="00DA2691">
      <w:pPr>
        <w:numPr>
          <w:ilvl w:val="0"/>
          <w:numId w:val="25"/>
        </w:numPr>
        <w:spacing w:after="160" w:line="259" w:lineRule="auto"/>
        <w:contextualSpacing/>
        <w:jc w:val="both"/>
      </w:pPr>
      <w:r w:rsidRPr="00D5050B">
        <w:t>1</w:t>
      </w:r>
      <w:r w:rsidRPr="00D5050B">
        <w:rPr>
          <w:vertAlign w:val="superscript"/>
        </w:rPr>
        <w:t>ère</w:t>
      </w:r>
      <w:r w:rsidRPr="00D5050B">
        <w:t xml:space="preserve"> catégorie : au-dessus de 1500 personnes ;</w:t>
      </w:r>
    </w:p>
    <w:p w14:paraId="18413104" w14:textId="77777777" w:rsidR="00D5050B" w:rsidRPr="00D5050B" w:rsidRDefault="00D5050B" w:rsidP="00DA2691">
      <w:pPr>
        <w:numPr>
          <w:ilvl w:val="0"/>
          <w:numId w:val="25"/>
        </w:numPr>
        <w:spacing w:after="160" w:line="259" w:lineRule="auto"/>
        <w:contextualSpacing/>
        <w:jc w:val="both"/>
      </w:pPr>
      <w:r w:rsidRPr="00D5050B">
        <w:t>2</w:t>
      </w:r>
      <w:r w:rsidRPr="00D5050B">
        <w:rPr>
          <w:vertAlign w:val="superscript"/>
        </w:rPr>
        <w:t>ème</w:t>
      </w:r>
      <w:r w:rsidRPr="00D5050B">
        <w:t xml:space="preserve"> catégorie : de 701 à 1500 personnes ;</w:t>
      </w:r>
    </w:p>
    <w:p w14:paraId="18021B6E" w14:textId="77777777" w:rsidR="00D5050B" w:rsidRPr="00D5050B" w:rsidRDefault="00D5050B" w:rsidP="00DA2691">
      <w:pPr>
        <w:numPr>
          <w:ilvl w:val="0"/>
          <w:numId w:val="25"/>
        </w:numPr>
        <w:spacing w:after="160" w:line="259" w:lineRule="auto"/>
        <w:contextualSpacing/>
        <w:jc w:val="both"/>
      </w:pPr>
      <w:r w:rsidRPr="00D5050B">
        <w:t>3</w:t>
      </w:r>
      <w:r w:rsidRPr="00D5050B">
        <w:rPr>
          <w:vertAlign w:val="superscript"/>
        </w:rPr>
        <w:t>ème</w:t>
      </w:r>
      <w:r w:rsidRPr="00D5050B">
        <w:t xml:space="preserve"> catégorie : de 301 à 700 personnes ;</w:t>
      </w:r>
    </w:p>
    <w:p w14:paraId="23E30E8C" w14:textId="77777777" w:rsidR="00D5050B" w:rsidRPr="00D5050B" w:rsidRDefault="00D5050B" w:rsidP="00DA2691">
      <w:pPr>
        <w:numPr>
          <w:ilvl w:val="0"/>
          <w:numId w:val="25"/>
        </w:numPr>
        <w:spacing w:after="160" w:line="259" w:lineRule="auto"/>
        <w:contextualSpacing/>
        <w:jc w:val="both"/>
      </w:pPr>
      <w:r w:rsidRPr="00D5050B">
        <w:t>4</w:t>
      </w:r>
      <w:r w:rsidRPr="00D5050B">
        <w:rPr>
          <w:vertAlign w:val="superscript"/>
        </w:rPr>
        <w:t>ème</w:t>
      </w:r>
      <w:r w:rsidRPr="00D5050B">
        <w:t xml:space="preserve"> catégorie : 300 personnes et au-dessous, à l’exception des établissements compris dans la 5</w:t>
      </w:r>
      <w:r w:rsidRPr="00D5050B">
        <w:rPr>
          <w:vertAlign w:val="superscript"/>
        </w:rPr>
        <w:t>ème</w:t>
      </w:r>
      <w:r w:rsidRPr="00D5050B">
        <w:t xml:space="preserve"> catégorie ;</w:t>
      </w:r>
    </w:p>
    <w:p w14:paraId="58B1E48E" w14:textId="77777777" w:rsidR="00D5050B" w:rsidRPr="00D5050B" w:rsidRDefault="00D5050B" w:rsidP="00DA2691">
      <w:pPr>
        <w:numPr>
          <w:ilvl w:val="0"/>
          <w:numId w:val="25"/>
        </w:numPr>
        <w:spacing w:after="160" w:line="259" w:lineRule="auto"/>
        <w:contextualSpacing/>
        <w:jc w:val="both"/>
      </w:pPr>
      <w:r w:rsidRPr="00D5050B">
        <w:t>5</w:t>
      </w:r>
      <w:r w:rsidRPr="00D5050B">
        <w:rPr>
          <w:vertAlign w:val="superscript"/>
        </w:rPr>
        <w:t>ème</w:t>
      </w:r>
      <w:r w:rsidRPr="00D5050B">
        <w:t xml:space="preserve"> catégorie : établissement faisant l’objet de l’article R.123-14 dans lesquels l’effectif du public n’atteint pas le chiffre minimum fixé par le règlement de sécurité pour chaque type d’exploitation.</w:t>
      </w:r>
    </w:p>
    <w:p w14:paraId="3B99F14E" w14:textId="77777777" w:rsidR="00D5050B" w:rsidRPr="00D5050B" w:rsidRDefault="00D5050B" w:rsidP="00D5050B">
      <w:pPr>
        <w:ind w:left="284"/>
        <w:jc w:val="both"/>
      </w:pPr>
    </w:p>
    <w:p w14:paraId="1BCB0F63" w14:textId="77777777" w:rsidR="00D5050B" w:rsidRPr="00D5050B" w:rsidRDefault="00D5050B" w:rsidP="00D5050B">
      <w:pPr>
        <w:ind w:left="284"/>
        <w:jc w:val="both"/>
        <w:rPr>
          <w:b/>
        </w:rPr>
      </w:pPr>
      <w:r w:rsidRPr="00D5050B">
        <w:rPr>
          <w:b/>
        </w:rPr>
        <w:t>De façon spécifique, la capacité d’accueil d’un établissement de culte découle de l’actuel article V1 du règlement de sécurité.</w:t>
      </w:r>
    </w:p>
    <w:p w14:paraId="5819F878" w14:textId="77777777" w:rsidR="00D5050B" w:rsidRPr="00205633" w:rsidRDefault="00D5050B" w:rsidP="00D5050B">
      <w:pPr>
        <w:ind w:left="284"/>
        <w:jc w:val="both"/>
        <w:rPr>
          <w:b/>
        </w:rPr>
      </w:pPr>
    </w:p>
    <w:p w14:paraId="775DF393" w14:textId="77777777" w:rsidR="00D5050B" w:rsidRPr="00205633" w:rsidRDefault="00D5050B" w:rsidP="00D5050B">
      <w:pPr>
        <w:ind w:left="284"/>
        <w:jc w:val="both"/>
        <w:rPr>
          <w:b/>
        </w:rPr>
      </w:pPr>
      <w:r w:rsidRPr="00205633">
        <w:rPr>
          <w:b/>
        </w:rPr>
        <w:t>Sont assujettis au règlement de sécurité les établissements cultuels dans lesquels l’effectif du public est supérieur ou égal à l’un des chiffres suivants :</w:t>
      </w:r>
    </w:p>
    <w:p w14:paraId="6A564264" w14:textId="77777777" w:rsidR="00D5050B" w:rsidRPr="00205633" w:rsidRDefault="00D5050B" w:rsidP="00DA2691">
      <w:pPr>
        <w:numPr>
          <w:ilvl w:val="0"/>
          <w:numId w:val="25"/>
        </w:numPr>
        <w:spacing w:after="160" w:line="259" w:lineRule="auto"/>
        <w:ind w:left="709"/>
        <w:contextualSpacing/>
        <w:jc w:val="both"/>
        <w:rPr>
          <w:b/>
        </w:rPr>
      </w:pPr>
      <w:r w:rsidRPr="00205633">
        <w:rPr>
          <w:b/>
        </w:rPr>
        <w:t>100 personnes en sous-sols</w:t>
      </w:r>
    </w:p>
    <w:p w14:paraId="0A3DD710" w14:textId="77777777" w:rsidR="00D5050B" w:rsidRPr="00205633" w:rsidRDefault="00D5050B" w:rsidP="00DA2691">
      <w:pPr>
        <w:numPr>
          <w:ilvl w:val="0"/>
          <w:numId w:val="25"/>
        </w:numPr>
        <w:spacing w:after="160" w:line="259" w:lineRule="auto"/>
        <w:ind w:left="709"/>
        <w:contextualSpacing/>
        <w:jc w:val="both"/>
        <w:rPr>
          <w:b/>
        </w:rPr>
      </w:pPr>
      <w:r w:rsidRPr="00205633">
        <w:rPr>
          <w:b/>
        </w:rPr>
        <w:t>200 personnes en étage et autres ouvrages en élévation</w:t>
      </w:r>
    </w:p>
    <w:p w14:paraId="01704766" w14:textId="77777777" w:rsidR="00D5050B" w:rsidRPr="00205633" w:rsidRDefault="00D5050B" w:rsidP="00DA2691">
      <w:pPr>
        <w:numPr>
          <w:ilvl w:val="0"/>
          <w:numId w:val="25"/>
        </w:numPr>
        <w:spacing w:after="160" w:line="259" w:lineRule="auto"/>
        <w:ind w:left="709"/>
        <w:contextualSpacing/>
        <w:jc w:val="both"/>
        <w:rPr>
          <w:b/>
        </w:rPr>
      </w:pPr>
      <w:r w:rsidRPr="00205633">
        <w:rPr>
          <w:b/>
        </w:rPr>
        <w:t>300 personnes au total</w:t>
      </w:r>
    </w:p>
    <w:p w14:paraId="4B6FCB94" w14:textId="77777777" w:rsidR="00D5050B" w:rsidRPr="00D5050B" w:rsidRDefault="00D5050B" w:rsidP="00D5050B">
      <w:pPr>
        <w:ind w:left="284"/>
        <w:jc w:val="both"/>
        <w:rPr>
          <w:b/>
        </w:rPr>
      </w:pPr>
      <w:r w:rsidRPr="00D5050B">
        <w:rPr>
          <w:b/>
        </w:rPr>
        <w:t>L’article V2 précise le mode de calcul de l’effectif du bâtiment.</w:t>
      </w:r>
    </w:p>
    <w:p w14:paraId="1AE1B719" w14:textId="77777777" w:rsidR="00D5050B" w:rsidRPr="00D5050B" w:rsidRDefault="00D5050B" w:rsidP="00DA2691">
      <w:pPr>
        <w:numPr>
          <w:ilvl w:val="0"/>
          <w:numId w:val="25"/>
        </w:numPr>
        <w:spacing w:after="160" w:line="259" w:lineRule="auto"/>
        <w:contextualSpacing/>
        <w:jc w:val="both"/>
        <w:rPr>
          <w:b/>
        </w:rPr>
      </w:pPr>
      <w:r w:rsidRPr="00D5050B">
        <w:rPr>
          <w:b/>
        </w:rPr>
        <w:t>si l’établissement comporte des sièges, on compte 1 personne par siège ou 1 personne par 0,50 mètre de banc.</w:t>
      </w:r>
    </w:p>
    <w:p w14:paraId="603A0037" w14:textId="77777777" w:rsidR="00D5050B" w:rsidRPr="00D5050B" w:rsidRDefault="00D5050B" w:rsidP="00DA2691">
      <w:pPr>
        <w:numPr>
          <w:ilvl w:val="0"/>
          <w:numId w:val="25"/>
        </w:numPr>
        <w:spacing w:after="160" w:line="259" w:lineRule="auto"/>
        <w:contextualSpacing/>
        <w:jc w:val="both"/>
        <w:rPr>
          <w:b/>
        </w:rPr>
      </w:pPr>
      <w:r w:rsidRPr="00D5050B">
        <w:rPr>
          <w:b/>
        </w:rPr>
        <w:t>s’il ne comporte pas de sièges, on compte 2 personnes par mètre carré de la surface réservée aux fidèles.</w:t>
      </w:r>
    </w:p>
    <w:p w14:paraId="2C27186C" w14:textId="77777777" w:rsidR="00D5050B" w:rsidRPr="00D5050B" w:rsidRDefault="00D5050B" w:rsidP="00D5050B">
      <w:pPr>
        <w:ind w:right="-567"/>
        <w:jc w:val="both"/>
        <w:rPr>
          <w:rFonts w:asciiTheme="majorHAnsi" w:hAnsiTheme="majorHAnsi" w:cs="Calibri"/>
          <w:sz w:val="22"/>
          <w:szCs w:val="22"/>
        </w:rPr>
      </w:pPr>
    </w:p>
    <w:p w14:paraId="72E0A3EC" w14:textId="77777777" w:rsidR="00D5050B" w:rsidRPr="00D5050B" w:rsidRDefault="00D5050B" w:rsidP="00D5050B">
      <w:pPr>
        <w:jc w:val="both"/>
        <w:rPr>
          <w:b/>
          <w:i/>
          <w:u w:val="single"/>
        </w:rPr>
      </w:pPr>
      <w:r w:rsidRPr="00D5050B">
        <w:rPr>
          <w:b/>
          <w:i/>
          <w:u w:val="single"/>
        </w:rPr>
        <w:t>Remarque :</w:t>
      </w:r>
    </w:p>
    <w:p w14:paraId="2EFD99E2" w14:textId="77777777" w:rsidR="00D5050B" w:rsidRPr="00D5050B" w:rsidRDefault="00D5050B" w:rsidP="00D5050B">
      <w:pPr>
        <w:ind w:left="567"/>
        <w:jc w:val="both"/>
        <w:rPr>
          <w:i/>
        </w:rPr>
      </w:pPr>
      <w:r w:rsidRPr="00D5050B">
        <w:rPr>
          <w:i/>
        </w:rPr>
        <w:t>Lorsque l’effectif déclaré subit une augmentation ou une diminution de nature à remettre en cause son classement et le système de sécurité, le maire doit en être averti.</w:t>
      </w:r>
    </w:p>
    <w:p w14:paraId="52054466" w14:textId="77777777" w:rsidR="00D5050B" w:rsidRPr="00D5050B" w:rsidRDefault="00D5050B" w:rsidP="00D5050B">
      <w:pPr>
        <w:ind w:left="567"/>
        <w:jc w:val="both"/>
        <w:rPr>
          <w:i/>
        </w:rPr>
      </w:pPr>
      <w:r w:rsidRPr="00D5050B">
        <w:rPr>
          <w:i/>
        </w:rPr>
        <w:t>Pour une utilisation exceptionnelle des locaux, la demande d’autorisation doit être présentée par l’exploitant au moins 15 jours avant la manifestation ou la série de manifestation.</w:t>
      </w:r>
    </w:p>
    <w:p w14:paraId="2F1DD9F8" w14:textId="77777777" w:rsidR="00D5050B" w:rsidRPr="00D5050B" w:rsidRDefault="00D5050B" w:rsidP="00D5050B">
      <w:pPr>
        <w:ind w:left="567"/>
        <w:jc w:val="both"/>
        <w:rPr>
          <w:i/>
        </w:rPr>
      </w:pPr>
      <w:r w:rsidRPr="00D5050B">
        <w:rPr>
          <w:i/>
        </w:rPr>
        <w:t>Lorsque l’organisateur de la manifestation n’est pas l’exploitant de l’établissement, la demande d’autorisation doit être présentée conjointement par l’exploitant et l’utilisateur occasionnel des locaux.</w:t>
      </w:r>
    </w:p>
    <w:p w14:paraId="273FBB90" w14:textId="77777777" w:rsidR="00D5050B" w:rsidRPr="00D5050B" w:rsidRDefault="00D5050B" w:rsidP="00D5050B">
      <w:pPr>
        <w:ind w:left="567"/>
        <w:jc w:val="both"/>
        <w:rPr>
          <w:i/>
        </w:rPr>
      </w:pPr>
      <w:r w:rsidRPr="00D5050B">
        <w:rPr>
          <w:i/>
        </w:rPr>
        <w:t>Cette demande doit toujours préciser la nature de la manifestation, les risques qu’elle présente, sa durée, sa localisation exacte, l’effectif prévu, les matériaux utilisés pour les décorations envisagées, le tracé des dégagements et les mesures complémentaires de prévention et de protection proposées.</w:t>
      </w:r>
    </w:p>
    <w:p w14:paraId="530B4D31" w14:textId="77777777" w:rsidR="00D5050B" w:rsidRPr="00D5050B" w:rsidRDefault="00D5050B" w:rsidP="00D5050B">
      <w:pPr>
        <w:ind w:left="567"/>
        <w:jc w:val="both"/>
        <w:rPr>
          <w:i/>
        </w:rPr>
      </w:pPr>
      <w:r w:rsidRPr="00D5050B">
        <w:rPr>
          <w:i/>
        </w:rPr>
        <w:t>L’autorisation peut être accordée pour plusieurs manifestations qui doivent se dérouler durant une période fixée par les organisateurs.</w:t>
      </w:r>
    </w:p>
    <w:p w14:paraId="739D2E62" w14:textId="77777777" w:rsidR="00D5050B" w:rsidRPr="00D5050B" w:rsidRDefault="00D5050B" w:rsidP="00D5050B">
      <w:pPr>
        <w:ind w:left="567"/>
        <w:jc w:val="both"/>
        <w:rPr>
          <w:i/>
        </w:rPr>
      </w:pPr>
    </w:p>
    <w:p w14:paraId="700960C8" w14:textId="77777777" w:rsidR="00D5050B" w:rsidRPr="00D5050B" w:rsidRDefault="00D5050B" w:rsidP="00D5050B">
      <w:pPr>
        <w:jc w:val="both"/>
      </w:pPr>
    </w:p>
    <w:p w14:paraId="32D2CA2C" w14:textId="77777777" w:rsidR="00D5050B" w:rsidRPr="00D5050B" w:rsidRDefault="00D5050B" w:rsidP="00D5050B">
      <w:pPr>
        <w:jc w:val="both"/>
        <w:rPr>
          <w:b/>
        </w:rPr>
      </w:pPr>
      <w:r w:rsidRPr="00D5050B">
        <w:rPr>
          <w:b/>
          <w:u w:val="single"/>
        </w:rPr>
        <w:t>LIEU DE CULTE CLASSÉ DANS L’UNE DES QUATRE PREMIERES CATÉGORIES</w:t>
      </w:r>
    </w:p>
    <w:p w14:paraId="5BA2DB04" w14:textId="77777777" w:rsidR="00D5050B" w:rsidRPr="00D5050B" w:rsidRDefault="00D5050B" w:rsidP="00D5050B">
      <w:pPr>
        <w:jc w:val="both"/>
      </w:pPr>
    </w:p>
    <w:p w14:paraId="11B90AE9" w14:textId="77777777" w:rsidR="00D5050B" w:rsidRPr="00D5050B" w:rsidRDefault="00D5050B" w:rsidP="00D5050B">
      <w:pPr>
        <w:jc w:val="both"/>
      </w:pPr>
    </w:p>
    <w:p w14:paraId="02E45A0D" w14:textId="77777777" w:rsidR="00D5050B" w:rsidRPr="00D5050B" w:rsidRDefault="00D5050B" w:rsidP="00D5050B">
      <w:pPr>
        <w:jc w:val="both"/>
      </w:pPr>
      <w:r w:rsidRPr="00D5050B">
        <w:t>Certaines dispositions du règlement de sécurité sont communes à tous les types d’ERP des quatre premières catégories (I), tandis que d’autres prescriptions sont spécifiques aux lieux de cultes (II).</w:t>
      </w:r>
    </w:p>
    <w:p w14:paraId="0D5F4A31" w14:textId="77777777" w:rsidR="00D5050B" w:rsidRPr="00D5050B" w:rsidRDefault="00D5050B" w:rsidP="00D5050B">
      <w:pPr>
        <w:jc w:val="both"/>
      </w:pPr>
    </w:p>
    <w:p w14:paraId="1BADE663" w14:textId="77777777" w:rsidR="00D5050B" w:rsidRPr="00D5050B" w:rsidRDefault="00D5050B" w:rsidP="00D5050B">
      <w:pPr>
        <w:jc w:val="both"/>
        <w:rPr>
          <w:rFonts w:ascii="Calibri" w:hAnsi="Calibri" w:cs="Calibri"/>
          <w:b/>
          <w:u w:val="single"/>
          <w:lang w:eastAsia="en-US"/>
        </w:rPr>
      </w:pPr>
      <w:r w:rsidRPr="00D5050B">
        <w:rPr>
          <w:rFonts w:ascii="Calibri" w:hAnsi="Calibri" w:cs="Calibri"/>
          <w:b/>
          <w:u w:val="single"/>
          <w:lang w:eastAsia="en-US"/>
        </w:rPr>
        <w:t xml:space="preserve">I - Dispositions communes  </w:t>
      </w:r>
    </w:p>
    <w:p w14:paraId="796C315D" w14:textId="77777777" w:rsidR="00D5050B" w:rsidRPr="00D5050B" w:rsidRDefault="00D5050B" w:rsidP="00D5050B">
      <w:pPr>
        <w:jc w:val="both"/>
        <w:rPr>
          <w:rFonts w:ascii="Calibri" w:hAnsi="Calibri" w:cs="Calibri"/>
          <w:sz w:val="22"/>
          <w:szCs w:val="22"/>
          <w:lang w:eastAsia="en-US"/>
        </w:rPr>
      </w:pPr>
    </w:p>
    <w:p w14:paraId="46AEAEFA" w14:textId="77777777" w:rsidR="00D5050B" w:rsidRPr="00D5050B" w:rsidRDefault="00D5050B" w:rsidP="00D5050B">
      <w:pPr>
        <w:jc w:val="both"/>
      </w:pPr>
      <w:r w:rsidRPr="00D5050B">
        <w:t>La réglementation vise à contrôler le degré de sécurité offert par ces établissements (A), et à encadrer leurs installations techniques et leur aménagement (B).</w:t>
      </w:r>
    </w:p>
    <w:p w14:paraId="367B7FC4" w14:textId="77777777" w:rsidR="00D5050B" w:rsidRPr="00D5050B" w:rsidRDefault="00D5050B" w:rsidP="00D5050B">
      <w:pPr>
        <w:jc w:val="both"/>
        <w:rPr>
          <w:rFonts w:ascii="Calibri" w:hAnsi="Calibri" w:cs="Calibri"/>
          <w:sz w:val="22"/>
          <w:szCs w:val="22"/>
          <w:lang w:eastAsia="en-US"/>
        </w:rPr>
      </w:pPr>
    </w:p>
    <w:p w14:paraId="3AE15EF7" w14:textId="0EE60554" w:rsidR="00D5050B" w:rsidRDefault="00D5050B" w:rsidP="00D5050B">
      <w:pPr>
        <w:jc w:val="both"/>
        <w:rPr>
          <w:rFonts w:ascii="Calibri" w:hAnsi="Calibri" w:cs="Calibri"/>
          <w:b/>
          <w:lang w:eastAsia="en-US"/>
        </w:rPr>
      </w:pPr>
    </w:p>
    <w:p w14:paraId="29671167" w14:textId="7B6E4FE3" w:rsidR="00205633" w:rsidRDefault="00205633" w:rsidP="00D5050B">
      <w:pPr>
        <w:jc w:val="both"/>
        <w:rPr>
          <w:rFonts w:ascii="Calibri" w:hAnsi="Calibri" w:cs="Calibri"/>
          <w:b/>
          <w:lang w:eastAsia="en-US"/>
        </w:rPr>
      </w:pPr>
    </w:p>
    <w:p w14:paraId="51FBB15F" w14:textId="10CB6511" w:rsidR="00205633" w:rsidRDefault="00205633" w:rsidP="00D5050B">
      <w:pPr>
        <w:jc w:val="both"/>
        <w:rPr>
          <w:rFonts w:ascii="Calibri" w:hAnsi="Calibri" w:cs="Calibri"/>
          <w:b/>
          <w:lang w:eastAsia="en-US"/>
        </w:rPr>
      </w:pPr>
    </w:p>
    <w:p w14:paraId="65F106E7" w14:textId="224BF5D2" w:rsidR="00205633" w:rsidRDefault="00205633" w:rsidP="00D5050B">
      <w:pPr>
        <w:jc w:val="both"/>
        <w:rPr>
          <w:rFonts w:ascii="Calibri" w:hAnsi="Calibri" w:cs="Calibri"/>
          <w:b/>
          <w:lang w:eastAsia="en-US"/>
        </w:rPr>
      </w:pPr>
    </w:p>
    <w:p w14:paraId="572240FF" w14:textId="57936940" w:rsidR="00205633" w:rsidRDefault="00205633" w:rsidP="00D5050B">
      <w:pPr>
        <w:jc w:val="both"/>
        <w:rPr>
          <w:rFonts w:ascii="Calibri" w:hAnsi="Calibri" w:cs="Calibri"/>
          <w:b/>
          <w:lang w:eastAsia="en-US"/>
        </w:rPr>
      </w:pPr>
    </w:p>
    <w:p w14:paraId="4D39B09D" w14:textId="77777777" w:rsidR="00205633" w:rsidRPr="00D5050B" w:rsidRDefault="00205633" w:rsidP="00D5050B">
      <w:pPr>
        <w:jc w:val="both"/>
        <w:rPr>
          <w:rFonts w:ascii="Calibri" w:hAnsi="Calibri" w:cs="Calibri"/>
          <w:b/>
          <w:lang w:eastAsia="en-US"/>
        </w:rPr>
      </w:pPr>
    </w:p>
    <w:p w14:paraId="7304FE9F" w14:textId="77777777" w:rsidR="00D5050B" w:rsidRPr="00205633" w:rsidRDefault="00D5050B" w:rsidP="00DA2691">
      <w:pPr>
        <w:numPr>
          <w:ilvl w:val="0"/>
          <w:numId w:val="32"/>
        </w:numPr>
        <w:jc w:val="both"/>
        <w:rPr>
          <w:rFonts w:ascii="Calibri" w:hAnsi="Calibri" w:cs="Calibri"/>
          <w:b/>
          <w:sz w:val="32"/>
          <w:szCs w:val="32"/>
          <w:u w:val="single"/>
          <w:lang w:eastAsia="en-US"/>
        </w:rPr>
      </w:pPr>
      <w:r w:rsidRPr="00205633">
        <w:rPr>
          <w:rFonts w:ascii="Calibri" w:hAnsi="Calibri" w:cs="Calibri"/>
          <w:b/>
          <w:sz w:val="32"/>
          <w:szCs w:val="32"/>
          <w:u w:val="single"/>
          <w:lang w:eastAsia="en-US"/>
        </w:rPr>
        <w:lastRenderedPageBreak/>
        <w:t>Dispositions liées au contrôle de l’établissement</w:t>
      </w:r>
    </w:p>
    <w:p w14:paraId="21A91240" w14:textId="77777777" w:rsidR="00D5050B" w:rsidRPr="00D5050B" w:rsidRDefault="00D5050B" w:rsidP="00D5050B">
      <w:pPr>
        <w:spacing w:after="200" w:line="276" w:lineRule="auto"/>
        <w:ind w:left="720"/>
        <w:jc w:val="both"/>
        <w:rPr>
          <w:b/>
          <w:u w:val="single"/>
        </w:rPr>
      </w:pPr>
    </w:p>
    <w:p w14:paraId="6E2DD7B8" w14:textId="77777777" w:rsidR="00D5050B" w:rsidRPr="00D5050B" w:rsidRDefault="00D5050B" w:rsidP="00DA2691">
      <w:pPr>
        <w:numPr>
          <w:ilvl w:val="0"/>
          <w:numId w:val="27"/>
        </w:numPr>
        <w:spacing w:after="160" w:line="259" w:lineRule="auto"/>
        <w:contextualSpacing/>
        <w:jc w:val="both"/>
        <w:rPr>
          <w:b/>
          <w:u w:val="single"/>
        </w:rPr>
      </w:pPr>
      <w:r w:rsidRPr="00D5050B">
        <w:rPr>
          <w:b/>
          <w:u w:val="single"/>
        </w:rPr>
        <w:t>Contrôle des établissements par la commission de sécurité</w:t>
      </w:r>
    </w:p>
    <w:p w14:paraId="6FB9B011" w14:textId="77777777" w:rsidR="00D5050B" w:rsidRPr="00D5050B" w:rsidRDefault="00D5050B" w:rsidP="00D5050B">
      <w:pPr>
        <w:jc w:val="both"/>
      </w:pPr>
      <w:r w:rsidRPr="00D5050B">
        <w:t xml:space="preserve">Lorsqu’un lieu de culte appartient à l’une des quatre premières catégories, il fait l’objet d’une visite par les commissions de sécurité </w:t>
      </w:r>
      <w:r w:rsidRPr="00D5050B">
        <w:rPr>
          <w:b/>
        </w:rPr>
        <w:t>tous les 5 ans</w:t>
      </w:r>
      <w:r w:rsidRPr="00D5050B">
        <w:t xml:space="preserve">. </w:t>
      </w:r>
    </w:p>
    <w:p w14:paraId="41A470B1" w14:textId="77777777" w:rsidR="00D5050B" w:rsidRPr="00D5050B" w:rsidRDefault="00D5050B" w:rsidP="00D5050B">
      <w:pPr>
        <w:jc w:val="both"/>
      </w:pPr>
      <w:r w:rsidRPr="00D5050B">
        <w:t>La fréquence de ces contrôles peut être modifiée, si elle est jugée nécessaire, par arrêté du maire ou du préfet, après avis de la commission de sécurité.</w:t>
      </w:r>
    </w:p>
    <w:p w14:paraId="5C83FB29" w14:textId="77777777" w:rsidR="00D5050B" w:rsidRPr="00D5050B" w:rsidRDefault="00D5050B" w:rsidP="00D5050B">
      <w:pPr>
        <w:jc w:val="both"/>
      </w:pPr>
      <w:r w:rsidRPr="00D5050B">
        <w:t>Ces contrôles peuvent également être inopinés.</w:t>
      </w:r>
    </w:p>
    <w:p w14:paraId="4E472AF6" w14:textId="77777777" w:rsidR="00D5050B" w:rsidRPr="00D5050B" w:rsidRDefault="00D5050B" w:rsidP="00D5050B">
      <w:pPr>
        <w:ind w:left="567"/>
        <w:jc w:val="both"/>
        <w:rPr>
          <w:i/>
          <w:u w:val="single"/>
        </w:rPr>
      </w:pPr>
    </w:p>
    <w:p w14:paraId="1B47FBC2" w14:textId="77777777" w:rsidR="00D5050B" w:rsidRPr="00D5050B" w:rsidRDefault="00D5050B" w:rsidP="00D5050B">
      <w:pPr>
        <w:ind w:left="567"/>
        <w:jc w:val="both"/>
        <w:rPr>
          <w:i/>
        </w:rPr>
      </w:pPr>
      <w:r w:rsidRPr="00D5050B">
        <w:rPr>
          <w:i/>
          <w:u w:val="single"/>
        </w:rPr>
        <w:t>Très important</w:t>
      </w:r>
      <w:r w:rsidRPr="00D5050B">
        <w:rPr>
          <w:i/>
        </w:rPr>
        <w:t> : le contrôle de la commission de sécurité ne dégage pas les constructeurs, installateurs et exploitants de leur propre responsabilité.</w:t>
      </w:r>
    </w:p>
    <w:p w14:paraId="3391F388" w14:textId="77777777" w:rsidR="00D5050B" w:rsidRPr="00D5050B" w:rsidRDefault="00D5050B" w:rsidP="00D5050B">
      <w:pPr>
        <w:spacing w:after="200" w:line="276" w:lineRule="auto"/>
        <w:jc w:val="both"/>
      </w:pPr>
    </w:p>
    <w:p w14:paraId="013868C6" w14:textId="77777777" w:rsidR="00D5050B" w:rsidRPr="00D5050B" w:rsidRDefault="00D5050B" w:rsidP="00DA2691">
      <w:pPr>
        <w:numPr>
          <w:ilvl w:val="0"/>
          <w:numId w:val="27"/>
        </w:numPr>
        <w:spacing w:after="160" w:line="259" w:lineRule="auto"/>
        <w:contextualSpacing/>
        <w:jc w:val="both"/>
        <w:rPr>
          <w:b/>
          <w:u w:val="single"/>
        </w:rPr>
      </w:pPr>
      <w:r w:rsidRPr="00D5050B">
        <w:rPr>
          <w:b/>
          <w:u w:val="single"/>
        </w:rPr>
        <w:t>Etablissement d’un dossier de sécurité (article G2 modifié par arrêté du 18 novembre 2011 et article R.123-22 CCH)</w:t>
      </w:r>
    </w:p>
    <w:p w14:paraId="6C182887" w14:textId="77777777" w:rsidR="00D5050B" w:rsidRPr="00D5050B" w:rsidRDefault="00D5050B" w:rsidP="00D5050B">
      <w:pPr>
        <w:spacing w:after="160" w:line="259" w:lineRule="auto"/>
        <w:contextualSpacing/>
        <w:jc w:val="both"/>
      </w:pPr>
    </w:p>
    <w:p w14:paraId="75D7B083" w14:textId="77777777" w:rsidR="00D5050B" w:rsidRPr="00D5050B" w:rsidRDefault="00D5050B" w:rsidP="00D5050B">
      <w:pPr>
        <w:spacing w:after="160" w:line="259" w:lineRule="auto"/>
        <w:contextualSpacing/>
        <w:jc w:val="both"/>
      </w:pPr>
      <w:r w:rsidRPr="00D5050B">
        <w:t xml:space="preserve">Ce dossier permet de vérifier la conformité d'un établissement recevant le public avec les règles de sécurité telles que prévues à l'article R. 123-22 du code de la construction et de l'habitation. </w:t>
      </w:r>
    </w:p>
    <w:p w14:paraId="6E9B8580" w14:textId="77777777" w:rsidR="00D5050B" w:rsidRPr="00D5050B" w:rsidRDefault="00D5050B" w:rsidP="00D5050B">
      <w:pPr>
        <w:spacing w:after="160" w:line="259" w:lineRule="auto"/>
        <w:ind w:left="927"/>
        <w:contextualSpacing/>
        <w:jc w:val="both"/>
      </w:pPr>
    </w:p>
    <w:p w14:paraId="5F5D7FB3" w14:textId="77777777" w:rsidR="00D5050B" w:rsidRPr="00D5050B" w:rsidRDefault="00D5050B" w:rsidP="00D5050B">
      <w:pPr>
        <w:spacing w:after="160" w:line="259" w:lineRule="auto"/>
        <w:contextualSpacing/>
        <w:jc w:val="both"/>
      </w:pPr>
      <w:r w:rsidRPr="00D5050B">
        <w:t>Plus précisément, le dossier de sécurité doit contenir :</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12"/>
      </w:tblGrid>
      <w:tr w:rsidR="00D5050B" w:rsidRPr="00D5050B" w14:paraId="4DD74CDA" w14:textId="77777777" w:rsidTr="00D5050B">
        <w:trPr>
          <w:trHeight w:val="3469"/>
        </w:trPr>
        <w:tc>
          <w:tcPr>
            <w:tcW w:w="0" w:type="auto"/>
            <w:shd w:val="clear" w:color="auto" w:fill="FFFFFF"/>
            <w:tcMar>
              <w:top w:w="0" w:type="dxa"/>
              <w:left w:w="0" w:type="dxa"/>
              <w:bottom w:w="0" w:type="dxa"/>
              <w:right w:w="0" w:type="dxa"/>
            </w:tcMar>
            <w:hideMark/>
          </w:tcPr>
          <w:p w14:paraId="20F8EE24" w14:textId="77777777" w:rsidR="00D5050B" w:rsidRPr="00D5050B" w:rsidRDefault="00D5050B" w:rsidP="00D5050B">
            <w:pPr>
              <w:spacing w:after="160" w:line="259" w:lineRule="auto"/>
              <w:contextualSpacing/>
              <w:jc w:val="both"/>
            </w:pPr>
          </w:p>
          <w:p w14:paraId="08D49514" w14:textId="77777777" w:rsidR="00D5050B" w:rsidRPr="00D5050B" w:rsidRDefault="00D5050B" w:rsidP="00DA2691">
            <w:pPr>
              <w:numPr>
                <w:ilvl w:val="0"/>
                <w:numId w:val="26"/>
              </w:numPr>
              <w:spacing w:after="160" w:line="259" w:lineRule="auto"/>
              <w:contextualSpacing/>
              <w:jc w:val="both"/>
            </w:pPr>
            <w:r w:rsidRPr="00D5050B">
              <w:t>une notice récapitulant les dispositions prises pour satisfaire aux mesures prévues par le règlement de sécurité ;</w:t>
            </w:r>
          </w:p>
          <w:p w14:paraId="5E67C401" w14:textId="77777777" w:rsidR="00D5050B" w:rsidRPr="00D5050B" w:rsidRDefault="00D5050B" w:rsidP="00DA2691">
            <w:pPr>
              <w:numPr>
                <w:ilvl w:val="0"/>
                <w:numId w:val="26"/>
              </w:numPr>
              <w:spacing w:after="160" w:line="259" w:lineRule="auto"/>
              <w:contextualSpacing/>
              <w:jc w:val="both"/>
            </w:pPr>
            <w:r w:rsidRPr="00D5050B">
              <w:t>un plan de situation, des plans de masse et de façades des constructions projetées faisant ressortir, d'une part, les conditions d'accessibilité des engins de secours, et plus particulièrement les largeurs des voies et les emplacements des baies d'intervention pompiers, et, d'autre part, la présence de tout bâtiment ou local occupé par des tiers ;</w:t>
            </w:r>
          </w:p>
        </w:tc>
      </w:tr>
      <w:tr w:rsidR="00D5050B" w:rsidRPr="00D5050B" w14:paraId="3018F354" w14:textId="77777777" w:rsidTr="00D5050B">
        <w:tc>
          <w:tcPr>
            <w:tcW w:w="0" w:type="auto"/>
            <w:shd w:val="clear" w:color="auto" w:fill="FFFFFF"/>
            <w:tcMar>
              <w:top w:w="0" w:type="dxa"/>
              <w:left w:w="0" w:type="dxa"/>
              <w:bottom w:w="0" w:type="dxa"/>
              <w:right w:w="0" w:type="dxa"/>
            </w:tcMar>
            <w:hideMark/>
          </w:tcPr>
          <w:p w14:paraId="04A103BC" w14:textId="77777777" w:rsidR="00D5050B" w:rsidRPr="00D5050B" w:rsidRDefault="00D5050B" w:rsidP="00DA2691">
            <w:pPr>
              <w:numPr>
                <w:ilvl w:val="0"/>
                <w:numId w:val="26"/>
              </w:numPr>
              <w:spacing w:after="160" w:line="259" w:lineRule="auto"/>
              <w:contextualSpacing/>
              <w:jc w:val="both"/>
            </w:pPr>
            <w:r w:rsidRPr="00D5050B">
              <w:t>afin de vérifier des points particuliers concernant le règlement de sécurité, des plans de coupe et des plans de niveaux, ainsi qu'éventuellement ceux des planchers intermédiaires aménagés dans la hauteur comprise entre deux niveaux ou entre le dernier plancher et la toiture du bâtiment ;</w:t>
            </w:r>
          </w:p>
        </w:tc>
      </w:tr>
    </w:tbl>
    <w:p w14:paraId="483BA18D" w14:textId="77777777" w:rsidR="00D5050B" w:rsidRPr="00D5050B" w:rsidRDefault="00D5050B" w:rsidP="00D5050B">
      <w:pPr>
        <w:ind w:left="1134" w:hanging="283"/>
        <w:jc w:val="both"/>
        <w:rPr>
          <w:rFonts w:ascii="Calibri" w:hAnsi="Calibri" w:cs="Calibri"/>
          <w:vanish/>
          <w:sz w:val="22"/>
          <w:szCs w:val="22"/>
          <w:lang w:eastAsia="en-US"/>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12"/>
      </w:tblGrid>
      <w:tr w:rsidR="00D5050B" w:rsidRPr="00D5050B" w14:paraId="5CF05423" w14:textId="77777777" w:rsidTr="00D5050B">
        <w:tc>
          <w:tcPr>
            <w:tcW w:w="0" w:type="auto"/>
            <w:shd w:val="clear" w:color="auto" w:fill="FFFFFF"/>
            <w:tcMar>
              <w:top w:w="0" w:type="dxa"/>
              <w:left w:w="0" w:type="dxa"/>
              <w:bottom w:w="0" w:type="dxa"/>
              <w:right w:w="0" w:type="dxa"/>
            </w:tcMar>
            <w:hideMark/>
          </w:tcPr>
          <w:p w14:paraId="32B1755E" w14:textId="77777777" w:rsidR="00D5050B" w:rsidRPr="00D5050B" w:rsidRDefault="00D5050B" w:rsidP="00DA2691">
            <w:pPr>
              <w:numPr>
                <w:ilvl w:val="0"/>
                <w:numId w:val="26"/>
              </w:numPr>
              <w:spacing w:after="160" w:line="259" w:lineRule="auto"/>
              <w:contextualSpacing/>
              <w:jc w:val="both"/>
            </w:pPr>
            <w:r w:rsidRPr="00D5050B">
              <w:t>lorsque le projet nécessite une demande de dérogation au présent règlement, le dossier doit comporter pour chaque point dérogatoire une fiche indiquant notamment les règles auxquelles il est demandé de déroger (références articles et libellé du point de la règle concernée), les éléments du projet auxquels elles s'appliquent (localisation sur les plans) et la justification des demandes (motivation et mesures compensatoires proposées) ;</w:t>
            </w:r>
          </w:p>
        </w:tc>
      </w:tr>
    </w:tbl>
    <w:p w14:paraId="0AD8BD60" w14:textId="77777777" w:rsidR="00D5050B" w:rsidRPr="00D5050B" w:rsidRDefault="00D5050B" w:rsidP="00D5050B">
      <w:pPr>
        <w:jc w:val="both"/>
        <w:rPr>
          <w:vanish/>
        </w:rPr>
      </w:pPr>
    </w:p>
    <w:p w14:paraId="37E5CC9D" w14:textId="77777777" w:rsidR="00D5050B" w:rsidRPr="00D5050B" w:rsidRDefault="00D5050B" w:rsidP="00D5050B">
      <w:pPr>
        <w:jc w:val="both"/>
        <w:rPr>
          <w:vanish/>
        </w:rPr>
      </w:pP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412"/>
      </w:tblGrid>
      <w:tr w:rsidR="00D5050B" w:rsidRPr="00D5050B" w14:paraId="1C527330" w14:textId="77777777" w:rsidTr="00D5050B">
        <w:tc>
          <w:tcPr>
            <w:tcW w:w="0" w:type="auto"/>
            <w:shd w:val="clear" w:color="auto" w:fill="FFFFFF"/>
            <w:tcMar>
              <w:top w:w="0" w:type="dxa"/>
              <w:left w:w="0" w:type="dxa"/>
              <w:bottom w:w="0" w:type="dxa"/>
              <w:right w:w="0" w:type="dxa"/>
            </w:tcMar>
            <w:hideMark/>
          </w:tcPr>
          <w:p w14:paraId="05E77A7B" w14:textId="77777777" w:rsidR="00D5050B" w:rsidRPr="00D5050B" w:rsidRDefault="00D5050B" w:rsidP="00DA2691">
            <w:pPr>
              <w:numPr>
                <w:ilvl w:val="0"/>
                <w:numId w:val="26"/>
              </w:numPr>
              <w:spacing w:after="160" w:line="259" w:lineRule="auto"/>
              <w:contextualSpacing/>
              <w:jc w:val="both"/>
              <w:rPr>
                <w:color w:val="000000"/>
              </w:rPr>
            </w:pPr>
            <w:r w:rsidRPr="00D5050B">
              <w:rPr>
                <w:color w:val="000000"/>
              </w:rPr>
              <w:t>Le dossier de sécurité doit également présenter la ou les solutions retenues pour l'évacuation des personnes de chaque niveau de la construction en tenant compte des différentes situations de handicap.</w:t>
            </w:r>
          </w:p>
        </w:tc>
      </w:tr>
    </w:tbl>
    <w:p w14:paraId="2219BC40" w14:textId="77777777" w:rsidR="00D5050B" w:rsidRPr="00D5050B" w:rsidRDefault="00D5050B" w:rsidP="00D5050B">
      <w:pPr>
        <w:jc w:val="both"/>
        <w:rPr>
          <w:b/>
          <w:vanish/>
          <w:u w:val="single"/>
        </w:rPr>
      </w:pPr>
    </w:p>
    <w:p w14:paraId="5057A57C" w14:textId="77777777" w:rsidR="00D5050B" w:rsidRPr="00D5050B" w:rsidRDefault="00D5050B" w:rsidP="00D5050B">
      <w:pPr>
        <w:jc w:val="both"/>
        <w:rPr>
          <w:b/>
          <w:vanish/>
          <w:u w:val="single"/>
        </w:rPr>
      </w:pPr>
    </w:p>
    <w:p w14:paraId="4D7475C4" w14:textId="77777777" w:rsidR="00D5050B" w:rsidRPr="00D5050B" w:rsidRDefault="00D5050B" w:rsidP="00D5050B">
      <w:pPr>
        <w:ind w:left="284"/>
        <w:jc w:val="both"/>
      </w:pPr>
      <w:r w:rsidRPr="00D5050B">
        <w:rPr>
          <w:b/>
          <w:u w:val="single"/>
        </w:rPr>
        <w:t>Attention</w:t>
      </w:r>
      <w:r w:rsidRPr="00D5050B">
        <w:rPr>
          <w:b/>
        </w:rPr>
        <w:t> :</w:t>
      </w:r>
      <w:r w:rsidRPr="00D5050B">
        <w:t xml:space="preserve">  </w:t>
      </w:r>
    </w:p>
    <w:p w14:paraId="07D6B361" w14:textId="77777777" w:rsidR="00D5050B" w:rsidRPr="00D5050B" w:rsidRDefault="00D5050B" w:rsidP="00D5050B">
      <w:pPr>
        <w:ind w:left="284"/>
        <w:jc w:val="both"/>
      </w:pPr>
      <w:r w:rsidRPr="00D5050B">
        <w:t>Il faut toujours être en mesure de communiquer à la commission de sécurité le détail des installations techniques à jour,</w:t>
      </w:r>
      <w:r w:rsidRPr="00D5050B">
        <w:rPr>
          <w:shd w:val="clear" w:color="auto" w:fill="FFFFFF"/>
        </w:rPr>
        <w:t xml:space="preserve"> les dates de leur vérification avec le visa du </w:t>
      </w:r>
      <w:r w:rsidRPr="00D5050B">
        <w:rPr>
          <w:shd w:val="clear" w:color="auto" w:fill="FFFFFF"/>
        </w:rPr>
        <w:lastRenderedPageBreak/>
        <w:t xml:space="preserve">technicien ou de l’organisme agréé, les dates de passage de la commission de sécurité, les modifications des installations techniques s’il y en a eu, les exercices d’évacuation effectués, les déclenchements d’alarmes, les sinistres éventuels. </w:t>
      </w:r>
    </w:p>
    <w:p w14:paraId="52AC352D" w14:textId="77777777" w:rsidR="00D5050B" w:rsidRPr="00D5050B" w:rsidRDefault="00D5050B" w:rsidP="00D5050B">
      <w:pPr>
        <w:ind w:left="284"/>
        <w:jc w:val="both"/>
      </w:pPr>
    </w:p>
    <w:p w14:paraId="3380EE3E" w14:textId="77777777" w:rsidR="00D5050B" w:rsidRPr="00D5050B" w:rsidRDefault="00D5050B" w:rsidP="00DA2691">
      <w:pPr>
        <w:numPr>
          <w:ilvl w:val="0"/>
          <w:numId w:val="27"/>
        </w:numPr>
        <w:spacing w:after="160" w:line="259" w:lineRule="auto"/>
        <w:contextualSpacing/>
        <w:jc w:val="both"/>
        <w:rPr>
          <w:b/>
          <w:u w:val="single"/>
        </w:rPr>
      </w:pPr>
      <w:r w:rsidRPr="00D5050B">
        <w:rPr>
          <w:b/>
          <w:u w:val="single"/>
        </w:rPr>
        <w:t>Affichage apparent des avis relatifs au contrôle de la sécurité</w:t>
      </w:r>
    </w:p>
    <w:p w14:paraId="744093C4" w14:textId="77777777" w:rsidR="00D5050B" w:rsidRPr="00D5050B" w:rsidRDefault="00D5050B" w:rsidP="00D5050B">
      <w:pPr>
        <w:ind w:left="284"/>
        <w:jc w:val="both"/>
      </w:pPr>
    </w:p>
    <w:p w14:paraId="6C71BED6" w14:textId="77777777" w:rsidR="00D5050B" w:rsidRPr="00D5050B" w:rsidRDefault="00D5050B" w:rsidP="00D5050B">
      <w:pPr>
        <w:ind w:left="284"/>
        <w:jc w:val="both"/>
      </w:pPr>
      <w:r w:rsidRPr="00D5050B">
        <w:t>Aux termes de l’article GE 5, doit être affiché d’une façon apparente, près de l’entrée principale, un « avis » relatif au contrôle de sécurité incendie qui mentionne : « Conformément aux dispositions de l’article R.123-18 et 18, R. 123-45 et 46 du code de la construction et de l’habitation, notre établissement répond aux caractéristiques suivantes :  type d’établissement/catégorie/effectif maximal de public autorisé/date de la visite de la commission de sécurité ».</w:t>
      </w:r>
    </w:p>
    <w:p w14:paraId="62B302AA" w14:textId="77777777" w:rsidR="00D5050B" w:rsidRPr="00D5050B" w:rsidRDefault="00D5050B" w:rsidP="00D5050B">
      <w:pPr>
        <w:ind w:left="284"/>
        <w:jc w:val="both"/>
      </w:pPr>
    </w:p>
    <w:p w14:paraId="087A1565" w14:textId="77777777" w:rsidR="00D5050B" w:rsidRPr="00D5050B" w:rsidRDefault="00D5050B" w:rsidP="00DA2691">
      <w:pPr>
        <w:numPr>
          <w:ilvl w:val="0"/>
          <w:numId w:val="27"/>
        </w:numPr>
        <w:spacing w:after="160" w:line="259" w:lineRule="auto"/>
        <w:contextualSpacing/>
        <w:jc w:val="both"/>
        <w:rPr>
          <w:u w:val="single"/>
        </w:rPr>
      </w:pPr>
      <w:r w:rsidRPr="00D5050B">
        <w:rPr>
          <w:b/>
          <w:u w:val="single"/>
        </w:rPr>
        <w:t>Vérifications techniques</w:t>
      </w:r>
    </w:p>
    <w:p w14:paraId="4E936ACE" w14:textId="77777777" w:rsidR="00D5050B" w:rsidRPr="00D5050B" w:rsidRDefault="00D5050B" w:rsidP="00D5050B">
      <w:pPr>
        <w:spacing w:after="200" w:line="276" w:lineRule="auto"/>
        <w:ind w:left="720"/>
        <w:jc w:val="both"/>
        <w:rPr>
          <w:b/>
          <w:u w:val="single"/>
        </w:rPr>
      </w:pPr>
    </w:p>
    <w:p w14:paraId="087533A3" w14:textId="77777777" w:rsidR="00D5050B" w:rsidRPr="00D5050B" w:rsidRDefault="00D5050B" w:rsidP="00D5050B">
      <w:pPr>
        <w:spacing w:after="200" w:line="276" w:lineRule="auto"/>
        <w:ind w:left="284"/>
        <w:jc w:val="both"/>
      </w:pPr>
      <w:r w:rsidRPr="00D5050B">
        <w:t>Afin de garantir le bon fonctionnement des installations de l’ERP, des vérifications techniques sont prévues. Elles doivent être effectuées soit par des organismes agréés par le ministère de l’intérieur, soit par des techniciens compétents (article GE 6 § 1).</w:t>
      </w:r>
    </w:p>
    <w:p w14:paraId="134A9CAE" w14:textId="77777777" w:rsidR="00D5050B" w:rsidRPr="00D5050B" w:rsidRDefault="00D5050B" w:rsidP="00D5050B">
      <w:pPr>
        <w:spacing w:after="200" w:line="276" w:lineRule="auto"/>
        <w:ind w:left="284"/>
        <w:jc w:val="both"/>
      </w:pPr>
      <w:r w:rsidRPr="00D5050B">
        <w:t xml:space="preserve">L’électricité, l’éclairage de sécurité, le désenfumage des locaux, les extincteurs et l’extinction automatique, le système de sécurité incendie notamment doivent être vérifiés </w:t>
      </w:r>
      <w:r w:rsidRPr="00D5050B">
        <w:rPr>
          <w:b/>
        </w:rPr>
        <w:t>tous les 3 ans</w:t>
      </w:r>
      <w:r w:rsidRPr="00D5050B">
        <w:t xml:space="preserve"> par un organisme agréé, et </w:t>
      </w:r>
      <w:r w:rsidRPr="00D5050B">
        <w:rPr>
          <w:b/>
        </w:rPr>
        <w:t>chaque année</w:t>
      </w:r>
      <w:r w:rsidRPr="00D5050B">
        <w:t xml:space="preserve"> par un technicien compétent.</w:t>
      </w:r>
    </w:p>
    <w:p w14:paraId="306975FC" w14:textId="77777777" w:rsidR="00D5050B" w:rsidRPr="00D5050B" w:rsidRDefault="00D5050B" w:rsidP="00D5050B">
      <w:pPr>
        <w:spacing w:after="200" w:line="276" w:lineRule="auto"/>
        <w:ind w:left="284"/>
        <w:jc w:val="both"/>
      </w:pPr>
      <w:r w:rsidRPr="00D5050B">
        <w:t>De même, des dispositifs d'alarme, de surveillance et des équipements de secours contre l'incendie doivent être mis en place dans tous les ERP de façon appropriée à leur taille et aux risques encourus.</w:t>
      </w:r>
    </w:p>
    <w:p w14:paraId="58E015EB" w14:textId="77777777" w:rsidR="00D5050B" w:rsidRPr="00D5050B" w:rsidRDefault="00D5050B" w:rsidP="00D5050B">
      <w:pPr>
        <w:jc w:val="both"/>
        <w:rPr>
          <w:rFonts w:ascii="Calibri" w:hAnsi="Calibri" w:cs="Calibri"/>
          <w:sz w:val="22"/>
          <w:szCs w:val="22"/>
        </w:rPr>
      </w:pPr>
    </w:p>
    <w:p w14:paraId="27B5BC41" w14:textId="77777777" w:rsidR="00D5050B" w:rsidRPr="00BA59AA" w:rsidRDefault="00D5050B" w:rsidP="00DA2691">
      <w:pPr>
        <w:numPr>
          <w:ilvl w:val="0"/>
          <w:numId w:val="32"/>
        </w:numPr>
        <w:jc w:val="both"/>
        <w:rPr>
          <w:rFonts w:ascii="Calibri" w:hAnsi="Calibri" w:cs="Calibri"/>
          <w:sz w:val="32"/>
          <w:szCs w:val="32"/>
        </w:rPr>
      </w:pPr>
      <w:r w:rsidRPr="00BA59AA">
        <w:rPr>
          <w:rFonts w:ascii="Calibri" w:hAnsi="Calibri" w:cs="Calibri"/>
          <w:b/>
          <w:sz w:val="32"/>
          <w:szCs w:val="32"/>
          <w:u w:val="single"/>
          <w:lang w:eastAsia="en-US"/>
        </w:rPr>
        <w:t>Dispositions liées aux installations et à l’aménagement de l’ERP</w:t>
      </w:r>
    </w:p>
    <w:p w14:paraId="0203C1F7" w14:textId="77777777" w:rsidR="00D5050B" w:rsidRPr="00D5050B" w:rsidRDefault="00D5050B" w:rsidP="00D5050B">
      <w:pPr>
        <w:ind w:left="720"/>
        <w:jc w:val="both"/>
        <w:rPr>
          <w:rFonts w:ascii="Calibri" w:hAnsi="Calibri" w:cs="Calibri"/>
          <w:sz w:val="22"/>
          <w:szCs w:val="22"/>
        </w:rPr>
      </w:pPr>
    </w:p>
    <w:p w14:paraId="6534C49F" w14:textId="77777777" w:rsidR="00D5050B" w:rsidRPr="00D5050B" w:rsidRDefault="00D5050B" w:rsidP="00DA2691">
      <w:pPr>
        <w:numPr>
          <w:ilvl w:val="0"/>
          <w:numId w:val="33"/>
        </w:numPr>
        <w:spacing w:after="160" w:line="259" w:lineRule="auto"/>
        <w:contextualSpacing/>
        <w:jc w:val="both"/>
        <w:rPr>
          <w:b/>
          <w:u w:val="single"/>
        </w:rPr>
      </w:pPr>
      <w:r w:rsidRPr="00D5050B">
        <w:rPr>
          <w:b/>
          <w:u w:val="single"/>
        </w:rPr>
        <w:t>Les dégagements</w:t>
      </w:r>
    </w:p>
    <w:p w14:paraId="3467E1D4" w14:textId="77777777" w:rsidR="00D5050B" w:rsidRPr="00D5050B" w:rsidRDefault="00D5050B" w:rsidP="00D5050B">
      <w:pPr>
        <w:ind w:left="284"/>
        <w:jc w:val="both"/>
      </w:pPr>
      <w:r w:rsidRPr="00D5050B">
        <w:t xml:space="preserve">Les dégagements doivent permettre une évacuation rapide et sûre de l’établissement. </w:t>
      </w:r>
    </w:p>
    <w:p w14:paraId="104F593C" w14:textId="77777777" w:rsidR="00D5050B" w:rsidRPr="00D5050B" w:rsidRDefault="00D5050B" w:rsidP="00D5050B">
      <w:pPr>
        <w:ind w:left="284"/>
        <w:jc w:val="both"/>
      </w:pPr>
      <w:r w:rsidRPr="00D5050B">
        <w:t>Des indications bien lisibles de jour et de nuit doivent baliser les cheminements d’évacuation à emprunter. Ces indications doivent être placées de façon à être accessibles par le public, même en cas d’affluence (article CO 42).</w:t>
      </w:r>
    </w:p>
    <w:p w14:paraId="4F1F16C2" w14:textId="77777777" w:rsidR="00D5050B" w:rsidRPr="00D5050B" w:rsidRDefault="00D5050B" w:rsidP="00D5050B">
      <w:pPr>
        <w:ind w:left="284"/>
        <w:jc w:val="both"/>
      </w:pPr>
    </w:p>
    <w:p w14:paraId="76B8E0A6" w14:textId="77777777" w:rsidR="00D5050B" w:rsidRPr="00D5050B" w:rsidRDefault="00D5050B" w:rsidP="00DA2691">
      <w:pPr>
        <w:numPr>
          <w:ilvl w:val="0"/>
          <w:numId w:val="33"/>
        </w:numPr>
        <w:spacing w:after="160" w:line="259" w:lineRule="auto"/>
        <w:contextualSpacing/>
        <w:jc w:val="both"/>
        <w:rPr>
          <w:b/>
          <w:u w:val="single"/>
        </w:rPr>
      </w:pPr>
      <w:r w:rsidRPr="00D5050B">
        <w:rPr>
          <w:b/>
          <w:u w:val="single"/>
        </w:rPr>
        <w:t xml:space="preserve">Les sorties de l’établissement </w:t>
      </w:r>
    </w:p>
    <w:p w14:paraId="2D8F27C8" w14:textId="77777777" w:rsidR="00D5050B" w:rsidRPr="00D5050B" w:rsidRDefault="00D5050B" w:rsidP="00D5050B">
      <w:pPr>
        <w:ind w:left="284"/>
        <w:jc w:val="both"/>
      </w:pPr>
      <w:r w:rsidRPr="00D5050B">
        <w:t>Elles doivent être judicieusement réparties pour assurer l’évacuation rapide des occupants et éviter que plusieurs sorties soient soumises en même temps aux effets du sinistre.</w:t>
      </w:r>
    </w:p>
    <w:p w14:paraId="67F5F7A6" w14:textId="77777777" w:rsidR="00D5050B" w:rsidRPr="00D5050B" w:rsidRDefault="00D5050B" w:rsidP="00D5050B">
      <w:pPr>
        <w:ind w:left="284"/>
        <w:jc w:val="both"/>
      </w:pPr>
    </w:p>
    <w:p w14:paraId="622A8CE5" w14:textId="77777777" w:rsidR="00D5050B" w:rsidRPr="00D5050B" w:rsidRDefault="00D5050B" w:rsidP="00D5050B">
      <w:pPr>
        <w:ind w:left="284"/>
        <w:jc w:val="both"/>
      </w:pPr>
      <w:r w:rsidRPr="00D5050B">
        <w:t>En ce qui concerne la manœuvre des portes, l’article CO 45 précise qu’elles doivent s’ouvrir dans le sens de l’évacuation et par la manœuvre facile d’un seul dispositif par vantail ou tout autre dispositif approuvé par la commission de sécurité.</w:t>
      </w:r>
    </w:p>
    <w:p w14:paraId="156C151F" w14:textId="77777777" w:rsidR="00D5050B" w:rsidRPr="00D5050B" w:rsidRDefault="00D5050B" w:rsidP="00D5050B">
      <w:pPr>
        <w:ind w:left="284"/>
        <w:jc w:val="both"/>
      </w:pPr>
    </w:p>
    <w:p w14:paraId="6E72F743" w14:textId="77777777" w:rsidR="00D5050B" w:rsidRPr="00D5050B" w:rsidRDefault="00D5050B" w:rsidP="00DA2691">
      <w:pPr>
        <w:numPr>
          <w:ilvl w:val="0"/>
          <w:numId w:val="33"/>
        </w:numPr>
        <w:spacing w:after="160" w:line="259" w:lineRule="auto"/>
        <w:contextualSpacing/>
        <w:jc w:val="both"/>
        <w:rPr>
          <w:b/>
          <w:u w:val="single"/>
        </w:rPr>
      </w:pPr>
      <w:r w:rsidRPr="00D5050B">
        <w:rPr>
          <w:b/>
          <w:u w:val="single"/>
        </w:rPr>
        <w:t>Les espaces d’attente sécurisés</w:t>
      </w:r>
    </w:p>
    <w:p w14:paraId="4B84BD99" w14:textId="77777777" w:rsidR="00D5050B" w:rsidRPr="00D5050B" w:rsidRDefault="00D5050B" w:rsidP="00D5050B">
      <w:pPr>
        <w:spacing w:after="200" w:line="276" w:lineRule="auto"/>
        <w:ind w:left="720"/>
        <w:jc w:val="both"/>
        <w:rPr>
          <w:b/>
          <w:u w:val="single"/>
        </w:rPr>
      </w:pPr>
    </w:p>
    <w:p w14:paraId="3E6A84F4" w14:textId="77777777" w:rsidR="00D5050B" w:rsidRPr="00D5050B" w:rsidRDefault="00D5050B" w:rsidP="00D5050B">
      <w:pPr>
        <w:spacing w:after="200" w:line="276" w:lineRule="auto"/>
        <w:ind w:left="284"/>
        <w:jc w:val="both"/>
      </w:pPr>
      <w:r w:rsidRPr="00D5050B">
        <w:lastRenderedPageBreak/>
        <w:t xml:space="preserve">Chaque ERP classé dans l’une des quatre premières catégories doit en principe offrir des espaces d’attente sécurisés aux personnes. </w:t>
      </w:r>
    </w:p>
    <w:p w14:paraId="177B4D79" w14:textId="77777777" w:rsidR="00D5050B" w:rsidRPr="00D5050B" w:rsidRDefault="00D5050B" w:rsidP="00D5050B">
      <w:pPr>
        <w:spacing w:after="200" w:line="276" w:lineRule="auto"/>
        <w:ind w:left="284"/>
        <w:jc w:val="both"/>
      </w:pPr>
      <w:r w:rsidRPr="00D5050B">
        <w:t xml:space="preserve">Toutefois, l’article CO 60 prévoit </w:t>
      </w:r>
      <w:r w:rsidRPr="00D5050B">
        <w:rPr>
          <w:b/>
        </w:rPr>
        <w:t>des exonérations</w:t>
      </w:r>
      <w:r w:rsidRPr="00D5050B">
        <w:t xml:space="preserve"> lorsque l’ERP dispose d’un simple rez-de-chaussée avec un nombre adapté de dégagements praticables de plain-pied ou, s’il a plusieurs niveaux, un nombre adapté de sorties praticables débouchant directement sur l’extérieur et permettant de s’éloigner suffisamment de l’incendie.</w:t>
      </w:r>
    </w:p>
    <w:p w14:paraId="7057E3B6" w14:textId="77777777" w:rsidR="00D5050B" w:rsidRPr="00D5050B" w:rsidRDefault="00D5050B" w:rsidP="00D5050B">
      <w:pPr>
        <w:jc w:val="both"/>
      </w:pPr>
    </w:p>
    <w:p w14:paraId="76C7A544" w14:textId="77777777" w:rsidR="00D5050B" w:rsidRPr="00D5050B" w:rsidRDefault="00D5050B" w:rsidP="00DA2691">
      <w:pPr>
        <w:numPr>
          <w:ilvl w:val="0"/>
          <w:numId w:val="33"/>
        </w:numPr>
        <w:spacing w:after="160" w:line="259" w:lineRule="auto"/>
        <w:contextualSpacing/>
        <w:jc w:val="both"/>
        <w:rPr>
          <w:b/>
          <w:u w:val="single"/>
        </w:rPr>
      </w:pPr>
      <w:r w:rsidRPr="00D5050B">
        <w:rPr>
          <w:b/>
          <w:u w:val="single"/>
        </w:rPr>
        <w:t>L’éclairage</w:t>
      </w:r>
    </w:p>
    <w:p w14:paraId="641C0E1F" w14:textId="77777777" w:rsidR="00D5050B" w:rsidRPr="00D5050B" w:rsidRDefault="00D5050B" w:rsidP="00D5050B">
      <w:pPr>
        <w:ind w:left="284"/>
        <w:jc w:val="both"/>
      </w:pPr>
      <w:r w:rsidRPr="00D5050B">
        <w:t>L’éclairage est obligatoirement électrique. Il doit comprendre un éclairage normal ainsi qu’un éclairage de remplacement éventuel.</w:t>
      </w:r>
    </w:p>
    <w:p w14:paraId="2356B52C" w14:textId="77777777" w:rsidR="00D5050B" w:rsidRPr="00D5050B" w:rsidRDefault="00D5050B" w:rsidP="00D5050B">
      <w:pPr>
        <w:spacing w:after="200" w:line="276" w:lineRule="auto"/>
        <w:ind w:left="284"/>
        <w:jc w:val="both"/>
      </w:pPr>
      <w:r w:rsidRPr="00D5050B">
        <w:t>L’éclairage de sécurité, obligatoire dans tous les ERP, est défini dans l’article EC7 du règlement de sécurité. L’éclairage de sécurité doit être mis en état de veille pendant les périodes d’exploitation de façon à ce qu’il soit opérationnel dès l’apparition d’une défaillance de l’éclairage normal.</w:t>
      </w:r>
    </w:p>
    <w:p w14:paraId="507120C4" w14:textId="77777777" w:rsidR="00D5050B" w:rsidRPr="00D5050B" w:rsidRDefault="00D5050B" w:rsidP="00D5050B">
      <w:pPr>
        <w:spacing w:after="200" w:line="276" w:lineRule="auto"/>
        <w:ind w:left="284"/>
        <w:jc w:val="both"/>
      </w:pPr>
      <w:r w:rsidRPr="00D5050B">
        <w:t>Il doit également être alimenté par une source dont la durée de fonctionnement doit être de 1 heure au moins. L’éclairage de sécurité doit en effet permettre en cas de défaillance l’évacuation des personnes vers l’extérieur et les manœuvres intéressant la sécurité. Il peut comprendre un éclairage de balisage et un éclairage d’ambiance.</w:t>
      </w:r>
    </w:p>
    <w:p w14:paraId="1F02D97E" w14:textId="77777777" w:rsidR="00D5050B" w:rsidRPr="00D5050B" w:rsidRDefault="00D5050B" w:rsidP="00D5050B">
      <w:pPr>
        <w:spacing w:after="200" w:line="276" w:lineRule="auto"/>
        <w:ind w:left="284"/>
        <w:jc w:val="both"/>
      </w:pPr>
      <w:r w:rsidRPr="00D5050B">
        <w:t xml:space="preserve">L’éclairage de balisage doit permettre l’évacuation des lieux en permettant à toute personne d’accéder à l’extérieur, à l’aide de foyers lumineux, en assurant notamment la reconnaissance des obstacles et l’indication des changements de direction (EC8 §2). </w:t>
      </w:r>
    </w:p>
    <w:p w14:paraId="4B5E8BE4" w14:textId="77777777" w:rsidR="00D5050B" w:rsidRPr="00D5050B" w:rsidRDefault="00D5050B" w:rsidP="00D5050B">
      <w:pPr>
        <w:spacing w:after="200" w:line="276" w:lineRule="auto"/>
        <w:ind w:left="284"/>
        <w:jc w:val="both"/>
        <w:rPr>
          <w:i/>
          <w:u w:val="single"/>
        </w:rPr>
      </w:pPr>
    </w:p>
    <w:p w14:paraId="052990DC" w14:textId="77777777" w:rsidR="00D5050B" w:rsidRPr="00D5050B" w:rsidRDefault="00D5050B" w:rsidP="00D5050B">
      <w:pPr>
        <w:spacing w:after="200" w:line="276" w:lineRule="auto"/>
        <w:ind w:left="284"/>
        <w:jc w:val="both"/>
        <w:rPr>
          <w:i/>
        </w:rPr>
      </w:pPr>
      <w:r w:rsidRPr="00D5050B">
        <w:rPr>
          <w:b/>
          <w:i/>
          <w:u w:val="single"/>
        </w:rPr>
        <w:t>Remarque </w:t>
      </w:r>
      <w:r w:rsidRPr="00D5050B">
        <w:rPr>
          <w:b/>
          <w:i/>
        </w:rPr>
        <w:t>:</w:t>
      </w:r>
      <w:r w:rsidRPr="00D5050B">
        <w:rPr>
          <w:i/>
        </w:rPr>
        <w:t xml:space="preserve"> cette disposition s’applique aussi aux locaux recevant plus de 50 personnes.</w:t>
      </w:r>
    </w:p>
    <w:p w14:paraId="26A6F209" w14:textId="09CA13C6" w:rsidR="00D5050B" w:rsidRPr="00D5050B" w:rsidRDefault="00D5050B" w:rsidP="00D5050B">
      <w:pPr>
        <w:spacing w:after="200" w:line="276" w:lineRule="auto"/>
        <w:ind w:left="284"/>
        <w:jc w:val="both"/>
        <w:rPr>
          <w:i/>
        </w:rPr>
      </w:pPr>
      <w:r w:rsidRPr="00D5050B">
        <w:t xml:space="preserve">L’éclairage d’ambiance, (ou </w:t>
      </w:r>
      <w:r w:rsidR="00BA59AA" w:rsidRPr="00D5050B">
        <w:t>antipanique</w:t>
      </w:r>
      <w:r w:rsidRPr="00D5050B">
        <w:t>) doit assurer un éclairage uniforme et une bonne visibilité afin d’éviter les mouvements de panique.</w:t>
      </w:r>
    </w:p>
    <w:p w14:paraId="6D9FF9E4" w14:textId="77777777" w:rsidR="00D5050B" w:rsidRPr="00D5050B" w:rsidRDefault="00D5050B" w:rsidP="00D5050B">
      <w:pPr>
        <w:spacing w:after="200" w:line="276" w:lineRule="auto"/>
        <w:jc w:val="both"/>
        <w:rPr>
          <w:b/>
          <w:u w:val="single"/>
        </w:rPr>
      </w:pPr>
    </w:p>
    <w:p w14:paraId="2D4289A1" w14:textId="77777777" w:rsidR="00D5050B" w:rsidRPr="00D5050B" w:rsidRDefault="00D5050B" w:rsidP="00DA2691">
      <w:pPr>
        <w:numPr>
          <w:ilvl w:val="0"/>
          <w:numId w:val="33"/>
        </w:numPr>
        <w:spacing w:after="160" w:line="259" w:lineRule="auto"/>
        <w:contextualSpacing/>
        <w:jc w:val="both"/>
        <w:rPr>
          <w:b/>
          <w:u w:val="single"/>
        </w:rPr>
      </w:pPr>
      <w:r w:rsidRPr="00D5050B">
        <w:rPr>
          <w:b/>
          <w:u w:val="single"/>
        </w:rPr>
        <w:t>Le chauffage et la ventilation</w:t>
      </w:r>
    </w:p>
    <w:p w14:paraId="6CA6AB3E" w14:textId="77777777" w:rsidR="00D5050B" w:rsidRPr="00D5050B" w:rsidRDefault="00D5050B" w:rsidP="00D5050B">
      <w:pPr>
        <w:spacing w:after="200" w:line="276" w:lineRule="auto"/>
        <w:ind w:left="720"/>
        <w:jc w:val="both"/>
        <w:rPr>
          <w:b/>
          <w:u w:val="single"/>
        </w:rPr>
      </w:pPr>
    </w:p>
    <w:p w14:paraId="51046DD9" w14:textId="77777777" w:rsidR="00D5050B" w:rsidRPr="00D5050B" w:rsidRDefault="00D5050B" w:rsidP="00D5050B">
      <w:pPr>
        <w:spacing w:after="200" w:line="276" w:lineRule="auto"/>
        <w:ind w:left="284"/>
        <w:jc w:val="both"/>
      </w:pPr>
      <w:r w:rsidRPr="00D5050B">
        <w:t xml:space="preserve">La conformité des appareils aux exigences de sécurité est attestée par le marquage CE sur l’appareil. </w:t>
      </w:r>
    </w:p>
    <w:p w14:paraId="31F6EF48" w14:textId="77777777" w:rsidR="00D5050B" w:rsidRPr="00D5050B" w:rsidRDefault="00D5050B" w:rsidP="00D5050B">
      <w:pPr>
        <w:spacing w:after="200" w:line="276" w:lineRule="auto"/>
        <w:ind w:left="284"/>
        <w:jc w:val="both"/>
      </w:pPr>
      <w:r w:rsidRPr="00D5050B">
        <w:t xml:space="preserve">Les prescriptions techniques en la matière sont extrêmement détaillées et denses. </w:t>
      </w:r>
    </w:p>
    <w:p w14:paraId="694661A3" w14:textId="77777777" w:rsidR="00D5050B" w:rsidRPr="00D5050B" w:rsidRDefault="00D5050B" w:rsidP="00D5050B">
      <w:pPr>
        <w:spacing w:after="200" w:line="276" w:lineRule="auto"/>
        <w:ind w:left="284"/>
        <w:jc w:val="both"/>
      </w:pPr>
    </w:p>
    <w:p w14:paraId="4C1CAB2B" w14:textId="77777777" w:rsidR="00D5050B" w:rsidRPr="00D5050B" w:rsidRDefault="00D5050B" w:rsidP="00D5050B">
      <w:pPr>
        <w:spacing w:after="200" w:line="276" w:lineRule="auto"/>
        <w:ind w:left="284"/>
        <w:jc w:val="both"/>
      </w:pPr>
      <w:r w:rsidRPr="00D5050B">
        <w:t xml:space="preserve">La vérification et l’entretien des installations de chauffage et de traitement de l’air par l’homme de l’art sont, en la matière, tout à fait essentiels. </w:t>
      </w:r>
    </w:p>
    <w:p w14:paraId="02DF5B41" w14:textId="77777777" w:rsidR="00D5050B" w:rsidRPr="00D5050B" w:rsidRDefault="00D5050B" w:rsidP="00D5050B">
      <w:pPr>
        <w:spacing w:after="200" w:line="276" w:lineRule="auto"/>
        <w:ind w:left="284"/>
        <w:jc w:val="both"/>
      </w:pPr>
      <w:r w:rsidRPr="00D5050B">
        <w:t>Les vérifications périodiques doivent avoir lieu tous les ans et concernent :</w:t>
      </w:r>
    </w:p>
    <w:p w14:paraId="4DBC7CCB" w14:textId="77777777" w:rsidR="00D5050B" w:rsidRPr="00D5050B" w:rsidRDefault="00D5050B" w:rsidP="00D5050B">
      <w:pPr>
        <w:ind w:left="709"/>
        <w:jc w:val="both"/>
      </w:pPr>
      <w:r w:rsidRPr="00D5050B">
        <w:lastRenderedPageBreak/>
        <w:t>- les installations de production de chaleur ou de froid ;</w:t>
      </w:r>
    </w:p>
    <w:p w14:paraId="530C49B8" w14:textId="77777777" w:rsidR="00D5050B" w:rsidRPr="00D5050B" w:rsidRDefault="00D5050B" w:rsidP="00D5050B">
      <w:pPr>
        <w:ind w:left="709"/>
        <w:jc w:val="both"/>
      </w:pPr>
      <w:r w:rsidRPr="00D5050B">
        <w:t>- le stockage des combustibles ;</w:t>
      </w:r>
    </w:p>
    <w:p w14:paraId="1974FDC0" w14:textId="77777777" w:rsidR="00D5050B" w:rsidRPr="00D5050B" w:rsidRDefault="00D5050B" w:rsidP="00D5050B">
      <w:pPr>
        <w:ind w:left="709"/>
        <w:jc w:val="both"/>
      </w:pPr>
      <w:r w:rsidRPr="00D5050B">
        <w:t>- les installations de traitement d'air et de ventilation ;</w:t>
      </w:r>
    </w:p>
    <w:p w14:paraId="3837636D" w14:textId="77777777" w:rsidR="00D5050B" w:rsidRPr="00D5050B" w:rsidRDefault="00D5050B" w:rsidP="00D5050B">
      <w:pPr>
        <w:ind w:left="709"/>
        <w:jc w:val="both"/>
      </w:pPr>
      <w:r w:rsidRPr="00D5050B">
        <w:t>- les appareils de production-émission de chaleur à combustion ;</w:t>
      </w:r>
    </w:p>
    <w:p w14:paraId="3FEE1AAC" w14:textId="77777777" w:rsidR="00D5050B" w:rsidRPr="00D5050B" w:rsidRDefault="00D5050B" w:rsidP="00D5050B">
      <w:pPr>
        <w:shd w:val="clear" w:color="auto" w:fill="FFFFFF"/>
        <w:spacing w:before="180" w:after="180"/>
        <w:ind w:left="720"/>
        <w:jc w:val="both"/>
        <w:rPr>
          <w:rFonts w:asciiTheme="minorHAnsi" w:eastAsia="Times New Roman" w:hAnsiTheme="minorHAnsi"/>
          <w:color w:val="000000"/>
          <w:sz w:val="22"/>
          <w:szCs w:val="22"/>
        </w:rPr>
      </w:pPr>
    </w:p>
    <w:p w14:paraId="2C821CAA" w14:textId="77777777" w:rsidR="00D5050B" w:rsidRPr="00D5050B" w:rsidRDefault="00D5050B" w:rsidP="00D5050B">
      <w:pPr>
        <w:shd w:val="clear" w:color="auto" w:fill="FFFFFF"/>
        <w:spacing w:before="180" w:after="180"/>
        <w:ind w:left="720"/>
        <w:jc w:val="both"/>
        <w:rPr>
          <w:rFonts w:asciiTheme="minorHAnsi" w:eastAsia="Times New Roman" w:hAnsiTheme="minorHAnsi"/>
          <w:color w:val="000000"/>
          <w:sz w:val="22"/>
          <w:szCs w:val="22"/>
        </w:rPr>
      </w:pPr>
      <w:r w:rsidRPr="00D5050B">
        <w:rPr>
          <w:rFonts w:asciiTheme="minorHAnsi" w:eastAsia="Times New Roman" w:hAnsiTheme="minorHAnsi"/>
          <w:color w:val="000000"/>
          <w:sz w:val="22"/>
          <w:szCs w:val="22"/>
        </w:rPr>
        <w:t>Aux termes de l’article CH 58, elles ont pour objet de s'assurer :</w:t>
      </w:r>
    </w:p>
    <w:p w14:paraId="169279FB" w14:textId="77777777" w:rsidR="00D5050B" w:rsidRPr="00D5050B" w:rsidRDefault="00D5050B" w:rsidP="00D5050B">
      <w:pPr>
        <w:ind w:left="709"/>
        <w:jc w:val="both"/>
      </w:pPr>
      <w:r w:rsidRPr="00D5050B">
        <w:t>- de l'état apparent d'entretien et de maintenance des installations et appareils ;</w:t>
      </w:r>
    </w:p>
    <w:p w14:paraId="0C5E4BF5" w14:textId="77777777" w:rsidR="00D5050B" w:rsidRPr="00D5050B" w:rsidRDefault="00D5050B" w:rsidP="00D5050B">
      <w:pPr>
        <w:ind w:left="709"/>
        <w:jc w:val="both"/>
      </w:pPr>
      <w:r w:rsidRPr="00D5050B">
        <w:t>- des conditions de ventilation des locaux contenant des appareils à combustion ;</w:t>
      </w:r>
    </w:p>
    <w:p w14:paraId="1894AB35" w14:textId="77777777" w:rsidR="00D5050B" w:rsidRPr="00D5050B" w:rsidRDefault="00D5050B" w:rsidP="00D5050B">
      <w:pPr>
        <w:ind w:left="709"/>
        <w:jc w:val="both"/>
      </w:pPr>
      <w:r w:rsidRPr="00D5050B">
        <w:t>- des conditions d'évacuation des produits de la combustion ;</w:t>
      </w:r>
    </w:p>
    <w:p w14:paraId="1A78C262" w14:textId="77777777" w:rsidR="00D5050B" w:rsidRPr="00D5050B" w:rsidRDefault="00D5050B" w:rsidP="00D5050B">
      <w:pPr>
        <w:ind w:left="709"/>
        <w:jc w:val="both"/>
      </w:pPr>
      <w:r w:rsidRPr="00D5050B">
        <w:t>- du fonctionnement des clapets coupe-feu installés sur les circuits aérauliques ;</w:t>
      </w:r>
    </w:p>
    <w:p w14:paraId="25C5F0EF" w14:textId="77777777" w:rsidR="00D5050B" w:rsidRPr="00D5050B" w:rsidRDefault="00D5050B" w:rsidP="00D5050B">
      <w:pPr>
        <w:ind w:left="709"/>
        <w:jc w:val="both"/>
      </w:pPr>
      <w:r w:rsidRPr="00D5050B">
        <w:t>- de la signalisation des dispositifs de sécurité ;</w:t>
      </w:r>
    </w:p>
    <w:p w14:paraId="35B8D7AB" w14:textId="77777777" w:rsidR="00D5050B" w:rsidRPr="00D5050B" w:rsidRDefault="00D5050B" w:rsidP="00D5050B">
      <w:pPr>
        <w:ind w:left="709"/>
        <w:jc w:val="both"/>
      </w:pPr>
      <w:r w:rsidRPr="00D5050B">
        <w:t>- de la manœuvre des organes de coupure d'alimentation en combustible ;</w:t>
      </w:r>
    </w:p>
    <w:p w14:paraId="0F36829B" w14:textId="77777777" w:rsidR="00D5050B" w:rsidRPr="00D5050B" w:rsidRDefault="00D5050B" w:rsidP="00D5050B">
      <w:pPr>
        <w:ind w:left="709"/>
        <w:jc w:val="both"/>
      </w:pPr>
      <w:r w:rsidRPr="00D5050B">
        <w:t>- du fonctionnement des dispositifs asservissant l'alimentation en combustible à un système de sécurité ;</w:t>
      </w:r>
    </w:p>
    <w:p w14:paraId="393D32B9" w14:textId="77777777" w:rsidR="00D5050B" w:rsidRPr="00D5050B" w:rsidRDefault="00D5050B" w:rsidP="00D5050B">
      <w:pPr>
        <w:ind w:left="709"/>
        <w:jc w:val="both"/>
      </w:pPr>
      <w:r w:rsidRPr="00D5050B">
        <w:t>- du réglage des détendeurs de gaz ;</w:t>
      </w:r>
    </w:p>
    <w:p w14:paraId="7BCFC8CE" w14:textId="77777777" w:rsidR="00D5050B" w:rsidRPr="00D5050B" w:rsidRDefault="00D5050B" w:rsidP="00D5050B">
      <w:pPr>
        <w:ind w:left="709"/>
        <w:jc w:val="both"/>
      </w:pPr>
      <w:r w:rsidRPr="00D5050B">
        <w:t>- de l'étanchéité des canalisations d'alimentation en combustibles liquides ou gazeux, et en fluide frigorigène.</w:t>
      </w:r>
    </w:p>
    <w:p w14:paraId="6D5792BA" w14:textId="77777777" w:rsidR="00D5050B" w:rsidRPr="00D5050B" w:rsidRDefault="00D5050B" w:rsidP="00D5050B">
      <w:pPr>
        <w:ind w:left="709"/>
        <w:jc w:val="both"/>
      </w:pPr>
    </w:p>
    <w:p w14:paraId="53A4C834" w14:textId="77777777" w:rsidR="00D5050B" w:rsidRPr="00D5050B" w:rsidRDefault="00D5050B" w:rsidP="00D5050B">
      <w:pPr>
        <w:jc w:val="both"/>
        <w:rPr>
          <w:b/>
          <w:u w:val="single"/>
        </w:rPr>
      </w:pPr>
      <w:r w:rsidRPr="00D5050B">
        <w:rPr>
          <w:b/>
          <w:u w:val="single"/>
        </w:rPr>
        <w:t>Remarque :</w:t>
      </w:r>
    </w:p>
    <w:p w14:paraId="73A15C9D" w14:textId="77777777" w:rsidR="00D5050B" w:rsidRPr="00D5050B" w:rsidRDefault="00D5050B" w:rsidP="00D5050B">
      <w:pPr>
        <w:ind w:firstLine="284"/>
        <w:jc w:val="both"/>
      </w:pPr>
    </w:p>
    <w:p w14:paraId="106AD831" w14:textId="77777777" w:rsidR="00D5050B" w:rsidRPr="00D5050B" w:rsidRDefault="00D5050B" w:rsidP="00D5050B">
      <w:pPr>
        <w:jc w:val="both"/>
      </w:pPr>
      <w:r w:rsidRPr="00D5050B">
        <w:t xml:space="preserve">La multiplication survenue dans des lieux de culte d’intoxications par le monoxyde de carbone imputables à l’usage inapproprié de systèmes de chauffage a fait l’objet </w:t>
      </w:r>
      <w:r w:rsidRPr="00D5050B">
        <w:rPr>
          <w:bCs/>
        </w:rPr>
        <w:t>d’une circulaire interministérielle DGS/SD7C/DDSC/SDGR n</w:t>
      </w:r>
      <w:r w:rsidRPr="00D5050B">
        <w:rPr>
          <w:bCs/>
          <w:vertAlign w:val="superscript"/>
        </w:rPr>
        <w:t>o</w:t>
      </w:r>
      <w:r w:rsidRPr="00D5050B">
        <w:rPr>
          <w:bCs/>
        </w:rPr>
        <w:t> 2006-380 du 4 septembre 2006.</w:t>
      </w:r>
    </w:p>
    <w:p w14:paraId="6DF48BAA" w14:textId="77777777" w:rsidR="00D5050B" w:rsidRPr="00D5050B" w:rsidRDefault="00D5050B" w:rsidP="00D5050B">
      <w:pPr>
        <w:jc w:val="both"/>
        <w:rPr>
          <w:shd w:val="clear" w:color="auto" w:fill="FFFFFF"/>
        </w:rPr>
      </w:pPr>
    </w:p>
    <w:p w14:paraId="599EFDFB"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 xml:space="preserve">Par conséquent, les lieux de culte requièrent des mesures de prévention adéquates contre les risques d’intoxications collectives au monoxyde de carbone. Le chauffage et la ventilation doivent particulièrement retenir l’attention de la fabrique surtout lorsqu’elle souhaite organiser une cérémonie ou une manifestation cultuelle. </w:t>
      </w:r>
    </w:p>
    <w:p w14:paraId="43825E86"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 xml:space="preserve">On mesure à quel point le responsable du lieu de culte doit être vigilant. </w:t>
      </w:r>
    </w:p>
    <w:p w14:paraId="7B711A6F"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 xml:space="preserve">Il est donc recommandé de ne pas utiliser les appareils de chauffage à combustion en dehors de la durée de la manifestation cultuelle et dans la limite des durées préconisées par le fabricant. </w:t>
      </w:r>
    </w:p>
    <w:p w14:paraId="3D1019C6"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t>Il est interdit d’utiliser les panneaux radiants à gaz en dehors de la présence de public. De plus, il est recommandé d’associer l’utilisation de tout type d’appareils de chauffage à l’installation d’un détecteur de monoxyde de carbone fixe ou au port d’un détecteur portable.</w:t>
      </w:r>
    </w:p>
    <w:p w14:paraId="2DB987BD" w14:textId="77777777" w:rsidR="00D5050B" w:rsidRPr="00D5050B" w:rsidRDefault="00D5050B" w:rsidP="00D5050B">
      <w:pPr>
        <w:jc w:val="both"/>
        <w:rPr>
          <w:rFonts w:ascii="Calibri" w:hAnsi="Calibri" w:cs="Calibri"/>
          <w:b/>
          <w:sz w:val="22"/>
          <w:szCs w:val="22"/>
        </w:rPr>
      </w:pPr>
    </w:p>
    <w:p w14:paraId="41992A16" w14:textId="77777777" w:rsidR="00D5050B" w:rsidRPr="00D5050B" w:rsidRDefault="00D5050B" w:rsidP="00D5050B">
      <w:pPr>
        <w:spacing w:before="100" w:beforeAutospacing="1" w:after="100" w:afterAutospacing="1"/>
        <w:jc w:val="both"/>
        <w:rPr>
          <w:rFonts w:eastAsia="Times New Roman" w:cs="Times New Roman"/>
          <w:b/>
          <w:bCs/>
          <w:color w:val="000000"/>
        </w:rPr>
      </w:pPr>
      <w:r w:rsidRPr="00D5050B">
        <w:rPr>
          <w:rFonts w:eastAsia="Times New Roman" w:cs="Times New Roman"/>
          <w:b/>
          <w:bCs/>
          <w:color w:val="000000"/>
        </w:rPr>
        <w:t xml:space="preserve">Il est également nécessaire de connaître la conduite à tenir en cas d’intoxications. </w:t>
      </w:r>
    </w:p>
    <w:p w14:paraId="2BF07253" w14:textId="77777777" w:rsidR="00D5050B" w:rsidRPr="00D5050B" w:rsidRDefault="00D5050B" w:rsidP="00D5050B">
      <w:pPr>
        <w:spacing w:before="100" w:beforeAutospacing="1" w:after="100" w:afterAutospacing="1"/>
        <w:jc w:val="both"/>
        <w:rPr>
          <w:rFonts w:eastAsia="Times New Roman" w:cs="Times New Roman"/>
          <w:color w:val="000000"/>
        </w:rPr>
      </w:pPr>
    </w:p>
    <w:p w14:paraId="425E95F2" w14:textId="77777777" w:rsidR="00D5050B" w:rsidRPr="00D5050B" w:rsidRDefault="00D5050B" w:rsidP="00205633">
      <w:pPr>
        <w:spacing w:before="100" w:beforeAutospacing="1" w:after="100" w:afterAutospacing="1"/>
        <w:jc w:val="both"/>
        <w:rPr>
          <w:rFonts w:eastAsia="Times New Roman" w:cs="Times New Roman"/>
          <w:color w:val="000000"/>
        </w:rPr>
      </w:pPr>
      <w:r w:rsidRPr="00D5050B">
        <w:rPr>
          <w:rFonts w:eastAsia="Times New Roman" w:cs="Times New Roman"/>
          <w:color w:val="000000"/>
        </w:rPr>
        <w:t>Lorsque l’avertisseur CO se déclenche (en présence de public ou non) les mesures suivantes doivent être prises immédiatement par l’organisateur de la manifestation (cérémonie cultuelle, concert...) ou son représentant présent sur place :</w:t>
      </w:r>
    </w:p>
    <w:p w14:paraId="41AB3CCE" w14:textId="77777777" w:rsidR="00D5050B" w:rsidRPr="00D5050B" w:rsidRDefault="00D5050B" w:rsidP="00D5050B">
      <w:pPr>
        <w:spacing w:before="100" w:beforeAutospacing="1" w:after="100" w:afterAutospacing="1"/>
        <w:jc w:val="both"/>
        <w:rPr>
          <w:rFonts w:eastAsia="Times New Roman" w:cs="Times New Roman"/>
          <w:color w:val="000000"/>
        </w:rPr>
      </w:pPr>
      <w:r w:rsidRPr="00D5050B">
        <w:rPr>
          <w:rFonts w:eastAsia="Times New Roman" w:cs="Times New Roman"/>
          <w:color w:val="000000"/>
        </w:rPr>
        <w:lastRenderedPageBreak/>
        <w:br/>
        <w:t>    1.  Evacuer les locaux immédiatement, y compris les locaux attenants, en regroupant à l’extérieur toutes les personnes évacuées, jusqu’à leur prise en compte par les secours et recueillir les coordonnées de ces personnes.</w:t>
      </w:r>
    </w:p>
    <w:p w14:paraId="61488725" w14:textId="77777777" w:rsidR="00D5050B" w:rsidRPr="00D5050B" w:rsidRDefault="00D5050B" w:rsidP="00D5050B">
      <w:pPr>
        <w:jc w:val="both"/>
      </w:pPr>
      <w:r w:rsidRPr="00D5050B">
        <w:br/>
        <w:t>    2. Appeler les secours : contacter le 18 (pompiers) dans tous les cas et le 15 (SAMU) si une ou des personnes présentent un ou plusieurs signes parmi les suivants : maux de tête, vertiges, nausées, vomissements, malaises, douleurs thoraciques.</w:t>
      </w:r>
    </w:p>
    <w:p w14:paraId="36758E41" w14:textId="77777777" w:rsidR="00D5050B" w:rsidRPr="00D5050B" w:rsidRDefault="00D5050B" w:rsidP="00D5050B">
      <w:pPr>
        <w:jc w:val="both"/>
      </w:pPr>
      <w:r w:rsidRPr="00D5050B">
        <w:br/>
        <w:t>    3.  Arrêter l’installation de chauffage ou tout autre installation susceptible d’être à l’origine d’une production de CO uniquement par intervention sur une vanne extérieure, si l’installation en dispose. Ne pas risquer de s’exposer à une intoxication en retournant à l’intérieur des locaux.</w:t>
      </w:r>
    </w:p>
    <w:p w14:paraId="56DF1819" w14:textId="77777777" w:rsidR="00D5050B" w:rsidRPr="00D5050B" w:rsidRDefault="00D5050B" w:rsidP="00D5050B">
      <w:pPr>
        <w:jc w:val="both"/>
      </w:pPr>
      <w:r w:rsidRPr="00D5050B">
        <w:br/>
        <w:t> Attention :  Les locaux ne seront réintégrés qu’après réalisation de l’enquête environnementale et constat par l’organisme enquêteur de la réalisation des travaux prescrits.</w:t>
      </w:r>
    </w:p>
    <w:p w14:paraId="47AC51AC" w14:textId="77777777" w:rsidR="00D5050B" w:rsidRPr="00D5050B" w:rsidRDefault="00D5050B" w:rsidP="00D5050B">
      <w:pPr>
        <w:jc w:val="both"/>
        <w:rPr>
          <w:b/>
          <w:u w:val="single"/>
        </w:rPr>
      </w:pPr>
      <w:r w:rsidRPr="00D5050B">
        <w:rPr>
          <w:rFonts w:cs="Times New Roman"/>
          <w:b/>
          <w:u w:val="single"/>
        </w:rPr>
        <w:t xml:space="preserve"> </w:t>
      </w:r>
    </w:p>
    <w:p w14:paraId="38C5FE1D" w14:textId="77777777" w:rsidR="00D5050B" w:rsidRPr="00D5050B" w:rsidRDefault="00D5050B" w:rsidP="00D5050B">
      <w:pPr>
        <w:spacing w:after="200" w:line="276" w:lineRule="auto"/>
        <w:jc w:val="both"/>
      </w:pPr>
      <w:r w:rsidRPr="00D5050B">
        <w:t>Une remarque encore concernant les appareils indépendants de production-émission de chaleur, l’article CH 44 §. 1 précise que :</w:t>
      </w:r>
    </w:p>
    <w:p w14:paraId="1EB27514" w14:textId="77777777" w:rsidR="00D5050B" w:rsidRPr="00D5050B" w:rsidRDefault="00D5050B" w:rsidP="00D5050B">
      <w:pPr>
        <w:ind w:firstLine="284"/>
        <w:jc w:val="both"/>
        <w:rPr>
          <w:i/>
        </w:rPr>
      </w:pPr>
      <w:r w:rsidRPr="00D5050B">
        <w:rPr>
          <w:i/>
        </w:rPr>
        <w:t>« Les appareils de production-émission sont des appareils indépendants qui produisent et émettent la chaleur exclusivement dans le local où ils sont installés.</w:t>
      </w:r>
    </w:p>
    <w:p w14:paraId="3F42523D" w14:textId="77777777" w:rsidR="00D5050B" w:rsidRPr="00D5050B" w:rsidRDefault="00D5050B" w:rsidP="00D5050B">
      <w:pPr>
        <w:ind w:firstLine="284"/>
        <w:jc w:val="both"/>
        <w:rPr>
          <w:i/>
        </w:rPr>
      </w:pPr>
      <w:r w:rsidRPr="00D5050B">
        <w:rPr>
          <w:i/>
        </w:rPr>
        <w:t>Ils peuvent être à combustion (alimentés en combustible solide, liquide ou gazeux) ou sans combustion (radiateurs et convecteurs électriques, plinthes chauffantes électriques, panneaux radiants électriques, cassettes chauffantes électriques, aérothermes électriques, etc.) »</w:t>
      </w:r>
    </w:p>
    <w:p w14:paraId="6E59BD0F" w14:textId="77777777" w:rsidR="00D5050B" w:rsidRPr="00D5050B" w:rsidRDefault="00D5050B" w:rsidP="00D5050B">
      <w:pPr>
        <w:ind w:firstLine="284"/>
        <w:jc w:val="both"/>
        <w:rPr>
          <w:i/>
        </w:rPr>
      </w:pPr>
    </w:p>
    <w:p w14:paraId="03B6CC8F" w14:textId="77777777" w:rsidR="00D5050B" w:rsidRPr="00D5050B" w:rsidRDefault="00D5050B" w:rsidP="00D5050B">
      <w:pPr>
        <w:jc w:val="both"/>
      </w:pPr>
      <w:r w:rsidRPr="00D5050B">
        <w:t>Leur installation doit respecter les conditions suivantes :</w:t>
      </w:r>
    </w:p>
    <w:p w14:paraId="16D230D7" w14:textId="77777777" w:rsidR="00D5050B" w:rsidRPr="00D5050B" w:rsidRDefault="00D5050B" w:rsidP="00D5050B">
      <w:pPr>
        <w:ind w:left="1134"/>
        <w:jc w:val="both"/>
      </w:pPr>
      <w:r w:rsidRPr="00D5050B">
        <w:t>- Ces appareils ne doivent pas présenter de flammes ou éléments incandescents non protégés ni être susceptibles de projeter au-dehors des particules incandescentes ;</w:t>
      </w:r>
    </w:p>
    <w:p w14:paraId="18A86600" w14:textId="77777777" w:rsidR="00D5050B" w:rsidRPr="00D5050B" w:rsidRDefault="00D5050B" w:rsidP="00D5050B">
      <w:pPr>
        <w:ind w:left="1134"/>
        <w:jc w:val="both"/>
      </w:pPr>
      <w:r w:rsidRPr="00D5050B">
        <w:t>- Les appareils ne doivent pas comporter de parties accessibles à une température supérieure à 100 °C sans protection. Les parties accessibles d'un appareil sont celles situées à une hauteur au plus égale à 2,25 mètres au-dessus du sol et qui peuvent être touchées ;</w:t>
      </w:r>
    </w:p>
    <w:p w14:paraId="0F5DC2D4" w14:textId="77777777" w:rsidR="00D5050B" w:rsidRPr="00D5050B" w:rsidRDefault="00D5050B" w:rsidP="00D5050B">
      <w:pPr>
        <w:ind w:left="1134"/>
        <w:jc w:val="both"/>
      </w:pPr>
      <w:r w:rsidRPr="00D5050B">
        <w:t>- Aucune matière ou matériau combustible non protégé ne doit se trouver à proximité des éléments constituant les appareils de production-émission susceptibles d'atteindre une température supérieure à 100° C.</w:t>
      </w:r>
    </w:p>
    <w:p w14:paraId="1B07F4AB" w14:textId="77777777" w:rsidR="00D5050B" w:rsidRPr="00D5050B" w:rsidRDefault="00D5050B" w:rsidP="00D5050B">
      <w:pPr>
        <w:ind w:left="1134"/>
        <w:jc w:val="both"/>
      </w:pPr>
      <w:r w:rsidRPr="00D5050B">
        <w:t>- Toute tenture ou tout élément flottant combustible doit être placé à une distance suffisante des appareils de façon à ne pas entrer en contact avec des parties susceptibles d'atteindre une température supérieure à 100° C.</w:t>
      </w:r>
    </w:p>
    <w:p w14:paraId="1B41F9B3" w14:textId="77777777" w:rsidR="00D5050B" w:rsidRPr="00D5050B" w:rsidRDefault="00D5050B" w:rsidP="00D5050B">
      <w:pPr>
        <w:ind w:left="1134"/>
        <w:jc w:val="both"/>
      </w:pPr>
      <w:r w:rsidRPr="00D5050B">
        <w:t>- Les appareils et leur canalisation d'alimentation ne peuvent en aucun cas être utilisés comme supports ou comme points d'accrochage ;</w:t>
      </w:r>
    </w:p>
    <w:p w14:paraId="4D14F6A2" w14:textId="77777777" w:rsidR="00D5050B" w:rsidRPr="00D5050B" w:rsidRDefault="00D5050B" w:rsidP="00D5050B">
      <w:pPr>
        <w:ind w:left="1134"/>
        <w:jc w:val="both"/>
      </w:pPr>
      <w:r w:rsidRPr="00D5050B">
        <w:t>- Les appareils de production-émission installés à l'intérieur des locaux et dégagements accessibles au public doivent être fixes.</w:t>
      </w:r>
    </w:p>
    <w:p w14:paraId="38467DF1" w14:textId="77777777" w:rsidR="00D5050B" w:rsidRPr="00D5050B" w:rsidRDefault="00D5050B" w:rsidP="00D5050B">
      <w:pPr>
        <w:ind w:left="284"/>
        <w:jc w:val="both"/>
        <w:rPr>
          <w:b/>
          <w:u w:val="single"/>
        </w:rPr>
      </w:pPr>
    </w:p>
    <w:p w14:paraId="035A5F45" w14:textId="77777777" w:rsidR="00D5050B" w:rsidRPr="00D5050B" w:rsidRDefault="00D5050B" w:rsidP="00D5050B">
      <w:pPr>
        <w:ind w:left="284"/>
        <w:jc w:val="both"/>
      </w:pPr>
      <w:r w:rsidRPr="00D5050B">
        <w:rPr>
          <w:b/>
          <w:u w:val="single"/>
        </w:rPr>
        <w:t>Attention </w:t>
      </w:r>
      <w:r w:rsidRPr="00D5050B">
        <w:rPr>
          <w:b/>
        </w:rPr>
        <w:t>:</w:t>
      </w:r>
      <w:r w:rsidRPr="00D5050B">
        <w:t xml:space="preserve"> des prescriptions spéciales existent selon qu’il s’agit d’un appareil électrique ou à combustion. </w:t>
      </w:r>
    </w:p>
    <w:p w14:paraId="3D058FF1" w14:textId="77777777" w:rsidR="00D5050B" w:rsidRPr="00D5050B" w:rsidRDefault="00D5050B" w:rsidP="00D5050B">
      <w:pPr>
        <w:ind w:left="284"/>
        <w:jc w:val="both"/>
      </w:pPr>
    </w:p>
    <w:p w14:paraId="196FDB08" w14:textId="77777777" w:rsidR="00D5050B" w:rsidRPr="00D5050B" w:rsidRDefault="00D5050B" w:rsidP="00D5050B">
      <w:pPr>
        <w:ind w:left="284"/>
        <w:jc w:val="both"/>
      </w:pPr>
    </w:p>
    <w:p w14:paraId="73328A82" w14:textId="77777777" w:rsidR="00D5050B" w:rsidRPr="00D5050B" w:rsidRDefault="00D5050B" w:rsidP="00D5050B">
      <w:pPr>
        <w:ind w:left="284"/>
        <w:jc w:val="both"/>
      </w:pPr>
    </w:p>
    <w:p w14:paraId="74F89DCD" w14:textId="77777777" w:rsidR="00D5050B" w:rsidRPr="00D5050B" w:rsidRDefault="00D5050B" w:rsidP="00DA2691">
      <w:pPr>
        <w:numPr>
          <w:ilvl w:val="0"/>
          <w:numId w:val="33"/>
        </w:numPr>
        <w:spacing w:after="160" w:line="259" w:lineRule="auto"/>
        <w:contextualSpacing/>
        <w:jc w:val="both"/>
        <w:rPr>
          <w:b/>
          <w:u w:val="single"/>
        </w:rPr>
      </w:pPr>
      <w:r w:rsidRPr="00D5050B">
        <w:rPr>
          <w:b/>
          <w:u w:val="single"/>
        </w:rPr>
        <w:t>Aménagements intérieurs, décoration et mobilier des ERP</w:t>
      </w:r>
    </w:p>
    <w:p w14:paraId="00CAB5FE" w14:textId="77777777" w:rsidR="00D5050B" w:rsidRPr="00D5050B" w:rsidRDefault="00D5050B" w:rsidP="00D5050B">
      <w:pPr>
        <w:spacing w:after="200" w:line="276" w:lineRule="auto"/>
        <w:ind w:left="720"/>
        <w:jc w:val="both"/>
        <w:rPr>
          <w:b/>
          <w:u w:val="single"/>
        </w:rPr>
      </w:pPr>
      <w:r w:rsidRPr="00D5050B">
        <w:rPr>
          <w:b/>
          <w:u w:val="single"/>
        </w:rPr>
        <w:t xml:space="preserve"> </w:t>
      </w:r>
    </w:p>
    <w:p w14:paraId="7BB46FC4" w14:textId="77777777" w:rsidR="00D5050B" w:rsidRPr="00D5050B" w:rsidRDefault="00D5050B" w:rsidP="00D5050B">
      <w:pPr>
        <w:ind w:left="284"/>
        <w:jc w:val="both"/>
      </w:pPr>
      <w:r w:rsidRPr="00D5050B">
        <w:t>La réglementation vise à éviter le développement rapide d’un incendie qui pourrait compromettre l’évacuation de l’établissement.</w:t>
      </w:r>
    </w:p>
    <w:p w14:paraId="5430AFA2" w14:textId="77777777" w:rsidR="00D5050B" w:rsidRPr="00D5050B" w:rsidRDefault="00D5050B" w:rsidP="00D5050B">
      <w:pPr>
        <w:ind w:left="284"/>
        <w:jc w:val="both"/>
      </w:pPr>
      <w:r w:rsidRPr="00D5050B">
        <w:t>L’installation des arbres de Noël, des décorations florales</w:t>
      </w:r>
      <w:r w:rsidRPr="00D5050B">
        <w:rPr>
          <w:b/>
        </w:rPr>
        <w:t xml:space="preserve"> </w:t>
      </w:r>
      <w:r w:rsidRPr="00D5050B">
        <w:t>(articles AM 19, AM 20), du gros mobilier et des tentures doivent notamment faire l’objet d’une attention particulière dans les lieux de culte.</w:t>
      </w:r>
    </w:p>
    <w:p w14:paraId="6ACEC1C6" w14:textId="77777777" w:rsidR="00D5050B" w:rsidRPr="00D5050B" w:rsidRDefault="00D5050B" w:rsidP="00D5050B">
      <w:pPr>
        <w:ind w:left="284"/>
        <w:jc w:val="both"/>
        <w:rPr>
          <w:b/>
          <w:u w:val="single"/>
        </w:rPr>
      </w:pPr>
    </w:p>
    <w:p w14:paraId="18ECC6A9" w14:textId="77777777" w:rsidR="00D5050B" w:rsidRPr="00D5050B" w:rsidRDefault="00D5050B" w:rsidP="00DA2691">
      <w:pPr>
        <w:numPr>
          <w:ilvl w:val="0"/>
          <w:numId w:val="31"/>
        </w:numPr>
        <w:spacing w:after="160" w:line="259" w:lineRule="auto"/>
        <w:ind w:left="851" w:hanging="284"/>
        <w:contextualSpacing/>
        <w:jc w:val="both"/>
        <w:rPr>
          <w:b/>
          <w:u w:val="single"/>
        </w:rPr>
      </w:pPr>
      <w:r w:rsidRPr="00D5050B">
        <w:rPr>
          <w:b/>
          <w:u w:val="single"/>
        </w:rPr>
        <w:t xml:space="preserve">Les arbres de Noël </w:t>
      </w:r>
    </w:p>
    <w:p w14:paraId="4E8E1371" w14:textId="77777777" w:rsidR="00D5050B" w:rsidRPr="00D5050B" w:rsidRDefault="00D5050B" w:rsidP="00D5050B">
      <w:pPr>
        <w:ind w:left="567"/>
        <w:jc w:val="both"/>
      </w:pPr>
      <w:r w:rsidRPr="00D5050B">
        <w:t>Ils sont autorisés mais leurs décorations peuvent être en matériaux de catégorie M4 (matériaux qui regroupent les combustibles facilement inflammables tels que papier, polypropylène ...).</w:t>
      </w:r>
    </w:p>
    <w:p w14:paraId="3B8CABEB" w14:textId="77777777" w:rsidR="00D5050B" w:rsidRPr="00D5050B" w:rsidRDefault="00D5050B" w:rsidP="00D5050B">
      <w:pPr>
        <w:ind w:left="567"/>
        <w:jc w:val="both"/>
      </w:pPr>
      <w:r w:rsidRPr="00D5050B">
        <w:t xml:space="preserve">Il faut toutefois prendre garde à la qualité des guirlandes électriques utilisées qui doivent répondre aux dispositions de la norme NF EN 60598-2-20. </w:t>
      </w:r>
    </w:p>
    <w:p w14:paraId="1EAC365B" w14:textId="77777777" w:rsidR="00D5050B" w:rsidRPr="00D5050B" w:rsidRDefault="00D5050B" w:rsidP="00D5050B">
      <w:pPr>
        <w:ind w:left="567"/>
        <w:jc w:val="both"/>
      </w:pPr>
      <w:r w:rsidRPr="00D5050B">
        <w:t xml:space="preserve">L’emploi de toute flamme nue et de sources d’étincelles est bien sûr interdit. </w:t>
      </w:r>
    </w:p>
    <w:p w14:paraId="4FAE0EAF" w14:textId="77777777" w:rsidR="00D5050B" w:rsidRPr="00D5050B" w:rsidRDefault="00D5050B" w:rsidP="00D5050B">
      <w:pPr>
        <w:ind w:left="567"/>
        <w:jc w:val="both"/>
      </w:pPr>
      <w:r w:rsidRPr="00D5050B">
        <w:t>De plus, l’arbre doit toujours être placé à distance raisonnable de toute source de chaleur. Lorsque sa hauteur dépasse 1,70 mètre, il doit être placé hors de tout public.</w:t>
      </w:r>
    </w:p>
    <w:p w14:paraId="6376304E" w14:textId="77777777" w:rsidR="00D5050B" w:rsidRPr="00D5050B" w:rsidRDefault="00D5050B" w:rsidP="00D5050B">
      <w:pPr>
        <w:ind w:left="567"/>
        <w:jc w:val="both"/>
      </w:pPr>
      <w:r w:rsidRPr="00D5050B">
        <w:t>Le pied de l’arbre doit également être dégagé de tout objet combustible.</w:t>
      </w:r>
    </w:p>
    <w:p w14:paraId="48280D48" w14:textId="77777777" w:rsidR="00D5050B" w:rsidRPr="00D5050B" w:rsidRDefault="00D5050B" w:rsidP="00D5050B">
      <w:pPr>
        <w:ind w:left="567"/>
        <w:jc w:val="both"/>
      </w:pPr>
      <w:r w:rsidRPr="00D5050B">
        <w:t>Une neige artificielle ou un givrage peuvent être utilisés à condition qu’ils ne risquent pas de propager rapidement une flamme.</w:t>
      </w:r>
    </w:p>
    <w:p w14:paraId="4392610B" w14:textId="77777777" w:rsidR="00D5050B" w:rsidRPr="00D5050B" w:rsidRDefault="00D5050B" w:rsidP="00D5050B">
      <w:pPr>
        <w:ind w:left="567"/>
        <w:jc w:val="both"/>
      </w:pPr>
      <w:r w:rsidRPr="00D5050B">
        <w:t>Il est obligatoire de prévoir à proximité des moyens d’extinction en rapport avec la taille de l’arbre.</w:t>
      </w:r>
    </w:p>
    <w:p w14:paraId="61A1AD53" w14:textId="77777777" w:rsidR="00D5050B" w:rsidRPr="00D5050B" w:rsidRDefault="00D5050B" w:rsidP="00D5050B">
      <w:pPr>
        <w:jc w:val="both"/>
      </w:pPr>
    </w:p>
    <w:p w14:paraId="12832A30" w14:textId="77777777" w:rsidR="00D5050B" w:rsidRPr="00D5050B" w:rsidRDefault="00D5050B" w:rsidP="00DA2691">
      <w:pPr>
        <w:numPr>
          <w:ilvl w:val="0"/>
          <w:numId w:val="31"/>
        </w:numPr>
        <w:spacing w:after="160" w:line="259" w:lineRule="auto"/>
        <w:contextualSpacing/>
        <w:jc w:val="both"/>
        <w:rPr>
          <w:b/>
          <w:u w:val="single"/>
        </w:rPr>
      </w:pPr>
      <w:r w:rsidRPr="00D5050B">
        <w:rPr>
          <w:b/>
          <w:u w:val="single"/>
        </w:rPr>
        <w:t>Les décorations florales</w:t>
      </w:r>
    </w:p>
    <w:p w14:paraId="4CF62F88" w14:textId="77777777" w:rsidR="00D5050B" w:rsidRPr="00D5050B" w:rsidRDefault="00D5050B" w:rsidP="00D5050B">
      <w:pPr>
        <w:ind w:left="567"/>
        <w:jc w:val="both"/>
      </w:pPr>
      <w:r w:rsidRPr="00D5050B">
        <w:t>Les décorations florales en matériaux de synthèse doivent être limitées en nombre ; à défaut, elles doivent être réalisées en matériaux de type M2, difficilement inflammable, et, lorsqu’elles dépassent 1,70 m, elles doivent également être mises hors de portée du public.</w:t>
      </w:r>
    </w:p>
    <w:p w14:paraId="1B8A41CF" w14:textId="77777777" w:rsidR="00D5050B" w:rsidRPr="00D5050B" w:rsidRDefault="00D5050B" w:rsidP="00D5050B">
      <w:pPr>
        <w:ind w:left="567"/>
        <w:jc w:val="both"/>
      </w:pPr>
    </w:p>
    <w:p w14:paraId="220B6E07" w14:textId="77777777" w:rsidR="00D5050B" w:rsidRPr="00D5050B" w:rsidRDefault="00D5050B" w:rsidP="00DA2691">
      <w:pPr>
        <w:numPr>
          <w:ilvl w:val="0"/>
          <w:numId w:val="31"/>
        </w:numPr>
        <w:spacing w:after="160" w:line="259" w:lineRule="auto"/>
        <w:contextualSpacing/>
        <w:jc w:val="both"/>
        <w:rPr>
          <w:b/>
          <w:u w:val="single"/>
        </w:rPr>
      </w:pPr>
      <w:r w:rsidRPr="00D5050B">
        <w:rPr>
          <w:b/>
          <w:u w:val="single"/>
        </w:rPr>
        <w:t>Les tentures, portières, rideaux, voilages, cloisons coulissantes ou repliables</w:t>
      </w:r>
    </w:p>
    <w:p w14:paraId="2B88D57D" w14:textId="77777777" w:rsidR="00D5050B" w:rsidRPr="00D5050B" w:rsidRDefault="00D5050B" w:rsidP="00D5050B">
      <w:pPr>
        <w:ind w:left="567"/>
        <w:jc w:val="both"/>
      </w:pPr>
      <w:r w:rsidRPr="00D5050B">
        <w:t xml:space="preserve">Il faut faire attention à la qualité de la résistance au feu des matériaux choisis. </w:t>
      </w:r>
    </w:p>
    <w:p w14:paraId="3B72F92C" w14:textId="77777777" w:rsidR="00D5050B" w:rsidRPr="00D5050B" w:rsidRDefault="00D5050B" w:rsidP="00D5050B">
      <w:pPr>
        <w:ind w:left="567"/>
        <w:jc w:val="both"/>
      </w:pPr>
      <w:r w:rsidRPr="00D5050B">
        <w:t>L’emploi de tentures, portières, rideaux, voilages est en outre interdit en travers des dégagements (articles AM 11 et suiv.).</w:t>
      </w:r>
    </w:p>
    <w:p w14:paraId="44CDE1E1" w14:textId="77777777" w:rsidR="00D5050B" w:rsidRPr="00D5050B" w:rsidRDefault="00D5050B" w:rsidP="00D5050B">
      <w:pPr>
        <w:ind w:left="567"/>
        <w:jc w:val="both"/>
      </w:pPr>
    </w:p>
    <w:p w14:paraId="295F46DD" w14:textId="77777777" w:rsidR="00D5050B" w:rsidRPr="00D5050B" w:rsidRDefault="00D5050B" w:rsidP="00DA2691">
      <w:pPr>
        <w:numPr>
          <w:ilvl w:val="0"/>
          <w:numId w:val="31"/>
        </w:numPr>
        <w:spacing w:after="160" w:line="259" w:lineRule="auto"/>
        <w:contextualSpacing/>
        <w:jc w:val="both"/>
      </w:pPr>
      <w:r w:rsidRPr="00D5050B">
        <w:rPr>
          <w:b/>
          <w:u w:val="single"/>
        </w:rPr>
        <w:t>L’agencement du gros mobilier</w:t>
      </w:r>
      <w:r w:rsidRPr="00D5050B">
        <w:rPr>
          <w:b/>
        </w:rPr>
        <w:t xml:space="preserve"> </w:t>
      </w:r>
    </w:p>
    <w:p w14:paraId="472E42C2" w14:textId="77777777" w:rsidR="00D5050B" w:rsidRPr="00D5050B" w:rsidRDefault="00D5050B" w:rsidP="00D5050B">
      <w:pPr>
        <w:ind w:left="567"/>
        <w:jc w:val="both"/>
      </w:pPr>
      <w:r w:rsidRPr="00D5050B">
        <w:t>Le gros mobilier ne doit pas gêner ou rétrécir les chemins de circulation. Ils doivent éventuellement être fixés au sol ou suffisamment rigides pour éviter qu’une poussée de foule ne puisse les déplacer.</w:t>
      </w:r>
    </w:p>
    <w:p w14:paraId="54C3E856" w14:textId="77777777" w:rsidR="00D5050B" w:rsidRPr="00D5050B" w:rsidRDefault="00D5050B" w:rsidP="00D5050B">
      <w:pPr>
        <w:ind w:left="567"/>
        <w:jc w:val="both"/>
      </w:pPr>
    </w:p>
    <w:p w14:paraId="7AB51F9A" w14:textId="0C321D83" w:rsidR="00D5050B" w:rsidRDefault="00D5050B" w:rsidP="00D5050B">
      <w:pPr>
        <w:ind w:left="567"/>
        <w:jc w:val="both"/>
      </w:pPr>
    </w:p>
    <w:p w14:paraId="79A2D42C" w14:textId="77777777" w:rsidR="00205633" w:rsidRPr="00D5050B" w:rsidRDefault="00205633" w:rsidP="00D5050B">
      <w:pPr>
        <w:ind w:left="567"/>
        <w:jc w:val="both"/>
      </w:pPr>
    </w:p>
    <w:p w14:paraId="118A5A86" w14:textId="77777777" w:rsidR="00D5050B" w:rsidRPr="00D5050B" w:rsidRDefault="00D5050B" w:rsidP="00DA2691">
      <w:pPr>
        <w:numPr>
          <w:ilvl w:val="0"/>
          <w:numId w:val="33"/>
        </w:numPr>
        <w:spacing w:after="160" w:line="259" w:lineRule="auto"/>
        <w:contextualSpacing/>
        <w:jc w:val="both"/>
        <w:rPr>
          <w:b/>
          <w:u w:val="single"/>
        </w:rPr>
      </w:pPr>
      <w:r w:rsidRPr="00D5050B">
        <w:rPr>
          <w:b/>
          <w:u w:val="single"/>
        </w:rPr>
        <w:t>Moyens de secours</w:t>
      </w:r>
    </w:p>
    <w:p w14:paraId="03BF78A9" w14:textId="77777777" w:rsidR="00D5050B" w:rsidRPr="00205633" w:rsidRDefault="00D5050B" w:rsidP="00D5050B">
      <w:pPr>
        <w:ind w:left="284"/>
        <w:jc w:val="both"/>
      </w:pPr>
      <w:r w:rsidRPr="00205633">
        <w:t>Les moyens de secours prévus à l’article R.123-11 CCH peuvent comporter :</w:t>
      </w:r>
    </w:p>
    <w:p w14:paraId="6384A4CA" w14:textId="77777777" w:rsidR="00D5050B" w:rsidRPr="00205633" w:rsidRDefault="00D5050B" w:rsidP="00D5050B">
      <w:pPr>
        <w:ind w:left="1985"/>
        <w:jc w:val="both"/>
        <w:rPr>
          <w:lang w:eastAsia="en-US"/>
        </w:rPr>
      </w:pPr>
      <w:r w:rsidRPr="00205633">
        <w:rPr>
          <w:lang w:eastAsia="en-US"/>
        </w:rPr>
        <w:t>- des moyens d'extinction ;</w:t>
      </w:r>
    </w:p>
    <w:p w14:paraId="72B2B877" w14:textId="77777777" w:rsidR="00D5050B" w:rsidRPr="00205633" w:rsidRDefault="00D5050B" w:rsidP="00D5050B">
      <w:pPr>
        <w:ind w:left="1985"/>
        <w:jc w:val="both"/>
        <w:rPr>
          <w:lang w:eastAsia="en-US"/>
        </w:rPr>
      </w:pPr>
      <w:r w:rsidRPr="00205633">
        <w:rPr>
          <w:lang w:eastAsia="en-US"/>
        </w:rPr>
        <w:t>- des dispositions visant à faciliter l'action des sapeurs-pompiers ;</w:t>
      </w:r>
    </w:p>
    <w:p w14:paraId="4D5B9A53" w14:textId="77777777" w:rsidR="00D5050B" w:rsidRPr="00205633" w:rsidRDefault="00D5050B" w:rsidP="00D5050B">
      <w:pPr>
        <w:ind w:left="1985"/>
        <w:jc w:val="both"/>
        <w:rPr>
          <w:lang w:eastAsia="en-US"/>
        </w:rPr>
      </w:pPr>
      <w:r w:rsidRPr="00205633">
        <w:rPr>
          <w:lang w:eastAsia="en-US"/>
        </w:rPr>
        <w:t>- un service de sécurité incendie ;</w:t>
      </w:r>
    </w:p>
    <w:p w14:paraId="4E3C4DF9" w14:textId="77777777" w:rsidR="00D5050B" w:rsidRPr="00205633" w:rsidRDefault="00D5050B" w:rsidP="00D5050B">
      <w:pPr>
        <w:ind w:left="1985"/>
        <w:jc w:val="both"/>
        <w:rPr>
          <w:lang w:eastAsia="en-US"/>
        </w:rPr>
      </w:pPr>
      <w:r w:rsidRPr="00205633">
        <w:rPr>
          <w:lang w:eastAsia="en-US"/>
        </w:rPr>
        <w:t>- un système de sécurité incendie (SSI) pouvant comprendre :</w:t>
      </w:r>
    </w:p>
    <w:p w14:paraId="7A8831E7" w14:textId="77777777" w:rsidR="00D5050B" w:rsidRPr="00205633" w:rsidRDefault="00D5050B" w:rsidP="00D5050B">
      <w:pPr>
        <w:ind w:left="2977"/>
        <w:jc w:val="both"/>
        <w:rPr>
          <w:lang w:eastAsia="en-US"/>
        </w:rPr>
      </w:pPr>
      <w:r w:rsidRPr="00205633">
        <w:rPr>
          <w:lang w:eastAsia="en-US"/>
        </w:rPr>
        <w:t>- un système de détection automatique d'incendie ;</w:t>
      </w:r>
    </w:p>
    <w:p w14:paraId="55EF7310" w14:textId="77777777" w:rsidR="00D5050B" w:rsidRPr="00205633" w:rsidRDefault="00D5050B" w:rsidP="00D5050B">
      <w:pPr>
        <w:ind w:left="2977"/>
        <w:jc w:val="both"/>
        <w:rPr>
          <w:lang w:eastAsia="en-US"/>
        </w:rPr>
      </w:pPr>
      <w:r w:rsidRPr="00205633">
        <w:rPr>
          <w:lang w:eastAsia="en-US"/>
        </w:rPr>
        <w:lastRenderedPageBreak/>
        <w:t>- un système de mise en sécurité incendie ;</w:t>
      </w:r>
    </w:p>
    <w:p w14:paraId="5E1E084C" w14:textId="77777777" w:rsidR="00D5050B" w:rsidRPr="00205633" w:rsidRDefault="00D5050B" w:rsidP="00D5050B">
      <w:pPr>
        <w:ind w:left="2977"/>
        <w:jc w:val="both"/>
        <w:rPr>
          <w:lang w:eastAsia="en-US"/>
        </w:rPr>
      </w:pPr>
      <w:r w:rsidRPr="00205633">
        <w:rPr>
          <w:lang w:eastAsia="en-US"/>
        </w:rPr>
        <w:t>- un système d'alarme ;</w:t>
      </w:r>
    </w:p>
    <w:p w14:paraId="4131437F" w14:textId="77777777" w:rsidR="00D5050B" w:rsidRPr="00205633" w:rsidRDefault="00D5050B" w:rsidP="00D5050B">
      <w:pPr>
        <w:ind w:left="2977"/>
        <w:jc w:val="both"/>
        <w:rPr>
          <w:lang w:eastAsia="en-US"/>
        </w:rPr>
      </w:pPr>
      <w:r w:rsidRPr="00205633">
        <w:rPr>
          <w:lang w:eastAsia="en-US"/>
        </w:rPr>
        <w:t>- un système d'alerte.</w:t>
      </w:r>
    </w:p>
    <w:p w14:paraId="19F72A98" w14:textId="77777777" w:rsidR="00D5050B" w:rsidRPr="00D5050B" w:rsidRDefault="00D5050B" w:rsidP="00D5050B">
      <w:pPr>
        <w:ind w:left="284"/>
        <w:jc w:val="both"/>
      </w:pPr>
    </w:p>
    <w:p w14:paraId="3A29B953" w14:textId="77777777" w:rsidR="00D5050B" w:rsidRPr="00D5050B" w:rsidRDefault="00D5050B" w:rsidP="00D5050B">
      <w:pPr>
        <w:ind w:left="284"/>
        <w:jc w:val="both"/>
      </w:pPr>
      <w:r w:rsidRPr="00D5050B">
        <w:t>Les dispositions particulières aux différents types d’établissement précisent les moyens de secours à installer dans chaque type d’établissement (</w:t>
      </w:r>
      <w:r w:rsidRPr="00D5050B">
        <w:rPr>
          <w:i/>
        </w:rPr>
        <w:t>infra</w:t>
      </w:r>
      <w:r w:rsidRPr="00D5050B">
        <w:t>).</w:t>
      </w:r>
    </w:p>
    <w:p w14:paraId="6DB77027" w14:textId="77777777" w:rsidR="00D5050B" w:rsidRPr="00D5050B" w:rsidRDefault="00D5050B" w:rsidP="00D5050B">
      <w:pPr>
        <w:ind w:left="284"/>
        <w:jc w:val="both"/>
      </w:pPr>
    </w:p>
    <w:p w14:paraId="3156818E" w14:textId="77777777" w:rsidR="00D5050B" w:rsidRPr="00D5050B" w:rsidRDefault="00D5050B" w:rsidP="00D5050B">
      <w:pPr>
        <w:ind w:left="284"/>
        <w:jc w:val="both"/>
      </w:pPr>
      <w:r w:rsidRPr="00D5050B">
        <w:rPr>
          <w:u w:val="single"/>
        </w:rPr>
        <w:t xml:space="preserve">L’ERP doit être équipé </w:t>
      </w:r>
      <w:r w:rsidRPr="00D5050B">
        <w:rPr>
          <w:b/>
          <w:u w:val="single"/>
        </w:rPr>
        <w:t>d’une installation de détection automatique d’incendie</w:t>
      </w:r>
      <w:r w:rsidRPr="00D5050B">
        <w:t xml:space="preserve"> (article MS 56).</w:t>
      </w:r>
    </w:p>
    <w:p w14:paraId="5EB4E1F3" w14:textId="77777777" w:rsidR="00D5050B" w:rsidRPr="00D5050B" w:rsidRDefault="00D5050B" w:rsidP="00D5050B">
      <w:pPr>
        <w:ind w:left="284"/>
        <w:jc w:val="both"/>
      </w:pPr>
      <w:r w:rsidRPr="00D5050B">
        <w:t xml:space="preserve">Celle-ci doit être conforme aux normes en vigueur, répondre à la norme NF Matériel de détection incendie, ou faire l’objet de toute autre certification de qualité en vigueur dans un Etat membre de la Communauté européenne. </w:t>
      </w:r>
    </w:p>
    <w:p w14:paraId="5C4D1E69" w14:textId="77777777" w:rsidR="00D5050B" w:rsidRPr="00D5050B" w:rsidRDefault="00D5050B" w:rsidP="00D5050B">
      <w:pPr>
        <w:ind w:left="284"/>
        <w:jc w:val="both"/>
      </w:pPr>
      <w:r w:rsidRPr="00D5050B">
        <w:t>Le système de détection automatique implique, en présence du public, qu’un personnel qualifié soit susceptible d’alerter les sapeurs-pompiers et de mettre en œuvre les moyens de lutte contre l’incendie (MS 57).</w:t>
      </w:r>
    </w:p>
    <w:p w14:paraId="15949B02" w14:textId="77777777" w:rsidR="00D5050B" w:rsidRPr="00D5050B" w:rsidRDefault="00D5050B" w:rsidP="00D5050B">
      <w:pPr>
        <w:ind w:left="284"/>
        <w:jc w:val="both"/>
      </w:pPr>
    </w:p>
    <w:p w14:paraId="010B4EAF" w14:textId="77777777" w:rsidR="00D5050B" w:rsidRPr="00D5050B" w:rsidRDefault="00D5050B" w:rsidP="00D5050B">
      <w:pPr>
        <w:ind w:left="284"/>
        <w:jc w:val="both"/>
      </w:pPr>
      <w:r w:rsidRPr="00D5050B">
        <w:t xml:space="preserve">Il doit également disposer </w:t>
      </w:r>
      <w:r w:rsidRPr="00D5050B">
        <w:rPr>
          <w:b/>
          <w:u w:val="single"/>
        </w:rPr>
        <w:t>d’un système de désenfumage</w:t>
      </w:r>
      <w:r w:rsidRPr="00D5050B">
        <w:t xml:space="preserve"> et </w:t>
      </w:r>
      <w:r w:rsidRPr="00D5050B">
        <w:rPr>
          <w:b/>
          <w:u w:val="single"/>
        </w:rPr>
        <w:t>d’un système d’alarme</w:t>
      </w:r>
      <w:r w:rsidRPr="00D5050B">
        <w:t xml:space="preserve"> (MS 61 et suiv.).</w:t>
      </w:r>
    </w:p>
    <w:p w14:paraId="29D63078" w14:textId="77777777" w:rsidR="00D5050B" w:rsidRPr="00D5050B" w:rsidRDefault="00D5050B" w:rsidP="00D5050B">
      <w:pPr>
        <w:ind w:left="284"/>
        <w:jc w:val="both"/>
        <w:rPr>
          <w:rFonts w:ascii="Calibri" w:hAnsi="Calibri" w:cs="Calibri"/>
          <w:sz w:val="22"/>
          <w:szCs w:val="22"/>
          <w:lang w:eastAsia="en-US"/>
        </w:rPr>
      </w:pPr>
    </w:p>
    <w:p w14:paraId="190E3B79" w14:textId="77777777" w:rsidR="00D5050B" w:rsidRPr="00205633" w:rsidRDefault="00D5050B" w:rsidP="00D5050B">
      <w:pPr>
        <w:ind w:left="284"/>
        <w:jc w:val="both"/>
        <w:rPr>
          <w:lang w:eastAsia="en-US"/>
        </w:rPr>
      </w:pPr>
      <w:r w:rsidRPr="00205633">
        <w:rPr>
          <w:lang w:eastAsia="en-US"/>
        </w:rPr>
        <w:t xml:space="preserve">De plus, aux termes de l’article MS 38, l’ERP doit être équipé </w:t>
      </w:r>
      <w:r w:rsidRPr="00205633">
        <w:rPr>
          <w:b/>
          <w:u w:val="single"/>
          <w:lang w:eastAsia="en-US"/>
        </w:rPr>
        <w:t>de moyens d’extinction</w:t>
      </w:r>
      <w:r w:rsidRPr="00205633">
        <w:rPr>
          <w:lang w:eastAsia="en-US"/>
        </w:rPr>
        <w:t xml:space="preserve"> (tels que extincteurs portatifs, extincteurs sur roues ou seaux et pompes d'incendie) pour permettre au personnel et éventuellement au public d'intervenir sur un début d'incendie.</w:t>
      </w:r>
    </w:p>
    <w:p w14:paraId="520C41B2" w14:textId="600A4115" w:rsidR="00D5050B" w:rsidRPr="00205633" w:rsidRDefault="00D5050B" w:rsidP="00D5050B">
      <w:pPr>
        <w:ind w:left="284"/>
        <w:jc w:val="both"/>
        <w:rPr>
          <w:b/>
          <w:color w:val="000000"/>
          <w:u w:val="single"/>
          <w:shd w:val="clear" w:color="auto" w:fill="FFFFFF"/>
          <w:lang w:eastAsia="en-US"/>
        </w:rPr>
      </w:pPr>
    </w:p>
    <w:p w14:paraId="3B413CB8" w14:textId="77777777" w:rsidR="00D5050B" w:rsidRPr="00205633" w:rsidRDefault="00D5050B" w:rsidP="00D5050B">
      <w:pPr>
        <w:ind w:left="284"/>
        <w:jc w:val="both"/>
        <w:rPr>
          <w:b/>
          <w:color w:val="000000"/>
          <w:u w:val="single"/>
          <w:shd w:val="clear" w:color="auto" w:fill="FFFFFF"/>
          <w:lang w:eastAsia="en-US"/>
        </w:rPr>
      </w:pPr>
      <w:r w:rsidRPr="00205633">
        <w:rPr>
          <w:b/>
          <w:color w:val="000000"/>
          <w:u w:val="single"/>
          <w:shd w:val="clear" w:color="auto" w:fill="FFFFFF"/>
          <w:lang w:eastAsia="en-US"/>
        </w:rPr>
        <w:t>Un plan d'implantation des extincteurs et un relevé des vérifications doivent être portés au registre de sécurité.</w:t>
      </w:r>
    </w:p>
    <w:p w14:paraId="50C321FB" w14:textId="77777777" w:rsidR="00D5050B" w:rsidRPr="00205633" w:rsidRDefault="00D5050B" w:rsidP="00D5050B">
      <w:pPr>
        <w:ind w:left="284"/>
        <w:jc w:val="both"/>
        <w:rPr>
          <w:lang w:eastAsia="en-US"/>
        </w:rPr>
      </w:pPr>
    </w:p>
    <w:p w14:paraId="68FB6A6E" w14:textId="77777777" w:rsidR="00D5050B" w:rsidRPr="00205633" w:rsidRDefault="00D5050B" w:rsidP="00D5050B">
      <w:pPr>
        <w:ind w:left="284"/>
        <w:jc w:val="both"/>
        <w:rPr>
          <w:lang w:eastAsia="en-US"/>
        </w:rPr>
      </w:pPr>
      <w:r w:rsidRPr="00205633">
        <w:rPr>
          <w:lang w:eastAsia="en-US"/>
        </w:rPr>
        <w:t>L'extincteur doit avoir un marquage clair comportant au moins :</w:t>
      </w:r>
    </w:p>
    <w:p w14:paraId="102EEC69" w14:textId="1B5E3A8C" w:rsidR="00D5050B" w:rsidRPr="00205633" w:rsidRDefault="00D5050B" w:rsidP="00D5050B">
      <w:pPr>
        <w:ind w:left="851"/>
        <w:jc w:val="both"/>
        <w:rPr>
          <w:lang w:eastAsia="en-US"/>
        </w:rPr>
      </w:pPr>
      <w:r w:rsidRPr="00205633">
        <w:rPr>
          <w:lang w:eastAsia="en-US"/>
        </w:rPr>
        <w:t>- la ou les classes de feu (A, B, C, D, F) qu'il permet d'éteindre, précédé de leur capacité d'extinction en chiffre ;</w:t>
      </w:r>
    </w:p>
    <w:p w14:paraId="73302194" w14:textId="36D80A15" w:rsidR="00D5050B" w:rsidRPr="00205633" w:rsidRDefault="00D5050B" w:rsidP="00D5050B">
      <w:pPr>
        <w:ind w:left="851"/>
        <w:jc w:val="both"/>
        <w:rPr>
          <w:lang w:eastAsia="en-US"/>
        </w:rPr>
      </w:pPr>
      <w:r w:rsidRPr="00205633">
        <w:rPr>
          <w:lang w:eastAsia="en-US"/>
        </w:rPr>
        <w:t>- des pictogrammes indiquant les modalités de sa mise en œuvre ;</w:t>
      </w:r>
    </w:p>
    <w:p w14:paraId="188515C4" w14:textId="0BBF8230" w:rsidR="00D5050B" w:rsidRPr="00205633" w:rsidRDefault="00D5050B" w:rsidP="00D5050B">
      <w:pPr>
        <w:ind w:left="851"/>
        <w:jc w:val="both"/>
        <w:rPr>
          <w:lang w:eastAsia="en-US"/>
        </w:rPr>
      </w:pPr>
      <w:r w:rsidRPr="00205633">
        <w:rPr>
          <w:lang w:eastAsia="en-US"/>
        </w:rPr>
        <w:t>- les dangers et les restrictions éventuels d'utilisation.</w:t>
      </w:r>
    </w:p>
    <w:p w14:paraId="44A0C25D" w14:textId="77777777" w:rsidR="00D5050B" w:rsidRPr="00205633" w:rsidRDefault="00D5050B" w:rsidP="00D5050B">
      <w:pPr>
        <w:ind w:left="284"/>
        <w:jc w:val="both"/>
        <w:rPr>
          <w:color w:val="000000"/>
          <w:shd w:val="clear" w:color="auto" w:fill="FFFFFF"/>
          <w:lang w:eastAsia="en-US"/>
        </w:rPr>
      </w:pPr>
      <w:r w:rsidRPr="00205633">
        <w:rPr>
          <w:color w:val="000000"/>
          <w:lang w:eastAsia="en-US"/>
        </w:rPr>
        <w:br/>
      </w:r>
      <w:r w:rsidRPr="00205633">
        <w:rPr>
          <w:color w:val="000000"/>
          <w:shd w:val="clear" w:color="auto" w:fill="FFFFFF"/>
          <w:lang w:eastAsia="en-US"/>
        </w:rPr>
        <w:t xml:space="preserve">Il doit en outre être de manipulation facile et avoir une contenance minimale de six litres pour les extincteurs à eau. </w:t>
      </w:r>
    </w:p>
    <w:p w14:paraId="664D5288" w14:textId="77777777" w:rsidR="00D5050B" w:rsidRPr="00205633" w:rsidRDefault="00D5050B" w:rsidP="00D5050B">
      <w:pPr>
        <w:ind w:left="284"/>
        <w:jc w:val="both"/>
        <w:rPr>
          <w:color w:val="000000"/>
          <w:shd w:val="clear" w:color="auto" w:fill="FFFFFF"/>
          <w:lang w:eastAsia="en-US"/>
        </w:rPr>
      </w:pPr>
    </w:p>
    <w:p w14:paraId="3F642910" w14:textId="77777777" w:rsidR="00D5050B" w:rsidRPr="00205633" w:rsidRDefault="00D5050B" w:rsidP="00D5050B">
      <w:pPr>
        <w:ind w:left="284"/>
        <w:jc w:val="both"/>
        <w:rPr>
          <w:color w:val="000000"/>
          <w:shd w:val="clear" w:color="auto" w:fill="FFFFFF"/>
          <w:lang w:eastAsia="en-US"/>
        </w:rPr>
      </w:pPr>
      <w:r w:rsidRPr="00205633">
        <w:rPr>
          <w:color w:val="000000"/>
          <w:shd w:val="clear" w:color="auto" w:fill="FFFFFF"/>
          <w:lang w:eastAsia="en-US"/>
        </w:rPr>
        <w:t xml:space="preserve">Afin de faciliter sa localisation tant par le personnel que par le public, il doit être de couleur rouge. </w:t>
      </w:r>
    </w:p>
    <w:p w14:paraId="008815BF" w14:textId="77777777" w:rsidR="00D5050B" w:rsidRPr="00205633" w:rsidRDefault="00D5050B" w:rsidP="00D5050B">
      <w:pPr>
        <w:jc w:val="both"/>
        <w:rPr>
          <w:color w:val="000000"/>
          <w:shd w:val="clear" w:color="auto" w:fill="FFFFFF"/>
          <w:lang w:eastAsia="en-US"/>
        </w:rPr>
      </w:pPr>
    </w:p>
    <w:p w14:paraId="7FB6E612" w14:textId="77777777" w:rsidR="00D5050B" w:rsidRPr="00205633" w:rsidRDefault="00D5050B" w:rsidP="00D5050B">
      <w:pPr>
        <w:ind w:left="284"/>
        <w:jc w:val="both"/>
        <w:rPr>
          <w:color w:val="000000"/>
          <w:shd w:val="clear" w:color="auto" w:fill="FFFFFF"/>
          <w:lang w:eastAsia="en-US"/>
        </w:rPr>
      </w:pPr>
      <w:r w:rsidRPr="00205633">
        <w:rPr>
          <w:color w:val="000000"/>
          <w:shd w:val="clear" w:color="auto" w:fill="FFFFFF"/>
          <w:lang w:eastAsia="en-US"/>
        </w:rPr>
        <w:t>Il doit justifier de son efficacité au moyen d'un essai réalisé par un laboratoire spécialisé indépendant.</w:t>
      </w:r>
    </w:p>
    <w:p w14:paraId="26A54EC2" w14:textId="77777777" w:rsidR="00D5050B" w:rsidRPr="00205633" w:rsidRDefault="00D5050B" w:rsidP="00D5050B">
      <w:pPr>
        <w:ind w:left="284"/>
        <w:jc w:val="both"/>
        <w:rPr>
          <w:rFonts w:ascii="Calibri" w:hAnsi="Calibri"/>
          <w:b/>
          <w:sz w:val="28"/>
          <w:szCs w:val="28"/>
          <w:shd w:val="clear" w:color="auto" w:fill="FFFFFF"/>
          <w:lang w:eastAsia="en-US"/>
        </w:rPr>
      </w:pPr>
      <w:r w:rsidRPr="00205633">
        <w:rPr>
          <w:color w:val="000000"/>
          <w:lang w:eastAsia="en-US"/>
        </w:rPr>
        <w:br/>
      </w:r>
      <w:r w:rsidRPr="00205633">
        <w:rPr>
          <w:rFonts w:ascii="Calibri" w:hAnsi="Calibri"/>
          <w:b/>
          <w:sz w:val="28"/>
          <w:szCs w:val="28"/>
          <w:shd w:val="clear" w:color="auto" w:fill="FFFFFF"/>
          <w:lang w:eastAsia="en-US"/>
        </w:rPr>
        <w:t>L’extincteur doit faire l'objet d'une vérification annuelle et d'une révision tous les dix ans par une personne ou un organisme compétent. Il doit être marqué d'une étiquette clairement identifiable apposée par la personne ou l'organisme ayant réalisé cette dernière. Les années et les mois des vérifications doivent apparaître sur l'étiquette.</w:t>
      </w:r>
    </w:p>
    <w:p w14:paraId="35B03864" w14:textId="77777777" w:rsidR="00D5050B" w:rsidRPr="004D6971" w:rsidRDefault="00D5050B" w:rsidP="00D5050B">
      <w:pPr>
        <w:jc w:val="both"/>
        <w:rPr>
          <w:color w:val="000000"/>
          <w:shd w:val="clear" w:color="auto" w:fill="FFFFFF"/>
          <w:lang w:eastAsia="en-US"/>
        </w:rPr>
      </w:pPr>
    </w:p>
    <w:p w14:paraId="44702D0B" w14:textId="77777777" w:rsidR="00D5050B" w:rsidRPr="004D6971" w:rsidRDefault="00D5050B" w:rsidP="00D5050B">
      <w:pPr>
        <w:jc w:val="both"/>
        <w:rPr>
          <w:color w:val="000000"/>
          <w:shd w:val="clear" w:color="auto" w:fill="FFFFFF"/>
          <w:lang w:eastAsia="en-US"/>
        </w:rPr>
      </w:pPr>
      <w:r w:rsidRPr="004D6971">
        <w:rPr>
          <w:b/>
          <w:color w:val="000000"/>
          <w:u w:val="single"/>
          <w:shd w:val="clear" w:color="auto" w:fill="FFFFFF"/>
          <w:lang w:eastAsia="en-US"/>
        </w:rPr>
        <w:t>Les sapeurs-pompiers doivent pouvoir être alertés immédiatement</w:t>
      </w:r>
      <w:r w:rsidRPr="004D6971">
        <w:rPr>
          <w:color w:val="000000"/>
          <w:shd w:val="clear" w:color="auto" w:fill="FFFFFF"/>
          <w:lang w:eastAsia="en-US"/>
        </w:rPr>
        <w:t>, les liaisons nécessaires devant être assurées aux termes de l’article MS 70 :</w:t>
      </w:r>
    </w:p>
    <w:p w14:paraId="36F35747" w14:textId="5F24EA5C" w:rsidR="00D5050B" w:rsidRPr="004D6971" w:rsidRDefault="00D5050B" w:rsidP="00D5050B">
      <w:pPr>
        <w:ind w:left="993"/>
        <w:jc w:val="both"/>
        <w:rPr>
          <w:shd w:val="clear" w:color="auto" w:fill="FFFFFF"/>
          <w:lang w:eastAsia="en-US"/>
        </w:rPr>
      </w:pPr>
      <w:r w:rsidRPr="004D6971">
        <w:rPr>
          <w:shd w:val="clear" w:color="auto" w:fill="FFFFFF"/>
          <w:lang w:eastAsia="en-US"/>
        </w:rPr>
        <w:lastRenderedPageBreak/>
        <w:t>- soit par ligne téléphonique reliée à un centre de traitement de l'alerte des sapeurs-pompiers et répondant aux dispositions du cinquième paragraphe du présent article ;</w:t>
      </w:r>
    </w:p>
    <w:p w14:paraId="30680766" w14:textId="5F84D6DF" w:rsidR="00D5050B" w:rsidRPr="004D6971" w:rsidRDefault="00D5050B" w:rsidP="00D5050B">
      <w:pPr>
        <w:ind w:left="993"/>
        <w:jc w:val="both"/>
        <w:rPr>
          <w:shd w:val="clear" w:color="auto" w:fill="FFFFFF"/>
          <w:lang w:eastAsia="en-US"/>
        </w:rPr>
      </w:pPr>
      <w:r w:rsidRPr="004D6971">
        <w:rPr>
          <w:shd w:val="clear" w:color="auto" w:fill="FFFFFF"/>
          <w:lang w:eastAsia="en-US"/>
        </w:rPr>
        <w:t>- soit par avertisseur d'incendie privé ;</w:t>
      </w:r>
    </w:p>
    <w:p w14:paraId="21F0AE45" w14:textId="563A64AC" w:rsidR="00D5050B" w:rsidRPr="004D6971" w:rsidRDefault="00D5050B" w:rsidP="00D5050B">
      <w:pPr>
        <w:ind w:left="993"/>
        <w:jc w:val="both"/>
        <w:rPr>
          <w:shd w:val="clear" w:color="auto" w:fill="FFFFFF"/>
          <w:lang w:eastAsia="en-US"/>
        </w:rPr>
      </w:pPr>
      <w:r w:rsidRPr="004D6971">
        <w:rPr>
          <w:shd w:val="clear" w:color="auto" w:fill="FFFFFF"/>
          <w:lang w:eastAsia="en-US"/>
        </w:rPr>
        <w:t>- soit par téléphone urbain fixe ;</w:t>
      </w:r>
    </w:p>
    <w:p w14:paraId="295A5B38" w14:textId="1D7A2739" w:rsidR="00D5050B" w:rsidRPr="004D6971" w:rsidRDefault="00D5050B" w:rsidP="00D5050B">
      <w:pPr>
        <w:ind w:left="993"/>
        <w:jc w:val="both"/>
        <w:rPr>
          <w:shd w:val="clear" w:color="auto" w:fill="FFFFFF"/>
          <w:lang w:eastAsia="en-US"/>
        </w:rPr>
      </w:pPr>
      <w:r w:rsidRPr="004D6971">
        <w:rPr>
          <w:shd w:val="clear" w:color="auto" w:fill="FFFFFF"/>
          <w:lang w:eastAsia="en-US"/>
        </w:rPr>
        <w:t>- soit par avertisseur d'incendie public ;</w:t>
      </w:r>
    </w:p>
    <w:p w14:paraId="0A6A3822" w14:textId="203885B4" w:rsidR="00D5050B" w:rsidRPr="004D6971" w:rsidRDefault="00D5050B" w:rsidP="00D5050B">
      <w:pPr>
        <w:ind w:left="993"/>
        <w:jc w:val="both"/>
        <w:rPr>
          <w:shd w:val="clear" w:color="auto" w:fill="FFFFFF"/>
          <w:lang w:eastAsia="en-US"/>
        </w:rPr>
      </w:pPr>
      <w:r w:rsidRPr="004D6971">
        <w:rPr>
          <w:shd w:val="clear" w:color="auto" w:fill="FFFFFF"/>
          <w:lang w:eastAsia="en-US"/>
        </w:rPr>
        <w:t>- soit par tout autre dispositif.</w:t>
      </w:r>
    </w:p>
    <w:p w14:paraId="27F81A17" w14:textId="429DFC0B" w:rsidR="00D5050B" w:rsidRPr="004D6971" w:rsidRDefault="00D5050B" w:rsidP="00D5050B">
      <w:pPr>
        <w:ind w:left="567"/>
        <w:jc w:val="both"/>
        <w:rPr>
          <w:shd w:val="clear" w:color="auto" w:fill="FFFFFF"/>
        </w:rPr>
      </w:pPr>
    </w:p>
    <w:p w14:paraId="740D9E7F" w14:textId="77777777" w:rsidR="00D5050B" w:rsidRPr="004D6971" w:rsidRDefault="00D5050B" w:rsidP="00D5050B">
      <w:pPr>
        <w:jc w:val="both"/>
        <w:rPr>
          <w:shd w:val="clear" w:color="auto" w:fill="FFFFFF"/>
          <w:lang w:eastAsia="en-US"/>
        </w:rPr>
      </w:pPr>
      <w:r w:rsidRPr="004D6971">
        <w:rPr>
          <w:shd w:val="clear" w:color="auto" w:fill="FFFFFF"/>
          <w:lang w:eastAsia="en-US"/>
        </w:rPr>
        <w:t>Toutes dispositions doivent être prises pour que ces appareils, efficacement signalés, puissent être utilisés sans retard (par exemple : affichage indiquant l'emplacement des appareils, le numéro d'appel à composer sur le réseau intérieur, etc.).</w:t>
      </w:r>
    </w:p>
    <w:p w14:paraId="49866C8A" w14:textId="20B37EF0" w:rsidR="00D5050B" w:rsidRPr="004D6971" w:rsidRDefault="00D5050B" w:rsidP="00D5050B">
      <w:pPr>
        <w:jc w:val="both"/>
        <w:rPr>
          <w:shd w:val="clear" w:color="auto" w:fill="FFFFFF"/>
          <w:lang w:eastAsia="en-US"/>
        </w:rPr>
      </w:pPr>
    </w:p>
    <w:p w14:paraId="44FED475" w14:textId="77777777" w:rsidR="00D5050B" w:rsidRPr="004D6971" w:rsidRDefault="00D5050B" w:rsidP="00D5050B">
      <w:pPr>
        <w:jc w:val="both"/>
        <w:rPr>
          <w:shd w:val="clear" w:color="auto" w:fill="FFFFFF"/>
        </w:rPr>
      </w:pPr>
      <w:r w:rsidRPr="004D6971">
        <w:rPr>
          <w:shd w:val="clear" w:color="auto" w:fill="FFFFFF"/>
        </w:rPr>
        <w:t>Les modalités d'appel des sapeurs-pompiers doivent être affichées de façon apparente, permanente et inaltérable près des appareils téléphoniques reliés au réseau urbain.</w:t>
      </w:r>
      <w:r w:rsidRPr="004D6971">
        <w:br/>
      </w:r>
    </w:p>
    <w:p w14:paraId="7F295CAC" w14:textId="77777777" w:rsidR="00D5050B" w:rsidRPr="004D6971" w:rsidRDefault="00D5050B" w:rsidP="00D5050B">
      <w:pPr>
        <w:jc w:val="both"/>
        <w:rPr>
          <w:shd w:val="clear" w:color="auto" w:fill="FFFFFF"/>
        </w:rPr>
      </w:pPr>
      <w:r w:rsidRPr="004D6971">
        <w:rPr>
          <w:shd w:val="clear" w:color="auto" w:fill="FFFFFF"/>
        </w:rPr>
        <w:t>La ligne téléphonique indiquée au paragraphe 2, premier tiret, peut être remplacée par un dispositif équivalent, accepté par la direction départementale des services d'incendie et de secours, assurant obligatoirement, de par sa conception, la totalité des fonctions et objectifs suivants :</w:t>
      </w:r>
    </w:p>
    <w:p w14:paraId="70D54052" w14:textId="361890D1" w:rsidR="00D5050B" w:rsidRPr="004D6971" w:rsidRDefault="00D5050B" w:rsidP="00D5050B">
      <w:pPr>
        <w:ind w:left="993"/>
        <w:jc w:val="both"/>
        <w:rPr>
          <w:shd w:val="clear" w:color="auto" w:fill="FFFFFF"/>
          <w:lang w:eastAsia="en-US"/>
        </w:rPr>
      </w:pPr>
      <w:r w:rsidRPr="004D6971">
        <w:rPr>
          <w:shd w:val="clear" w:color="auto" w:fill="FFFFFF"/>
          <w:lang w:eastAsia="en-US"/>
        </w:rPr>
        <w:t>- être à poste fixe ;</w:t>
      </w:r>
    </w:p>
    <w:p w14:paraId="40118426" w14:textId="4A04F869" w:rsidR="00D5050B" w:rsidRPr="004D6971" w:rsidRDefault="00D5050B" w:rsidP="00D5050B">
      <w:pPr>
        <w:ind w:left="993"/>
        <w:jc w:val="both"/>
        <w:rPr>
          <w:shd w:val="clear" w:color="auto" w:fill="FFFFFF"/>
          <w:lang w:eastAsia="en-US"/>
        </w:rPr>
      </w:pPr>
      <w:r w:rsidRPr="004D6971">
        <w:rPr>
          <w:shd w:val="clear" w:color="auto" w:fill="FFFFFF"/>
          <w:lang w:eastAsia="en-US"/>
        </w:rPr>
        <w:t>- aboutir à un centre de traitement de l'alerte défini en accord avec la direction départementale des services d'incendie et de secours ;</w:t>
      </w:r>
    </w:p>
    <w:p w14:paraId="7B07711B" w14:textId="17644162" w:rsidR="00D5050B" w:rsidRPr="004D6971" w:rsidRDefault="00D5050B" w:rsidP="00D5050B">
      <w:pPr>
        <w:ind w:left="993"/>
        <w:jc w:val="both"/>
        <w:rPr>
          <w:shd w:val="clear" w:color="auto" w:fill="FFFFFF"/>
          <w:lang w:eastAsia="en-US"/>
        </w:rPr>
      </w:pPr>
      <w:r w:rsidRPr="004D6971">
        <w:rPr>
          <w:shd w:val="clear" w:color="auto" w:fill="FFFFFF"/>
          <w:lang w:eastAsia="en-US"/>
        </w:rPr>
        <w:t>- établir la liaison à partir d'une seule manœuvre élémentaire simple (au décroché, bouton-poussoir, etc.) ;</w:t>
      </w:r>
    </w:p>
    <w:p w14:paraId="678B07B3" w14:textId="339A32E4" w:rsidR="00D5050B" w:rsidRPr="004D6971" w:rsidRDefault="00D5050B" w:rsidP="00D5050B">
      <w:pPr>
        <w:ind w:left="993"/>
        <w:jc w:val="both"/>
        <w:rPr>
          <w:shd w:val="clear" w:color="auto" w:fill="FFFFFF"/>
          <w:lang w:eastAsia="en-US"/>
        </w:rPr>
      </w:pPr>
      <w:r w:rsidRPr="004D6971">
        <w:rPr>
          <w:shd w:val="clear" w:color="auto" w:fill="FFFFFF"/>
          <w:lang w:eastAsia="en-US"/>
        </w:rPr>
        <w:t>- permettre l'identification automatique de l'établissement ;</w:t>
      </w:r>
    </w:p>
    <w:p w14:paraId="5BB357A2" w14:textId="4196417F" w:rsidR="00D5050B" w:rsidRPr="004D6971" w:rsidRDefault="00D5050B" w:rsidP="00D5050B">
      <w:pPr>
        <w:ind w:left="993"/>
        <w:jc w:val="both"/>
        <w:rPr>
          <w:shd w:val="clear" w:color="auto" w:fill="FFFFFF"/>
          <w:lang w:eastAsia="en-US"/>
        </w:rPr>
      </w:pPr>
      <w:r w:rsidRPr="004D6971">
        <w:rPr>
          <w:shd w:val="clear" w:color="auto" w:fill="FFFFFF"/>
          <w:lang w:eastAsia="en-US"/>
        </w:rPr>
        <w:t>- permettre la liaison phonique ;</w:t>
      </w:r>
    </w:p>
    <w:p w14:paraId="0A35DA7D" w14:textId="10EC3528" w:rsidR="00D5050B" w:rsidRPr="004D6971" w:rsidRDefault="00D5050B" w:rsidP="00D5050B">
      <w:pPr>
        <w:ind w:left="993"/>
        <w:jc w:val="both"/>
        <w:rPr>
          <w:shd w:val="clear" w:color="auto" w:fill="FFFFFF"/>
          <w:lang w:eastAsia="en-US"/>
        </w:rPr>
      </w:pPr>
      <w:r w:rsidRPr="004D6971">
        <w:rPr>
          <w:shd w:val="clear" w:color="auto" w:fill="FFFFFF"/>
          <w:lang w:eastAsia="en-US"/>
        </w:rPr>
        <w:t>- permettre des essais périodiques, définis en accord avec la direction départementale des services d'incendie et de secours.</w:t>
      </w:r>
    </w:p>
    <w:p w14:paraId="0EB198EA" w14:textId="77777777" w:rsidR="00D5050B" w:rsidRPr="004D6971" w:rsidRDefault="00D5050B" w:rsidP="00D5050B">
      <w:pPr>
        <w:ind w:left="284"/>
        <w:jc w:val="both"/>
        <w:rPr>
          <w:b/>
          <w:color w:val="000000"/>
          <w:u w:val="single"/>
          <w:shd w:val="clear" w:color="auto" w:fill="FFFFFF"/>
          <w:lang w:eastAsia="en-US"/>
        </w:rPr>
      </w:pPr>
    </w:p>
    <w:p w14:paraId="4E43F165" w14:textId="77777777" w:rsidR="00D5050B" w:rsidRPr="004D6971" w:rsidRDefault="00D5050B" w:rsidP="00D5050B">
      <w:pPr>
        <w:ind w:left="284"/>
        <w:jc w:val="both"/>
        <w:rPr>
          <w:b/>
          <w:u w:val="single"/>
        </w:rPr>
      </w:pPr>
      <w:r w:rsidRPr="004D6971">
        <w:t xml:space="preserve">Afin de faciliter l’intervention des sapeurs-pompiers, </w:t>
      </w:r>
      <w:r w:rsidRPr="004D6971">
        <w:rPr>
          <w:b/>
          <w:u w:val="single"/>
        </w:rPr>
        <w:t>un plan schématique d’intervention</w:t>
      </w:r>
      <w:r w:rsidRPr="004D6971">
        <w:t>, sous forme de pancarte inaltérable, doit être apposé à chaque entrée de bâtiment de l'établissement (article MS 41 CCH).</w:t>
      </w:r>
    </w:p>
    <w:p w14:paraId="1F9085DC" w14:textId="77777777" w:rsidR="00D5050B" w:rsidRPr="004D6971" w:rsidRDefault="00D5050B" w:rsidP="00D5050B">
      <w:pPr>
        <w:ind w:left="284"/>
        <w:jc w:val="both"/>
      </w:pPr>
      <w:r w:rsidRPr="004D6971">
        <w:t>Il doit représenter au minimum le sous-sol, le rez-de-chaussée, chaque étage ou l'étage courant de l'établissement.</w:t>
      </w:r>
    </w:p>
    <w:p w14:paraId="066C1E6B" w14:textId="77777777" w:rsidR="00D5050B" w:rsidRPr="004D6971" w:rsidRDefault="00D5050B" w:rsidP="00D5050B">
      <w:pPr>
        <w:ind w:left="284"/>
        <w:jc w:val="both"/>
      </w:pPr>
      <w:r w:rsidRPr="004D6971">
        <w:t>Doivent y figurer, outre les dégagements, les espaces d'attente sécurisés et les cloisonnements principaux, l'emplacement :</w:t>
      </w:r>
    </w:p>
    <w:p w14:paraId="78EED151" w14:textId="77777777" w:rsidR="00D5050B" w:rsidRPr="004D6971" w:rsidRDefault="00D5050B" w:rsidP="00D5050B">
      <w:pPr>
        <w:ind w:left="2694"/>
        <w:jc w:val="both"/>
      </w:pPr>
      <w:r w:rsidRPr="004D6971">
        <w:t>-  des divers locaux techniques et autres locaux à risques particuliers ;</w:t>
      </w:r>
    </w:p>
    <w:p w14:paraId="7CE115B8" w14:textId="77777777" w:rsidR="00D5050B" w:rsidRPr="004D6971" w:rsidRDefault="00D5050B" w:rsidP="00D5050B">
      <w:pPr>
        <w:ind w:left="2694"/>
        <w:jc w:val="both"/>
      </w:pPr>
      <w:r w:rsidRPr="004D6971">
        <w:t>-  des dispositifs et commandes de sécurité ;</w:t>
      </w:r>
    </w:p>
    <w:p w14:paraId="620B3970" w14:textId="77777777" w:rsidR="00D5050B" w:rsidRPr="004D6971" w:rsidRDefault="00D5050B" w:rsidP="00D5050B">
      <w:pPr>
        <w:ind w:left="2694"/>
        <w:jc w:val="both"/>
      </w:pPr>
      <w:r w:rsidRPr="004D6971">
        <w:t>-  des organes de coupure des fluides ;</w:t>
      </w:r>
    </w:p>
    <w:p w14:paraId="63A778CB" w14:textId="77777777" w:rsidR="00D5050B" w:rsidRPr="004D6971" w:rsidRDefault="00D5050B" w:rsidP="00D5050B">
      <w:pPr>
        <w:ind w:left="2694"/>
        <w:jc w:val="both"/>
      </w:pPr>
      <w:r w:rsidRPr="004D6971">
        <w:t>-  des organes de coupure des sources d'énergie ;</w:t>
      </w:r>
    </w:p>
    <w:p w14:paraId="2AD1EE4C" w14:textId="77777777" w:rsidR="00D5050B" w:rsidRPr="004D6971" w:rsidRDefault="00D5050B" w:rsidP="00D5050B">
      <w:pPr>
        <w:ind w:left="2694"/>
        <w:jc w:val="both"/>
        <w:rPr>
          <w:shd w:val="clear" w:color="auto" w:fill="FFFFFF"/>
        </w:rPr>
      </w:pPr>
      <w:r w:rsidRPr="004D6971">
        <w:rPr>
          <w:shd w:val="clear" w:color="auto" w:fill="FFFFFF"/>
        </w:rPr>
        <w:t>-  des moyens d'extinction fixes et d'alarme.</w:t>
      </w:r>
    </w:p>
    <w:p w14:paraId="52AF9853" w14:textId="77777777" w:rsidR="00D5050B" w:rsidRPr="004D6971" w:rsidRDefault="00D5050B" w:rsidP="00D5050B">
      <w:pPr>
        <w:jc w:val="both"/>
        <w:rPr>
          <w:b/>
          <w:u w:val="single"/>
        </w:rPr>
      </w:pPr>
    </w:p>
    <w:p w14:paraId="12D717BC" w14:textId="77777777" w:rsidR="00D5050B" w:rsidRPr="00D5050B" w:rsidRDefault="00D5050B" w:rsidP="00D5050B">
      <w:pPr>
        <w:jc w:val="both"/>
        <w:rPr>
          <w:b/>
          <w:u w:val="single"/>
        </w:rPr>
      </w:pPr>
    </w:p>
    <w:p w14:paraId="60B631C8" w14:textId="77777777" w:rsidR="00D5050B" w:rsidRPr="00D5050B" w:rsidRDefault="00D5050B" w:rsidP="00D5050B">
      <w:pPr>
        <w:jc w:val="both"/>
        <w:rPr>
          <w:b/>
          <w:u w:val="single"/>
        </w:rPr>
      </w:pPr>
    </w:p>
    <w:p w14:paraId="48A09F1F" w14:textId="77777777" w:rsidR="00D5050B" w:rsidRPr="00D5050B" w:rsidRDefault="00D5050B" w:rsidP="00D5050B">
      <w:pPr>
        <w:jc w:val="both"/>
        <w:rPr>
          <w:b/>
          <w:u w:val="single"/>
        </w:rPr>
      </w:pPr>
      <w:r w:rsidRPr="00D5050B">
        <w:rPr>
          <w:b/>
          <w:u w:val="single"/>
        </w:rPr>
        <w:t>II- Dispositions spécifiques au lieux de cultes</w:t>
      </w:r>
    </w:p>
    <w:p w14:paraId="45137923" w14:textId="77777777" w:rsidR="00D5050B" w:rsidRPr="00D5050B" w:rsidRDefault="00D5050B" w:rsidP="00D5050B">
      <w:pPr>
        <w:spacing w:after="200" w:line="276" w:lineRule="auto"/>
        <w:jc w:val="both"/>
      </w:pPr>
    </w:p>
    <w:p w14:paraId="171B0012" w14:textId="77777777" w:rsidR="00D5050B" w:rsidRPr="00D5050B" w:rsidRDefault="00D5050B" w:rsidP="00DA2691">
      <w:pPr>
        <w:numPr>
          <w:ilvl w:val="0"/>
          <w:numId w:val="28"/>
        </w:numPr>
        <w:spacing w:after="160" w:line="259" w:lineRule="auto"/>
        <w:contextualSpacing/>
        <w:jc w:val="both"/>
        <w:rPr>
          <w:b/>
          <w:u w:val="single"/>
        </w:rPr>
      </w:pPr>
      <w:r w:rsidRPr="00D5050B">
        <w:rPr>
          <w:b/>
          <w:u w:val="single"/>
        </w:rPr>
        <w:t>Dispositions spécifiques concernant l’aménagement des lieux de culte</w:t>
      </w:r>
    </w:p>
    <w:p w14:paraId="01DE698A" w14:textId="77777777" w:rsidR="00D5050B" w:rsidRPr="00D5050B" w:rsidRDefault="00D5050B" w:rsidP="00D5050B">
      <w:pPr>
        <w:spacing w:after="200" w:line="276" w:lineRule="auto"/>
        <w:jc w:val="both"/>
      </w:pPr>
    </w:p>
    <w:p w14:paraId="4C83930C" w14:textId="77777777" w:rsidR="00D5050B" w:rsidRPr="00D5050B" w:rsidRDefault="00D5050B" w:rsidP="00D5050B">
      <w:pPr>
        <w:spacing w:after="200" w:line="276" w:lineRule="auto"/>
        <w:jc w:val="both"/>
      </w:pPr>
      <w:r w:rsidRPr="00D5050B">
        <w:lastRenderedPageBreak/>
        <w:t>L’article V5 apporte certaines atténuations quant aux aménagements des lieux de cultes à propos des sièges et prie-Dieu.</w:t>
      </w:r>
    </w:p>
    <w:p w14:paraId="7F872A35" w14:textId="77777777" w:rsidR="00D5050B" w:rsidRPr="00D5050B" w:rsidRDefault="00D5050B" w:rsidP="00D5050B">
      <w:pPr>
        <w:spacing w:after="200" w:line="276" w:lineRule="auto"/>
        <w:jc w:val="both"/>
      </w:pPr>
      <w:r w:rsidRPr="00D5050B">
        <w:t xml:space="preserve">Un espace suffisant doit ainsi être aménagé entre les rangées de sièges, ou entre les sièges et les prie-Dieu, pour permettre une libre évacuation. </w:t>
      </w:r>
    </w:p>
    <w:p w14:paraId="4F205B8F" w14:textId="77777777" w:rsidR="00D5050B" w:rsidRPr="00D5050B" w:rsidRDefault="00D5050B" w:rsidP="00D5050B">
      <w:pPr>
        <w:spacing w:after="200" w:line="276" w:lineRule="auto"/>
        <w:jc w:val="both"/>
      </w:pPr>
      <w:r w:rsidRPr="00D5050B">
        <w:t>Cette disposition ne s’oppose pas à l’installation d’agenouilloirs entre les rangées et il suffit que les sièges soient solidarisés par rangée de manière à former des éléments mobiliers difficiles à renverser.</w:t>
      </w:r>
    </w:p>
    <w:p w14:paraId="784EB791" w14:textId="77777777" w:rsidR="00D5050B" w:rsidRPr="00D5050B" w:rsidRDefault="00D5050B" w:rsidP="00D5050B">
      <w:pPr>
        <w:spacing w:after="200" w:line="276" w:lineRule="auto"/>
        <w:jc w:val="both"/>
        <w:rPr>
          <w:i/>
        </w:rPr>
      </w:pPr>
      <w:r w:rsidRPr="00D5050B">
        <w:rPr>
          <w:i/>
          <w:u w:val="single"/>
        </w:rPr>
        <w:t>Remarque :</w:t>
      </w:r>
      <w:r w:rsidRPr="00D5050B">
        <w:rPr>
          <w:i/>
        </w:rPr>
        <w:t xml:space="preserve"> Cette disposition n’est pas applicable dans les galeries, les tribunes, les chapelles annexes (séparées des nefs principales), etc., pouvant recevoir 50 personnes au plus.</w:t>
      </w:r>
    </w:p>
    <w:p w14:paraId="7EE5228B" w14:textId="77777777" w:rsidR="00D5050B" w:rsidRPr="00D5050B" w:rsidRDefault="00D5050B" w:rsidP="00D5050B">
      <w:pPr>
        <w:jc w:val="both"/>
        <w:rPr>
          <w:b/>
        </w:rPr>
      </w:pPr>
    </w:p>
    <w:p w14:paraId="376B2BDA" w14:textId="77777777" w:rsidR="00D5050B" w:rsidRPr="00D5050B" w:rsidRDefault="00D5050B" w:rsidP="00DA2691">
      <w:pPr>
        <w:numPr>
          <w:ilvl w:val="0"/>
          <w:numId w:val="28"/>
        </w:numPr>
        <w:spacing w:after="160" w:line="259" w:lineRule="auto"/>
        <w:contextualSpacing/>
        <w:jc w:val="both"/>
        <w:rPr>
          <w:b/>
          <w:u w:val="single"/>
        </w:rPr>
      </w:pPr>
      <w:r w:rsidRPr="00D5050B">
        <w:rPr>
          <w:b/>
          <w:u w:val="single"/>
        </w:rPr>
        <w:t xml:space="preserve">Dispositions spécifiques visant le chauffage </w:t>
      </w:r>
    </w:p>
    <w:p w14:paraId="257E1FB1" w14:textId="77777777" w:rsidR="00D5050B" w:rsidRPr="00D5050B" w:rsidRDefault="00D5050B" w:rsidP="00D5050B">
      <w:pPr>
        <w:jc w:val="both"/>
      </w:pPr>
      <w:r w:rsidRPr="00D5050B">
        <w:t xml:space="preserve">L’article V7 exige un certain nombre de précautions. </w:t>
      </w:r>
    </w:p>
    <w:p w14:paraId="72928671" w14:textId="77777777" w:rsidR="00D5050B" w:rsidRPr="00D5050B" w:rsidRDefault="00D5050B" w:rsidP="00D5050B">
      <w:pPr>
        <w:spacing w:after="200" w:line="276" w:lineRule="auto"/>
        <w:jc w:val="both"/>
      </w:pPr>
      <w:r w:rsidRPr="00D5050B">
        <w:t>Attention notamment aux appareils de production-émission à combustible liquide, aux cassettes électriques dont la température de surface excède 100°C et aux panneaux radiants. Ces appareils ne sont autorisés que s’ils sont placés à plus de 3 mètres du niveau le plus haut accessible au public.</w:t>
      </w:r>
    </w:p>
    <w:p w14:paraId="7DEBCC16" w14:textId="77777777" w:rsidR="00D5050B" w:rsidRPr="00D5050B" w:rsidRDefault="00D5050B" w:rsidP="00D5050B">
      <w:pPr>
        <w:spacing w:after="200" w:line="276" w:lineRule="auto"/>
        <w:jc w:val="both"/>
      </w:pPr>
      <w:r w:rsidRPr="00D5050B">
        <w:t>Les panneaux radiants à combustible gazeux ne sont autorisés que dans les locaux largement ventilés et disposant d’un dispositif permanent d’évacuation de l’air vicié.</w:t>
      </w:r>
    </w:p>
    <w:p w14:paraId="03D60E9A" w14:textId="60600B18" w:rsidR="00D5050B" w:rsidRDefault="00D5050B" w:rsidP="00D5050B">
      <w:pPr>
        <w:spacing w:after="200" w:line="276" w:lineRule="auto"/>
        <w:jc w:val="both"/>
      </w:pPr>
      <w:r w:rsidRPr="00D5050B">
        <w:t>Il faut noter également que le chauffage des établissements par panneaux radiants à combustible gazeux ne doit fonctionner qu’en période d’occupation des locaux (Article V 8 modifié par Arrêté du 29 juillet 2003).</w:t>
      </w:r>
    </w:p>
    <w:p w14:paraId="5F967CDF" w14:textId="77777777" w:rsidR="004D6971" w:rsidRPr="00D5050B" w:rsidRDefault="004D6971" w:rsidP="00D5050B">
      <w:pPr>
        <w:spacing w:after="200" w:line="276" w:lineRule="auto"/>
        <w:jc w:val="both"/>
      </w:pPr>
    </w:p>
    <w:p w14:paraId="468E4D11" w14:textId="77777777" w:rsidR="00D5050B" w:rsidRPr="00D5050B" w:rsidRDefault="00D5050B" w:rsidP="00DA2691">
      <w:pPr>
        <w:numPr>
          <w:ilvl w:val="0"/>
          <w:numId w:val="28"/>
        </w:numPr>
        <w:spacing w:after="160" w:line="259" w:lineRule="auto"/>
        <w:contextualSpacing/>
        <w:jc w:val="both"/>
        <w:rPr>
          <w:b/>
          <w:u w:val="single"/>
        </w:rPr>
      </w:pPr>
      <w:r w:rsidRPr="00D5050B">
        <w:rPr>
          <w:b/>
          <w:u w:val="single"/>
        </w:rPr>
        <w:t>Dispositions spécifiques visant l’éclairage (article V 9)</w:t>
      </w:r>
    </w:p>
    <w:p w14:paraId="208DCBEE" w14:textId="77777777" w:rsidR="00D5050B" w:rsidRPr="00D5050B" w:rsidRDefault="00D5050B" w:rsidP="00D5050B">
      <w:pPr>
        <w:spacing w:after="200" w:line="276" w:lineRule="auto"/>
        <w:jc w:val="both"/>
      </w:pPr>
      <w:r w:rsidRPr="00D5050B">
        <w:t xml:space="preserve">Les appareils d’éclairage à flamme nue (candélabres, cierges, luminaires etc.) doivent être éloignés de toute matière inflammable. </w:t>
      </w:r>
    </w:p>
    <w:p w14:paraId="5DB28A20" w14:textId="77777777" w:rsidR="00D5050B" w:rsidRPr="00D5050B" w:rsidRDefault="00D5050B" w:rsidP="00D5050B">
      <w:pPr>
        <w:spacing w:after="200" w:line="276" w:lineRule="auto"/>
        <w:jc w:val="both"/>
      </w:pPr>
      <w:r w:rsidRPr="00D5050B">
        <w:t xml:space="preserve">Ils doivent en outre être disposés de manière que, même en cas de chute accidentelle, ils ne puissent pas être une cause d’incendie. </w:t>
      </w:r>
    </w:p>
    <w:p w14:paraId="66832CFC" w14:textId="77777777" w:rsidR="00D5050B" w:rsidRPr="00D5050B" w:rsidRDefault="00D5050B" w:rsidP="00D5050B">
      <w:pPr>
        <w:spacing w:after="200" w:line="276" w:lineRule="auto"/>
        <w:jc w:val="both"/>
      </w:pPr>
      <w:r w:rsidRPr="00D5050B">
        <w:t xml:space="preserve">En atténuation des dispositions de l’article EC 7 (§ 3), l’éclairage de sécurité peut être réduit à la seule fonction de balisage. </w:t>
      </w:r>
    </w:p>
    <w:p w14:paraId="5161BC27" w14:textId="77777777" w:rsidR="00D5050B" w:rsidRPr="00D5050B" w:rsidRDefault="00D5050B" w:rsidP="00D5050B">
      <w:pPr>
        <w:jc w:val="both"/>
        <w:rPr>
          <w:color w:val="000000"/>
          <w:shd w:val="clear" w:color="auto" w:fill="FFFFFF"/>
        </w:rPr>
      </w:pPr>
      <w:r w:rsidRPr="00D5050B">
        <w:rPr>
          <w:color w:val="000000"/>
          <w:u w:val="single"/>
          <w:shd w:val="clear" w:color="auto" w:fill="FFFFFF"/>
        </w:rPr>
        <w:t>Attention :</w:t>
      </w:r>
      <w:r w:rsidRPr="00D5050B">
        <w:rPr>
          <w:color w:val="000000"/>
          <w:shd w:val="clear" w:color="auto" w:fill="FFFFFF"/>
        </w:rPr>
        <w:t xml:space="preserve"> Si une installation extérieure de protection des structures contre la foudre (paratonnerres) est prévue, elle doit être installée conformément à la norme NF EN 62305-3 (décembre 2006).</w:t>
      </w:r>
    </w:p>
    <w:p w14:paraId="2D7C00A2" w14:textId="77777777" w:rsidR="00D5050B" w:rsidRPr="00D5050B" w:rsidRDefault="00D5050B" w:rsidP="00D5050B">
      <w:pPr>
        <w:jc w:val="both"/>
        <w:rPr>
          <w:color w:val="000000"/>
          <w:shd w:val="clear" w:color="auto" w:fill="FFFFFF"/>
        </w:rPr>
      </w:pPr>
    </w:p>
    <w:p w14:paraId="0930FFE0" w14:textId="77777777" w:rsidR="00D5050B" w:rsidRPr="00D5050B" w:rsidRDefault="00D5050B" w:rsidP="00DA2691">
      <w:pPr>
        <w:numPr>
          <w:ilvl w:val="0"/>
          <w:numId w:val="28"/>
        </w:numPr>
        <w:spacing w:after="160" w:line="259" w:lineRule="auto"/>
        <w:contextualSpacing/>
        <w:jc w:val="both"/>
        <w:rPr>
          <w:b/>
          <w:u w:val="single"/>
        </w:rPr>
      </w:pPr>
      <w:r w:rsidRPr="00D5050B">
        <w:rPr>
          <w:b/>
          <w:u w:val="single"/>
        </w:rPr>
        <w:t>Dispositions spécifiques visant les opérations de désenfumage dans les lieux de cultes</w:t>
      </w:r>
    </w:p>
    <w:p w14:paraId="37D4F09E" w14:textId="77777777" w:rsidR="00D5050B" w:rsidRPr="00D5050B" w:rsidRDefault="00D5050B" w:rsidP="00D5050B">
      <w:pPr>
        <w:spacing w:after="200" w:line="276" w:lineRule="auto"/>
        <w:jc w:val="both"/>
        <w:rPr>
          <w:b/>
          <w:u w:val="single"/>
        </w:rPr>
      </w:pPr>
    </w:p>
    <w:p w14:paraId="7F1FB8BC" w14:textId="77777777" w:rsidR="00D5050B" w:rsidRPr="00D5050B" w:rsidRDefault="00D5050B" w:rsidP="00D5050B">
      <w:pPr>
        <w:jc w:val="both"/>
        <w:rPr>
          <w:rFonts w:eastAsia="Times New Roman" w:cs="Times New Roman"/>
        </w:rPr>
      </w:pPr>
      <w:r w:rsidRPr="00D5050B">
        <w:rPr>
          <w:rFonts w:eastAsia="Times New Roman"/>
          <w:color w:val="000000"/>
          <w:shd w:val="clear" w:color="auto" w:fill="FFFFFF"/>
        </w:rPr>
        <w:t xml:space="preserve">Le désenfumage a pour objet d'extraire, en début d'incendie, une partie des fumées et des gaz de combustion afin de maintenir praticables les cheminements destinés à </w:t>
      </w:r>
      <w:r w:rsidRPr="00D5050B">
        <w:rPr>
          <w:rFonts w:eastAsia="Times New Roman"/>
          <w:color w:val="000000"/>
          <w:shd w:val="clear" w:color="auto" w:fill="FFFFFF"/>
        </w:rPr>
        <w:lastRenderedPageBreak/>
        <w:t>l'évacuation du public. Ce désenfumage concourt également à limiter la propagation de l’incendie et faciliter l’intervention des secours.</w:t>
      </w:r>
    </w:p>
    <w:p w14:paraId="7EFEEE3E" w14:textId="77777777" w:rsidR="00D5050B" w:rsidRPr="00D5050B" w:rsidRDefault="00D5050B" w:rsidP="00D5050B">
      <w:pPr>
        <w:spacing w:after="200" w:line="276" w:lineRule="auto"/>
        <w:jc w:val="both"/>
        <w:rPr>
          <w:b/>
        </w:rPr>
      </w:pPr>
      <w:r w:rsidRPr="00D5050B">
        <w:t>Dans un lieu de culte, seules doivent être désenfumées :</w:t>
      </w:r>
    </w:p>
    <w:p w14:paraId="1506BABC" w14:textId="77777777" w:rsidR="00D5050B" w:rsidRPr="00D5050B" w:rsidRDefault="00D5050B" w:rsidP="00DA2691">
      <w:pPr>
        <w:numPr>
          <w:ilvl w:val="0"/>
          <w:numId w:val="25"/>
        </w:numPr>
        <w:spacing w:after="160" w:line="259" w:lineRule="auto"/>
        <w:contextualSpacing/>
        <w:jc w:val="both"/>
      </w:pPr>
      <w:r w:rsidRPr="00D5050B">
        <w:t>Les salles, d’une superficie supérieure à 300 mètres carrés, situées en sous-sol ;</w:t>
      </w:r>
    </w:p>
    <w:p w14:paraId="3E367BAA" w14:textId="77777777" w:rsidR="00D5050B" w:rsidRPr="00D5050B" w:rsidRDefault="00D5050B" w:rsidP="00DA2691">
      <w:pPr>
        <w:numPr>
          <w:ilvl w:val="0"/>
          <w:numId w:val="25"/>
        </w:numPr>
        <w:spacing w:after="160" w:line="259" w:lineRule="auto"/>
        <w:contextualSpacing/>
        <w:jc w:val="both"/>
      </w:pPr>
      <w:r w:rsidRPr="00D5050B">
        <w:t>Les salles, d’une superficie supérieure à 300 mètres carrés au rez-de-chaussée ou en étage, et dont la hauteur sous plafond est inférieure à 4 mètres.</w:t>
      </w:r>
    </w:p>
    <w:p w14:paraId="4B32F988" w14:textId="77777777" w:rsidR="00D5050B" w:rsidRPr="00D5050B" w:rsidRDefault="00D5050B" w:rsidP="00D5050B">
      <w:pPr>
        <w:jc w:val="both"/>
        <w:rPr>
          <w:color w:val="000000"/>
          <w:shd w:val="clear" w:color="auto" w:fill="FFFFFF"/>
        </w:rPr>
      </w:pPr>
      <w:r w:rsidRPr="00D5050B">
        <w:t>En outre, les commandes des dispositifs de désenfumage ne sont pas obligatoirement automatiques.</w:t>
      </w:r>
    </w:p>
    <w:p w14:paraId="57AB7F3B" w14:textId="77777777" w:rsidR="00D5050B" w:rsidRPr="00D5050B" w:rsidRDefault="00D5050B" w:rsidP="00D5050B">
      <w:pPr>
        <w:spacing w:after="200" w:line="276" w:lineRule="auto"/>
        <w:jc w:val="both"/>
        <w:rPr>
          <w:b/>
          <w:u w:val="single"/>
        </w:rPr>
      </w:pPr>
    </w:p>
    <w:p w14:paraId="693CE80D" w14:textId="77777777" w:rsidR="00D5050B" w:rsidRPr="00D5050B" w:rsidRDefault="00D5050B" w:rsidP="00DA2691">
      <w:pPr>
        <w:numPr>
          <w:ilvl w:val="0"/>
          <w:numId w:val="28"/>
        </w:numPr>
        <w:spacing w:after="160" w:line="259" w:lineRule="auto"/>
        <w:contextualSpacing/>
        <w:jc w:val="both"/>
        <w:rPr>
          <w:b/>
          <w:u w:val="single"/>
        </w:rPr>
      </w:pPr>
      <w:r w:rsidRPr="00D5050B">
        <w:rPr>
          <w:b/>
          <w:u w:val="single"/>
        </w:rPr>
        <w:t xml:space="preserve"> Dispositions spécifiques visant les moyens de secours (Article V 11 et V 12 créés par Arrêté du 29 juillet 2003)</w:t>
      </w:r>
    </w:p>
    <w:p w14:paraId="609F30F5" w14:textId="77777777" w:rsidR="00D5050B" w:rsidRPr="00D5050B" w:rsidRDefault="00D5050B" w:rsidP="00D5050B">
      <w:pPr>
        <w:spacing w:after="200" w:line="276" w:lineRule="auto"/>
        <w:jc w:val="both"/>
        <w:rPr>
          <w:b/>
          <w:u w:val="single"/>
        </w:rPr>
      </w:pPr>
    </w:p>
    <w:p w14:paraId="562618F8" w14:textId="77777777" w:rsidR="00D5050B" w:rsidRPr="00D5050B" w:rsidRDefault="00D5050B" w:rsidP="00D5050B">
      <w:pPr>
        <w:spacing w:after="200" w:line="276" w:lineRule="auto"/>
        <w:jc w:val="both"/>
      </w:pPr>
      <w:r w:rsidRPr="00D5050B">
        <w:t>La défense contre l’incendie doit être assurée :</w:t>
      </w:r>
    </w:p>
    <w:p w14:paraId="0E98C680" w14:textId="77777777" w:rsidR="00D5050B" w:rsidRPr="00D5050B" w:rsidRDefault="00D5050B" w:rsidP="00DA2691">
      <w:pPr>
        <w:numPr>
          <w:ilvl w:val="0"/>
          <w:numId w:val="25"/>
        </w:numPr>
        <w:spacing w:after="160" w:line="259" w:lineRule="auto"/>
        <w:contextualSpacing/>
        <w:jc w:val="both"/>
      </w:pPr>
      <w:r w:rsidRPr="00D5050B">
        <w:t>par des extincteurs portatifs d’eau pulvérisée de 6 litres minimum avec un minimum d’un appareil par 250 mètres carrés et par niveau ;</w:t>
      </w:r>
    </w:p>
    <w:p w14:paraId="1603DF44" w14:textId="77777777" w:rsidR="00D5050B" w:rsidRPr="00D5050B" w:rsidRDefault="00D5050B" w:rsidP="00DA2691">
      <w:pPr>
        <w:numPr>
          <w:ilvl w:val="0"/>
          <w:numId w:val="25"/>
        </w:numPr>
        <w:spacing w:after="160" w:line="259" w:lineRule="auto"/>
        <w:contextualSpacing/>
        <w:jc w:val="both"/>
      </w:pPr>
      <w:r w:rsidRPr="00D5050B">
        <w:t>par des extincteurs appropriés aux risques particuliers.</w:t>
      </w:r>
    </w:p>
    <w:p w14:paraId="0E0019EC" w14:textId="77777777" w:rsidR="004D6971" w:rsidRDefault="004D6971" w:rsidP="00D5050B">
      <w:pPr>
        <w:spacing w:after="200" w:line="276" w:lineRule="auto"/>
        <w:jc w:val="both"/>
      </w:pPr>
    </w:p>
    <w:p w14:paraId="5D00CBDB" w14:textId="788B2B11" w:rsidR="00D5050B" w:rsidRPr="00D5050B" w:rsidRDefault="00D5050B" w:rsidP="00D5050B">
      <w:pPr>
        <w:spacing w:after="200" w:line="276" w:lineRule="auto"/>
        <w:jc w:val="both"/>
      </w:pPr>
      <w:r w:rsidRPr="00D5050B">
        <w:t>De plus, une colonne sèche peut être imposée, après avis de la commission de sécurité, dans les édifices importants pour assurer la défense des clochers, des tours, des toitures, etc.</w:t>
      </w:r>
    </w:p>
    <w:p w14:paraId="568A4F13" w14:textId="77777777" w:rsidR="00D5050B" w:rsidRPr="00D5050B" w:rsidRDefault="00D5050B" w:rsidP="00D5050B">
      <w:pPr>
        <w:spacing w:after="200" w:line="276" w:lineRule="auto"/>
        <w:jc w:val="both"/>
      </w:pPr>
      <w:r w:rsidRPr="00D5050B">
        <w:t>Outre le système d’alarme obligatoire, un système d’alerte est exigé dans les établissements de 1</w:t>
      </w:r>
      <w:r w:rsidRPr="00D5050B">
        <w:rPr>
          <w:vertAlign w:val="superscript"/>
        </w:rPr>
        <w:t>ère</w:t>
      </w:r>
      <w:r w:rsidRPr="00D5050B">
        <w:t xml:space="preserve"> et 2</w:t>
      </w:r>
      <w:r w:rsidRPr="00D5050B">
        <w:rPr>
          <w:vertAlign w:val="superscript"/>
        </w:rPr>
        <w:t>ème</w:t>
      </w:r>
      <w:r w:rsidRPr="00D5050B">
        <w:t xml:space="preserve"> catégorie qui doivent posséder une liaison avec les sapeurs-pompiers par téléphone urbain. </w:t>
      </w:r>
    </w:p>
    <w:p w14:paraId="1308685F" w14:textId="77777777" w:rsidR="00D5050B" w:rsidRPr="00D5050B" w:rsidRDefault="00D5050B" w:rsidP="00D5050B">
      <w:pPr>
        <w:spacing w:after="200" w:line="276" w:lineRule="auto"/>
        <w:jc w:val="both"/>
        <w:rPr>
          <w:b/>
          <w:u w:val="single"/>
        </w:rPr>
      </w:pPr>
    </w:p>
    <w:p w14:paraId="4498AE2C" w14:textId="77777777" w:rsidR="00D5050B" w:rsidRPr="004D6971" w:rsidRDefault="00D5050B" w:rsidP="00D5050B">
      <w:pPr>
        <w:jc w:val="center"/>
      </w:pPr>
      <w:r w:rsidRPr="004D6971">
        <w:rPr>
          <w:b/>
          <w:u w:val="single"/>
        </w:rPr>
        <w:t>DISPOSITIONS APPLICABLES AUX ÉTABLISSEMENTS DE 5</w:t>
      </w:r>
      <w:r w:rsidRPr="004D6971">
        <w:rPr>
          <w:b/>
          <w:u w:val="single"/>
          <w:vertAlign w:val="superscript"/>
        </w:rPr>
        <w:t>ème</w:t>
      </w:r>
      <w:r w:rsidRPr="004D6971">
        <w:rPr>
          <w:b/>
          <w:u w:val="single"/>
        </w:rPr>
        <w:t xml:space="preserve"> CATÉGORIE</w:t>
      </w:r>
    </w:p>
    <w:p w14:paraId="305EA786" w14:textId="77777777" w:rsidR="00D5050B" w:rsidRPr="00D5050B" w:rsidRDefault="00D5050B" w:rsidP="00D5050B">
      <w:pPr>
        <w:ind w:right="283"/>
        <w:jc w:val="both"/>
        <w:rPr>
          <w:b/>
          <w:bCs/>
          <w:color w:val="000000"/>
          <w:u w:val="single"/>
          <w:shd w:val="clear" w:color="auto" w:fill="FFFFFF"/>
        </w:rPr>
      </w:pPr>
    </w:p>
    <w:p w14:paraId="3A4D9BD8" w14:textId="77777777" w:rsidR="00D5050B" w:rsidRPr="00D5050B" w:rsidRDefault="00D5050B" w:rsidP="00D5050B">
      <w:pPr>
        <w:jc w:val="both"/>
      </w:pPr>
    </w:p>
    <w:p w14:paraId="4E6070FB" w14:textId="77777777" w:rsidR="00D5050B" w:rsidRPr="00D5050B" w:rsidRDefault="00D5050B" w:rsidP="00D5050B">
      <w:pPr>
        <w:shd w:val="clear" w:color="auto" w:fill="FFFFFF"/>
        <w:ind w:right="283"/>
        <w:jc w:val="both"/>
        <w:rPr>
          <w:rFonts w:eastAsia="Times New Roman"/>
        </w:rPr>
      </w:pPr>
      <w:r w:rsidRPr="00D5050B">
        <w:rPr>
          <w:rFonts w:eastAsia="Times New Roman"/>
        </w:rPr>
        <w:t>Les ERP de 5</w:t>
      </w:r>
      <w:r w:rsidRPr="00D5050B">
        <w:rPr>
          <w:rFonts w:eastAsia="Times New Roman"/>
          <w:vertAlign w:val="superscript"/>
        </w:rPr>
        <w:t>ème</w:t>
      </w:r>
      <w:r w:rsidRPr="00D5050B">
        <w:rPr>
          <w:rFonts w:eastAsia="Times New Roman"/>
        </w:rPr>
        <w:t xml:space="preserve"> catégorie étant considérés comme de "petits établissements" du fait de leur faible effectif admissible, la réglementation incendie et anti-panique à appliquer est donc plus simple. </w:t>
      </w:r>
    </w:p>
    <w:p w14:paraId="64DB19E9" w14:textId="77777777" w:rsidR="00D5050B" w:rsidRPr="00D5050B" w:rsidRDefault="00D5050B" w:rsidP="00D5050B">
      <w:pPr>
        <w:shd w:val="clear" w:color="auto" w:fill="FFFFFF"/>
        <w:jc w:val="both"/>
        <w:rPr>
          <w:rFonts w:eastAsia="Times New Roman"/>
          <w:color w:val="333333"/>
        </w:rPr>
      </w:pPr>
    </w:p>
    <w:p w14:paraId="447DD97C"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Les dispositions applicables aux établissements de 5</w:t>
      </w:r>
      <w:r w:rsidRPr="00D5050B">
        <w:rPr>
          <w:bCs/>
          <w:color w:val="000000"/>
          <w:shd w:val="clear" w:color="auto" w:fill="FFFFFF"/>
          <w:vertAlign w:val="superscript"/>
        </w:rPr>
        <w:t>ème</w:t>
      </w:r>
      <w:r w:rsidRPr="00D5050B">
        <w:rPr>
          <w:bCs/>
          <w:color w:val="000000"/>
          <w:shd w:val="clear" w:color="auto" w:fill="FFFFFF"/>
        </w:rPr>
        <w:t xml:space="preserve"> catégorie font l’objet des articles PE 2 et suivant de l’arrêté du 25 juin 1980, </w:t>
      </w:r>
      <w:r w:rsidRPr="00D5050B">
        <w:rPr>
          <w:bCs/>
          <w:color w:val="000000"/>
          <w:u w:val="single"/>
          <w:shd w:val="clear" w:color="auto" w:fill="FFFFFF"/>
        </w:rPr>
        <w:t>dans sa version consolidée au 1</w:t>
      </w:r>
      <w:r w:rsidRPr="00D5050B">
        <w:rPr>
          <w:bCs/>
          <w:color w:val="000000"/>
          <w:u w:val="single"/>
          <w:shd w:val="clear" w:color="auto" w:fill="FFFFFF"/>
          <w:vertAlign w:val="superscript"/>
        </w:rPr>
        <w:t>er</w:t>
      </w:r>
      <w:r w:rsidRPr="00D5050B">
        <w:rPr>
          <w:bCs/>
          <w:color w:val="000000"/>
          <w:u w:val="single"/>
          <w:shd w:val="clear" w:color="auto" w:fill="FFFFFF"/>
        </w:rPr>
        <w:t xml:space="preserve"> octobre 2019.</w:t>
      </w:r>
    </w:p>
    <w:p w14:paraId="2B0D3BB8"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Ce type d’établissement n’est pas soumis aux visites périodiques de la commission de sécurité, mais le Maire ou l’autorité de police compétente peut lui demander d’effectuer des visites de contrôle.</w:t>
      </w:r>
    </w:p>
    <w:p w14:paraId="35B8DB3C" w14:textId="77777777" w:rsidR="00D5050B" w:rsidRPr="00D5050B" w:rsidRDefault="00D5050B" w:rsidP="00D5050B">
      <w:pPr>
        <w:ind w:right="283"/>
        <w:jc w:val="both"/>
      </w:pPr>
    </w:p>
    <w:p w14:paraId="0FBF5B06" w14:textId="77777777" w:rsidR="00D5050B" w:rsidRPr="00D5050B" w:rsidRDefault="00D5050B" w:rsidP="00D5050B">
      <w:pPr>
        <w:spacing w:after="200" w:line="276" w:lineRule="auto"/>
        <w:ind w:right="141"/>
        <w:jc w:val="both"/>
        <w:rPr>
          <w:b/>
          <w:u w:val="single"/>
        </w:rPr>
      </w:pPr>
      <w:r w:rsidRPr="00D5050B">
        <w:rPr>
          <w:b/>
          <w:u w:val="single"/>
        </w:rPr>
        <w:t>I -Installations des EPR de 5</w:t>
      </w:r>
      <w:r w:rsidRPr="00D5050B">
        <w:rPr>
          <w:b/>
          <w:u w:val="single"/>
          <w:vertAlign w:val="superscript"/>
        </w:rPr>
        <w:t>ème</w:t>
      </w:r>
      <w:r w:rsidRPr="00D5050B">
        <w:rPr>
          <w:b/>
          <w:u w:val="single"/>
        </w:rPr>
        <w:t xml:space="preserve"> catégorie</w:t>
      </w:r>
    </w:p>
    <w:p w14:paraId="3B13C0EF" w14:textId="77777777" w:rsidR="00D5050B" w:rsidRPr="00D5050B" w:rsidRDefault="00D5050B" w:rsidP="00D5050B">
      <w:pPr>
        <w:ind w:right="141"/>
        <w:jc w:val="both"/>
      </w:pPr>
    </w:p>
    <w:p w14:paraId="7FDD5CCC" w14:textId="77777777" w:rsidR="00D5050B" w:rsidRPr="00D5050B" w:rsidRDefault="00D5050B" w:rsidP="00DA2691">
      <w:pPr>
        <w:numPr>
          <w:ilvl w:val="0"/>
          <w:numId w:val="34"/>
        </w:numPr>
        <w:spacing w:after="160" w:line="259" w:lineRule="auto"/>
        <w:ind w:right="141"/>
        <w:contextualSpacing/>
        <w:jc w:val="both"/>
        <w:rPr>
          <w:b/>
          <w:u w:val="single"/>
        </w:rPr>
      </w:pPr>
      <w:r w:rsidRPr="00D5050B">
        <w:rPr>
          <w:b/>
          <w:u w:val="single"/>
        </w:rPr>
        <w:t>Les installations de chauffage</w:t>
      </w:r>
    </w:p>
    <w:p w14:paraId="6A3E055A" w14:textId="77777777" w:rsidR="00D5050B" w:rsidRPr="00D5050B" w:rsidRDefault="00D5050B" w:rsidP="00D5050B">
      <w:pPr>
        <w:spacing w:after="200" w:line="276" w:lineRule="auto"/>
        <w:ind w:left="720" w:right="141"/>
        <w:jc w:val="both"/>
        <w:rPr>
          <w:b/>
          <w:u w:val="single"/>
        </w:rPr>
      </w:pPr>
    </w:p>
    <w:p w14:paraId="686048A7" w14:textId="77777777" w:rsidR="00D5050B" w:rsidRPr="00D5050B" w:rsidRDefault="00D5050B" w:rsidP="00D5050B">
      <w:pPr>
        <w:spacing w:after="200" w:line="276" w:lineRule="auto"/>
        <w:ind w:right="141"/>
        <w:jc w:val="both"/>
        <w:rPr>
          <w:color w:val="000000"/>
          <w:shd w:val="clear" w:color="auto" w:fill="FFFFFF"/>
        </w:rPr>
      </w:pPr>
      <w:r w:rsidRPr="00D5050B">
        <w:rPr>
          <w:color w:val="000000"/>
          <w:shd w:val="clear" w:color="auto" w:fill="FFFFFF"/>
        </w:rPr>
        <w:lastRenderedPageBreak/>
        <w:t>Les installations de chauffage autorisées dans les établissements de 4</w:t>
      </w:r>
      <w:r w:rsidRPr="00D5050B">
        <w:rPr>
          <w:color w:val="000000"/>
          <w:shd w:val="clear" w:color="auto" w:fill="FFFFFF"/>
          <w:vertAlign w:val="superscript"/>
        </w:rPr>
        <w:t>e</w:t>
      </w:r>
      <w:r w:rsidRPr="00D5050B">
        <w:rPr>
          <w:color w:val="000000"/>
          <w:shd w:val="clear" w:color="auto" w:fill="FFFFFF"/>
        </w:rPr>
        <w:t> catégorie sont également autorisées dans les établissements de 5</w:t>
      </w:r>
      <w:r w:rsidRPr="00D5050B">
        <w:rPr>
          <w:color w:val="000000"/>
          <w:shd w:val="clear" w:color="auto" w:fill="FFFFFF"/>
          <w:vertAlign w:val="superscript"/>
        </w:rPr>
        <w:t>e</w:t>
      </w:r>
      <w:r w:rsidRPr="00D5050B">
        <w:rPr>
          <w:color w:val="000000"/>
          <w:shd w:val="clear" w:color="auto" w:fill="FFFFFF"/>
        </w:rPr>
        <w:t> catégorie du même type. Dans ce cas, leur mise en oeuvre devra être réalisée dans les conditions définies aux articles CH de l’arrêté du 25 juin 1980.</w:t>
      </w:r>
    </w:p>
    <w:p w14:paraId="50D00B47" w14:textId="4367A5A5" w:rsidR="00D5050B" w:rsidRPr="00D5050B" w:rsidRDefault="00D5050B" w:rsidP="00D5050B">
      <w:pPr>
        <w:spacing w:after="200" w:line="276" w:lineRule="auto"/>
        <w:ind w:right="141"/>
        <w:jc w:val="both"/>
        <w:rPr>
          <w:color w:val="000000"/>
          <w:shd w:val="clear" w:color="auto" w:fill="FFFFFF"/>
        </w:rPr>
      </w:pPr>
      <w:r w:rsidRPr="00D5050B">
        <w:rPr>
          <w:color w:val="000000"/>
          <w:shd w:val="clear" w:color="auto" w:fill="FFFFFF"/>
        </w:rPr>
        <w:t>Les installations autorisées dans les bâtiments d’habitation sont également autorisées dans les bâtiments de 5</w:t>
      </w:r>
      <w:r w:rsidRPr="00D5050B">
        <w:rPr>
          <w:color w:val="000000"/>
          <w:shd w:val="clear" w:color="auto" w:fill="FFFFFF"/>
          <w:vertAlign w:val="superscript"/>
        </w:rPr>
        <w:t>e</w:t>
      </w:r>
      <w:r w:rsidRPr="00D5050B">
        <w:rPr>
          <w:color w:val="000000"/>
          <w:shd w:val="clear" w:color="auto" w:fill="FFFFFF"/>
        </w:rPr>
        <w:t xml:space="preserve"> catégorie. </w:t>
      </w:r>
    </w:p>
    <w:p w14:paraId="329E82E6" w14:textId="7FF03E90" w:rsidR="00D5050B" w:rsidRPr="00D5050B" w:rsidRDefault="00D5050B" w:rsidP="00D5050B">
      <w:pPr>
        <w:spacing w:after="200" w:line="276" w:lineRule="auto"/>
        <w:ind w:right="141"/>
        <w:jc w:val="both"/>
        <w:rPr>
          <w:color w:val="000000"/>
          <w:shd w:val="clear" w:color="auto" w:fill="FFFFFF"/>
        </w:rPr>
      </w:pPr>
      <w:r w:rsidRPr="00D5050B">
        <w:rPr>
          <w:color w:val="000000"/>
          <w:shd w:val="clear" w:color="auto" w:fill="FFFFFF"/>
        </w:rPr>
        <w:t>Dans ces établissements, les conditions d’installation des appareils d’évacuation des produits de combustion et de ventilation des locaux où fonctionnent ces appareils doivent respecter les prescriptions réglementaires applicables aux bâtiments d’habitation (art. PE 21).</w:t>
      </w:r>
    </w:p>
    <w:p w14:paraId="06108DA5" w14:textId="77777777" w:rsidR="00D5050B" w:rsidRPr="00D5050B" w:rsidRDefault="00D5050B" w:rsidP="00D5050B">
      <w:pPr>
        <w:spacing w:after="200" w:line="276" w:lineRule="auto"/>
        <w:ind w:right="141"/>
        <w:jc w:val="both"/>
        <w:rPr>
          <w:color w:val="000000"/>
          <w:shd w:val="clear" w:color="auto" w:fill="FFFFFF"/>
        </w:rPr>
      </w:pPr>
      <w:r w:rsidRPr="00D5050B">
        <w:rPr>
          <w:color w:val="000000"/>
          <w:shd w:val="clear" w:color="auto" w:fill="FFFFFF"/>
        </w:rPr>
        <w:t>Cet article dispose également que les appareils de chauffage à combustion non raccordés, à l’exception des panneaux radiants et des appareils de chauffage de terrasse, sont interdits.</w:t>
      </w:r>
    </w:p>
    <w:p w14:paraId="19E4FC3A" w14:textId="37FDC2E0" w:rsidR="00D5050B" w:rsidRDefault="00D5050B" w:rsidP="00D5050B">
      <w:pPr>
        <w:spacing w:after="200" w:line="276" w:lineRule="auto"/>
        <w:ind w:right="141"/>
        <w:jc w:val="both"/>
        <w:rPr>
          <w:i/>
          <w:color w:val="000000"/>
        </w:rPr>
      </w:pPr>
      <w:r w:rsidRPr="00D5050B">
        <w:rPr>
          <w:i/>
          <w:color w:val="000000"/>
          <w:u w:val="single"/>
          <w:shd w:val="clear" w:color="auto" w:fill="FFFFFF"/>
        </w:rPr>
        <w:t>Remarque </w:t>
      </w:r>
      <w:r w:rsidRPr="00D5050B">
        <w:rPr>
          <w:i/>
          <w:color w:val="000000"/>
          <w:shd w:val="clear" w:color="auto" w:fill="FFFFFF"/>
        </w:rPr>
        <w:t>: les développements consacrés supra aux intoxications au monoxyde de carbone sont à prendre en compte</w:t>
      </w:r>
    </w:p>
    <w:p w14:paraId="1D29CD04" w14:textId="77777777" w:rsidR="00C05DEC" w:rsidRPr="00C05DEC" w:rsidRDefault="00C05DEC" w:rsidP="00D5050B">
      <w:pPr>
        <w:spacing w:after="200" w:line="276" w:lineRule="auto"/>
        <w:ind w:right="141"/>
        <w:jc w:val="both"/>
        <w:rPr>
          <w:i/>
          <w:color w:val="000000"/>
        </w:rPr>
      </w:pPr>
    </w:p>
    <w:p w14:paraId="00AD04B5" w14:textId="77777777" w:rsidR="00D5050B" w:rsidRPr="00D5050B" w:rsidRDefault="00D5050B" w:rsidP="00DA2691">
      <w:pPr>
        <w:numPr>
          <w:ilvl w:val="0"/>
          <w:numId w:val="34"/>
        </w:numPr>
        <w:spacing w:after="160" w:line="259" w:lineRule="auto"/>
        <w:contextualSpacing/>
        <w:jc w:val="both"/>
        <w:rPr>
          <w:rFonts w:eastAsia="Times New Roman"/>
          <w:b/>
          <w:u w:val="single"/>
          <w:shd w:val="clear" w:color="auto" w:fill="FFFFFF"/>
        </w:rPr>
      </w:pPr>
      <w:r w:rsidRPr="00D5050B">
        <w:rPr>
          <w:rFonts w:eastAsia="Times New Roman"/>
          <w:b/>
          <w:u w:val="single"/>
          <w:shd w:val="clear" w:color="auto" w:fill="FFFFFF"/>
        </w:rPr>
        <w:t>Les installations électriques</w:t>
      </w:r>
    </w:p>
    <w:p w14:paraId="089A39BF" w14:textId="77777777" w:rsidR="00D5050B" w:rsidRPr="00D5050B" w:rsidRDefault="00D5050B" w:rsidP="00D5050B">
      <w:pPr>
        <w:jc w:val="both"/>
        <w:rPr>
          <w:rFonts w:eastAsia="Times New Roman"/>
          <w:shd w:val="clear" w:color="auto" w:fill="FFFFFF"/>
        </w:rPr>
      </w:pPr>
    </w:p>
    <w:p w14:paraId="1FA60B63"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Elles doivent être conformes aux normes les concernant et l’emploi de fiches multiples est interdit (article PE 24 §. 1). </w:t>
      </w:r>
    </w:p>
    <w:p w14:paraId="400FA061"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Le nombre de prises de courant doit en principe être adapté à l’utilisation pour limiter l’emploi de socles mobiles. De surcroît, les fils électriques ne doivent pas faire obstacle à la circulation des personnes. </w:t>
      </w:r>
    </w:p>
    <w:p w14:paraId="32888F67"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Les escaliers et les circulations horizontales de plus de 10 mètres ou d’un cheminement compliqué, ainsi que les salles d’une superficie supérieure à 100 m2, doivent être équipés d’une installation d’éclairage de sécurité d’évacuation. </w:t>
      </w:r>
    </w:p>
    <w:p w14:paraId="3BF242A0" w14:textId="77777777" w:rsidR="00D5050B" w:rsidRPr="00D5050B" w:rsidRDefault="00D5050B" w:rsidP="00D5050B">
      <w:pPr>
        <w:jc w:val="both"/>
        <w:rPr>
          <w:rFonts w:eastAsia="Times New Roman"/>
          <w:i/>
          <w:shd w:val="clear" w:color="auto" w:fill="FFFFFF"/>
        </w:rPr>
      </w:pPr>
      <w:r w:rsidRPr="00D5050B">
        <w:rPr>
          <w:rFonts w:eastAsia="Times New Roman"/>
          <w:i/>
          <w:shd w:val="clear" w:color="auto" w:fill="FFFFFF"/>
        </w:rPr>
        <w:t>Remarque : les développements consacrés supra à l’éclairage à flamme nue des lieux de cultes des quatre premières catégories et à l’installation des sapins de Noël et du mobilier - doivent être pris en compte</w:t>
      </w:r>
    </w:p>
    <w:p w14:paraId="57F2D6A8" w14:textId="387C4012" w:rsidR="00D5050B" w:rsidRDefault="00D5050B" w:rsidP="00D5050B">
      <w:pPr>
        <w:jc w:val="both"/>
        <w:rPr>
          <w:rFonts w:eastAsia="Times New Roman"/>
          <w:shd w:val="clear" w:color="auto" w:fill="FFFFFF"/>
        </w:rPr>
      </w:pPr>
    </w:p>
    <w:p w14:paraId="11B2BC7F" w14:textId="77777777" w:rsidR="004D6971" w:rsidRPr="00D5050B" w:rsidRDefault="004D6971" w:rsidP="00D5050B">
      <w:pPr>
        <w:jc w:val="both"/>
        <w:rPr>
          <w:rFonts w:eastAsia="Times New Roman"/>
          <w:shd w:val="clear" w:color="auto" w:fill="FFFFFF"/>
        </w:rPr>
      </w:pPr>
    </w:p>
    <w:p w14:paraId="1A21BF67" w14:textId="77777777" w:rsidR="00D5050B" w:rsidRPr="00D5050B" w:rsidRDefault="00D5050B" w:rsidP="00DA2691">
      <w:pPr>
        <w:numPr>
          <w:ilvl w:val="0"/>
          <w:numId w:val="34"/>
        </w:numPr>
        <w:spacing w:after="160" w:line="259" w:lineRule="auto"/>
        <w:ind w:right="283"/>
        <w:contextualSpacing/>
        <w:jc w:val="both"/>
        <w:rPr>
          <w:b/>
          <w:bCs/>
          <w:color w:val="000000"/>
          <w:u w:val="single"/>
          <w:shd w:val="clear" w:color="auto" w:fill="FFFFFF"/>
        </w:rPr>
      </w:pPr>
      <w:r w:rsidRPr="00D5050B">
        <w:rPr>
          <w:b/>
          <w:bCs/>
          <w:color w:val="000000"/>
          <w:u w:val="single"/>
          <w:shd w:val="clear" w:color="auto" w:fill="FFFFFF"/>
        </w:rPr>
        <w:t>Vérification et entretien des installations</w:t>
      </w:r>
    </w:p>
    <w:p w14:paraId="7B4DC161" w14:textId="77777777" w:rsidR="004D6971" w:rsidRDefault="004D6971" w:rsidP="00D5050B">
      <w:pPr>
        <w:jc w:val="both"/>
        <w:rPr>
          <w:bCs/>
          <w:color w:val="000000"/>
          <w:shd w:val="clear" w:color="auto" w:fill="FFFFFF"/>
        </w:rPr>
      </w:pPr>
    </w:p>
    <w:p w14:paraId="13FD90F3" w14:textId="66A24C15" w:rsidR="00D5050B" w:rsidRPr="00D5050B" w:rsidRDefault="00D5050B" w:rsidP="00D5050B">
      <w:pPr>
        <w:jc w:val="both"/>
        <w:rPr>
          <w:i/>
          <w:iCs/>
          <w:shd w:val="clear" w:color="auto" w:fill="FFFFFF"/>
        </w:rPr>
      </w:pPr>
      <w:r w:rsidRPr="00D5050B">
        <w:rPr>
          <w:bCs/>
          <w:color w:val="000000"/>
          <w:shd w:val="clear" w:color="auto" w:fill="FFFFFF"/>
        </w:rPr>
        <w:t>De façon classique, l’article PE 4 indique</w:t>
      </w:r>
      <w:r w:rsidRPr="00D5050B">
        <w:rPr>
          <w:b/>
          <w:bCs/>
          <w:color w:val="000000"/>
          <w:shd w:val="clear" w:color="auto" w:fill="FFFFFF"/>
        </w:rPr>
        <w:t xml:space="preserve"> </w:t>
      </w:r>
      <w:r w:rsidRPr="00D5050B">
        <w:rPr>
          <w:i/>
          <w:iCs/>
          <w:shd w:val="clear" w:color="auto" w:fill="FFFFFF"/>
        </w:rPr>
        <w:t>(Arr. 10 oct. 2005, art. 1</w:t>
      </w:r>
      <w:r w:rsidRPr="00D5050B">
        <w:rPr>
          <w:i/>
          <w:iCs/>
          <w:shd w:val="clear" w:color="auto" w:fill="FFFFFF"/>
          <w:vertAlign w:val="superscript"/>
        </w:rPr>
        <w:t>er</w:t>
      </w:r>
      <w:r w:rsidRPr="00D5050B">
        <w:rPr>
          <w:i/>
          <w:iCs/>
          <w:shd w:val="clear" w:color="auto" w:fill="FFFFFF"/>
        </w:rPr>
        <w:t>) : </w:t>
      </w:r>
    </w:p>
    <w:p w14:paraId="01AE6D28" w14:textId="77777777" w:rsidR="00D5050B" w:rsidRPr="00D5050B" w:rsidRDefault="00D5050B" w:rsidP="00D5050B">
      <w:pPr>
        <w:ind w:left="709"/>
        <w:jc w:val="both"/>
        <w:rPr>
          <w:i/>
          <w:shd w:val="clear" w:color="auto" w:fill="FFFFFF"/>
        </w:rPr>
      </w:pPr>
      <w:r w:rsidRPr="00D5050B">
        <w:rPr>
          <w:i/>
          <w:iCs/>
          <w:shd w:val="clear" w:color="auto" w:fill="FFFFFF"/>
        </w:rPr>
        <w:t>« </w:t>
      </w:r>
      <w:r w:rsidRPr="00D5050B">
        <w:rPr>
          <w:i/>
          <w:shd w:val="clear" w:color="auto" w:fill="FFFFFF"/>
        </w:rPr>
        <w:t>En cours d'exploitation, l'exploitant doit procéder, ou faire procéder, par des techniciens compétents, aux opérations d'entretien et de vérification des installations et des équipements techniques de son établissement (chauffage, éclairage, installations électriques, moyens de secours, etc.) »</w:t>
      </w:r>
    </w:p>
    <w:p w14:paraId="1B9E57D3" w14:textId="77777777" w:rsidR="00D5050B" w:rsidRPr="00D5050B" w:rsidRDefault="00D5050B" w:rsidP="00D5050B">
      <w:pPr>
        <w:jc w:val="both"/>
        <w:rPr>
          <w:i/>
          <w:shd w:val="clear" w:color="auto" w:fill="FFFFFF"/>
        </w:rPr>
      </w:pPr>
      <w:r w:rsidRPr="00D5050B">
        <w:rPr>
          <w:i/>
          <w:u w:val="single"/>
        </w:rPr>
        <w:t>Remarque </w:t>
      </w:r>
      <w:r w:rsidRPr="00D5050B">
        <w:rPr>
          <w:i/>
        </w:rPr>
        <w:t>: Il convient de toujours vérifier lors de travaux de réfection, intérieurs/extérieurs sur les gouttières, conduits, gaines de chauffages ou autres, en matières cuivres, acier …en cas d’utilisation de chalumeaux ou autre source d’énergie incandescente, vérifier qu’il n’y a pas de matière inflammable autour du tuyaux, gaines, gouttières, conduits.</w:t>
      </w:r>
    </w:p>
    <w:p w14:paraId="249BE74A" w14:textId="77777777" w:rsidR="00D5050B" w:rsidRPr="00D5050B" w:rsidRDefault="00D5050B" w:rsidP="00D5050B">
      <w:pPr>
        <w:ind w:right="141"/>
        <w:jc w:val="both"/>
        <w:rPr>
          <w:shd w:val="clear" w:color="auto" w:fill="FFFFFF"/>
        </w:rPr>
      </w:pPr>
      <w:r w:rsidRPr="00D5050B">
        <w:rPr>
          <w:shd w:val="clear" w:color="auto" w:fill="FFFFFF"/>
        </w:rPr>
        <w:t>Comme pour les détecteurs d’incendie, la tenue du registre de sécurité n’est exigée que pour les établissements de 5</w:t>
      </w:r>
      <w:r w:rsidRPr="00D5050B">
        <w:rPr>
          <w:shd w:val="clear" w:color="auto" w:fill="FFFFFF"/>
          <w:vertAlign w:val="superscript"/>
        </w:rPr>
        <w:t>ème</w:t>
      </w:r>
      <w:r w:rsidRPr="00D5050B">
        <w:rPr>
          <w:shd w:val="clear" w:color="auto" w:fill="FFFFFF"/>
        </w:rPr>
        <w:t xml:space="preserve"> catégorie </w:t>
      </w:r>
      <w:r w:rsidRPr="00D5050B">
        <w:rPr>
          <w:u w:val="single"/>
          <w:shd w:val="clear" w:color="auto" w:fill="FFFFFF"/>
        </w:rPr>
        <w:t>avec locaux réservés au sommeil</w:t>
      </w:r>
      <w:r w:rsidRPr="00D5050B">
        <w:rPr>
          <w:shd w:val="clear" w:color="auto" w:fill="FFFFFF"/>
        </w:rPr>
        <w:t xml:space="preserve">. </w:t>
      </w:r>
    </w:p>
    <w:p w14:paraId="0C04BDC1" w14:textId="11DEF14B" w:rsidR="00D5050B" w:rsidRDefault="00D5050B" w:rsidP="00D5050B">
      <w:pPr>
        <w:ind w:right="141"/>
        <w:jc w:val="both"/>
      </w:pPr>
      <w:r w:rsidRPr="00D5050B">
        <w:rPr>
          <w:shd w:val="clear" w:color="auto" w:fill="FFFFFF"/>
        </w:rPr>
        <w:lastRenderedPageBreak/>
        <w:t>Détenir un tel registre s’avère cependant précieux pour un établissement de culte de 5</w:t>
      </w:r>
      <w:r w:rsidRPr="00D5050B">
        <w:rPr>
          <w:shd w:val="clear" w:color="auto" w:fill="FFFFFF"/>
          <w:vertAlign w:val="superscript"/>
        </w:rPr>
        <w:t>ème</w:t>
      </w:r>
      <w:r w:rsidRPr="00D5050B">
        <w:rPr>
          <w:shd w:val="clear" w:color="auto" w:fill="FFFFFF"/>
        </w:rPr>
        <w:t xml:space="preserve"> catégorie </w:t>
      </w:r>
      <w:r w:rsidRPr="00D5050B">
        <w:t xml:space="preserve">: d’une part, son sommaire indique tous les domaines qu’il convient de vérifier, et d’autre part, cela démontre un réel souci de la sécurité de l’établissement. </w:t>
      </w:r>
    </w:p>
    <w:p w14:paraId="30DB95B3" w14:textId="77777777" w:rsidR="001343F3" w:rsidRPr="00D5050B" w:rsidRDefault="001343F3" w:rsidP="00D5050B">
      <w:pPr>
        <w:ind w:right="141"/>
        <w:jc w:val="both"/>
      </w:pPr>
    </w:p>
    <w:p w14:paraId="2CF04D9C" w14:textId="77777777" w:rsidR="00D5050B" w:rsidRPr="00D5050B" w:rsidRDefault="00D5050B" w:rsidP="00D5050B">
      <w:pPr>
        <w:jc w:val="both"/>
        <w:rPr>
          <w:rFonts w:eastAsia="Times New Roman"/>
          <w:shd w:val="clear" w:color="auto" w:fill="FFFFFF"/>
        </w:rPr>
      </w:pPr>
    </w:p>
    <w:p w14:paraId="19DE31DD" w14:textId="77777777" w:rsidR="00D5050B" w:rsidRPr="00D5050B" w:rsidRDefault="00D5050B" w:rsidP="00D5050B">
      <w:pPr>
        <w:jc w:val="both"/>
        <w:rPr>
          <w:rFonts w:eastAsia="Times New Roman"/>
          <w:b/>
          <w:u w:val="single"/>
          <w:shd w:val="clear" w:color="auto" w:fill="FFFFFF"/>
        </w:rPr>
      </w:pPr>
      <w:r w:rsidRPr="00D5050B">
        <w:rPr>
          <w:rFonts w:eastAsia="Times New Roman"/>
          <w:b/>
          <w:u w:val="single"/>
          <w:shd w:val="clear" w:color="auto" w:fill="FFFFFF"/>
        </w:rPr>
        <w:t>II-Les moyens de secours des ERP de 5</w:t>
      </w:r>
      <w:r w:rsidRPr="00D5050B">
        <w:rPr>
          <w:rFonts w:eastAsia="Times New Roman"/>
          <w:b/>
          <w:u w:val="single"/>
          <w:shd w:val="clear" w:color="auto" w:fill="FFFFFF"/>
          <w:vertAlign w:val="superscript"/>
        </w:rPr>
        <w:t>ème</w:t>
      </w:r>
      <w:r w:rsidRPr="00D5050B">
        <w:rPr>
          <w:rFonts w:eastAsia="Times New Roman"/>
          <w:b/>
          <w:u w:val="single"/>
          <w:shd w:val="clear" w:color="auto" w:fill="FFFFFF"/>
        </w:rPr>
        <w:t xml:space="preserve"> catégorie</w:t>
      </w:r>
    </w:p>
    <w:p w14:paraId="7C2BBD1A" w14:textId="77777777" w:rsidR="00D5050B" w:rsidRPr="00D5050B" w:rsidRDefault="00D5050B" w:rsidP="00D5050B">
      <w:pPr>
        <w:jc w:val="both"/>
        <w:rPr>
          <w:rFonts w:eastAsia="Times New Roman"/>
          <w:shd w:val="clear" w:color="auto" w:fill="FFFFFF"/>
        </w:rPr>
      </w:pPr>
    </w:p>
    <w:p w14:paraId="35029C23" w14:textId="77777777" w:rsidR="00D5050B" w:rsidRPr="00D5050B" w:rsidRDefault="00D5050B" w:rsidP="00DA2691">
      <w:pPr>
        <w:numPr>
          <w:ilvl w:val="0"/>
          <w:numId w:val="40"/>
        </w:numPr>
        <w:spacing w:after="160" w:line="259" w:lineRule="auto"/>
        <w:ind w:right="283"/>
        <w:contextualSpacing/>
        <w:jc w:val="both"/>
        <w:rPr>
          <w:b/>
          <w:bCs/>
          <w:color w:val="000000"/>
          <w:u w:val="single"/>
          <w:shd w:val="clear" w:color="auto" w:fill="FFFFFF"/>
        </w:rPr>
      </w:pPr>
      <w:r w:rsidRPr="00D5050B">
        <w:rPr>
          <w:b/>
          <w:bCs/>
          <w:color w:val="000000"/>
          <w:u w:val="single"/>
          <w:shd w:val="clear" w:color="auto" w:fill="FFFFFF"/>
        </w:rPr>
        <w:t>Les détecteurs d’incendie</w:t>
      </w:r>
    </w:p>
    <w:p w14:paraId="402CB0C6" w14:textId="77777777" w:rsidR="00D5050B" w:rsidRPr="00D5050B" w:rsidRDefault="00D5050B" w:rsidP="00D5050B">
      <w:pPr>
        <w:ind w:right="283"/>
        <w:jc w:val="both"/>
        <w:rPr>
          <w:bCs/>
          <w:color w:val="000000"/>
          <w:shd w:val="clear" w:color="auto" w:fill="FFFFFF"/>
        </w:rPr>
      </w:pPr>
    </w:p>
    <w:p w14:paraId="0D866F67"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L’article PE 4 §. 1 ne prévoit de systèmes de détection automatique d’incendie et de contrat annuel d’entretien de ces systèmes de détection que pour les établissements de 5</w:t>
      </w:r>
      <w:r w:rsidRPr="00D5050B">
        <w:rPr>
          <w:bCs/>
          <w:color w:val="000000"/>
          <w:shd w:val="clear" w:color="auto" w:fill="FFFFFF"/>
          <w:vertAlign w:val="superscript"/>
        </w:rPr>
        <w:t>ème</w:t>
      </w:r>
      <w:r w:rsidRPr="00D5050B">
        <w:rPr>
          <w:bCs/>
          <w:color w:val="000000"/>
          <w:shd w:val="clear" w:color="auto" w:fill="FFFFFF"/>
        </w:rPr>
        <w:t xml:space="preserve"> catégorie </w:t>
      </w:r>
      <w:r w:rsidRPr="00D5050B">
        <w:rPr>
          <w:bCs/>
          <w:color w:val="000000"/>
          <w:u w:val="single"/>
          <w:shd w:val="clear" w:color="auto" w:fill="FFFFFF"/>
        </w:rPr>
        <w:t>avec locaux à sommeil</w:t>
      </w:r>
      <w:r w:rsidRPr="00D5050B">
        <w:rPr>
          <w:bCs/>
          <w:color w:val="000000"/>
          <w:shd w:val="clear" w:color="auto" w:fill="FFFFFF"/>
        </w:rPr>
        <w:t xml:space="preserve">. </w:t>
      </w:r>
    </w:p>
    <w:p w14:paraId="796C833A"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 xml:space="preserve">De même, l’article PE 32 exige que les locaux réservés au sommeil soient équipés d’un système de sécurité incendie, les détecteurs utilisés devant être sensibles aux fumées et aux gaz de combustion, et être implantés dans les circulations horizontales communes. </w:t>
      </w:r>
    </w:p>
    <w:p w14:paraId="52F34CD8" w14:textId="77777777" w:rsidR="00D5050B" w:rsidRPr="00D5050B" w:rsidRDefault="00D5050B" w:rsidP="00D5050B">
      <w:pPr>
        <w:ind w:right="283"/>
        <w:jc w:val="both"/>
        <w:rPr>
          <w:bCs/>
          <w:color w:val="000000"/>
          <w:shd w:val="clear" w:color="auto" w:fill="FFFFFF"/>
        </w:rPr>
      </w:pPr>
      <w:r w:rsidRPr="00D5050B">
        <w:rPr>
          <w:bCs/>
          <w:color w:val="000000"/>
          <w:shd w:val="clear" w:color="auto" w:fill="FFFFFF"/>
        </w:rPr>
        <w:t xml:space="preserve">La faculté pour un établissement cultuel de se doter d’une telle installation, </w:t>
      </w:r>
      <w:r w:rsidRPr="00D5050B">
        <w:rPr>
          <w:b/>
          <w:bCs/>
          <w:color w:val="000000"/>
          <w:shd w:val="clear" w:color="auto" w:fill="FFFFFF"/>
        </w:rPr>
        <w:t>si elle n’est pas obligatoire, est cependant fortement recommandée</w:t>
      </w:r>
      <w:r w:rsidRPr="00D5050B">
        <w:rPr>
          <w:bCs/>
          <w:color w:val="000000"/>
          <w:shd w:val="clear" w:color="auto" w:fill="FFFFFF"/>
        </w:rPr>
        <w:t xml:space="preserve"> et peut être demandée par l’assureur.</w:t>
      </w:r>
    </w:p>
    <w:p w14:paraId="5AD7CF36" w14:textId="77777777" w:rsidR="00D5050B" w:rsidRPr="00D5050B" w:rsidRDefault="00D5050B" w:rsidP="00D5050B">
      <w:pPr>
        <w:ind w:right="283"/>
        <w:jc w:val="both"/>
        <w:rPr>
          <w:bCs/>
          <w:color w:val="000000"/>
          <w:shd w:val="clear" w:color="auto" w:fill="FFFFFF"/>
        </w:rPr>
      </w:pPr>
    </w:p>
    <w:p w14:paraId="2435352B" w14:textId="77777777" w:rsidR="00D5050B" w:rsidRPr="00D5050B" w:rsidRDefault="00D5050B" w:rsidP="00D5050B">
      <w:pPr>
        <w:ind w:right="283"/>
        <w:jc w:val="both"/>
        <w:rPr>
          <w:bCs/>
          <w:color w:val="000000"/>
          <w:shd w:val="clear" w:color="auto" w:fill="FFFFFF"/>
        </w:rPr>
      </w:pPr>
    </w:p>
    <w:p w14:paraId="28457156" w14:textId="77777777" w:rsidR="00D5050B" w:rsidRPr="00D5050B" w:rsidRDefault="00D5050B" w:rsidP="00DA2691">
      <w:pPr>
        <w:numPr>
          <w:ilvl w:val="0"/>
          <w:numId w:val="40"/>
        </w:numPr>
        <w:spacing w:after="160" w:line="259" w:lineRule="auto"/>
        <w:contextualSpacing/>
        <w:jc w:val="both"/>
        <w:rPr>
          <w:rFonts w:eastAsia="Times New Roman"/>
          <w:b/>
          <w:u w:val="single"/>
          <w:shd w:val="clear" w:color="auto" w:fill="FFFFFF"/>
        </w:rPr>
      </w:pPr>
      <w:r w:rsidRPr="00D5050B">
        <w:rPr>
          <w:rFonts w:eastAsia="Times New Roman"/>
          <w:b/>
          <w:u w:val="single"/>
          <w:shd w:val="clear" w:color="auto" w:fill="FFFFFF"/>
        </w:rPr>
        <w:t>Les systèmes d’alarme</w:t>
      </w:r>
    </w:p>
    <w:p w14:paraId="0B19CB5C" w14:textId="77777777" w:rsidR="00D5050B" w:rsidRPr="00D5050B" w:rsidRDefault="00D5050B" w:rsidP="00D5050B">
      <w:pPr>
        <w:spacing w:after="200" w:line="276" w:lineRule="auto"/>
        <w:ind w:left="720"/>
        <w:jc w:val="both"/>
        <w:rPr>
          <w:rFonts w:eastAsia="Times New Roman"/>
          <w:shd w:val="clear" w:color="auto" w:fill="FFFFFF"/>
        </w:rPr>
      </w:pPr>
    </w:p>
    <w:p w14:paraId="779B3719" w14:textId="77777777" w:rsidR="00D5050B" w:rsidRPr="00D5050B" w:rsidRDefault="00D5050B" w:rsidP="00D5050B">
      <w:pPr>
        <w:spacing w:after="200" w:line="276" w:lineRule="auto"/>
        <w:jc w:val="both"/>
        <w:rPr>
          <w:rFonts w:eastAsia="Times New Roman"/>
          <w:shd w:val="clear" w:color="auto" w:fill="FFFFFF"/>
        </w:rPr>
      </w:pPr>
      <w:r w:rsidRPr="00D5050B">
        <w:rPr>
          <w:rFonts w:eastAsia="Times New Roman"/>
          <w:shd w:val="clear" w:color="auto" w:fill="FFFFFF"/>
        </w:rPr>
        <w:t>Tous les établissements de 5</w:t>
      </w:r>
      <w:r w:rsidRPr="00D5050B">
        <w:rPr>
          <w:rFonts w:eastAsia="Times New Roman"/>
          <w:shd w:val="clear" w:color="auto" w:fill="FFFFFF"/>
          <w:vertAlign w:val="superscript"/>
        </w:rPr>
        <w:t>ème</w:t>
      </w:r>
      <w:r w:rsidRPr="00D5050B">
        <w:rPr>
          <w:rFonts w:eastAsia="Times New Roman"/>
          <w:shd w:val="clear" w:color="auto" w:fill="FFFFFF"/>
        </w:rPr>
        <w:t xml:space="preserve"> catégorie doivent être équipés </w:t>
      </w:r>
      <w:r w:rsidRPr="00D5050B">
        <w:rPr>
          <w:rFonts w:eastAsia="Times New Roman"/>
          <w:b/>
          <w:shd w:val="clear" w:color="auto" w:fill="FFFFFF"/>
        </w:rPr>
        <w:t>d’un système d’alarme</w:t>
      </w:r>
      <w:r w:rsidRPr="00D5050B">
        <w:rPr>
          <w:rFonts w:eastAsia="Times New Roman"/>
          <w:shd w:val="clear" w:color="auto" w:fill="FFFFFF"/>
        </w:rPr>
        <w:t xml:space="preserve"> défini de la façon suivante :</w:t>
      </w:r>
    </w:p>
    <w:p w14:paraId="76EEE99B" w14:textId="77777777" w:rsidR="00D5050B" w:rsidRPr="00D5050B" w:rsidRDefault="00D5050B" w:rsidP="00DA2691">
      <w:pPr>
        <w:numPr>
          <w:ilvl w:val="0"/>
          <w:numId w:val="25"/>
        </w:numPr>
        <w:spacing w:after="160" w:line="259" w:lineRule="auto"/>
        <w:contextualSpacing/>
        <w:jc w:val="both"/>
        <w:rPr>
          <w:rFonts w:eastAsia="Times New Roman"/>
          <w:shd w:val="clear" w:color="auto" w:fill="FFFFFF"/>
        </w:rPr>
      </w:pPr>
      <w:r w:rsidRPr="00D5050B">
        <w:rPr>
          <w:rFonts w:eastAsia="Times New Roman"/>
          <w:shd w:val="clear" w:color="auto" w:fill="FFFFFF"/>
        </w:rPr>
        <w:t>L’alarme générale est donnée dans l’établissement recevant du public, par bâtiment, si l’établissement en comporte plusieurs ;</w:t>
      </w:r>
    </w:p>
    <w:p w14:paraId="4684C9DB" w14:textId="77777777" w:rsidR="00D5050B" w:rsidRPr="00D5050B" w:rsidRDefault="00D5050B" w:rsidP="00DA2691">
      <w:pPr>
        <w:numPr>
          <w:ilvl w:val="0"/>
          <w:numId w:val="25"/>
        </w:numPr>
        <w:spacing w:after="160" w:line="259" w:lineRule="auto"/>
        <w:contextualSpacing/>
        <w:jc w:val="both"/>
        <w:rPr>
          <w:rFonts w:eastAsia="Times New Roman"/>
          <w:shd w:val="clear" w:color="auto" w:fill="FFFFFF"/>
        </w:rPr>
      </w:pPr>
      <w:r w:rsidRPr="00D5050B">
        <w:rPr>
          <w:rFonts w:eastAsia="Times New Roman"/>
          <w:shd w:val="clear" w:color="auto" w:fill="FFFFFF"/>
        </w:rPr>
        <w:t>Le signal sonore ne doit pas permettre la confusion avec d’autres signalisations utilisées dans l’établissement et doit être audible de tout point du bâtiment pendant le temps nécessaire à l’évacuation ;</w:t>
      </w:r>
    </w:p>
    <w:p w14:paraId="6F40BBC9" w14:textId="77777777" w:rsidR="00D5050B" w:rsidRPr="00D5050B" w:rsidRDefault="00D5050B" w:rsidP="00DA2691">
      <w:pPr>
        <w:numPr>
          <w:ilvl w:val="0"/>
          <w:numId w:val="25"/>
        </w:numPr>
        <w:spacing w:after="160" w:line="259" w:lineRule="auto"/>
        <w:contextualSpacing/>
        <w:jc w:val="both"/>
        <w:rPr>
          <w:rFonts w:eastAsia="Times New Roman"/>
          <w:shd w:val="clear" w:color="auto" w:fill="FFFFFF"/>
        </w:rPr>
      </w:pPr>
      <w:r w:rsidRPr="00D5050B">
        <w:rPr>
          <w:rFonts w:eastAsia="Times New Roman"/>
          <w:shd w:val="clear" w:color="auto" w:fill="FFFFFF"/>
        </w:rPr>
        <w:t>Le personnel doit être informé de la caractéristique du signal d’alarme. Cette information peut être complétée par des exercices périodiques d’évacuation ;</w:t>
      </w:r>
    </w:p>
    <w:p w14:paraId="2170F712" w14:textId="77777777" w:rsidR="00D5050B" w:rsidRPr="00D5050B" w:rsidRDefault="00D5050B" w:rsidP="00DA2691">
      <w:pPr>
        <w:numPr>
          <w:ilvl w:val="0"/>
          <w:numId w:val="25"/>
        </w:numPr>
        <w:spacing w:after="160" w:line="259" w:lineRule="auto"/>
        <w:contextualSpacing/>
        <w:jc w:val="both"/>
        <w:rPr>
          <w:rFonts w:eastAsia="Times New Roman"/>
          <w:shd w:val="clear" w:color="auto" w:fill="FFFFFF"/>
        </w:rPr>
      </w:pPr>
      <w:r w:rsidRPr="00D5050B">
        <w:rPr>
          <w:rFonts w:eastAsia="Times New Roman"/>
          <w:shd w:val="clear" w:color="auto" w:fill="FFFFFF"/>
        </w:rPr>
        <w:t>Le choix du matériel d’alarme est laissé à l’appréciation de l’exploitant qui devra s’assurer de son efficacité et le maintenir en bon état de fonctionnement.</w:t>
      </w:r>
    </w:p>
    <w:p w14:paraId="2DA7BC28" w14:textId="77777777" w:rsidR="00D5050B" w:rsidRPr="00D5050B" w:rsidRDefault="00D5050B" w:rsidP="00D5050B">
      <w:pPr>
        <w:spacing w:after="200" w:line="276" w:lineRule="auto"/>
        <w:ind w:left="720"/>
        <w:jc w:val="both"/>
        <w:rPr>
          <w:rFonts w:eastAsia="Times New Roman"/>
          <w:shd w:val="clear" w:color="auto" w:fill="FFFFFF"/>
        </w:rPr>
      </w:pPr>
    </w:p>
    <w:p w14:paraId="2708E86C" w14:textId="7E783A92" w:rsidR="00D5050B" w:rsidRDefault="00D5050B" w:rsidP="00D5050B">
      <w:pPr>
        <w:spacing w:after="200" w:line="276" w:lineRule="auto"/>
        <w:ind w:right="141"/>
        <w:jc w:val="both"/>
      </w:pPr>
      <w:r w:rsidRPr="00D5050B">
        <w:t xml:space="preserve">Il est important de s’assurer du bon fonctionnement de l’alarme incendie au moins une fois par an (les services de la Mairie doivent en principe s’en charger automatiquement). </w:t>
      </w:r>
    </w:p>
    <w:p w14:paraId="656BF8DC" w14:textId="7C030876" w:rsidR="004D6971" w:rsidRDefault="004D6971" w:rsidP="00D5050B">
      <w:pPr>
        <w:spacing w:after="200" w:line="276" w:lineRule="auto"/>
        <w:ind w:right="141"/>
        <w:jc w:val="both"/>
      </w:pPr>
    </w:p>
    <w:p w14:paraId="1B68A336" w14:textId="77777777" w:rsidR="004D6971" w:rsidRPr="00D5050B" w:rsidRDefault="004D6971" w:rsidP="00D5050B">
      <w:pPr>
        <w:spacing w:after="200" w:line="276" w:lineRule="auto"/>
        <w:ind w:right="141"/>
        <w:jc w:val="both"/>
      </w:pPr>
    </w:p>
    <w:p w14:paraId="1BC951E6" w14:textId="77777777" w:rsidR="00D5050B" w:rsidRPr="00D5050B" w:rsidRDefault="00D5050B" w:rsidP="00DA2691">
      <w:pPr>
        <w:numPr>
          <w:ilvl w:val="0"/>
          <w:numId w:val="40"/>
        </w:numPr>
        <w:spacing w:after="160" w:line="259" w:lineRule="auto"/>
        <w:ind w:right="141"/>
        <w:contextualSpacing/>
        <w:jc w:val="both"/>
        <w:rPr>
          <w:b/>
          <w:u w:val="single"/>
        </w:rPr>
      </w:pPr>
      <w:r w:rsidRPr="00D5050B">
        <w:rPr>
          <w:b/>
          <w:u w:val="single"/>
        </w:rPr>
        <w:t>Les extincteurs</w:t>
      </w:r>
    </w:p>
    <w:p w14:paraId="1557B628" w14:textId="77777777" w:rsidR="00D5050B" w:rsidRPr="00D5050B" w:rsidRDefault="00D5050B" w:rsidP="00D5050B">
      <w:pPr>
        <w:spacing w:after="200" w:line="276" w:lineRule="auto"/>
        <w:ind w:left="720"/>
        <w:jc w:val="both"/>
        <w:rPr>
          <w:rFonts w:eastAsia="Times New Roman"/>
          <w:shd w:val="clear" w:color="auto" w:fill="FFFFFF"/>
        </w:rPr>
      </w:pPr>
    </w:p>
    <w:p w14:paraId="60F3C896" w14:textId="77777777" w:rsidR="00D5050B" w:rsidRPr="00D5050B" w:rsidRDefault="00D5050B" w:rsidP="00D5050B">
      <w:pPr>
        <w:spacing w:after="200" w:line="276" w:lineRule="auto"/>
        <w:jc w:val="both"/>
        <w:rPr>
          <w:rFonts w:eastAsia="Times New Roman"/>
          <w:shd w:val="clear" w:color="auto" w:fill="FFFFFF"/>
        </w:rPr>
      </w:pPr>
      <w:r w:rsidRPr="00D5050B">
        <w:rPr>
          <w:rFonts w:eastAsia="Times New Roman"/>
          <w:shd w:val="clear" w:color="auto" w:fill="FFFFFF"/>
        </w:rPr>
        <w:t xml:space="preserve">L’article PE 26 indique que les établissements doivent être dotés </w:t>
      </w:r>
      <w:r w:rsidRPr="00D5050B">
        <w:rPr>
          <w:rFonts w:eastAsia="Times New Roman"/>
          <w:b/>
          <w:shd w:val="clear" w:color="auto" w:fill="FFFFFF"/>
        </w:rPr>
        <w:t>d’au moins un extincteur portatif</w:t>
      </w:r>
      <w:r w:rsidRPr="00D5050B">
        <w:rPr>
          <w:rFonts w:eastAsia="Times New Roman"/>
          <w:shd w:val="clear" w:color="auto" w:fill="FFFFFF"/>
        </w:rPr>
        <w:t xml:space="preserve">, avec un minimum d’un appareil pour 300 mètres carrés et un appareil par niveau.  </w:t>
      </w:r>
    </w:p>
    <w:p w14:paraId="03631B35" w14:textId="77777777" w:rsidR="00D5050B" w:rsidRPr="00D5050B" w:rsidRDefault="00D5050B" w:rsidP="00D5050B">
      <w:pPr>
        <w:shd w:val="clear" w:color="auto" w:fill="FFFFFF"/>
        <w:jc w:val="both"/>
        <w:rPr>
          <w:rFonts w:eastAsia="Times New Roman"/>
        </w:rPr>
      </w:pPr>
      <w:r w:rsidRPr="00D5050B">
        <w:rPr>
          <w:rFonts w:eastAsia="Times New Roman"/>
        </w:rPr>
        <w:lastRenderedPageBreak/>
        <w:t>Un extincteur à eau pulvérisée avec additif, le plus efficace et le plus adapté dans la majorité des établissements. Ces extincteurs doivent être vérifiés annuellement.</w:t>
      </w:r>
    </w:p>
    <w:p w14:paraId="0C176546" w14:textId="77777777" w:rsidR="00D5050B" w:rsidRPr="00D5050B" w:rsidRDefault="00D5050B" w:rsidP="00D5050B">
      <w:pPr>
        <w:shd w:val="clear" w:color="auto" w:fill="FFFFFF"/>
        <w:jc w:val="both"/>
        <w:rPr>
          <w:rFonts w:eastAsia="Times New Roman"/>
        </w:rPr>
      </w:pPr>
    </w:p>
    <w:p w14:paraId="7894D790" w14:textId="77777777" w:rsidR="00D5050B" w:rsidRPr="00D5050B" w:rsidRDefault="00D5050B" w:rsidP="00D5050B">
      <w:pPr>
        <w:spacing w:after="200" w:line="276" w:lineRule="auto"/>
        <w:jc w:val="both"/>
        <w:rPr>
          <w:rFonts w:eastAsia="Times New Roman"/>
          <w:shd w:val="clear" w:color="auto" w:fill="FFFFFF"/>
        </w:rPr>
      </w:pPr>
      <w:r w:rsidRPr="00D5050B">
        <w:rPr>
          <w:rFonts w:eastAsia="Times New Roman"/>
          <w:shd w:val="clear" w:color="auto" w:fill="FFFFFF"/>
        </w:rPr>
        <w:t>Lorsqu’un appareil ou un dispositif d’extinction n’est pas apparent, il doit être signalé par un panneau indicatif.</w:t>
      </w:r>
    </w:p>
    <w:p w14:paraId="011EA4CE" w14:textId="77777777" w:rsidR="00D5050B" w:rsidRPr="00D5050B" w:rsidRDefault="00D5050B" w:rsidP="00D5050B">
      <w:pPr>
        <w:jc w:val="both"/>
        <w:rPr>
          <w:rFonts w:eastAsia="Times New Roman"/>
          <w:shd w:val="clear" w:color="auto" w:fill="FFFFFF"/>
        </w:rPr>
      </w:pPr>
    </w:p>
    <w:p w14:paraId="0FA51F1F" w14:textId="77777777" w:rsidR="00D5050B" w:rsidRPr="00D5050B" w:rsidRDefault="00D5050B" w:rsidP="00DA2691">
      <w:pPr>
        <w:numPr>
          <w:ilvl w:val="0"/>
          <w:numId w:val="40"/>
        </w:numPr>
        <w:spacing w:after="160" w:line="259" w:lineRule="auto"/>
        <w:contextualSpacing/>
        <w:jc w:val="both"/>
        <w:rPr>
          <w:rFonts w:eastAsia="Times New Roman"/>
          <w:b/>
          <w:u w:val="single"/>
          <w:shd w:val="clear" w:color="auto" w:fill="FFFFFF"/>
        </w:rPr>
      </w:pPr>
      <w:r w:rsidRPr="00D5050B">
        <w:rPr>
          <w:rFonts w:eastAsia="Times New Roman"/>
          <w:b/>
          <w:u w:val="single"/>
          <w:shd w:val="clear" w:color="auto" w:fill="FFFFFF"/>
        </w:rPr>
        <w:t xml:space="preserve">Consignes </w:t>
      </w:r>
    </w:p>
    <w:p w14:paraId="4CA7A926" w14:textId="77777777" w:rsidR="00D5050B" w:rsidRPr="00D5050B" w:rsidRDefault="00D5050B" w:rsidP="00D5050B">
      <w:pPr>
        <w:spacing w:after="200" w:line="276" w:lineRule="auto"/>
        <w:ind w:left="720"/>
        <w:jc w:val="both"/>
        <w:rPr>
          <w:rFonts w:eastAsia="Times New Roman"/>
          <w:b/>
          <w:u w:val="single"/>
          <w:shd w:val="clear" w:color="auto" w:fill="FFFFFF"/>
        </w:rPr>
      </w:pPr>
    </w:p>
    <w:p w14:paraId="571107AF" w14:textId="77777777" w:rsidR="00D5050B" w:rsidRPr="00D5050B" w:rsidRDefault="00D5050B" w:rsidP="00D5050B">
      <w:pPr>
        <w:jc w:val="both"/>
        <w:rPr>
          <w:rFonts w:eastAsia="Times New Roman"/>
          <w:shd w:val="clear" w:color="auto" w:fill="FFFFFF"/>
        </w:rPr>
      </w:pPr>
      <w:r w:rsidRPr="00D5050B">
        <w:rPr>
          <w:rFonts w:eastAsia="Times New Roman"/>
          <w:b/>
          <w:shd w:val="clear" w:color="auto" w:fill="FFFFFF"/>
        </w:rPr>
        <w:t>Des consignes précises</w:t>
      </w:r>
      <w:r w:rsidRPr="00D5050B">
        <w:rPr>
          <w:rFonts w:eastAsia="Times New Roman"/>
          <w:shd w:val="clear" w:color="auto" w:fill="FFFFFF"/>
        </w:rPr>
        <w:t>, affichées bien en vue, doivent indiquer : le numéro d’appel des sapeurs-pompiers, l’adresse du centre de secours le plus proche, les dispositions immédiates à prendre en cas de sinistre (article PE 27 §. 4).</w:t>
      </w:r>
    </w:p>
    <w:p w14:paraId="4360A3E2"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En principe, l’article PE 27 prévoit qu’un membre du personnel ou </w:t>
      </w:r>
      <w:r w:rsidRPr="00D5050B">
        <w:rPr>
          <w:rFonts w:eastAsia="Times New Roman"/>
          <w:b/>
          <w:shd w:val="clear" w:color="auto" w:fill="FFFFFF"/>
        </w:rPr>
        <w:t>un responsable au moins doit être présent</w:t>
      </w:r>
      <w:r w:rsidRPr="00D5050B">
        <w:rPr>
          <w:rFonts w:eastAsia="Times New Roman"/>
          <w:shd w:val="clear" w:color="auto" w:fill="FFFFFF"/>
        </w:rPr>
        <w:t xml:space="preserve"> en permanence lorsque l’établissement est ouvert au public.</w:t>
      </w:r>
    </w:p>
    <w:p w14:paraId="6D7BF0BD"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Cette obligation n’est toutefois pas applicable aux établissements recevant moins de 20 personnes en ne comportant pas de locaux à sommeil. </w:t>
      </w:r>
    </w:p>
    <w:p w14:paraId="46CF621E" w14:textId="77777777" w:rsidR="00D5050B" w:rsidRPr="00D5050B" w:rsidRDefault="00D5050B" w:rsidP="00D5050B">
      <w:pPr>
        <w:jc w:val="both"/>
        <w:rPr>
          <w:rFonts w:eastAsia="Times New Roman"/>
          <w:b/>
          <w:shd w:val="clear" w:color="auto" w:fill="FFFFFF"/>
        </w:rPr>
      </w:pPr>
      <w:r w:rsidRPr="00D5050B">
        <w:rPr>
          <w:rFonts w:eastAsia="Times New Roman"/>
          <w:shd w:val="clear" w:color="auto" w:fill="FFFFFF"/>
        </w:rPr>
        <w:t xml:space="preserve">Quoi qu’il en soit, le personnel doit être instruit </w:t>
      </w:r>
      <w:r w:rsidRPr="00D5050B">
        <w:rPr>
          <w:rFonts w:eastAsia="Times New Roman"/>
          <w:b/>
          <w:shd w:val="clear" w:color="auto" w:fill="FFFFFF"/>
        </w:rPr>
        <w:t>sur les conduites à tenir</w:t>
      </w:r>
      <w:r w:rsidRPr="00D5050B">
        <w:rPr>
          <w:rFonts w:eastAsia="Times New Roman"/>
          <w:shd w:val="clear" w:color="auto" w:fill="FFFFFF"/>
        </w:rPr>
        <w:t xml:space="preserve"> en cas d’incendie et </w:t>
      </w:r>
      <w:r w:rsidRPr="00D5050B">
        <w:rPr>
          <w:rFonts w:eastAsia="Times New Roman"/>
          <w:b/>
          <w:shd w:val="clear" w:color="auto" w:fill="FFFFFF"/>
        </w:rPr>
        <w:t>être entraîné à la manœuvre des moyens de secours.</w:t>
      </w:r>
    </w:p>
    <w:p w14:paraId="1CF402A0" w14:textId="77777777" w:rsidR="00D5050B" w:rsidRPr="00D5050B" w:rsidRDefault="00D5050B" w:rsidP="00D5050B">
      <w:pPr>
        <w:ind w:right="141"/>
        <w:jc w:val="both"/>
      </w:pPr>
      <w:r w:rsidRPr="00D5050B">
        <w:t xml:space="preserve">Il est en effet important de vérifier que les personnes qui assurent la surveillance de l’établissement connaissent la conduite à tenir lors d’un départ de feu, sachent utiliser un extincteur et où les trouver en cas de nécessité (adresses, téléphones Mairie, Chef de Corps, Sacristain, directeur de chorale…). </w:t>
      </w:r>
    </w:p>
    <w:p w14:paraId="581572EA" w14:textId="77777777" w:rsidR="00D5050B" w:rsidRPr="00D5050B" w:rsidRDefault="00D5050B" w:rsidP="00D5050B">
      <w:pPr>
        <w:ind w:right="141"/>
        <w:jc w:val="both"/>
      </w:pPr>
      <w:r w:rsidRPr="00D5050B">
        <w:t xml:space="preserve">Il est également possible de réaliser des exercices pédagogiques d’évacuation : exercices en cours </w:t>
      </w:r>
      <w:r w:rsidRPr="00D5050B">
        <w:rPr>
          <w:i/>
        </w:rPr>
        <w:t>in situ</w:t>
      </w:r>
      <w:r w:rsidRPr="00D5050B">
        <w:t xml:space="preserve"> dans les églises. Le corps des sapeurs-pompiers local peut aider par exemple pour son exercice annuel. </w:t>
      </w:r>
    </w:p>
    <w:p w14:paraId="49E65D17" w14:textId="224A3B55" w:rsidR="00D5050B" w:rsidRDefault="00D5050B" w:rsidP="00D5050B">
      <w:pPr>
        <w:ind w:right="141"/>
        <w:jc w:val="both"/>
      </w:pPr>
    </w:p>
    <w:p w14:paraId="14D2E9FF" w14:textId="77777777" w:rsidR="00205633" w:rsidRPr="00D5050B" w:rsidRDefault="00205633" w:rsidP="00D5050B">
      <w:pPr>
        <w:ind w:right="141"/>
        <w:jc w:val="both"/>
      </w:pPr>
    </w:p>
    <w:p w14:paraId="258E0C48" w14:textId="77777777" w:rsidR="00D5050B" w:rsidRPr="00D5050B" w:rsidRDefault="00D5050B" w:rsidP="00DA2691">
      <w:pPr>
        <w:numPr>
          <w:ilvl w:val="0"/>
          <w:numId w:val="40"/>
        </w:numPr>
        <w:spacing w:after="160" w:line="259" w:lineRule="auto"/>
        <w:ind w:right="141"/>
        <w:contextualSpacing/>
        <w:jc w:val="both"/>
        <w:rPr>
          <w:rFonts w:eastAsia="Times New Roman"/>
          <w:shd w:val="clear" w:color="auto" w:fill="FFFFFF"/>
        </w:rPr>
      </w:pPr>
      <w:r w:rsidRPr="00D5050B">
        <w:rPr>
          <w:rFonts w:eastAsia="Times New Roman"/>
          <w:b/>
          <w:u w:val="single"/>
          <w:shd w:val="clear" w:color="auto" w:fill="FFFFFF"/>
        </w:rPr>
        <w:t xml:space="preserve"> L’évacuation</w:t>
      </w:r>
    </w:p>
    <w:p w14:paraId="5579E03A" w14:textId="77777777" w:rsidR="00D5050B" w:rsidRPr="00D5050B" w:rsidRDefault="00D5050B" w:rsidP="00D5050B">
      <w:pPr>
        <w:spacing w:after="200" w:line="276" w:lineRule="auto"/>
        <w:ind w:left="720" w:right="141"/>
        <w:jc w:val="both"/>
        <w:rPr>
          <w:rFonts w:eastAsia="Times New Roman"/>
          <w:shd w:val="clear" w:color="auto" w:fill="FFFFFF"/>
        </w:rPr>
      </w:pPr>
    </w:p>
    <w:p w14:paraId="3F9BE225" w14:textId="77777777" w:rsidR="00D5050B" w:rsidRPr="00D5050B" w:rsidRDefault="00D5050B" w:rsidP="00D5050B">
      <w:pPr>
        <w:ind w:right="141"/>
        <w:jc w:val="both"/>
      </w:pPr>
      <w:r w:rsidRPr="00D5050B">
        <w:rPr>
          <w:rFonts w:eastAsia="Times New Roman"/>
          <w:shd w:val="clear" w:color="auto" w:fill="FFFFFF"/>
        </w:rPr>
        <w:t>Les dégagements (portes, couloirs, circulations, escaliers, rampes) doivent permettre l’évacuation rapide et sûre de l’établissement ; en particulier, aucun dépôt, aucun matériel, aucun objet ne doit faire obstacle à la circulation des personnes (article PE 11 § 1.)</w:t>
      </w:r>
      <w:r w:rsidRPr="00D5050B">
        <w:t>.</w:t>
      </w:r>
    </w:p>
    <w:p w14:paraId="5A3F6D72" w14:textId="77777777" w:rsidR="00D5050B" w:rsidRPr="00D5050B" w:rsidRDefault="00D5050B" w:rsidP="00D5050B">
      <w:pPr>
        <w:ind w:right="141"/>
        <w:jc w:val="both"/>
        <w:rPr>
          <w:rFonts w:eastAsia="Times New Roman"/>
          <w:b/>
          <w:u w:val="single"/>
          <w:shd w:val="clear" w:color="auto" w:fill="FFFFFF"/>
        </w:rPr>
      </w:pPr>
      <w:r w:rsidRPr="00D5050B">
        <w:t xml:space="preserve">A cet effet, il faut veiller à ce que rien n’encombre les circulations conduisant vers l’extérieur ou accessibles par l’intérieur. </w:t>
      </w:r>
    </w:p>
    <w:p w14:paraId="4E569D9B" w14:textId="77777777" w:rsidR="00D5050B" w:rsidRPr="00D5050B" w:rsidRDefault="00D5050B" w:rsidP="00D5050B">
      <w:pPr>
        <w:ind w:right="141"/>
        <w:jc w:val="both"/>
      </w:pPr>
      <w:r w:rsidRPr="00D5050B">
        <w:t xml:space="preserve">Il faut également bien vérifier que les portes soient déverrouillées lorsque l’établissement est ouvert au public et qu’il n’y ait pas de cales qui bloquent en position ouverte les portes des locaux annexes. </w:t>
      </w:r>
    </w:p>
    <w:p w14:paraId="6BE9326D"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De plus, selon l’article PE 11 §.2, toutes les portes permettant au public d’évacuer un établissement doivent pouvoir s’ouvrir par une manoeuvre simple. Toute porte verrouillée doit pouvoir être manoeuvrable, de l’intérieur, dans les mêmes conditions.</w:t>
      </w:r>
    </w:p>
    <w:p w14:paraId="6C4067BF"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En outre, dans les établissements recevant plus de 50 personnes, les portes donnant sur l’extérieur doivent s’ouvrir dans le sens de l’évacuation. </w:t>
      </w:r>
    </w:p>
    <w:p w14:paraId="7DD8F6CE"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Des dérogations peuvent toujours être accordées après avis de la commission de sécurité lorsqu’il s’agit de l’aménagement d’un établissement dans un immeuble existant (article PE 11 §.3). </w:t>
      </w:r>
    </w:p>
    <w:p w14:paraId="078136BF" w14:textId="77777777" w:rsidR="00D5050B" w:rsidRPr="00D5050B" w:rsidRDefault="00D5050B" w:rsidP="00D5050B">
      <w:pPr>
        <w:ind w:right="141"/>
        <w:jc w:val="both"/>
      </w:pPr>
    </w:p>
    <w:p w14:paraId="031E053F" w14:textId="77777777" w:rsidR="00D5050B" w:rsidRPr="00D5050B" w:rsidRDefault="00D5050B" w:rsidP="00DA2691">
      <w:pPr>
        <w:numPr>
          <w:ilvl w:val="0"/>
          <w:numId w:val="40"/>
        </w:numPr>
        <w:spacing w:after="160" w:line="259" w:lineRule="auto"/>
        <w:ind w:right="141"/>
        <w:contextualSpacing/>
        <w:jc w:val="both"/>
        <w:rPr>
          <w:b/>
          <w:u w:val="single"/>
        </w:rPr>
      </w:pPr>
      <w:r w:rsidRPr="00D5050B">
        <w:rPr>
          <w:b/>
          <w:u w:val="single"/>
        </w:rPr>
        <w:t>Dispositions facilitant l’action des sapeurs-pompiers</w:t>
      </w:r>
    </w:p>
    <w:p w14:paraId="31BBFCC8" w14:textId="77777777" w:rsidR="00D5050B" w:rsidRPr="00D5050B" w:rsidRDefault="00D5050B" w:rsidP="00D5050B">
      <w:pPr>
        <w:spacing w:after="200" w:line="276" w:lineRule="auto"/>
        <w:ind w:left="720" w:right="141"/>
        <w:jc w:val="both"/>
        <w:rPr>
          <w:b/>
          <w:u w:val="single"/>
        </w:rPr>
      </w:pPr>
    </w:p>
    <w:p w14:paraId="13DD55A9" w14:textId="77777777" w:rsidR="00D5050B" w:rsidRPr="00D5050B" w:rsidRDefault="00D5050B" w:rsidP="00D5050B">
      <w:pPr>
        <w:jc w:val="both"/>
        <w:rPr>
          <w:rFonts w:eastAsia="Times New Roman"/>
          <w:shd w:val="clear" w:color="auto" w:fill="FFFFFF"/>
        </w:rPr>
      </w:pPr>
      <w:r w:rsidRPr="00D5050B">
        <w:rPr>
          <w:rFonts w:eastAsia="Times New Roman"/>
          <w:b/>
          <w:shd w:val="clear" w:color="auto" w:fill="FFFFFF"/>
        </w:rPr>
        <w:lastRenderedPageBreak/>
        <w:t>La liaison avec les sapeurs-pompiers</w:t>
      </w:r>
      <w:r w:rsidRPr="00D5050B">
        <w:rPr>
          <w:rFonts w:eastAsia="Times New Roman"/>
          <w:shd w:val="clear" w:color="auto" w:fill="FFFFFF"/>
        </w:rPr>
        <w:t xml:space="preserve"> est en principe réalisée par téléphone urbain dans tous les établissements. Toutefois, dans les cas d’occupation épisodique ou très momentanée de l’établissement, cette liaison n’est pas exigée (article PE 27 §. 3).</w:t>
      </w:r>
    </w:p>
    <w:p w14:paraId="2D2BE613"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 xml:space="preserve">Dans les établissements implantés en étage ou en sous-sol, </w:t>
      </w:r>
      <w:r w:rsidRPr="00D5050B">
        <w:rPr>
          <w:rFonts w:eastAsia="Times New Roman"/>
          <w:b/>
          <w:shd w:val="clear" w:color="auto" w:fill="FFFFFF"/>
        </w:rPr>
        <w:t>un plan d’intervention</w:t>
      </w:r>
      <w:r w:rsidRPr="00D5050B">
        <w:rPr>
          <w:rFonts w:eastAsia="Times New Roman"/>
          <w:shd w:val="clear" w:color="auto" w:fill="FFFFFF"/>
        </w:rPr>
        <w:t xml:space="preserve"> schématique sous forme de pancarte inaltérable, doit être apposé à l’entrée pour faciliter l’intervention des sapeurs-pompiers. </w:t>
      </w:r>
    </w:p>
    <w:p w14:paraId="08262ACB"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Ce plan doit comporter : les dégagements et les cloisonnements principaux, ainsi que l’emplacement des divers locaux techniques, des dispositifs et commandes de sécurité, des organes de coupure des fluides, des organes de coupure des sources d’énergie et des moyens d’extinction fixes et d’alarme (article PE 27 §.6)</w:t>
      </w:r>
    </w:p>
    <w:p w14:paraId="3B445097" w14:textId="77777777" w:rsidR="00D5050B" w:rsidRPr="00D5050B" w:rsidRDefault="00D5050B" w:rsidP="00D5050B">
      <w:pPr>
        <w:jc w:val="both"/>
        <w:rPr>
          <w:rFonts w:eastAsia="Times New Roman"/>
          <w:shd w:val="clear" w:color="auto" w:fill="FFFFFF"/>
        </w:rPr>
      </w:pPr>
      <w:r w:rsidRPr="00D5050B">
        <w:rPr>
          <w:rFonts w:eastAsia="Times New Roman"/>
          <w:shd w:val="clear" w:color="auto" w:fill="FFFFFF"/>
        </w:rPr>
        <w:t>Enfin, conformément aux dispositions de l'article R. 123-4 CCH, les établissements doivent être facilement accessibles, de l'extérieur, aux services de secours et de lutte contre l'incendie (article PE 7).</w:t>
      </w:r>
    </w:p>
    <w:p w14:paraId="46D47617" w14:textId="494E01B3" w:rsidR="00D5050B" w:rsidRDefault="00D5050B" w:rsidP="00D5050B">
      <w:pPr>
        <w:ind w:right="283"/>
        <w:jc w:val="both"/>
        <w:rPr>
          <w:b/>
          <w:bCs/>
          <w:i/>
          <w:color w:val="000000"/>
          <w:shd w:val="clear" w:color="auto" w:fill="FFFFFF"/>
        </w:rPr>
      </w:pPr>
      <w:r w:rsidRPr="00D5050B">
        <w:rPr>
          <w:rFonts w:eastAsia="Times New Roman"/>
          <w:b/>
          <w:color w:val="000000"/>
          <w:u w:val="single"/>
          <w:shd w:val="clear" w:color="auto" w:fill="FFFFFF"/>
        </w:rPr>
        <w:t>Remarque :</w:t>
      </w:r>
      <w:r w:rsidRPr="00D5050B">
        <w:rPr>
          <w:rFonts w:eastAsia="Times New Roman"/>
          <w:i/>
          <w:color w:val="000000"/>
          <w:shd w:val="clear" w:color="auto" w:fill="FFFFFF"/>
        </w:rPr>
        <w:t xml:space="preserve"> Les lieux de cultes sans locaux à sommeil recevant moins de 20 personnes sont assujettis aux seules dispositions des articles PE 26 et PE 27 (</w:t>
      </w:r>
      <w:r w:rsidRPr="00D5050B">
        <w:rPr>
          <w:b/>
          <w:bCs/>
          <w:i/>
          <w:color w:val="000000"/>
          <w:shd w:val="clear" w:color="auto" w:fill="FFFFFF"/>
        </w:rPr>
        <w:t>Arrêté du 22 juin 1990)</w:t>
      </w:r>
    </w:p>
    <w:p w14:paraId="50A41E9F" w14:textId="775B3801" w:rsidR="00D3122F" w:rsidRDefault="00D3122F" w:rsidP="00D5050B">
      <w:pPr>
        <w:ind w:right="283"/>
        <w:jc w:val="both"/>
        <w:rPr>
          <w:b/>
          <w:bCs/>
          <w:i/>
          <w:color w:val="000000"/>
          <w:shd w:val="clear" w:color="auto" w:fill="FFFFFF"/>
        </w:rPr>
      </w:pPr>
    </w:p>
    <w:p w14:paraId="01807667" w14:textId="77777777" w:rsidR="00D3122F" w:rsidRDefault="00D3122F" w:rsidP="00D5050B">
      <w:pPr>
        <w:ind w:right="283"/>
        <w:jc w:val="both"/>
        <w:rPr>
          <w:b/>
          <w:bCs/>
          <w:i/>
          <w:color w:val="000000"/>
          <w:shd w:val="clear" w:color="auto" w:fill="FFFFFF"/>
        </w:rPr>
      </w:pPr>
    </w:p>
    <w:p w14:paraId="66A90CD6" w14:textId="4BF53CE1" w:rsidR="00D3122F" w:rsidRPr="00D3122F" w:rsidRDefault="00D3122F" w:rsidP="00DA2691">
      <w:pPr>
        <w:numPr>
          <w:ilvl w:val="0"/>
          <w:numId w:val="40"/>
        </w:numPr>
        <w:spacing w:after="160" w:line="259" w:lineRule="auto"/>
        <w:ind w:right="141"/>
        <w:contextualSpacing/>
        <w:jc w:val="both"/>
        <w:rPr>
          <w:b/>
          <w:u w:val="single"/>
        </w:rPr>
      </w:pPr>
      <w:r w:rsidRPr="00D3122F">
        <w:rPr>
          <w:b/>
          <w:u w:val="single"/>
        </w:rPr>
        <w:t>Tableau récapitulatif des échéances à respecter en matière de sécurité</w:t>
      </w:r>
      <w:r w:rsidR="004A0C28">
        <w:rPr>
          <w:b/>
          <w:u w:val="single"/>
        </w:rPr>
        <w:t xml:space="preserve"> (Mise à Jour Avril 2023)</w:t>
      </w:r>
    </w:p>
    <w:p w14:paraId="5C451CB3" w14:textId="77777777" w:rsidR="00D5050B" w:rsidRPr="00D5050B" w:rsidRDefault="00D5050B" w:rsidP="00D5050B">
      <w:pPr>
        <w:jc w:val="both"/>
        <w:rPr>
          <w:b/>
          <w:u w:val="single"/>
          <w:shd w:val="clear" w:color="auto" w:fill="FFFFFF"/>
        </w:rPr>
      </w:pPr>
    </w:p>
    <w:tbl>
      <w:tblPr>
        <w:tblStyle w:val="Grilledutableau1"/>
        <w:tblW w:w="0" w:type="auto"/>
        <w:tblLook w:val="04A0" w:firstRow="1" w:lastRow="0" w:firstColumn="1" w:lastColumn="0" w:noHBand="0" w:noVBand="1"/>
      </w:tblPr>
      <w:tblGrid>
        <w:gridCol w:w="4531"/>
        <w:gridCol w:w="4531"/>
      </w:tblGrid>
      <w:tr w:rsidR="002810B3" w:rsidRPr="002810B3" w14:paraId="17F588EF" w14:textId="77777777" w:rsidTr="00402554">
        <w:tc>
          <w:tcPr>
            <w:tcW w:w="4531" w:type="dxa"/>
          </w:tcPr>
          <w:p w14:paraId="083D07BF"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 xml:space="preserve">Prendre une </w:t>
            </w:r>
            <w:r w:rsidRPr="002810B3">
              <w:rPr>
                <w:rFonts w:eastAsia="Times New Roman"/>
                <w:b/>
                <w:shd w:val="clear" w:color="auto" w:fill="FFFFFF"/>
                <w:lang w:eastAsia="fr-FR"/>
              </w:rPr>
              <w:t>assurance</w:t>
            </w:r>
            <w:r w:rsidRPr="002810B3">
              <w:rPr>
                <w:rFonts w:eastAsia="Times New Roman"/>
                <w:shd w:val="clear" w:color="auto" w:fill="FFFFFF"/>
                <w:lang w:eastAsia="fr-FR"/>
              </w:rPr>
              <w:t xml:space="preserve"> civile « affectataire »</w:t>
            </w:r>
          </w:p>
        </w:tc>
        <w:tc>
          <w:tcPr>
            <w:tcW w:w="4531" w:type="dxa"/>
          </w:tcPr>
          <w:p w14:paraId="285EEB34"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Permanent (assurance prise par le diocèse)</w:t>
            </w:r>
          </w:p>
          <w:p w14:paraId="5C71E1F0" w14:textId="77777777" w:rsidR="002810B3" w:rsidRPr="002810B3" w:rsidRDefault="002810B3" w:rsidP="002810B3">
            <w:pPr>
              <w:jc w:val="both"/>
              <w:rPr>
                <w:rFonts w:eastAsia="Times New Roman"/>
                <w:shd w:val="clear" w:color="auto" w:fill="FFFFFF"/>
                <w:lang w:eastAsia="fr-FR"/>
              </w:rPr>
            </w:pPr>
          </w:p>
        </w:tc>
      </w:tr>
      <w:tr w:rsidR="002810B3" w:rsidRPr="002810B3" w14:paraId="7495CFD8" w14:textId="77777777" w:rsidTr="00402554">
        <w:tc>
          <w:tcPr>
            <w:tcW w:w="4531" w:type="dxa"/>
          </w:tcPr>
          <w:p w14:paraId="4192FD02" w14:textId="77777777" w:rsidR="002810B3" w:rsidRPr="002810B3" w:rsidRDefault="002810B3" w:rsidP="002810B3">
            <w:pPr>
              <w:jc w:val="both"/>
              <w:rPr>
                <w:rFonts w:eastAsia="Times New Roman"/>
                <w:shd w:val="clear" w:color="auto" w:fill="FFFFFF"/>
                <w:lang w:eastAsia="fr-FR"/>
              </w:rPr>
            </w:pPr>
            <w:r w:rsidRPr="002810B3">
              <w:rPr>
                <w:rFonts w:eastAsia="Times New Roman"/>
                <w:b/>
                <w:shd w:val="clear" w:color="auto" w:fill="FFFFFF"/>
                <w:lang w:eastAsia="fr-FR"/>
              </w:rPr>
              <w:t>Visite par la commission de sécurité</w:t>
            </w:r>
            <w:r w:rsidRPr="002810B3">
              <w:rPr>
                <w:rFonts w:eastAsia="Times New Roman"/>
                <w:shd w:val="clear" w:color="auto" w:fill="FFFFFF"/>
                <w:lang w:eastAsia="fr-FR"/>
              </w:rPr>
              <w:t xml:space="preserve"> sur demande du desservant//conseil de Fabrique</w:t>
            </w:r>
          </w:p>
          <w:p w14:paraId="3F011ACE" w14:textId="77777777" w:rsidR="002810B3" w:rsidRPr="002810B3" w:rsidRDefault="002810B3" w:rsidP="002810B3">
            <w:pPr>
              <w:jc w:val="both"/>
              <w:rPr>
                <w:rFonts w:eastAsia="Times New Roman"/>
                <w:shd w:val="clear" w:color="auto" w:fill="FFFFFF"/>
                <w:lang w:eastAsia="fr-FR"/>
              </w:rPr>
            </w:pPr>
          </w:p>
        </w:tc>
        <w:tc>
          <w:tcPr>
            <w:tcW w:w="4531" w:type="dxa"/>
          </w:tcPr>
          <w:p w14:paraId="286E2BF3"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Au moins tous les cinq ans</w:t>
            </w:r>
          </w:p>
          <w:p w14:paraId="2598DE53" w14:textId="77777777" w:rsidR="002810B3" w:rsidRPr="002810B3" w:rsidRDefault="002810B3" w:rsidP="002810B3">
            <w:pPr>
              <w:jc w:val="both"/>
              <w:rPr>
                <w:rFonts w:eastAsia="Times New Roman"/>
                <w:shd w:val="clear" w:color="auto" w:fill="FFFFFF"/>
                <w:lang w:eastAsia="fr-FR"/>
              </w:rPr>
            </w:pPr>
          </w:p>
        </w:tc>
      </w:tr>
      <w:tr w:rsidR="002810B3" w:rsidRPr="002810B3" w14:paraId="43C9EFA8" w14:textId="77777777" w:rsidTr="00402554">
        <w:tc>
          <w:tcPr>
            <w:tcW w:w="4531" w:type="dxa"/>
          </w:tcPr>
          <w:p w14:paraId="32538C6D"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 xml:space="preserve">Etablissement d’un </w:t>
            </w:r>
            <w:r w:rsidRPr="002810B3">
              <w:rPr>
                <w:rFonts w:eastAsia="Times New Roman"/>
                <w:b/>
                <w:shd w:val="clear" w:color="auto" w:fill="FFFFFF"/>
                <w:lang w:eastAsia="fr-FR"/>
              </w:rPr>
              <w:t>dossier de sécurité</w:t>
            </w:r>
            <w:r w:rsidRPr="002810B3">
              <w:rPr>
                <w:rFonts w:eastAsia="Times New Roman"/>
                <w:shd w:val="clear" w:color="auto" w:fill="FFFFFF"/>
                <w:lang w:eastAsia="fr-FR"/>
              </w:rPr>
              <w:t xml:space="preserve"> *</w:t>
            </w:r>
          </w:p>
        </w:tc>
        <w:tc>
          <w:tcPr>
            <w:tcW w:w="4531" w:type="dxa"/>
          </w:tcPr>
          <w:p w14:paraId="4A3F0E49"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Permanent</w:t>
            </w:r>
          </w:p>
          <w:p w14:paraId="7013D471" w14:textId="77777777" w:rsidR="002810B3" w:rsidRPr="002810B3" w:rsidRDefault="002810B3" w:rsidP="002810B3">
            <w:pPr>
              <w:jc w:val="both"/>
              <w:rPr>
                <w:rFonts w:eastAsia="Times New Roman"/>
                <w:shd w:val="clear" w:color="auto" w:fill="FFFFFF"/>
                <w:lang w:eastAsia="fr-FR"/>
              </w:rPr>
            </w:pPr>
          </w:p>
        </w:tc>
      </w:tr>
      <w:tr w:rsidR="002810B3" w:rsidRPr="002810B3" w14:paraId="1ED6FC42" w14:textId="77777777" w:rsidTr="00402554">
        <w:tc>
          <w:tcPr>
            <w:tcW w:w="4531" w:type="dxa"/>
          </w:tcPr>
          <w:p w14:paraId="34FBDC92" w14:textId="77777777" w:rsidR="002810B3" w:rsidRPr="002810B3" w:rsidRDefault="002810B3" w:rsidP="002810B3">
            <w:pPr>
              <w:jc w:val="both"/>
              <w:rPr>
                <w:rFonts w:eastAsia="Times New Roman"/>
                <w:shd w:val="clear" w:color="auto" w:fill="FFFFFF"/>
                <w:lang w:eastAsia="fr-FR"/>
              </w:rPr>
            </w:pPr>
            <w:r w:rsidRPr="002810B3">
              <w:rPr>
                <w:rFonts w:eastAsia="Times New Roman"/>
                <w:b/>
                <w:shd w:val="clear" w:color="auto" w:fill="FFFFFF"/>
                <w:lang w:eastAsia="fr-FR"/>
              </w:rPr>
              <w:t>Affichage</w:t>
            </w:r>
            <w:r w:rsidRPr="002810B3">
              <w:rPr>
                <w:rFonts w:eastAsia="Times New Roman"/>
                <w:shd w:val="clear" w:color="auto" w:fill="FFFFFF"/>
                <w:lang w:eastAsia="fr-FR"/>
              </w:rPr>
              <w:t xml:space="preserve"> apparent des avis relatifs au contrôle de la sécurité</w:t>
            </w:r>
          </w:p>
          <w:p w14:paraId="3D498D07" w14:textId="77777777" w:rsidR="002810B3" w:rsidRPr="002810B3" w:rsidRDefault="002810B3" w:rsidP="002810B3">
            <w:pPr>
              <w:jc w:val="both"/>
              <w:rPr>
                <w:rFonts w:eastAsia="Times New Roman"/>
                <w:shd w:val="clear" w:color="auto" w:fill="FFFFFF"/>
                <w:lang w:eastAsia="fr-FR"/>
              </w:rPr>
            </w:pPr>
          </w:p>
        </w:tc>
        <w:tc>
          <w:tcPr>
            <w:tcW w:w="4531" w:type="dxa"/>
          </w:tcPr>
          <w:p w14:paraId="49B42407"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Permanent</w:t>
            </w:r>
          </w:p>
        </w:tc>
      </w:tr>
      <w:tr w:rsidR="002810B3" w:rsidRPr="002810B3" w14:paraId="254C847F" w14:textId="77777777" w:rsidTr="00402554">
        <w:tc>
          <w:tcPr>
            <w:tcW w:w="4531" w:type="dxa"/>
          </w:tcPr>
          <w:p w14:paraId="3898300B" w14:textId="77777777" w:rsidR="002810B3" w:rsidRPr="002810B3" w:rsidRDefault="002810B3" w:rsidP="002810B3">
            <w:pPr>
              <w:jc w:val="both"/>
              <w:rPr>
                <w:rFonts w:eastAsia="Times New Roman"/>
                <w:shd w:val="clear" w:color="auto" w:fill="FFFFFF"/>
                <w:lang w:eastAsia="fr-FR"/>
              </w:rPr>
            </w:pPr>
            <w:r w:rsidRPr="002810B3">
              <w:rPr>
                <w:rFonts w:eastAsia="Times New Roman"/>
                <w:b/>
                <w:shd w:val="clear" w:color="auto" w:fill="FFFFFF"/>
                <w:lang w:eastAsia="fr-FR"/>
              </w:rPr>
              <w:t>Vérifications techniques</w:t>
            </w:r>
            <w:r w:rsidRPr="002810B3">
              <w:rPr>
                <w:rFonts w:eastAsia="Times New Roman"/>
                <w:shd w:val="clear" w:color="auto" w:fill="FFFFFF"/>
                <w:lang w:eastAsia="fr-FR"/>
              </w:rPr>
              <w:t xml:space="preserve"> de l’éclairage de sécurité, le désenfumage des locaux, les extincteurs et l’extinction automatique, le système de sécurité incendie</w:t>
            </w:r>
          </w:p>
          <w:p w14:paraId="4177D516" w14:textId="77777777" w:rsidR="002810B3" w:rsidRPr="002810B3" w:rsidRDefault="002810B3" w:rsidP="002810B3">
            <w:pPr>
              <w:jc w:val="both"/>
              <w:rPr>
                <w:rFonts w:eastAsia="Times New Roman"/>
                <w:shd w:val="clear" w:color="auto" w:fill="FFFFFF"/>
                <w:lang w:eastAsia="fr-FR"/>
              </w:rPr>
            </w:pPr>
          </w:p>
          <w:p w14:paraId="2D368496"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Pour les extincteurs : un contrat doit exister avec une société spécialisée en charge de la gestion de la sécurité (attention à éviter les contradictions entre p221 et p226</w:t>
            </w:r>
          </w:p>
        </w:tc>
        <w:tc>
          <w:tcPr>
            <w:tcW w:w="4531" w:type="dxa"/>
          </w:tcPr>
          <w:p w14:paraId="1F892EEF"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Tous les trois ans par un organisme agréé</w:t>
            </w:r>
          </w:p>
          <w:p w14:paraId="6CDA4264"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Chaque année par un technicien compétent</w:t>
            </w:r>
          </w:p>
          <w:p w14:paraId="0C31DFAE" w14:textId="77777777" w:rsidR="002810B3" w:rsidRPr="002810B3" w:rsidRDefault="002810B3" w:rsidP="002810B3">
            <w:pPr>
              <w:jc w:val="both"/>
              <w:rPr>
                <w:rFonts w:eastAsia="Times New Roman"/>
                <w:shd w:val="clear" w:color="auto" w:fill="FFFFFF"/>
                <w:lang w:eastAsia="fr-FR"/>
              </w:rPr>
            </w:pPr>
          </w:p>
          <w:p w14:paraId="705ED8AB" w14:textId="77777777" w:rsidR="002810B3" w:rsidRPr="002810B3" w:rsidRDefault="002810B3" w:rsidP="002810B3">
            <w:pPr>
              <w:jc w:val="both"/>
              <w:rPr>
                <w:rFonts w:eastAsia="Times New Roman"/>
                <w:shd w:val="clear" w:color="auto" w:fill="FFFFFF"/>
                <w:lang w:eastAsia="fr-FR"/>
              </w:rPr>
            </w:pPr>
          </w:p>
          <w:p w14:paraId="01AB1CC0" w14:textId="77777777" w:rsidR="002810B3" w:rsidRPr="002810B3" w:rsidRDefault="002810B3" w:rsidP="002810B3">
            <w:pPr>
              <w:jc w:val="both"/>
              <w:rPr>
                <w:rFonts w:eastAsia="Times New Roman"/>
                <w:shd w:val="clear" w:color="auto" w:fill="FFFFFF"/>
                <w:lang w:eastAsia="fr-FR"/>
              </w:rPr>
            </w:pPr>
          </w:p>
          <w:p w14:paraId="1C7A9259"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A titre indicatif : Maintenance (par personne compétente) : annuelle</w:t>
            </w:r>
          </w:p>
          <w:p w14:paraId="254D1456"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Maintenance additionnelle approfondie à 5 et 15 ans</w:t>
            </w:r>
          </w:p>
          <w:p w14:paraId="1911F3F9"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Révision en atelier : 10 ans</w:t>
            </w:r>
          </w:p>
          <w:p w14:paraId="60C94AEE" w14:textId="77777777" w:rsidR="002810B3" w:rsidRPr="002810B3" w:rsidRDefault="002810B3" w:rsidP="002810B3">
            <w:pPr>
              <w:jc w:val="both"/>
              <w:rPr>
                <w:rFonts w:eastAsia="Times New Roman"/>
                <w:shd w:val="clear" w:color="auto" w:fill="FFFFFF"/>
                <w:lang w:eastAsia="fr-FR"/>
              </w:rPr>
            </w:pPr>
          </w:p>
        </w:tc>
      </w:tr>
      <w:tr w:rsidR="002810B3" w:rsidRPr="002810B3" w14:paraId="27B6350D" w14:textId="77777777" w:rsidTr="00402554">
        <w:tc>
          <w:tcPr>
            <w:tcW w:w="4531" w:type="dxa"/>
          </w:tcPr>
          <w:p w14:paraId="0383D588" w14:textId="77777777" w:rsidR="002810B3" w:rsidRPr="002810B3" w:rsidRDefault="002810B3" w:rsidP="002810B3">
            <w:pPr>
              <w:jc w:val="both"/>
              <w:rPr>
                <w:rFonts w:eastAsia="Times New Roman"/>
                <w:b/>
                <w:shd w:val="clear" w:color="auto" w:fill="FFFFFF"/>
                <w:lang w:eastAsia="fr-FR"/>
              </w:rPr>
            </w:pPr>
            <w:r w:rsidRPr="002810B3">
              <w:rPr>
                <w:rFonts w:eastAsia="Times New Roman"/>
                <w:b/>
                <w:shd w:val="clear" w:color="auto" w:fill="FFFFFF"/>
                <w:lang w:eastAsia="fr-FR"/>
              </w:rPr>
              <w:t xml:space="preserve">Dispositifs d’alarme, de surveillance et des équipements de secours contre les incendies </w:t>
            </w:r>
          </w:p>
          <w:p w14:paraId="73A36A44" w14:textId="77777777" w:rsidR="002810B3" w:rsidRPr="002810B3" w:rsidRDefault="002810B3" w:rsidP="002810B3">
            <w:pPr>
              <w:jc w:val="both"/>
              <w:rPr>
                <w:rFonts w:eastAsia="Times New Roman"/>
                <w:shd w:val="clear" w:color="auto" w:fill="FFFFFF"/>
                <w:lang w:eastAsia="fr-FR"/>
              </w:rPr>
            </w:pPr>
          </w:p>
          <w:p w14:paraId="5F30A4D1"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Vérification de l’alarme incendie</w:t>
            </w:r>
          </w:p>
          <w:p w14:paraId="682FD857" w14:textId="77777777" w:rsidR="002810B3" w:rsidRPr="002810B3" w:rsidRDefault="002810B3" w:rsidP="002810B3">
            <w:pPr>
              <w:jc w:val="both"/>
              <w:rPr>
                <w:rFonts w:eastAsia="Times New Roman"/>
                <w:shd w:val="clear" w:color="auto" w:fill="FFFFFF"/>
                <w:lang w:eastAsia="fr-FR"/>
              </w:rPr>
            </w:pPr>
          </w:p>
        </w:tc>
        <w:tc>
          <w:tcPr>
            <w:tcW w:w="4531" w:type="dxa"/>
          </w:tcPr>
          <w:p w14:paraId="0E8B6976"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Permanent</w:t>
            </w:r>
          </w:p>
          <w:p w14:paraId="15597DE8" w14:textId="77777777" w:rsidR="002810B3" w:rsidRPr="002810B3" w:rsidRDefault="002810B3" w:rsidP="002810B3">
            <w:pPr>
              <w:jc w:val="both"/>
              <w:rPr>
                <w:rFonts w:eastAsia="Times New Roman"/>
                <w:shd w:val="clear" w:color="auto" w:fill="FFFFFF"/>
                <w:lang w:eastAsia="fr-FR"/>
              </w:rPr>
            </w:pPr>
          </w:p>
          <w:p w14:paraId="253FDCF0" w14:textId="77777777" w:rsidR="002810B3" w:rsidRPr="002810B3" w:rsidRDefault="002810B3" w:rsidP="002810B3">
            <w:pPr>
              <w:jc w:val="both"/>
              <w:rPr>
                <w:rFonts w:eastAsia="Times New Roman"/>
                <w:shd w:val="clear" w:color="auto" w:fill="FFFFFF"/>
                <w:lang w:eastAsia="fr-FR"/>
              </w:rPr>
            </w:pPr>
          </w:p>
          <w:p w14:paraId="1E0BAABF"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Une fois par an par les services de la Mairie</w:t>
            </w:r>
          </w:p>
          <w:p w14:paraId="40A226C5" w14:textId="77777777" w:rsidR="002810B3" w:rsidRPr="002810B3" w:rsidRDefault="002810B3" w:rsidP="002810B3">
            <w:pPr>
              <w:jc w:val="both"/>
              <w:rPr>
                <w:rFonts w:eastAsia="Times New Roman"/>
                <w:shd w:val="clear" w:color="auto" w:fill="FFFFFF"/>
                <w:lang w:eastAsia="fr-FR"/>
              </w:rPr>
            </w:pPr>
          </w:p>
        </w:tc>
      </w:tr>
      <w:tr w:rsidR="002810B3" w:rsidRPr="002810B3" w14:paraId="1D6A083E" w14:textId="77777777" w:rsidTr="00402554">
        <w:tc>
          <w:tcPr>
            <w:tcW w:w="4531" w:type="dxa"/>
          </w:tcPr>
          <w:p w14:paraId="141DF344" w14:textId="01D6246E" w:rsidR="002810B3" w:rsidRPr="002810B3" w:rsidRDefault="002810B3" w:rsidP="002810B3">
            <w:pPr>
              <w:jc w:val="both"/>
              <w:rPr>
                <w:rFonts w:eastAsia="Times New Roman"/>
                <w:shd w:val="clear" w:color="auto" w:fill="FFFFFF"/>
                <w:lang w:eastAsia="fr-FR"/>
              </w:rPr>
            </w:pPr>
            <w:r w:rsidRPr="002810B3">
              <w:rPr>
                <w:rFonts w:eastAsia="Times New Roman"/>
                <w:b/>
                <w:shd w:val="clear" w:color="auto" w:fill="FFFFFF"/>
                <w:lang w:eastAsia="fr-FR"/>
              </w:rPr>
              <w:lastRenderedPageBreak/>
              <w:t>Affichage</w:t>
            </w:r>
            <w:r w:rsidRPr="002810B3">
              <w:rPr>
                <w:rFonts w:eastAsia="Times New Roman"/>
                <w:shd w:val="clear" w:color="auto" w:fill="FFFFFF"/>
                <w:lang w:eastAsia="fr-FR"/>
              </w:rPr>
              <w:t xml:space="preserve"> des mod</w:t>
            </w:r>
            <w:r w:rsidR="00D3122F">
              <w:rPr>
                <w:rFonts w:eastAsia="Times New Roman"/>
                <w:shd w:val="clear" w:color="auto" w:fill="FFFFFF"/>
                <w:lang w:eastAsia="fr-FR"/>
              </w:rPr>
              <w:t>alités d’appel des pompiers, et</w:t>
            </w:r>
            <w:r w:rsidRPr="002810B3">
              <w:rPr>
                <w:rFonts w:eastAsia="Times New Roman"/>
                <w:shd w:val="clear" w:color="auto" w:fill="FFFFFF"/>
                <w:lang w:eastAsia="fr-FR"/>
              </w:rPr>
              <w:t xml:space="preserve"> d’un plan schématique d’intervention des pompiers</w:t>
            </w:r>
          </w:p>
          <w:p w14:paraId="5C0A2C60" w14:textId="77777777" w:rsidR="002810B3" w:rsidRPr="002810B3" w:rsidRDefault="002810B3" w:rsidP="002810B3">
            <w:pPr>
              <w:jc w:val="both"/>
              <w:rPr>
                <w:rFonts w:eastAsia="Times New Roman"/>
                <w:shd w:val="clear" w:color="auto" w:fill="FFFFFF"/>
                <w:lang w:eastAsia="fr-FR"/>
              </w:rPr>
            </w:pPr>
          </w:p>
        </w:tc>
        <w:tc>
          <w:tcPr>
            <w:tcW w:w="4531" w:type="dxa"/>
          </w:tcPr>
          <w:p w14:paraId="0D555351"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Permanent</w:t>
            </w:r>
          </w:p>
        </w:tc>
      </w:tr>
      <w:tr w:rsidR="002810B3" w:rsidRPr="002810B3" w14:paraId="3418A236" w14:textId="77777777" w:rsidTr="00402554">
        <w:trPr>
          <w:trHeight w:val="378"/>
        </w:trPr>
        <w:tc>
          <w:tcPr>
            <w:tcW w:w="4531" w:type="dxa"/>
          </w:tcPr>
          <w:p w14:paraId="07CB06BF"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 xml:space="preserve">Dégagement des </w:t>
            </w:r>
            <w:r w:rsidRPr="002810B3">
              <w:rPr>
                <w:rFonts w:eastAsia="Times New Roman"/>
                <w:b/>
                <w:shd w:val="clear" w:color="auto" w:fill="FFFFFF"/>
                <w:lang w:eastAsia="fr-FR"/>
              </w:rPr>
              <w:t>issues de secours</w:t>
            </w:r>
          </w:p>
        </w:tc>
        <w:tc>
          <w:tcPr>
            <w:tcW w:w="4531" w:type="dxa"/>
          </w:tcPr>
          <w:p w14:paraId="12CE8729"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Permanent</w:t>
            </w:r>
          </w:p>
          <w:p w14:paraId="1823E519" w14:textId="77777777" w:rsidR="002810B3" w:rsidRPr="002810B3" w:rsidRDefault="002810B3" w:rsidP="002810B3">
            <w:pPr>
              <w:jc w:val="both"/>
              <w:rPr>
                <w:rFonts w:eastAsia="Times New Roman"/>
                <w:shd w:val="clear" w:color="auto" w:fill="FFFFFF"/>
                <w:lang w:eastAsia="fr-FR"/>
              </w:rPr>
            </w:pPr>
          </w:p>
        </w:tc>
      </w:tr>
      <w:tr w:rsidR="002810B3" w:rsidRPr="002810B3" w14:paraId="3C513AF4" w14:textId="77777777" w:rsidTr="00402554">
        <w:tc>
          <w:tcPr>
            <w:tcW w:w="4531" w:type="dxa"/>
          </w:tcPr>
          <w:p w14:paraId="3013B8F3" w14:textId="77777777" w:rsidR="002810B3" w:rsidRPr="002810B3" w:rsidRDefault="002810B3" w:rsidP="002810B3">
            <w:pPr>
              <w:jc w:val="both"/>
              <w:rPr>
                <w:rFonts w:eastAsia="Times New Roman"/>
                <w:shd w:val="clear" w:color="auto" w:fill="FFFFFF"/>
                <w:lang w:eastAsia="fr-FR"/>
              </w:rPr>
            </w:pPr>
            <w:r w:rsidRPr="002810B3">
              <w:rPr>
                <w:rFonts w:eastAsia="Times New Roman"/>
                <w:b/>
                <w:shd w:val="clear" w:color="auto" w:fill="FFFFFF"/>
                <w:lang w:eastAsia="fr-FR"/>
              </w:rPr>
              <w:t>Eclairage</w:t>
            </w:r>
            <w:r w:rsidRPr="002810B3">
              <w:rPr>
                <w:rFonts w:eastAsia="Times New Roman"/>
                <w:shd w:val="clear" w:color="auto" w:fill="FFFFFF"/>
                <w:lang w:eastAsia="fr-FR"/>
              </w:rPr>
              <w:t xml:space="preserve"> électrique et éclairage de sécurité</w:t>
            </w:r>
          </w:p>
          <w:p w14:paraId="7FAB191E" w14:textId="77777777" w:rsidR="002810B3" w:rsidRPr="002810B3" w:rsidRDefault="002810B3" w:rsidP="002810B3">
            <w:pPr>
              <w:jc w:val="both"/>
              <w:rPr>
                <w:rFonts w:eastAsia="Times New Roman"/>
                <w:shd w:val="clear" w:color="auto" w:fill="FFFFFF"/>
                <w:lang w:eastAsia="fr-FR"/>
              </w:rPr>
            </w:pPr>
          </w:p>
        </w:tc>
        <w:tc>
          <w:tcPr>
            <w:tcW w:w="4531" w:type="dxa"/>
          </w:tcPr>
          <w:p w14:paraId="61EF81BE"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Permanent</w:t>
            </w:r>
          </w:p>
        </w:tc>
      </w:tr>
      <w:tr w:rsidR="002810B3" w:rsidRPr="002810B3" w14:paraId="7FFACFBB" w14:textId="77777777" w:rsidTr="00402554">
        <w:tc>
          <w:tcPr>
            <w:tcW w:w="4531" w:type="dxa"/>
          </w:tcPr>
          <w:p w14:paraId="134F6FD2" w14:textId="77777777" w:rsidR="002810B3" w:rsidRPr="002810B3" w:rsidRDefault="002810B3" w:rsidP="002810B3">
            <w:pPr>
              <w:jc w:val="both"/>
              <w:rPr>
                <w:rFonts w:eastAsia="Times New Roman"/>
                <w:b/>
                <w:shd w:val="clear" w:color="auto" w:fill="FFFFFF"/>
                <w:lang w:eastAsia="fr-FR"/>
              </w:rPr>
            </w:pPr>
            <w:r w:rsidRPr="002810B3">
              <w:rPr>
                <w:rFonts w:eastAsia="Times New Roman"/>
                <w:shd w:val="clear" w:color="auto" w:fill="FFFFFF"/>
                <w:lang w:eastAsia="fr-FR"/>
              </w:rPr>
              <w:t xml:space="preserve">Vérification du </w:t>
            </w:r>
            <w:r w:rsidRPr="002810B3">
              <w:rPr>
                <w:rFonts w:eastAsia="Times New Roman"/>
                <w:b/>
                <w:shd w:val="clear" w:color="auto" w:fill="FFFFFF"/>
                <w:lang w:eastAsia="fr-FR"/>
              </w:rPr>
              <w:t>chauffage et de la ventilation</w:t>
            </w:r>
          </w:p>
          <w:p w14:paraId="69818236" w14:textId="77777777" w:rsidR="002810B3" w:rsidRPr="002810B3" w:rsidRDefault="002810B3" w:rsidP="002810B3">
            <w:pPr>
              <w:jc w:val="both"/>
              <w:rPr>
                <w:rFonts w:eastAsia="Times New Roman"/>
                <w:shd w:val="clear" w:color="auto" w:fill="FFFFFF"/>
                <w:lang w:eastAsia="fr-FR"/>
              </w:rPr>
            </w:pPr>
          </w:p>
        </w:tc>
        <w:tc>
          <w:tcPr>
            <w:tcW w:w="4531" w:type="dxa"/>
          </w:tcPr>
          <w:p w14:paraId="286D30EE"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Tous les ans</w:t>
            </w:r>
          </w:p>
        </w:tc>
      </w:tr>
      <w:tr w:rsidR="002810B3" w:rsidRPr="002810B3" w14:paraId="4117C25A" w14:textId="77777777" w:rsidTr="00402554">
        <w:tc>
          <w:tcPr>
            <w:tcW w:w="4531" w:type="dxa"/>
          </w:tcPr>
          <w:p w14:paraId="54003EC1"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 xml:space="preserve">Etablissement d’un </w:t>
            </w:r>
            <w:r w:rsidRPr="002810B3">
              <w:rPr>
                <w:rFonts w:eastAsia="Times New Roman"/>
                <w:b/>
                <w:shd w:val="clear" w:color="auto" w:fill="FFFFFF"/>
                <w:lang w:eastAsia="fr-FR"/>
              </w:rPr>
              <w:t>règlement intérieur</w:t>
            </w:r>
            <w:r w:rsidRPr="002810B3">
              <w:rPr>
                <w:rFonts w:eastAsia="Times New Roman"/>
                <w:shd w:val="clear" w:color="auto" w:fill="FFFFFF"/>
                <w:lang w:eastAsia="fr-FR"/>
              </w:rPr>
              <w:t xml:space="preserve"> de sécurité (fortement conseillé mais non obligatoire)</w:t>
            </w:r>
          </w:p>
        </w:tc>
        <w:tc>
          <w:tcPr>
            <w:tcW w:w="4531" w:type="dxa"/>
          </w:tcPr>
          <w:p w14:paraId="28745BD7"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Permanent</w:t>
            </w:r>
          </w:p>
          <w:p w14:paraId="12F405E6"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A faire signer par l’organisateur de toute manifestation culturelle avant la manifestation</w:t>
            </w:r>
          </w:p>
          <w:p w14:paraId="36930446" w14:textId="77777777" w:rsidR="002810B3" w:rsidRPr="002810B3" w:rsidRDefault="002810B3" w:rsidP="002810B3">
            <w:pPr>
              <w:jc w:val="both"/>
              <w:rPr>
                <w:rFonts w:eastAsia="Times New Roman"/>
                <w:shd w:val="clear" w:color="auto" w:fill="FFFFFF"/>
                <w:lang w:eastAsia="fr-FR"/>
              </w:rPr>
            </w:pPr>
          </w:p>
        </w:tc>
      </w:tr>
      <w:tr w:rsidR="002810B3" w:rsidRPr="002810B3" w14:paraId="45E5E81F" w14:textId="77777777" w:rsidTr="00402554">
        <w:tc>
          <w:tcPr>
            <w:tcW w:w="4531" w:type="dxa"/>
          </w:tcPr>
          <w:p w14:paraId="4787D721" w14:textId="77777777" w:rsidR="002810B3" w:rsidRPr="002810B3" w:rsidRDefault="002810B3" w:rsidP="002810B3">
            <w:pPr>
              <w:jc w:val="both"/>
              <w:rPr>
                <w:rFonts w:eastAsia="Times New Roman"/>
                <w:b/>
                <w:shd w:val="clear" w:color="auto" w:fill="FFFFFF"/>
                <w:lang w:eastAsia="fr-FR"/>
              </w:rPr>
            </w:pPr>
            <w:r w:rsidRPr="002810B3">
              <w:rPr>
                <w:rFonts w:eastAsia="Times New Roman"/>
                <w:b/>
                <w:shd w:val="clear" w:color="auto" w:fill="FFFFFF"/>
                <w:lang w:eastAsia="fr-FR"/>
              </w:rPr>
              <w:t>Attention portée aux décorations florales, gros mobilier et tentures</w:t>
            </w:r>
          </w:p>
          <w:p w14:paraId="4154DE10" w14:textId="77777777" w:rsidR="002810B3" w:rsidRPr="002810B3" w:rsidRDefault="002810B3" w:rsidP="002810B3">
            <w:pPr>
              <w:jc w:val="both"/>
              <w:rPr>
                <w:rFonts w:eastAsia="Times New Roman"/>
                <w:shd w:val="clear" w:color="auto" w:fill="FFFFFF"/>
                <w:lang w:eastAsia="fr-FR"/>
              </w:rPr>
            </w:pPr>
          </w:p>
        </w:tc>
        <w:tc>
          <w:tcPr>
            <w:tcW w:w="4531" w:type="dxa"/>
          </w:tcPr>
          <w:p w14:paraId="6FD7D3D1" w14:textId="77777777" w:rsidR="002810B3" w:rsidRPr="002810B3" w:rsidRDefault="002810B3" w:rsidP="002810B3">
            <w:pPr>
              <w:jc w:val="both"/>
              <w:rPr>
                <w:rFonts w:eastAsia="Times New Roman"/>
                <w:shd w:val="clear" w:color="auto" w:fill="FFFFFF"/>
                <w:lang w:eastAsia="fr-FR"/>
              </w:rPr>
            </w:pPr>
            <w:r w:rsidRPr="002810B3">
              <w:rPr>
                <w:rFonts w:eastAsia="Times New Roman"/>
                <w:shd w:val="clear" w:color="auto" w:fill="FFFFFF"/>
                <w:lang w:eastAsia="fr-FR"/>
              </w:rPr>
              <w:t>Permanent, pendant les fêtes notamment</w:t>
            </w:r>
          </w:p>
        </w:tc>
      </w:tr>
    </w:tbl>
    <w:p w14:paraId="2006B605" w14:textId="77777777" w:rsidR="002810B3" w:rsidRPr="002810B3" w:rsidRDefault="002810B3" w:rsidP="002810B3">
      <w:pPr>
        <w:spacing w:after="160" w:line="259" w:lineRule="auto"/>
        <w:rPr>
          <w:rFonts w:ascii="Calibri" w:hAnsi="Calibri" w:cs="Times New Roman"/>
          <w:sz w:val="22"/>
          <w:szCs w:val="22"/>
          <w:lang w:eastAsia="en-US"/>
        </w:rPr>
      </w:pPr>
    </w:p>
    <w:p w14:paraId="3C819F9B" w14:textId="77777777" w:rsidR="002810B3" w:rsidRPr="002810B3" w:rsidRDefault="002810B3" w:rsidP="002810B3">
      <w:pPr>
        <w:jc w:val="both"/>
        <w:rPr>
          <w:shd w:val="clear" w:color="auto" w:fill="FFFFFF"/>
        </w:rPr>
      </w:pPr>
      <w:r w:rsidRPr="002810B3">
        <w:rPr>
          <w:shd w:val="clear" w:color="auto" w:fill="FFFFFF"/>
        </w:rPr>
        <w:t>* Dossier de sécurité : Ce dossier permet de vérifier la conformité d’un ERP avec les règles de sécurité telles que prévues à l’article R.123-22 du code de la construction et de l’habitation ; il comporte :</w:t>
      </w:r>
    </w:p>
    <w:p w14:paraId="53D4C337" w14:textId="72C1C088" w:rsidR="002810B3" w:rsidRPr="002810B3" w:rsidRDefault="002810B3" w:rsidP="00DA2691">
      <w:pPr>
        <w:pStyle w:val="Paragraphedeliste"/>
        <w:numPr>
          <w:ilvl w:val="0"/>
          <w:numId w:val="73"/>
        </w:numPr>
        <w:jc w:val="both"/>
        <w:rPr>
          <w:shd w:val="clear" w:color="auto" w:fill="FFFFFF"/>
        </w:rPr>
      </w:pPr>
      <w:r w:rsidRPr="002810B3">
        <w:rPr>
          <w:shd w:val="clear" w:color="auto" w:fill="FFFFFF"/>
        </w:rPr>
        <w:t xml:space="preserve">Une notice récapitulant les règles du Règlement de sécurité, </w:t>
      </w:r>
    </w:p>
    <w:p w14:paraId="245200E1" w14:textId="77777777" w:rsidR="002810B3" w:rsidRPr="002810B3" w:rsidRDefault="002810B3" w:rsidP="00DA2691">
      <w:pPr>
        <w:pStyle w:val="Paragraphedeliste"/>
        <w:numPr>
          <w:ilvl w:val="0"/>
          <w:numId w:val="73"/>
        </w:numPr>
        <w:jc w:val="both"/>
        <w:rPr>
          <w:shd w:val="clear" w:color="auto" w:fill="FFFFFF"/>
        </w:rPr>
      </w:pPr>
      <w:r w:rsidRPr="002810B3">
        <w:rPr>
          <w:shd w:val="clear" w:color="auto" w:fill="FFFFFF"/>
        </w:rPr>
        <w:t xml:space="preserve">Des plans de situation avec conditions d’accessibilité des engins de secours et bâtiment occupés par des tiers, </w:t>
      </w:r>
    </w:p>
    <w:p w14:paraId="78F880CA" w14:textId="77777777" w:rsidR="002810B3" w:rsidRPr="002810B3" w:rsidRDefault="002810B3" w:rsidP="00DA2691">
      <w:pPr>
        <w:pStyle w:val="Paragraphedeliste"/>
        <w:numPr>
          <w:ilvl w:val="0"/>
          <w:numId w:val="73"/>
        </w:numPr>
        <w:jc w:val="both"/>
        <w:rPr>
          <w:shd w:val="clear" w:color="auto" w:fill="FFFFFF"/>
        </w:rPr>
      </w:pPr>
      <w:r w:rsidRPr="002810B3">
        <w:rPr>
          <w:shd w:val="clear" w:color="auto" w:fill="FFFFFF"/>
        </w:rPr>
        <w:t xml:space="preserve">Des plans de coupes et de niveaux afin de vérifier des points particuliers concernant le Règlement de sécurité, fiches descriptives en cas de dérogations aux règles de sécurité, </w:t>
      </w:r>
    </w:p>
    <w:p w14:paraId="7071C967" w14:textId="77777777" w:rsidR="002810B3" w:rsidRPr="002810B3" w:rsidRDefault="002810B3" w:rsidP="00DA2691">
      <w:pPr>
        <w:pStyle w:val="Paragraphedeliste"/>
        <w:numPr>
          <w:ilvl w:val="0"/>
          <w:numId w:val="73"/>
        </w:numPr>
        <w:jc w:val="both"/>
        <w:rPr>
          <w:shd w:val="clear" w:color="auto" w:fill="FFFFFF"/>
        </w:rPr>
      </w:pPr>
      <w:r w:rsidRPr="002810B3">
        <w:rPr>
          <w:shd w:val="clear" w:color="auto" w:fill="FFFFFF"/>
        </w:rPr>
        <w:t>Des solutions retenues pour l’évacuation des personnes de chaque niveau de la construction en tenant compte des différentes situations de handicap).</w:t>
      </w:r>
    </w:p>
    <w:p w14:paraId="38E72589" w14:textId="5334F7E8" w:rsidR="002810B3" w:rsidRDefault="002810B3" w:rsidP="00D5050B">
      <w:pPr>
        <w:jc w:val="both"/>
        <w:rPr>
          <w:b/>
          <w:u w:val="single"/>
          <w:shd w:val="clear" w:color="auto" w:fill="FFFFFF"/>
        </w:rPr>
      </w:pPr>
    </w:p>
    <w:p w14:paraId="321765EF" w14:textId="77777777" w:rsidR="002810B3" w:rsidRPr="00D5050B" w:rsidRDefault="002810B3" w:rsidP="00D5050B">
      <w:pPr>
        <w:jc w:val="both"/>
        <w:rPr>
          <w:b/>
          <w:u w:val="single"/>
          <w:shd w:val="clear" w:color="auto" w:fill="FFFFFF"/>
        </w:rPr>
      </w:pPr>
    </w:p>
    <w:p w14:paraId="381FCD8C" w14:textId="77777777" w:rsidR="00D5050B" w:rsidRPr="00D5050B" w:rsidRDefault="00D5050B" w:rsidP="00D5050B">
      <w:pPr>
        <w:jc w:val="both"/>
        <w:rPr>
          <w:b/>
          <w:u w:val="single"/>
          <w:shd w:val="clear" w:color="auto" w:fill="FFFFFF"/>
        </w:rPr>
      </w:pPr>
      <w:r w:rsidRPr="00D5050B">
        <w:rPr>
          <w:b/>
          <w:u w:val="single"/>
          <w:shd w:val="clear" w:color="auto" w:fill="FFFFFF"/>
        </w:rPr>
        <w:t>TITRE II : L’ACCESSIBILITE DES ERP AUX PERSONNES HANDICAPEES</w:t>
      </w:r>
    </w:p>
    <w:p w14:paraId="371D3486" w14:textId="77777777" w:rsidR="00D5050B" w:rsidRPr="00D5050B" w:rsidRDefault="00D5050B" w:rsidP="00D5050B">
      <w:pPr>
        <w:jc w:val="both"/>
        <w:rPr>
          <w:shd w:val="clear" w:color="auto" w:fill="FFFFFF"/>
        </w:rPr>
      </w:pPr>
    </w:p>
    <w:p w14:paraId="7674C926" w14:textId="77777777" w:rsidR="00D5050B" w:rsidRPr="00D5050B" w:rsidRDefault="00D5050B" w:rsidP="00D5050B">
      <w:pPr>
        <w:jc w:val="both"/>
        <w:rPr>
          <w:shd w:val="clear" w:color="auto" w:fill="FFFFFF"/>
        </w:rPr>
      </w:pPr>
    </w:p>
    <w:p w14:paraId="7955BA27" w14:textId="77777777" w:rsidR="00D5050B" w:rsidRPr="00D5050B" w:rsidRDefault="00D5050B" w:rsidP="00D5050B">
      <w:pPr>
        <w:jc w:val="both"/>
        <w:rPr>
          <w:shd w:val="clear" w:color="auto" w:fill="FFFFFF"/>
        </w:rPr>
      </w:pPr>
      <w:r w:rsidRPr="00D5050B">
        <w:rPr>
          <w:shd w:val="clear" w:color="auto" w:fill="FFFFFF"/>
        </w:rPr>
        <w:t>Le principe d'accessibilité des ERP</w:t>
      </w:r>
      <w:r w:rsidRPr="00D5050B">
        <w:rPr>
          <w:b/>
          <w:bCs/>
          <w:color w:val="333333"/>
          <w:shd w:val="clear" w:color="auto" w:fill="FFFBCF"/>
        </w:rPr>
        <w:t xml:space="preserve"> </w:t>
      </w:r>
      <w:r w:rsidRPr="00D5050B">
        <w:rPr>
          <w:shd w:val="clear" w:color="auto" w:fill="FFFFFF"/>
        </w:rPr>
        <w:t xml:space="preserve">et des installations ouvertes au public, déjà posé par les lois de 1975 et de 1991, a été réaffirmé par la loi </w:t>
      </w:r>
      <w:r w:rsidRPr="00D5050B">
        <w:t xml:space="preserve">n°2005-102 du 11 février 2005 </w:t>
      </w:r>
      <w:r w:rsidRPr="00D5050B">
        <w:rPr>
          <w:shd w:val="clear" w:color="auto" w:fill="FFFFFF"/>
        </w:rPr>
        <w:t xml:space="preserve">pour l'égalité des droits et des chances, la participation et la citoyenneté des personnes handicapées. </w:t>
      </w:r>
    </w:p>
    <w:p w14:paraId="68D3540A" w14:textId="77777777" w:rsidR="00D5050B" w:rsidRPr="00D5050B" w:rsidRDefault="00D5050B" w:rsidP="00D5050B">
      <w:pPr>
        <w:jc w:val="both"/>
      </w:pPr>
      <w:r w:rsidRPr="00D5050B">
        <w:t>Cette loi a pour objectif de mieux insérer dans notre société les personnes handicapées, et ce quel que soit le type de leur handicap (physique, sensoriel, mental, psychique et cognitif).</w:t>
      </w:r>
    </w:p>
    <w:p w14:paraId="0E4BF6CD" w14:textId="77777777" w:rsidR="00D5050B" w:rsidRPr="00D5050B" w:rsidRDefault="00D5050B" w:rsidP="00D5050B">
      <w:pPr>
        <w:jc w:val="both"/>
      </w:pPr>
      <w:r w:rsidRPr="00D5050B">
        <w:t>L'accessibilité de l'environnement constitue en effet une condition déterminante pour permettre aux personnes handicapées de vivre de façon indépendante et participer pleinement à tous les aspects de la vie en société.</w:t>
      </w:r>
    </w:p>
    <w:p w14:paraId="1347D0EB" w14:textId="77777777" w:rsidR="00D5050B" w:rsidRPr="00D5050B" w:rsidRDefault="00D5050B" w:rsidP="00D5050B">
      <w:pPr>
        <w:jc w:val="both"/>
      </w:pPr>
      <w:r w:rsidRPr="00D5050B">
        <w:lastRenderedPageBreak/>
        <w:t>Dans la même optique, la France a également ratifié en 2010 la Convention des Nations Unies relative aux droits des personnes handicapées.</w:t>
      </w:r>
    </w:p>
    <w:p w14:paraId="452694EC" w14:textId="77777777" w:rsidR="00D5050B" w:rsidRPr="00D5050B" w:rsidRDefault="00D5050B" w:rsidP="00D5050B">
      <w:pPr>
        <w:jc w:val="both"/>
        <w:rPr>
          <w:shd w:val="clear" w:color="auto" w:fill="FFFFFF"/>
        </w:rPr>
      </w:pPr>
      <w:r w:rsidRPr="00D5050B">
        <w:t>Un principe</w:t>
      </w:r>
      <w:r w:rsidRPr="00D5050B">
        <w:rPr>
          <w:shd w:val="clear" w:color="auto" w:fill="FFFFFF"/>
        </w:rPr>
        <w:t xml:space="preserve"> général d'accessibilité a donc été consacré par la loi. </w:t>
      </w:r>
    </w:p>
    <w:p w14:paraId="742BFB7F" w14:textId="77777777" w:rsidR="00D5050B" w:rsidRPr="00D5050B" w:rsidRDefault="00D5050B" w:rsidP="00D5050B">
      <w:pPr>
        <w:jc w:val="both"/>
      </w:pPr>
      <w:r w:rsidRPr="00D5050B">
        <w:t xml:space="preserve">L’accessibilité du cadre bâti, et en particulier des établissements recevant du public, tient une place importante pour le concrétiser. </w:t>
      </w:r>
    </w:p>
    <w:p w14:paraId="565C2834" w14:textId="77777777" w:rsidR="00D5050B" w:rsidRPr="00D5050B" w:rsidRDefault="00D5050B" w:rsidP="00D5050B">
      <w:pPr>
        <w:jc w:val="both"/>
        <w:rPr>
          <w:shd w:val="clear" w:color="auto" w:fill="FFFFFF"/>
        </w:rPr>
      </w:pPr>
      <w:r w:rsidRPr="00D5050B">
        <w:rPr>
          <w:shd w:val="clear" w:color="auto" w:fill="FFFFFF"/>
        </w:rPr>
        <w:t>Outre l'accessibilité des constructions nouvelles d’EPR, déjà prévue par la législation antérieure, la loi de 2005 a introduit l'obligation de mise en accessibilité des établissements et installations ouverts au public existants dans un délai de 10 ans, soit au plus tard au 1</w:t>
      </w:r>
      <w:r w:rsidRPr="00D5050B">
        <w:rPr>
          <w:shd w:val="clear" w:color="auto" w:fill="FFFFFF"/>
          <w:vertAlign w:val="superscript"/>
        </w:rPr>
        <w:t>er</w:t>
      </w:r>
      <w:r w:rsidRPr="00D5050B">
        <w:rPr>
          <w:shd w:val="clear" w:color="auto" w:fill="FFFFFF"/>
        </w:rPr>
        <w:t xml:space="preserve"> janvier 2015. </w:t>
      </w:r>
    </w:p>
    <w:p w14:paraId="287F307A" w14:textId="77777777" w:rsidR="00D5050B" w:rsidRPr="00D5050B" w:rsidRDefault="00D5050B" w:rsidP="00D5050B">
      <w:pPr>
        <w:jc w:val="both"/>
        <w:rPr>
          <w:color w:val="4A4A4A"/>
        </w:rPr>
      </w:pPr>
      <w:r w:rsidRPr="00D5050B">
        <w:rPr>
          <w:shd w:val="clear" w:color="auto" w:fill="FFFFFF"/>
        </w:rPr>
        <w:t>Si, en l’espace de dix ans, de nombreux établissements sont devenus effectivement accessibles, l’échéance n’a pas été respectée pour tous.</w:t>
      </w:r>
    </w:p>
    <w:p w14:paraId="32738D24" w14:textId="77777777" w:rsidR="00D5050B" w:rsidRPr="00D5050B" w:rsidRDefault="00D5050B" w:rsidP="00D5050B">
      <w:pPr>
        <w:jc w:val="both"/>
      </w:pPr>
      <w:r w:rsidRPr="00D5050B">
        <w:rPr>
          <w:shd w:val="clear" w:color="auto" w:fill="FFFFFF"/>
        </w:rPr>
        <w:t>En conséquence, l'ordonnance n° 2014-1090 du 26 septembre 2014 </w:t>
      </w:r>
      <w:r w:rsidRPr="00D5050B">
        <w:rPr>
          <w:i/>
          <w:iCs/>
          <w:shd w:val="clear" w:color="auto" w:fill="FFFFFF"/>
        </w:rPr>
        <w:t>(JO, 27 sept.)</w:t>
      </w:r>
      <w:r w:rsidRPr="00D5050B">
        <w:rPr>
          <w:shd w:val="clear" w:color="auto" w:fill="FFFFFF"/>
        </w:rPr>
        <w:t> ratifiée par la loi n° 2015-988 du 5 août 2015 </w:t>
      </w:r>
      <w:r w:rsidRPr="00D5050B">
        <w:rPr>
          <w:i/>
          <w:iCs/>
          <w:shd w:val="clear" w:color="auto" w:fill="FFFFFF"/>
        </w:rPr>
        <w:t>(JO, 6 août)</w:t>
      </w:r>
      <w:r w:rsidRPr="00D5050B">
        <w:rPr>
          <w:shd w:val="clear" w:color="auto" w:fill="FFFFFF"/>
        </w:rPr>
        <w:t xml:space="preserve"> avait prévu d’instaurer des agendas d’accessibilité programmée (Ad’AP). Il s’agissait de </w:t>
      </w:r>
      <w:r w:rsidRPr="00D5050B">
        <w:t>permettre aux acteurs privés et publics n'ayant pas tenu les délais de s'engager « sur un calendrier précis et resserré de travaux d'accessibilité » (Communiqué de presse du Premier ministre du 26 févr. 2014).</w:t>
      </w:r>
    </w:p>
    <w:p w14:paraId="15FA693C" w14:textId="77777777" w:rsidR="00D5050B" w:rsidRPr="00D5050B" w:rsidRDefault="00D5050B" w:rsidP="00D5050B">
      <w:pPr>
        <w:jc w:val="both"/>
      </w:pPr>
    </w:p>
    <w:p w14:paraId="42A3DD64" w14:textId="77777777" w:rsidR="00D5050B" w:rsidRPr="00D5050B" w:rsidRDefault="00D5050B" w:rsidP="00D5050B">
      <w:pPr>
        <w:jc w:val="both"/>
      </w:pPr>
      <w:r w:rsidRPr="00D5050B">
        <w:t xml:space="preserve">A l’heure actuelle, compte tenu des délais impartis, il n’est plus possible de déposer un agenda d’accessibilité programmée. </w:t>
      </w:r>
    </w:p>
    <w:p w14:paraId="4604C373" w14:textId="5FC0485C" w:rsidR="00D5050B" w:rsidRPr="00D5050B" w:rsidRDefault="00D5050B" w:rsidP="00D5050B">
      <w:pPr>
        <w:shd w:val="clear" w:color="auto" w:fill="FFFFFF"/>
        <w:spacing w:after="240"/>
        <w:jc w:val="both"/>
        <w:rPr>
          <w:rFonts w:eastAsia="Times New Roman"/>
        </w:rPr>
      </w:pPr>
      <w:r w:rsidRPr="00D5050B">
        <w:rPr>
          <w:rFonts w:eastAsia="Times New Roman"/>
        </w:rPr>
        <w:t>Depuis le 22 octobre 2017, les ERP neufs et situés dans un cadre bâti existant ont l'obligation de tenir un registre public d'accessibilité mentionnant les dispositions prises pour permettre à tous, notamment aux personnes handicapées, de bénéficier des prestations de l'ERP.</w:t>
      </w:r>
    </w:p>
    <w:p w14:paraId="3FCADE3B" w14:textId="77777777" w:rsidR="00D5050B" w:rsidRPr="00D5050B" w:rsidRDefault="00D5050B" w:rsidP="00D5050B">
      <w:pPr>
        <w:shd w:val="clear" w:color="auto" w:fill="FFFFFF"/>
        <w:spacing w:after="240"/>
        <w:jc w:val="both"/>
        <w:rPr>
          <w:rFonts w:eastAsia="Times New Roman"/>
        </w:rPr>
      </w:pPr>
      <w:r w:rsidRPr="00D5050B">
        <w:rPr>
          <w:rFonts w:eastAsia="Times New Roman"/>
        </w:rPr>
        <w:t>Le contenu du registre public d'accessibilité varie selon la catégorie et le type d'ERP, et selon que l'ERP répond ou non aux normes d'accessibilité.</w:t>
      </w:r>
    </w:p>
    <w:p w14:paraId="64BC53E6" w14:textId="77777777" w:rsidR="00D5050B" w:rsidRPr="00D5050B" w:rsidRDefault="00D5050B" w:rsidP="00D5050B">
      <w:pPr>
        <w:jc w:val="both"/>
      </w:pPr>
      <w:r w:rsidRPr="00D5050B">
        <w:t xml:space="preserve">Le principe est donc l’accessibilité des différents ERP. Après avoir cerné la notion même d’accessibilité (A), il convient de distinguer le cas des ERP existants (B). En tout état de cause, des dérogations au principe sont toujours possibles (II). </w:t>
      </w:r>
    </w:p>
    <w:p w14:paraId="27EB8FEC" w14:textId="77777777" w:rsidR="00D5050B" w:rsidRPr="00D5050B" w:rsidRDefault="00D5050B" w:rsidP="00D5050B">
      <w:pPr>
        <w:jc w:val="both"/>
      </w:pPr>
    </w:p>
    <w:p w14:paraId="12FD23C2" w14:textId="77777777" w:rsidR="00D5050B" w:rsidRPr="00D5050B" w:rsidRDefault="00D5050B" w:rsidP="00D5050B">
      <w:pPr>
        <w:jc w:val="both"/>
      </w:pPr>
      <w:r w:rsidRPr="00D5050B">
        <w:rPr>
          <w:b/>
          <w:u w:val="single"/>
        </w:rPr>
        <w:t>I - La notion d’accessibilité appliquée aux ERP</w:t>
      </w:r>
    </w:p>
    <w:p w14:paraId="16AEDD3F" w14:textId="77777777" w:rsidR="00D5050B" w:rsidRPr="00D5050B" w:rsidRDefault="00D5050B" w:rsidP="00BA59AA">
      <w:pPr>
        <w:spacing w:after="200" w:line="276" w:lineRule="auto"/>
        <w:jc w:val="both"/>
        <w:rPr>
          <w:b/>
          <w:u w:val="single"/>
        </w:rPr>
      </w:pPr>
    </w:p>
    <w:p w14:paraId="4D6A6605" w14:textId="77777777" w:rsidR="00D5050B" w:rsidRPr="00D5050B" w:rsidRDefault="00D5050B" w:rsidP="00DA2691">
      <w:pPr>
        <w:numPr>
          <w:ilvl w:val="0"/>
          <w:numId w:val="35"/>
        </w:numPr>
        <w:spacing w:after="160" w:line="259" w:lineRule="auto"/>
        <w:contextualSpacing/>
        <w:jc w:val="both"/>
        <w:rPr>
          <w:b/>
          <w:u w:val="single"/>
        </w:rPr>
      </w:pPr>
      <w:r w:rsidRPr="00D5050B">
        <w:rPr>
          <w:b/>
          <w:u w:val="single"/>
        </w:rPr>
        <w:t>La notion d’accessibilité</w:t>
      </w:r>
    </w:p>
    <w:p w14:paraId="05D8A723" w14:textId="77777777" w:rsidR="00D5050B" w:rsidRPr="00D5050B" w:rsidRDefault="00D5050B" w:rsidP="00D5050B">
      <w:pPr>
        <w:spacing w:after="200" w:line="276" w:lineRule="auto"/>
        <w:ind w:left="720"/>
        <w:jc w:val="both"/>
        <w:rPr>
          <w:b/>
          <w:u w:val="single"/>
        </w:rPr>
      </w:pPr>
    </w:p>
    <w:p w14:paraId="63908A9B" w14:textId="77777777" w:rsidR="00D5050B" w:rsidRPr="00D5050B" w:rsidRDefault="00D5050B" w:rsidP="00D5050B">
      <w:pPr>
        <w:jc w:val="both"/>
      </w:pPr>
      <w:r w:rsidRPr="00D5050B">
        <w:rPr>
          <w:bCs/>
          <w:color w:val="000000"/>
        </w:rPr>
        <w:t xml:space="preserve">L’accessibilité s’étend, selon l’article R111-19-2 CCH </w:t>
      </w:r>
      <w:r w:rsidRPr="00D5050B">
        <w:rPr>
          <w:bCs/>
        </w:rPr>
        <w:t>(m</w:t>
      </w:r>
      <w:r w:rsidRPr="00D5050B">
        <w:t>odifié par </w:t>
      </w:r>
      <w:hyperlink r:id="rId43" w:anchor="LEGIARTI000038955628" w:history="1">
        <w:r w:rsidRPr="00D5050B">
          <w:rPr>
            <w:color w:val="0563C1"/>
            <w:u w:val="single"/>
          </w:rPr>
          <w:t>Décret n°2019-873 du 21 août 2019 - art. 4</w:t>
        </w:r>
      </w:hyperlink>
      <w:r w:rsidRPr="00D5050B">
        <w:rPr>
          <w:color w:val="0563C1"/>
          <w:u w:val="single"/>
        </w:rPr>
        <w:t>) de la façon suivante :</w:t>
      </w:r>
    </w:p>
    <w:p w14:paraId="3B22528C" w14:textId="77777777" w:rsidR="00D5050B" w:rsidRPr="00D5050B" w:rsidRDefault="00D5050B" w:rsidP="00D5050B">
      <w:pPr>
        <w:ind w:left="426"/>
        <w:jc w:val="both"/>
        <w:rPr>
          <w:i/>
          <w:color w:val="000000"/>
        </w:rPr>
      </w:pPr>
      <w:r w:rsidRPr="00D5050B">
        <w:rPr>
          <w:i/>
          <w:color w:val="000000"/>
        </w:rPr>
        <w:t>« Est considéré comme accessible aux personnes handicapées tout bâtiment ou aménagement permettant, dans des conditions normales de fonctionnement, à des personnes handicapées, avec la plus grande autonomie possible, de circuler, d'accéder aux locaux et équipements, d'utiliser les équipements, de se repérer, de communiquer et de bénéficier des prestations en vue desquelles cet établissement ou cette installation a été conçu. Les conditions d'accès des personnes handicapées doivent être les mêmes que celles des personnes valides ou, à défaut, présenter une qualité d'usage équivalente »</w:t>
      </w:r>
    </w:p>
    <w:p w14:paraId="2EC59077" w14:textId="77777777" w:rsidR="00D5050B" w:rsidRPr="00D5050B" w:rsidRDefault="00D5050B" w:rsidP="00D5050B">
      <w:pPr>
        <w:jc w:val="both"/>
      </w:pPr>
      <w:r w:rsidRPr="00D5050B">
        <w:rPr>
          <w:color w:val="000000"/>
        </w:rPr>
        <w:t>L’exigence générale d’accessibilité doit</w:t>
      </w:r>
      <w:r w:rsidRPr="00D5050B">
        <w:t xml:space="preserve"> intégrer tous les types d’handicaps (physiques, sensoriels, cognitifs, mentaux ou psychiques). </w:t>
      </w:r>
    </w:p>
    <w:p w14:paraId="6C43E345" w14:textId="77777777" w:rsidR="00D5050B" w:rsidRPr="00D5050B" w:rsidRDefault="00D5050B" w:rsidP="00D5050B">
      <w:pPr>
        <w:jc w:val="both"/>
      </w:pPr>
    </w:p>
    <w:p w14:paraId="0372B732" w14:textId="77777777" w:rsidR="00D5050B" w:rsidRPr="00D5050B" w:rsidRDefault="00D5050B" w:rsidP="00D5050B">
      <w:pPr>
        <w:jc w:val="both"/>
      </w:pPr>
      <w:r w:rsidRPr="00D5050B">
        <w:t xml:space="preserve">Seront notamment pris en compte : </w:t>
      </w:r>
    </w:p>
    <w:p w14:paraId="62EAA6A5" w14:textId="77777777" w:rsidR="00D5050B" w:rsidRPr="00D5050B" w:rsidRDefault="00D5050B" w:rsidP="00DA2691">
      <w:pPr>
        <w:numPr>
          <w:ilvl w:val="0"/>
          <w:numId w:val="25"/>
        </w:numPr>
        <w:spacing w:after="160" w:line="259" w:lineRule="auto"/>
        <w:contextualSpacing/>
        <w:jc w:val="both"/>
      </w:pPr>
      <w:r w:rsidRPr="00D5050B">
        <w:lastRenderedPageBreak/>
        <w:t xml:space="preserve">pour la déficience visuelle : des exigences en termes de guidage, de repérage et de qualité d'éclairage, </w:t>
      </w:r>
    </w:p>
    <w:p w14:paraId="5F07EB98" w14:textId="77777777" w:rsidR="00D5050B" w:rsidRPr="00D5050B" w:rsidRDefault="00D5050B" w:rsidP="00DA2691">
      <w:pPr>
        <w:numPr>
          <w:ilvl w:val="0"/>
          <w:numId w:val="25"/>
        </w:numPr>
        <w:spacing w:after="160" w:line="259" w:lineRule="auto"/>
        <w:contextualSpacing/>
        <w:jc w:val="both"/>
      </w:pPr>
      <w:r w:rsidRPr="00D5050B">
        <w:t xml:space="preserve">pour la déficience auditive : des exigences en termes de communication, de qualité sonore et de signalisation adaptée, </w:t>
      </w:r>
    </w:p>
    <w:p w14:paraId="4DE61663" w14:textId="77777777" w:rsidR="00D5050B" w:rsidRPr="00D5050B" w:rsidRDefault="00D5050B" w:rsidP="00DA2691">
      <w:pPr>
        <w:numPr>
          <w:ilvl w:val="0"/>
          <w:numId w:val="25"/>
        </w:numPr>
        <w:spacing w:after="160" w:line="259" w:lineRule="auto"/>
        <w:contextualSpacing/>
        <w:jc w:val="both"/>
      </w:pPr>
      <w:r w:rsidRPr="00D5050B">
        <w:t>pour la déficience motrice : des exigences spatiales, de stationnement et de circulation adaptés, de cheminement extérieur et intérieur, de qualité d’usage des portes et équipements.</w:t>
      </w:r>
    </w:p>
    <w:p w14:paraId="019DEF13" w14:textId="7DB19D46" w:rsidR="00D5050B" w:rsidRDefault="00D5050B" w:rsidP="00BA59AA">
      <w:pPr>
        <w:spacing w:after="200" w:line="276" w:lineRule="auto"/>
        <w:jc w:val="both"/>
      </w:pPr>
    </w:p>
    <w:p w14:paraId="21EB90E6" w14:textId="6B925E7B" w:rsidR="004D6971" w:rsidRDefault="004D6971" w:rsidP="00BA59AA">
      <w:pPr>
        <w:spacing w:after="200" w:line="276" w:lineRule="auto"/>
        <w:jc w:val="both"/>
      </w:pPr>
    </w:p>
    <w:p w14:paraId="693F9795" w14:textId="3C4B0F96" w:rsidR="004D6971" w:rsidRDefault="004D6971" w:rsidP="00BA59AA">
      <w:pPr>
        <w:spacing w:after="200" w:line="276" w:lineRule="auto"/>
        <w:jc w:val="both"/>
      </w:pPr>
    </w:p>
    <w:p w14:paraId="26A1CD1A" w14:textId="77777777" w:rsidR="004D6971" w:rsidRPr="00D5050B" w:rsidRDefault="004D6971" w:rsidP="00BA59AA">
      <w:pPr>
        <w:spacing w:after="200" w:line="276" w:lineRule="auto"/>
        <w:jc w:val="both"/>
      </w:pPr>
    </w:p>
    <w:p w14:paraId="22E95052" w14:textId="77777777" w:rsidR="00D5050B" w:rsidRPr="00D5050B" w:rsidRDefault="00D5050B" w:rsidP="00DA2691">
      <w:pPr>
        <w:numPr>
          <w:ilvl w:val="0"/>
          <w:numId w:val="35"/>
        </w:numPr>
        <w:spacing w:after="160" w:line="259" w:lineRule="auto"/>
        <w:contextualSpacing/>
        <w:jc w:val="both"/>
        <w:rPr>
          <w:b/>
          <w:u w:val="single"/>
        </w:rPr>
      </w:pPr>
      <w:r w:rsidRPr="00D5050B">
        <w:rPr>
          <w:b/>
          <w:u w:val="single"/>
        </w:rPr>
        <w:t>L’adaptation du principe aux différents ERP</w:t>
      </w:r>
    </w:p>
    <w:p w14:paraId="6BBB17E7" w14:textId="77777777" w:rsidR="00D5050B" w:rsidRPr="00D5050B" w:rsidRDefault="00D5050B" w:rsidP="00D5050B">
      <w:pPr>
        <w:spacing w:after="200" w:line="276" w:lineRule="auto"/>
        <w:ind w:left="720"/>
        <w:jc w:val="both"/>
        <w:rPr>
          <w:shd w:val="clear" w:color="auto" w:fill="F9F9F9"/>
        </w:rPr>
      </w:pPr>
    </w:p>
    <w:p w14:paraId="0390F484" w14:textId="77777777" w:rsidR="00D5050B" w:rsidRPr="00D5050B" w:rsidRDefault="00D5050B" w:rsidP="00DA2691">
      <w:pPr>
        <w:numPr>
          <w:ilvl w:val="0"/>
          <w:numId w:val="39"/>
        </w:numPr>
        <w:spacing w:after="160" w:line="259" w:lineRule="auto"/>
        <w:contextualSpacing/>
        <w:jc w:val="both"/>
        <w:rPr>
          <w:b/>
        </w:rPr>
      </w:pPr>
      <w:r w:rsidRPr="00D5050B">
        <w:rPr>
          <w:b/>
        </w:rPr>
        <w:t>Selon l’hypothèse retenue : ERP existants ou ERP nouveaux</w:t>
      </w:r>
    </w:p>
    <w:p w14:paraId="0DC1C9E1" w14:textId="77777777" w:rsidR="004D6971" w:rsidRDefault="004D6971" w:rsidP="00D5050B">
      <w:pPr>
        <w:spacing w:after="200" w:line="276" w:lineRule="auto"/>
        <w:jc w:val="both"/>
      </w:pPr>
    </w:p>
    <w:p w14:paraId="2EE7DBF6" w14:textId="77777777" w:rsidR="004D6971" w:rsidRDefault="004D6971" w:rsidP="00D5050B">
      <w:pPr>
        <w:spacing w:after="200" w:line="276" w:lineRule="auto"/>
        <w:jc w:val="both"/>
      </w:pPr>
    </w:p>
    <w:p w14:paraId="1F7D41D5" w14:textId="7FD5248B" w:rsidR="00D5050B" w:rsidRPr="00BA59AA" w:rsidRDefault="00D5050B" w:rsidP="00D5050B">
      <w:pPr>
        <w:spacing w:after="200" w:line="276" w:lineRule="auto"/>
        <w:jc w:val="both"/>
      </w:pPr>
      <w:r w:rsidRPr="00D5050B">
        <w:t>Les exigences ne sont pas identiques pour un ERP situé dans un bâtiment neuf et un ERP situé dans un bâtiment existant. La réglementation est plus stricte pour les bâtiments neufs, qui doivent intégrer les normes d’accessibilité dès la construction.</w:t>
      </w:r>
    </w:p>
    <w:p w14:paraId="235354A8" w14:textId="77777777" w:rsidR="00D5050B" w:rsidRPr="00D5050B" w:rsidRDefault="00D5050B" w:rsidP="00D5050B">
      <w:pPr>
        <w:spacing w:after="200" w:line="276" w:lineRule="auto"/>
        <w:jc w:val="both"/>
        <w:rPr>
          <w:shd w:val="clear" w:color="auto" w:fill="F9F9F9"/>
        </w:rPr>
      </w:pPr>
      <w:r w:rsidRPr="00D5050B">
        <w:rPr>
          <w:shd w:val="clear" w:color="auto" w:fill="F9F9F9"/>
        </w:rPr>
        <w:t>Pour les bâtiments existants, la réglementation, plus souple, tient compte de la difficulté accrue de modifier un bâti, plus ou moins ancien.</w:t>
      </w:r>
    </w:p>
    <w:p w14:paraId="4EE3876C" w14:textId="77777777" w:rsidR="00D5050B" w:rsidRPr="00D5050B" w:rsidRDefault="00D5050B" w:rsidP="00D5050B">
      <w:pPr>
        <w:spacing w:after="200" w:line="276" w:lineRule="auto"/>
        <w:jc w:val="both"/>
        <w:rPr>
          <w:shd w:val="clear" w:color="auto" w:fill="F9F9F9"/>
        </w:rPr>
      </w:pPr>
    </w:p>
    <w:p w14:paraId="09CF24A3" w14:textId="77777777" w:rsidR="00D5050B" w:rsidRPr="00D5050B" w:rsidRDefault="00D5050B" w:rsidP="00DA2691">
      <w:pPr>
        <w:numPr>
          <w:ilvl w:val="0"/>
          <w:numId w:val="39"/>
        </w:numPr>
        <w:spacing w:after="160" w:line="259" w:lineRule="auto"/>
        <w:contextualSpacing/>
        <w:jc w:val="both"/>
        <w:rPr>
          <w:b/>
          <w:shd w:val="clear" w:color="auto" w:fill="FFFFFF"/>
        </w:rPr>
      </w:pPr>
      <w:r w:rsidRPr="00D5050B">
        <w:rPr>
          <w:b/>
          <w:shd w:val="clear" w:color="auto" w:fill="FFFFFF"/>
        </w:rPr>
        <w:t>Selon la catégorie retenue</w:t>
      </w:r>
    </w:p>
    <w:p w14:paraId="6ABD31FE" w14:textId="77777777" w:rsidR="00D5050B" w:rsidRPr="00D5050B" w:rsidRDefault="00D5050B" w:rsidP="00D5050B">
      <w:pPr>
        <w:spacing w:after="200" w:line="276" w:lineRule="auto"/>
        <w:ind w:left="720"/>
        <w:jc w:val="both"/>
        <w:rPr>
          <w:b/>
          <w:shd w:val="clear" w:color="auto" w:fill="FFFFFF"/>
        </w:rPr>
      </w:pPr>
    </w:p>
    <w:p w14:paraId="7733C0A0" w14:textId="77777777" w:rsidR="00D5050B" w:rsidRPr="00D5050B" w:rsidRDefault="00D5050B" w:rsidP="00D5050B">
      <w:pPr>
        <w:ind w:left="567"/>
        <w:jc w:val="both"/>
        <w:rPr>
          <w:u w:val="single"/>
        </w:rPr>
      </w:pPr>
      <w:r w:rsidRPr="00D5050B">
        <w:rPr>
          <w:u w:val="single"/>
        </w:rPr>
        <w:t>Établissements classés de la 1</w:t>
      </w:r>
      <w:r w:rsidRPr="00D5050B">
        <w:rPr>
          <w:u w:val="single"/>
          <w:vertAlign w:val="superscript"/>
        </w:rPr>
        <w:t>re</w:t>
      </w:r>
      <w:r w:rsidRPr="00D5050B">
        <w:rPr>
          <w:u w:val="single"/>
        </w:rPr>
        <w:t> à la 4</w:t>
      </w:r>
      <w:r w:rsidRPr="00D5050B">
        <w:rPr>
          <w:u w:val="single"/>
          <w:vertAlign w:val="superscript"/>
        </w:rPr>
        <w:t>e</w:t>
      </w:r>
      <w:r w:rsidRPr="00D5050B">
        <w:rPr>
          <w:u w:val="single"/>
        </w:rPr>
        <w:t> catégorie</w:t>
      </w:r>
    </w:p>
    <w:p w14:paraId="1771B4C9" w14:textId="77777777" w:rsidR="00D5050B" w:rsidRPr="00D5050B" w:rsidRDefault="00D5050B" w:rsidP="00D5050B">
      <w:pPr>
        <w:jc w:val="both"/>
      </w:pPr>
      <w:r w:rsidRPr="00D5050B">
        <w:t>Les ERP existants ou créés dans un cadre bâti existant, autres que ceux classés en 5</w:t>
      </w:r>
      <w:r w:rsidRPr="00D5050B">
        <w:rPr>
          <w:vertAlign w:val="superscript"/>
        </w:rPr>
        <w:t>e</w:t>
      </w:r>
      <w:r w:rsidRPr="00D5050B">
        <w:t> catégorie, doivent être rendus accessibles aux personnes handicapées, quel que soit leur handicap, conformément aux normes définies par l'article </w:t>
      </w:r>
      <w:hyperlink r:id="rId44" w:history="1">
        <w:r w:rsidRPr="00D5050B">
          <w:rPr>
            <w:color w:val="0563C1"/>
            <w:u w:val="single"/>
          </w:rPr>
          <w:t>R. 111-19-7</w:t>
        </w:r>
      </w:hyperlink>
      <w:r w:rsidRPr="00D5050B">
        <w:t> du code de la construction et de l'habitation (CCH).</w:t>
      </w:r>
    </w:p>
    <w:p w14:paraId="003143D6" w14:textId="77777777" w:rsidR="00D5050B" w:rsidRPr="00D5050B" w:rsidRDefault="00D5050B" w:rsidP="00D5050B">
      <w:pPr>
        <w:jc w:val="both"/>
        <w:rPr>
          <w:i/>
          <w:iCs/>
        </w:rPr>
      </w:pPr>
      <w:r w:rsidRPr="00D5050B">
        <w:rPr>
          <w:b/>
          <w:i/>
          <w:iCs/>
          <w:u w:val="single"/>
        </w:rPr>
        <w:t>Remarque</w:t>
      </w:r>
      <w:r w:rsidRPr="00D5050B">
        <w:rPr>
          <w:b/>
          <w:i/>
          <w:iCs/>
        </w:rPr>
        <w:t> </w:t>
      </w:r>
      <w:r w:rsidRPr="00D5050B">
        <w:rPr>
          <w:i/>
          <w:iCs/>
        </w:rPr>
        <w:t>: la conformité des établissements pour lesquels des travaux de mise en accessibilité ont été autorisés avant le 1</w:t>
      </w:r>
      <w:r w:rsidRPr="00D5050B">
        <w:rPr>
          <w:i/>
          <w:iCs/>
          <w:vertAlign w:val="superscript"/>
        </w:rPr>
        <w:t>er</w:t>
      </w:r>
      <w:r w:rsidRPr="00D5050B">
        <w:rPr>
          <w:i/>
          <w:iCs/>
        </w:rPr>
        <w:t> janvier 2015 reste appréciée au regard des normes définies par l'article </w:t>
      </w:r>
      <w:hyperlink r:id="rId45" w:history="1">
        <w:r w:rsidRPr="00D5050B">
          <w:rPr>
            <w:i/>
            <w:iCs/>
            <w:color w:val="0563C1"/>
            <w:u w:val="single"/>
          </w:rPr>
          <w:t>R. 111-19-8</w:t>
        </w:r>
      </w:hyperlink>
      <w:r w:rsidRPr="00D5050B">
        <w:rPr>
          <w:i/>
          <w:iCs/>
        </w:rPr>
        <w:t> du CCH, dans sa rédaction en vigueur jusqu'à cette date, et précisées par l'arrêté du 21 mars 2007 </w:t>
      </w:r>
    </w:p>
    <w:tbl>
      <w:tblPr>
        <w:tblW w:w="9640" w:type="dxa"/>
        <w:tblInd w:w="-284" w:type="dxa"/>
        <w:shd w:val="clear" w:color="auto" w:fill="FFFFFF"/>
        <w:tblCellMar>
          <w:left w:w="0" w:type="dxa"/>
          <w:right w:w="0" w:type="dxa"/>
        </w:tblCellMar>
        <w:tblLook w:val="04A0" w:firstRow="1" w:lastRow="0" w:firstColumn="1" w:lastColumn="0" w:noHBand="0" w:noVBand="1"/>
      </w:tblPr>
      <w:tblGrid>
        <w:gridCol w:w="9640"/>
      </w:tblGrid>
      <w:tr w:rsidR="00D5050B" w:rsidRPr="00D5050B" w14:paraId="41DF5D04" w14:textId="77777777" w:rsidTr="00D5050B">
        <w:tc>
          <w:tcPr>
            <w:tcW w:w="9640" w:type="dxa"/>
            <w:shd w:val="clear" w:color="auto" w:fill="FFFFFF"/>
            <w:vAlign w:val="center"/>
            <w:hideMark/>
          </w:tcPr>
          <w:p w14:paraId="7D0420C9" w14:textId="77777777" w:rsidR="00D5050B" w:rsidRPr="00D5050B" w:rsidRDefault="00D5050B" w:rsidP="00D5050B">
            <w:pPr>
              <w:ind w:left="852"/>
              <w:jc w:val="both"/>
              <w:rPr>
                <w:u w:val="single"/>
              </w:rPr>
            </w:pPr>
          </w:p>
          <w:p w14:paraId="226ABA21" w14:textId="77777777" w:rsidR="00D5050B" w:rsidRPr="00D5050B" w:rsidRDefault="00D5050B" w:rsidP="00D5050B">
            <w:pPr>
              <w:ind w:left="852"/>
              <w:jc w:val="both"/>
              <w:rPr>
                <w:u w:val="single"/>
              </w:rPr>
            </w:pPr>
            <w:r w:rsidRPr="00D5050B">
              <w:rPr>
                <w:u w:val="single"/>
              </w:rPr>
              <w:t>Établissements classés en 5</w:t>
            </w:r>
            <w:r w:rsidRPr="00D5050B">
              <w:rPr>
                <w:u w:val="single"/>
                <w:vertAlign w:val="superscript"/>
              </w:rPr>
              <w:t>e</w:t>
            </w:r>
            <w:r w:rsidRPr="00D5050B">
              <w:rPr>
                <w:u w:val="single"/>
              </w:rPr>
              <w:t xml:space="preserve"> catégorie </w:t>
            </w:r>
          </w:p>
          <w:p w14:paraId="737356A2" w14:textId="77777777" w:rsidR="00D5050B" w:rsidRPr="00D5050B" w:rsidRDefault="00D5050B" w:rsidP="00D5050B">
            <w:pPr>
              <w:ind w:left="285" w:right="288"/>
              <w:jc w:val="both"/>
            </w:pPr>
            <w:r w:rsidRPr="00D5050B">
              <w:t>Les ERP existants ou créés dans un cadre bâti existant classés en 5</w:t>
            </w:r>
            <w:r w:rsidRPr="00D5050B">
              <w:rPr>
                <w:vertAlign w:val="superscript"/>
              </w:rPr>
              <w:t>e</w:t>
            </w:r>
            <w:r w:rsidRPr="00D5050B">
              <w:t xml:space="preserve"> catégorie, il est possible qu'une partie seulement du bâtiment ou de l'installation permette l'accessibilité des personnes handicapées. </w:t>
            </w:r>
          </w:p>
          <w:p w14:paraId="2ACF6C1B" w14:textId="77777777" w:rsidR="00D5050B" w:rsidRPr="00D5050B" w:rsidRDefault="00D5050B" w:rsidP="00D5050B">
            <w:pPr>
              <w:ind w:left="285" w:right="288"/>
              <w:jc w:val="both"/>
            </w:pPr>
            <w:r w:rsidRPr="00D5050B">
              <w:t>La partie considérée du bâtiment doit être la plus proche possible de l'entrée principale ou d'une des entrées principales et doit être desservie par un cheminement usuel.</w:t>
            </w:r>
          </w:p>
          <w:p w14:paraId="727306F8" w14:textId="77777777" w:rsidR="00D5050B" w:rsidRPr="00D5050B" w:rsidRDefault="00D5050B" w:rsidP="00D5050B">
            <w:pPr>
              <w:ind w:left="285" w:right="288"/>
              <w:jc w:val="both"/>
            </w:pPr>
            <w:r w:rsidRPr="00D5050B">
              <w:lastRenderedPageBreak/>
              <w:t xml:space="preserve"> Remarque : l’accessibilité des personnes présentant une déficience autre que motrice doit toujours être prise en compte.  </w:t>
            </w:r>
          </w:p>
        </w:tc>
      </w:tr>
      <w:tr w:rsidR="00D5050B" w:rsidRPr="00D5050B" w14:paraId="0DC1FDC7" w14:textId="77777777" w:rsidTr="00D5050B">
        <w:tc>
          <w:tcPr>
            <w:tcW w:w="9640" w:type="dxa"/>
            <w:shd w:val="clear" w:color="auto" w:fill="FFFFFF"/>
            <w:vAlign w:val="center"/>
            <w:hideMark/>
          </w:tcPr>
          <w:p w14:paraId="31004549" w14:textId="77777777" w:rsidR="00D5050B" w:rsidRPr="00D5050B" w:rsidRDefault="00D5050B" w:rsidP="00D5050B">
            <w:pPr>
              <w:jc w:val="both"/>
            </w:pPr>
          </w:p>
          <w:p w14:paraId="726ECB65" w14:textId="77777777" w:rsidR="00D5050B" w:rsidRPr="00D5050B" w:rsidRDefault="00D5050B" w:rsidP="00D5050B">
            <w:pPr>
              <w:jc w:val="both"/>
            </w:pPr>
          </w:p>
          <w:p w14:paraId="1F7DE5A4" w14:textId="77777777" w:rsidR="00D5050B" w:rsidRPr="00D5050B" w:rsidRDefault="00D5050B" w:rsidP="00D5050B">
            <w:pPr>
              <w:jc w:val="both"/>
              <w:rPr>
                <w:b/>
                <w:u w:val="single"/>
              </w:rPr>
            </w:pPr>
            <w:r w:rsidRPr="00D5050B">
              <w:rPr>
                <w:b/>
                <w:u w:val="single"/>
              </w:rPr>
              <w:t>II- Dérogations admises au principe d’accessibilité</w:t>
            </w:r>
          </w:p>
          <w:p w14:paraId="3BDF9979" w14:textId="77777777" w:rsidR="00D5050B" w:rsidRPr="00D5050B" w:rsidRDefault="00D5050B" w:rsidP="00D5050B">
            <w:pPr>
              <w:jc w:val="both"/>
            </w:pPr>
          </w:p>
          <w:p w14:paraId="0C0F8915" w14:textId="77777777" w:rsidR="00D5050B" w:rsidRPr="00D5050B" w:rsidRDefault="00D5050B" w:rsidP="00D5050B">
            <w:pPr>
              <w:ind w:right="288"/>
              <w:jc w:val="both"/>
            </w:pPr>
            <w:r w:rsidRPr="00D5050B">
              <w:t xml:space="preserve">Des dérogations aux exigences d’accessibilité peuvent être accordées aux ERP situés dans un cadre bâti existant; elles sont en revanche impossibles s’agissant d’un ERP neuf. </w:t>
            </w:r>
          </w:p>
          <w:p w14:paraId="4B0AA11A" w14:textId="77777777" w:rsidR="00D5050B" w:rsidRPr="00D5050B" w:rsidRDefault="00D5050B" w:rsidP="00D5050B">
            <w:pPr>
              <w:jc w:val="both"/>
              <w:rPr>
                <w:shd w:val="clear" w:color="auto" w:fill="F9F9F9"/>
              </w:rPr>
            </w:pPr>
            <w:r w:rsidRPr="00D5050B">
              <w:rPr>
                <w:shd w:val="clear" w:color="auto" w:fill="F9F9F9"/>
              </w:rPr>
              <w:t>Ainsi, des dérogations sont permises dans l’existant alors qu’elles sont interdites dans le neuf.</w:t>
            </w:r>
          </w:p>
          <w:p w14:paraId="71D33E4E" w14:textId="77777777" w:rsidR="00D5050B" w:rsidRPr="00D5050B" w:rsidRDefault="00D5050B" w:rsidP="00D5050B">
            <w:pPr>
              <w:ind w:right="2433"/>
              <w:jc w:val="both"/>
            </w:pPr>
          </w:p>
          <w:p w14:paraId="500A2AB3" w14:textId="77777777" w:rsidR="00D5050B" w:rsidRPr="00D5050B" w:rsidRDefault="00D5050B" w:rsidP="00DA2691">
            <w:pPr>
              <w:numPr>
                <w:ilvl w:val="0"/>
                <w:numId w:val="36"/>
              </w:numPr>
              <w:spacing w:after="160" w:line="259" w:lineRule="auto"/>
              <w:contextualSpacing/>
              <w:jc w:val="both"/>
              <w:rPr>
                <w:b/>
                <w:u w:val="single"/>
              </w:rPr>
            </w:pPr>
            <w:r w:rsidRPr="00D5050B">
              <w:rPr>
                <w:b/>
                <w:u w:val="single"/>
              </w:rPr>
              <w:t>Motifs de dérogation</w:t>
            </w:r>
          </w:p>
          <w:p w14:paraId="3114F250" w14:textId="77777777" w:rsidR="00D5050B" w:rsidRPr="00D5050B" w:rsidRDefault="00D5050B" w:rsidP="00D5050B">
            <w:pPr>
              <w:jc w:val="both"/>
            </w:pPr>
          </w:p>
          <w:p w14:paraId="0BA0C660" w14:textId="77777777" w:rsidR="00D5050B" w:rsidRPr="00D5050B" w:rsidRDefault="00D5050B" w:rsidP="00D5050B">
            <w:pPr>
              <w:jc w:val="both"/>
            </w:pPr>
            <w:r w:rsidRPr="00D5050B">
              <w:t>Les dérogations peuvent être demandées au titre du R.111-19-10 CCH. Elles revêtent toutefois un caractère exceptionnel et ne sont admises que dans les cas suivants, limitativement prévus par la loi :</w:t>
            </w:r>
          </w:p>
          <w:p w14:paraId="31E70626" w14:textId="77777777" w:rsidR="00D5050B" w:rsidRPr="00D5050B" w:rsidRDefault="00D5050B" w:rsidP="00D5050B">
            <w:pPr>
              <w:jc w:val="both"/>
            </w:pPr>
          </w:p>
          <w:p w14:paraId="06E3BF44" w14:textId="77777777" w:rsidR="00D5050B" w:rsidRPr="00D5050B" w:rsidRDefault="00D5050B" w:rsidP="00D5050B">
            <w:pPr>
              <w:ind w:right="1299"/>
              <w:jc w:val="both"/>
              <w:rPr>
                <w:b/>
              </w:rPr>
            </w:pPr>
            <w:r w:rsidRPr="00D5050B">
              <w:t xml:space="preserve"> </w:t>
            </w:r>
            <w:r w:rsidRPr="00D5050B">
              <w:rPr>
                <w:b/>
              </w:rPr>
              <w:t xml:space="preserve">1 – En cas d’impossibilité technique </w:t>
            </w:r>
          </w:p>
          <w:p w14:paraId="6A2D56E9" w14:textId="77777777" w:rsidR="00D5050B" w:rsidRPr="00D5050B" w:rsidRDefault="00D5050B" w:rsidP="00D5050B">
            <w:pPr>
              <w:tabs>
                <w:tab w:val="left" w:pos="9357"/>
              </w:tabs>
              <w:ind w:left="852" w:right="136"/>
              <w:jc w:val="both"/>
            </w:pPr>
            <w:r w:rsidRPr="00D5050B">
              <w:t>Il s’agit par exemple de prendre en compte les caractéristiques du terrain, la présence de constructions existantes ou les contraintes liées au classement de la zone de construction, au regard notamment de la réglementation de prévention contre les inondations.</w:t>
            </w:r>
          </w:p>
          <w:p w14:paraId="686C2639" w14:textId="77777777" w:rsidR="00D5050B" w:rsidRPr="00D5050B" w:rsidRDefault="00D5050B" w:rsidP="00D5050B">
            <w:pPr>
              <w:jc w:val="both"/>
              <w:rPr>
                <w:b/>
              </w:rPr>
            </w:pPr>
            <w:r w:rsidRPr="00D5050B">
              <w:rPr>
                <w:b/>
              </w:rPr>
              <w:t xml:space="preserve">2 – En cas de contraintes liées à la conservation du patrimoine architectural </w:t>
            </w:r>
          </w:p>
          <w:p w14:paraId="18034308" w14:textId="77777777" w:rsidR="00D5050B" w:rsidRPr="00D5050B" w:rsidRDefault="00D5050B" w:rsidP="00D5050B">
            <w:pPr>
              <w:ind w:left="569" w:right="136"/>
              <w:jc w:val="both"/>
            </w:pPr>
          </w:p>
          <w:p w14:paraId="502F5A14" w14:textId="77777777" w:rsidR="00D5050B" w:rsidRPr="00D5050B" w:rsidRDefault="00D5050B" w:rsidP="00D5050B">
            <w:pPr>
              <w:ind w:left="569" w:right="136"/>
              <w:jc w:val="both"/>
            </w:pPr>
            <w:r w:rsidRPr="00D5050B">
              <w:t>Tel est le cas à l'extérieur et, le cas échéant, à l'intérieur d’un ERP classé au titre des monuments historiques, ou d’un ERP situé aux abords et dans le champ de visibilité d'un monument historique classé ou inscrit, ou situé dans une aire de mise en valeur de l'architecture et du patrimoine ou en secteur sauvegardé.</w:t>
            </w:r>
          </w:p>
          <w:p w14:paraId="439F98BE" w14:textId="77777777" w:rsidR="00D5050B" w:rsidRPr="00D5050B" w:rsidRDefault="00D5050B" w:rsidP="00D5050B">
            <w:pPr>
              <w:jc w:val="both"/>
            </w:pPr>
          </w:p>
          <w:p w14:paraId="5CB384F1" w14:textId="77777777" w:rsidR="00D5050B" w:rsidRPr="00D5050B" w:rsidRDefault="00D5050B" w:rsidP="00D5050B">
            <w:pPr>
              <w:ind w:right="288"/>
              <w:jc w:val="both"/>
              <w:rPr>
                <w:b/>
              </w:rPr>
            </w:pPr>
            <w:r w:rsidRPr="00D5050B">
              <w:rPr>
                <w:b/>
              </w:rPr>
              <w:t>3 – Lorsqu’il y a une disproportion manifeste entre d’une part, les améliorations apportées par la mise en œuvre des prescriptions techniques d’accessibilité, et d’autre part leurs coûts, leurs effets sur l’usage du bâtiment et de ses abords ou la viabilité de l’exploitation de l’établissement</w:t>
            </w:r>
          </w:p>
          <w:p w14:paraId="6DFFFC2C" w14:textId="77777777" w:rsidR="00D5050B" w:rsidRPr="00D5050B" w:rsidRDefault="00D5050B" w:rsidP="00D5050B">
            <w:pPr>
              <w:ind w:left="569" w:right="288"/>
              <w:jc w:val="both"/>
            </w:pPr>
          </w:p>
          <w:p w14:paraId="107A1009" w14:textId="77777777" w:rsidR="00D5050B" w:rsidRPr="00D5050B" w:rsidRDefault="00D5050B" w:rsidP="00D5050B">
            <w:pPr>
              <w:ind w:left="569" w:right="288"/>
              <w:jc w:val="both"/>
            </w:pPr>
            <w:r w:rsidRPr="00D5050B">
              <w:t>Ainsi, lorsque le coût ou la nature des travaux d'accessibilité sont tels qu'ils s'avèrent impossibles à financer ou qu'ils ont un impact négatif critique sur la viabilité économique de l'établissement et que l'existence de cette impossibilité ou de ces difficultés est établie notamment par le dépassement de seuils fixés par arrêté.</w:t>
            </w:r>
          </w:p>
          <w:p w14:paraId="35C5DA0C" w14:textId="77777777" w:rsidR="00D5050B" w:rsidRPr="00D5050B" w:rsidRDefault="00D5050B" w:rsidP="00D5050B">
            <w:pPr>
              <w:ind w:right="288"/>
              <w:jc w:val="both"/>
              <w:rPr>
                <w:i/>
              </w:rPr>
            </w:pPr>
          </w:p>
          <w:p w14:paraId="024AE1B8" w14:textId="77777777" w:rsidR="00D5050B" w:rsidRPr="00D5050B" w:rsidRDefault="00D5050B" w:rsidP="00D5050B">
            <w:pPr>
              <w:ind w:right="288"/>
              <w:jc w:val="both"/>
              <w:rPr>
                <w:i/>
              </w:rPr>
            </w:pPr>
            <w:r w:rsidRPr="00D5050B">
              <w:rPr>
                <w:i/>
                <w:u w:val="single"/>
              </w:rPr>
              <w:t>Remarque </w:t>
            </w:r>
            <w:r w:rsidRPr="00D5050B">
              <w:rPr>
                <w:i/>
              </w:rPr>
              <w:t>: la quatrième hypothèse de dérogation n’intéresse pas les lieux de culte.</w:t>
            </w:r>
          </w:p>
        </w:tc>
      </w:tr>
    </w:tbl>
    <w:p w14:paraId="66317C08" w14:textId="77777777" w:rsidR="00D5050B" w:rsidRPr="00D5050B" w:rsidRDefault="00D5050B" w:rsidP="00D5050B">
      <w:pPr>
        <w:jc w:val="both"/>
      </w:pPr>
    </w:p>
    <w:p w14:paraId="13702D5B" w14:textId="77777777" w:rsidR="00D5050B" w:rsidRPr="00D5050B" w:rsidRDefault="00D5050B" w:rsidP="00D5050B">
      <w:pPr>
        <w:jc w:val="both"/>
      </w:pPr>
    </w:p>
    <w:p w14:paraId="5188A57E" w14:textId="77777777" w:rsidR="00D5050B" w:rsidRPr="00D5050B" w:rsidRDefault="00D5050B" w:rsidP="00DA2691">
      <w:pPr>
        <w:numPr>
          <w:ilvl w:val="0"/>
          <w:numId w:val="36"/>
        </w:numPr>
        <w:spacing w:after="160" w:line="259" w:lineRule="auto"/>
        <w:ind w:left="-142" w:hanging="153"/>
        <w:contextualSpacing/>
        <w:jc w:val="both"/>
        <w:rPr>
          <w:b/>
          <w:u w:val="single"/>
        </w:rPr>
      </w:pPr>
      <w:r w:rsidRPr="00D5050B">
        <w:rPr>
          <w:b/>
          <w:u w:val="single"/>
        </w:rPr>
        <w:t>Modalités de la dérogation</w:t>
      </w:r>
    </w:p>
    <w:p w14:paraId="0241BDC6" w14:textId="77777777" w:rsidR="00D5050B" w:rsidRPr="00D5050B" w:rsidRDefault="00D5050B" w:rsidP="00D5050B">
      <w:pPr>
        <w:spacing w:after="200" w:line="276" w:lineRule="auto"/>
        <w:ind w:left="-142"/>
        <w:jc w:val="both"/>
        <w:rPr>
          <w:b/>
          <w:u w:val="single"/>
        </w:rPr>
      </w:pPr>
    </w:p>
    <w:p w14:paraId="2F1A1718" w14:textId="77777777" w:rsidR="00D5050B" w:rsidRPr="00D5050B" w:rsidRDefault="00D5050B" w:rsidP="00D5050B">
      <w:pPr>
        <w:jc w:val="both"/>
      </w:pPr>
      <w:r w:rsidRPr="00D5050B">
        <w:t xml:space="preserve">La demande de dérogation doit alors indiquer le motif de dérogation, les règles auxquelles le demandeur souhaite déroger et quel type de handicap cela concerne, ainsi que les éléments auxquels elle s’applique. </w:t>
      </w:r>
    </w:p>
    <w:p w14:paraId="16F4B61C" w14:textId="77777777" w:rsidR="00D5050B" w:rsidRPr="00D5050B" w:rsidRDefault="00D5050B" w:rsidP="00D5050B">
      <w:pPr>
        <w:jc w:val="both"/>
      </w:pPr>
      <w:r w:rsidRPr="00D5050B">
        <w:t xml:space="preserve">Une dérogation est pérenne, sauf lorsqu’il s’agit d’une dérogation qui a été accordée pour disproportion manifeste lorsque le coût ou la nature des travaux d’accessibilité sont tels qu’ils s’avèrent impossibles à financer ou qu’ils ont un impact négatif critique sur la viabilité économique de l’établissement. </w:t>
      </w:r>
    </w:p>
    <w:p w14:paraId="44FB181A" w14:textId="1D0E1161" w:rsidR="00D5050B" w:rsidRDefault="00D5050B" w:rsidP="00D5050B">
      <w:pPr>
        <w:jc w:val="both"/>
      </w:pPr>
      <w:r w:rsidRPr="00D5050B">
        <w:lastRenderedPageBreak/>
        <w:t xml:space="preserve">Une mesure de substitution doit être prévue lorsque l’ERP remplit une mission de service public, celle-ci étant appréciée au cas par cas, en fonction de l’importance de l’ERP et du service apporté à l’usager. </w:t>
      </w:r>
    </w:p>
    <w:p w14:paraId="3FBD666B" w14:textId="0B516015" w:rsidR="004D6971" w:rsidRDefault="004D6971" w:rsidP="00D5050B">
      <w:pPr>
        <w:jc w:val="both"/>
      </w:pPr>
      <w:r>
        <w:br w:type="page"/>
      </w:r>
    </w:p>
    <w:p w14:paraId="4CB86BFB" w14:textId="7C321565" w:rsidR="00D5050B" w:rsidRPr="002A702A" w:rsidRDefault="00F74412" w:rsidP="00D5050B">
      <w:pPr>
        <w:pStyle w:val="N3n"/>
      </w:pPr>
      <w:bookmarkStart w:id="1153" w:name="_Toc147236561"/>
      <w:r w:rsidRPr="00986A87">
        <w:lastRenderedPageBreak/>
        <w:t>Arrêté</w:t>
      </w:r>
      <w:r w:rsidR="00D5050B" w:rsidRPr="00986A87">
        <w:t xml:space="preserve"> conjoint du préfet de la Moselle et de l’Evêque de Metz en date du 29 août 1991 sur la règlementation des cloches</w:t>
      </w:r>
      <w:bookmarkEnd w:id="1153"/>
    </w:p>
    <w:p w14:paraId="59057EB2" w14:textId="77777777" w:rsidR="00D5050B" w:rsidRPr="00D5050B" w:rsidRDefault="00D5050B" w:rsidP="00D5050B">
      <w:pPr>
        <w:jc w:val="both"/>
      </w:pPr>
    </w:p>
    <w:p w14:paraId="42DA6AED" w14:textId="77777777" w:rsidR="00D5050B" w:rsidRPr="00D5050B" w:rsidRDefault="00D5050B" w:rsidP="00D5050B">
      <w:pPr>
        <w:jc w:val="both"/>
      </w:pPr>
    </w:p>
    <w:p w14:paraId="6FDA67EE" w14:textId="286811F7" w:rsidR="00C713BF" w:rsidRPr="00C36F31" w:rsidRDefault="00C36F31" w:rsidP="00C713BF">
      <w:pPr>
        <w:jc w:val="both"/>
        <w:rPr>
          <w:b/>
          <w:bCs/>
        </w:rPr>
      </w:pPr>
      <w:r w:rsidRPr="00C36F31">
        <w:rPr>
          <w:b/>
          <w:bCs/>
        </w:rPr>
        <w:t>Nouvelle</w:t>
      </w:r>
      <w:r w:rsidR="00C713BF" w:rsidRPr="00C36F31">
        <w:rPr>
          <w:b/>
          <w:bCs/>
        </w:rPr>
        <w:t xml:space="preserve"> r</w:t>
      </w:r>
      <w:r>
        <w:rPr>
          <w:b/>
          <w:bCs/>
        </w:rPr>
        <w:t>è</w:t>
      </w:r>
      <w:r w:rsidR="00C713BF" w:rsidRPr="00C36F31">
        <w:rPr>
          <w:b/>
          <w:bCs/>
        </w:rPr>
        <w:t xml:space="preserve">glementation de la sonnerie des cloches dans le </w:t>
      </w:r>
      <w:r w:rsidRPr="00C36F31">
        <w:rPr>
          <w:b/>
          <w:bCs/>
        </w:rPr>
        <w:t>département</w:t>
      </w:r>
      <w:r w:rsidR="00C713BF" w:rsidRPr="00C36F31">
        <w:rPr>
          <w:b/>
          <w:bCs/>
        </w:rPr>
        <w:t xml:space="preserve"> </w:t>
      </w:r>
      <w:r>
        <w:rPr>
          <w:b/>
          <w:bCs/>
        </w:rPr>
        <w:t>d</w:t>
      </w:r>
      <w:r w:rsidR="00C713BF" w:rsidRPr="00C36F31">
        <w:rPr>
          <w:b/>
          <w:bCs/>
        </w:rPr>
        <w:t>e la moselle</w:t>
      </w:r>
    </w:p>
    <w:p w14:paraId="1108FC40" w14:textId="77777777" w:rsidR="00C713BF" w:rsidRPr="00C36F31" w:rsidRDefault="00C713BF" w:rsidP="00C713BF">
      <w:pPr>
        <w:jc w:val="both"/>
      </w:pPr>
    </w:p>
    <w:p w14:paraId="20C1E7F6" w14:textId="77777777" w:rsidR="00C713BF" w:rsidRPr="00C36F31" w:rsidRDefault="00C713BF" w:rsidP="00C713BF">
      <w:pPr>
        <w:jc w:val="both"/>
      </w:pPr>
    </w:p>
    <w:p w14:paraId="49EC917F" w14:textId="00D640C7" w:rsidR="00C713BF" w:rsidRPr="00C36F31" w:rsidRDefault="00C36F31" w:rsidP="00C63A46">
      <w:pPr>
        <w:ind w:firstLine="708"/>
        <w:jc w:val="both"/>
      </w:pPr>
      <w:r>
        <w:t>M</w:t>
      </w:r>
      <w:r w:rsidR="00C713BF" w:rsidRPr="00C36F31">
        <w:t xml:space="preserve">onsieur le </w:t>
      </w:r>
      <w:r>
        <w:t>P</w:t>
      </w:r>
      <w:r w:rsidR="00C713BF" w:rsidRPr="00C36F31">
        <w:t xml:space="preserve">réfet de la </w:t>
      </w:r>
      <w:r>
        <w:t>M</w:t>
      </w:r>
      <w:r w:rsidR="00C713BF" w:rsidRPr="00C36F31">
        <w:t xml:space="preserve">oselle et </w:t>
      </w:r>
      <w:r>
        <w:t>M</w:t>
      </w:r>
      <w:r w:rsidR="00C713BF" w:rsidRPr="00C36F31">
        <w:t>onseigneur l'</w:t>
      </w:r>
      <w:r w:rsidRPr="00C36F31">
        <w:t>évêque</w:t>
      </w:r>
      <w:r w:rsidR="00C713BF" w:rsidRPr="00C36F31">
        <w:t xml:space="preserve"> de </w:t>
      </w:r>
      <w:r w:rsidRPr="00C36F31">
        <w:t>Metz</w:t>
      </w:r>
    </w:p>
    <w:p w14:paraId="139699C5" w14:textId="77777777" w:rsidR="00C713BF" w:rsidRPr="00C36F31" w:rsidRDefault="00C713BF" w:rsidP="00C713BF">
      <w:pPr>
        <w:jc w:val="both"/>
      </w:pPr>
    </w:p>
    <w:p w14:paraId="1395CBDF" w14:textId="3B2751F1" w:rsidR="00C713BF" w:rsidRPr="00C36F31" w:rsidRDefault="00C36F31" w:rsidP="00C63A46">
      <w:pPr>
        <w:ind w:firstLine="708"/>
        <w:jc w:val="both"/>
      </w:pPr>
      <w:r w:rsidRPr="00C36F31">
        <w:t xml:space="preserve">Vu l'article </w:t>
      </w:r>
      <w:r w:rsidR="00C713BF" w:rsidRPr="00C36F31">
        <w:t xml:space="preserve">48 de la loi du 18 germinal an </w:t>
      </w:r>
      <w:r>
        <w:t>X</w:t>
      </w:r>
      <w:r w:rsidRPr="00C36F31">
        <w:t xml:space="preserve"> ;</w:t>
      </w:r>
    </w:p>
    <w:p w14:paraId="01E925BC" w14:textId="77777777" w:rsidR="00C63A46" w:rsidRDefault="00C63A46" w:rsidP="00C713BF">
      <w:pPr>
        <w:jc w:val="both"/>
      </w:pPr>
    </w:p>
    <w:p w14:paraId="74BAF16A" w14:textId="22E33807" w:rsidR="00C713BF" w:rsidRPr="00C36F31" w:rsidRDefault="00C36F31" w:rsidP="00C63A46">
      <w:pPr>
        <w:ind w:firstLine="708"/>
        <w:jc w:val="both"/>
      </w:pPr>
      <w:r w:rsidRPr="00C36F31">
        <w:t>Vu</w:t>
      </w:r>
      <w:r>
        <w:t xml:space="preserve"> </w:t>
      </w:r>
      <w:r w:rsidRPr="00C36F31">
        <w:t>les avis</w:t>
      </w:r>
      <w:r>
        <w:t xml:space="preserve"> </w:t>
      </w:r>
      <w:r w:rsidRPr="00C36F31">
        <w:t>du comité de l'intérieur et de la législation du conseil d'</w:t>
      </w:r>
      <w:r>
        <w:t>E</w:t>
      </w:r>
      <w:r w:rsidRPr="00C36F31">
        <w:t>tat des 21 juillet 1835 et 17 juin 1840 ;</w:t>
      </w:r>
    </w:p>
    <w:p w14:paraId="45A4CBCB" w14:textId="77777777" w:rsidR="00C63A46" w:rsidRDefault="00C63A46" w:rsidP="00C713BF">
      <w:pPr>
        <w:jc w:val="both"/>
      </w:pPr>
    </w:p>
    <w:p w14:paraId="42CC73AE" w14:textId="685951D2" w:rsidR="00C713BF" w:rsidRPr="00C36F31" w:rsidRDefault="00C36F31" w:rsidP="00C63A46">
      <w:pPr>
        <w:ind w:firstLine="708"/>
        <w:jc w:val="both"/>
      </w:pPr>
      <w:r w:rsidRPr="00C36F31">
        <w:t>Vu les règlements établis par leurs prédécesseurs en fonction aux dates</w:t>
      </w:r>
      <w:r w:rsidR="00C63A46">
        <w:t xml:space="preserve"> </w:t>
      </w:r>
      <w:r w:rsidRPr="00C36F31">
        <w:t>des arrêtés du 1er fév</w:t>
      </w:r>
      <w:r w:rsidR="00C713BF" w:rsidRPr="00C36F31">
        <w:t xml:space="preserve">rier 1853, du 20 février 1957 et du 14 novembre </w:t>
      </w:r>
      <w:r w:rsidRPr="00C36F31">
        <w:t>1962 ;</w:t>
      </w:r>
    </w:p>
    <w:p w14:paraId="33D75A9B" w14:textId="77777777" w:rsidR="00C63A46" w:rsidRDefault="00C63A46" w:rsidP="00C713BF">
      <w:pPr>
        <w:jc w:val="both"/>
      </w:pPr>
    </w:p>
    <w:p w14:paraId="387EC3EF" w14:textId="5E2B07CE" w:rsidR="00C713BF" w:rsidRPr="00C36F31" w:rsidRDefault="00C36F31" w:rsidP="00C63A46">
      <w:pPr>
        <w:ind w:firstLine="708"/>
        <w:jc w:val="both"/>
      </w:pPr>
      <w:r w:rsidRPr="00C36F31">
        <w:t>Vu la destination de la sonnerie des cloches qui est réservée aux manifestations cultuelles, sous la responsabilité du titulaire de la paroisse ;</w:t>
      </w:r>
    </w:p>
    <w:p w14:paraId="260CFB40" w14:textId="77777777" w:rsidR="00C63A46" w:rsidRDefault="00C63A46" w:rsidP="00C713BF">
      <w:pPr>
        <w:jc w:val="both"/>
      </w:pPr>
    </w:p>
    <w:p w14:paraId="722F8CFA" w14:textId="67BBADF2" w:rsidR="00C713BF" w:rsidRPr="00C36F31" w:rsidRDefault="00C36F31" w:rsidP="00C63A46">
      <w:pPr>
        <w:ind w:firstLine="708"/>
        <w:jc w:val="both"/>
      </w:pPr>
      <w:r w:rsidRPr="00C36F31">
        <w:t>Vu l'interdépendance entre les cloches et la sonnerie de l'</w:t>
      </w:r>
      <w:r w:rsidR="00C713BF" w:rsidRPr="00C36F31">
        <w:t xml:space="preserve">horloge du clocher, celle-ci étant incorporée à l'immeuble et étant à usage </w:t>
      </w:r>
      <w:r w:rsidRPr="00C36F31">
        <w:t>communal ;</w:t>
      </w:r>
    </w:p>
    <w:p w14:paraId="7FAE98D8" w14:textId="77777777" w:rsidR="00C63A46" w:rsidRDefault="00C63A46" w:rsidP="00C713BF">
      <w:pPr>
        <w:jc w:val="both"/>
      </w:pPr>
    </w:p>
    <w:p w14:paraId="254034E7" w14:textId="7FC960ED" w:rsidR="00C713BF" w:rsidRPr="00C36F31" w:rsidRDefault="00C36F31" w:rsidP="00C63A46">
      <w:pPr>
        <w:ind w:firstLine="708"/>
        <w:jc w:val="both"/>
      </w:pPr>
      <w:r w:rsidRPr="00C36F31">
        <w:t>Vu les avis et les propositions du directoire de l’Eglise de la confession d’Augsbourg d'</w:t>
      </w:r>
      <w:r w:rsidR="00C63A46">
        <w:t>A</w:t>
      </w:r>
      <w:r w:rsidRPr="00C36F31">
        <w:t xml:space="preserve">lsace et de </w:t>
      </w:r>
      <w:r w:rsidR="00C63A46">
        <w:t>L</w:t>
      </w:r>
      <w:r w:rsidRPr="00C36F31">
        <w:t xml:space="preserve">orraine et du </w:t>
      </w:r>
      <w:r w:rsidR="00C63A46">
        <w:t>C</w:t>
      </w:r>
      <w:r w:rsidRPr="00C36F31">
        <w:t xml:space="preserve">onseil </w:t>
      </w:r>
      <w:r w:rsidR="00C63A46">
        <w:t>S</w:t>
      </w:r>
      <w:r w:rsidRPr="00C36F31">
        <w:t xml:space="preserve">ynodal de l’Eglise </w:t>
      </w:r>
      <w:r w:rsidR="00C63A46">
        <w:t>R</w:t>
      </w:r>
      <w:r w:rsidRPr="00C36F31">
        <w:t>éformée d'</w:t>
      </w:r>
      <w:r w:rsidR="00C63A46">
        <w:t>A</w:t>
      </w:r>
      <w:r w:rsidRPr="00C36F31">
        <w:t xml:space="preserve">lsace et de </w:t>
      </w:r>
      <w:r w:rsidR="00C63A46">
        <w:t>L</w:t>
      </w:r>
      <w:r w:rsidRPr="00C36F31">
        <w:t xml:space="preserve">orraine (lettres à </w:t>
      </w:r>
      <w:r w:rsidR="00C63A46">
        <w:t>M</w:t>
      </w:r>
      <w:r w:rsidRPr="00C36F31">
        <w:t xml:space="preserve">. </w:t>
      </w:r>
      <w:r w:rsidR="00C63A46">
        <w:t>l</w:t>
      </w:r>
      <w:r w:rsidRPr="00C36F31">
        <w:t xml:space="preserve">e </w:t>
      </w:r>
      <w:r w:rsidR="00C63A46">
        <w:t>P</w:t>
      </w:r>
      <w:r w:rsidRPr="00C36F31">
        <w:t xml:space="preserve">réfet de la </w:t>
      </w:r>
      <w:r w:rsidR="00C63A46">
        <w:t>M</w:t>
      </w:r>
      <w:r w:rsidRPr="00C36F31">
        <w:t xml:space="preserve">oselle du </w:t>
      </w:r>
      <w:r w:rsidR="00C63A46">
        <w:t>D</w:t>
      </w:r>
      <w:r w:rsidRPr="00C36F31">
        <w:t xml:space="preserve">irectoire le 17 avril 1991 et du </w:t>
      </w:r>
      <w:r w:rsidR="00C63A46">
        <w:t>C</w:t>
      </w:r>
      <w:r w:rsidRPr="00C36F31">
        <w:t xml:space="preserve">onsistoire </w:t>
      </w:r>
      <w:r w:rsidR="00C63A46">
        <w:t>R</w:t>
      </w:r>
      <w:r w:rsidRPr="00C36F31">
        <w:t xml:space="preserve">éformé de </w:t>
      </w:r>
      <w:r w:rsidR="00C63A46">
        <w:t>M</w:t>
      </w:r>
      <w:r w:rsidRPr="00C36F31">
        <w:t>oselle le 5 mars 1991) ;</w:t>
      </w:r>
    </w:p>
    <w:p w14:paraId="4683E367" w14:textId="77777777" w:rsidR="00C63A46" w:rsidRDefault="00C63A46" w:rsidP="00C713BF">
      <w:pPr>
        <w:jc w:val="both"/>
      </w:pPr>
    </w:p>
    <w:p w14:paraId="2B3A52EB" w14:textId="42B5FA5C" w:rsidR="00C713BF" w:rsidRPr="00C36F31" w:rsidRDefault="00C36F31" w:rsidP="00C63A46">
      <w:pPr>
        <w:ind w:firstLine="708"/>
        <w:jc w:val="both"/>
      </w:pPr>
      <w:r w:rsidRPr="00C36F31">
        <w:t>Prenant en compte d'autre part l'évolution du rythme de la vie moderne, l'intégration de la place du week-end dans la notion du</w:t>
      </w:r>
      <w:r w:rsidR="00C713BF" w:rsidRPr="00C36F31">
        <w:t xml:space="preserve"> dimanche, l'impact des loisirs et du repos dominical tant dans les zones urbaines que rurales, le rejet écologique de toute nuisance ou agression causée par le bruit,</w:t>
      </w:r>
    </w:p>
    <w:p w14:paraId="778BC268" w14:textId="77777777" w:rsidR="00C713BF" w:rsidRPr="00C36F31" w:rsidRDefault="00C713BF" w:rsidP="00C713BF">
      <w:pPr>
        <w:jc w:val="both"/>
      </w:pPr>
    </w:p>
    <w:p w14:paraId="47AE0319" w14:textId="5A52819F" w:rsidR="00C713BF" w:rsidRDefault="00C36F31" w:rsidP="00C63A46">
      <w:pPr>
        <w:ind w:firstLine="708"/>
        <w:jc w:val="both"/>
      </w:pPr>
      <w:r w:rsidRPr="00C36F31">
        <w:t>Ont arrêté d'un commun accord ce qui suit :</w:t>
      </w:r>
    </w:p>
    <w:p w14:paraId="2A43A7AD" w14:textId="77777777" w:rsidR="00C63A46" w:rsidRPr="00C36F31" w:rsidRDefault="00C63A46" w:rsidP="00C713BF">
      <w:pPr>
        <w:jc w:val="both"/>
      </w:pPr>
    </w:p>
    <w:p w14:paraId="79B99E89" w14:textId="4CF41642" w:rsidR="00C713BF" w:rsidRPr="00C36F31" w:rsidRDefault="00C36F31" w:rsidP="00C713BF">
      <w:pPr>
        <w:jc w:val="both"/>
      </w:pPr>
      <w:r w:rsidRPr="00C36F31">
        <w:t xml:space="preserve">Art. 1 : </w:t>
      </w:r>
      <w:r w:rsidR="00C63A46">
        <w:t>L</w:t>
      </w:r>
      <w:r w:rsidRPr="00C36F31">
        <w:t>a sonnerie des cloches demeure sous la responsabilité exclusive des ministres du culte et ne peut s'exercer que dans le but d'un service religieux. On ne pourra les sonner pour toute autre cause sans la permission de la police locale et du titulaire de la paroisse.</w:t>
      </w:r>
    </w:p>
    <w:p w14:paraId="6FCE8F5D" w14:textId="77777777" w:rsidR="00C63A46" w:rsidRDefault="00C63A46" w:rsidP="00C713BF">
      <w:pPr>
        <w:jc w:val="both"/>
      </w:pPr>
    </w:p>
    <w:p w14:paraId="6103E068" w14:textId="5F52A1BE" w:rsidR="00C713BF" w:rsidRPr="00C36F31" w:rsidRDefault="00C36F31" w:rsidP="00C713BF">
      <w:pPr>
        <w:jc w:val="both"/>
      </w:pPr>
      <w:r w:rsidRPr="00C36F31">
        <w:t>Art.</w:t>
      </w:r>
      <w:r>
        <w:t xml:space="preserve"> </w:t>
      </w:r>
      <w:r w:rsidRPr="00C36F31">
        <w:t>2</w:t>
      </w:r>
      <w:r>
        <w:t xml:space="preserve"> </w:t>
      </w:r>
      <w:r w:rsidRPr="00C36F31">
        <w:t xml:space="preserve">: </w:t>
      </w:r>
      <w:r w:rsidR="00C63A46">
        <w:t>D</w:t>
      </w:r>
      <w:r w:rsidRPr="00C36F31">
        <w:t xml:space="preserve">ans les communes </w:t>
      </w:r>
      <w:r w:rsidR="00C713BF" w:rsidRPr="00C36F31">
        <w:t>et annexes où les églises, les temples, les chapelles comportent une sonnerie des cloches, celle-ci sera arrêtée chaque jour à partir de 20</w:t>
      </w:r>
      <w:r w:rsidR="00C63A46">
        <w:t xml:space="preserve"> </w:t>
      </w:r>
      <w:r w:rsidR="00C713BF" w:rsidRPr="00C36F31">
        <w:t>heures jusqu'à 8 heures.</w:t>
      </w:r>
    </w:p>
    <w:p w14:paraId="6A42E322" w14:textId="77777777" w:rsidR="00C63A46" w:rsidRDefault="00C63A46" w:rsidP="00C713BF">
      <w:pPr>
        <w:jc w:val="both"/>
      </w:pPr>
    </w:p>
    <w:p w14:paraId="6CC4F2AF" w14:textId="131FE2B4" w:rsidR="00C713BF" w:rsidRPr="00C36F31" w:rsidRDefault="00C36F31" w:rsidP="00C713BF">
      <w:pPr>
        <w:jc w:val="both"/>
      </w:pPr>
      <w:r w:rsidRPr="00C36F31">
        <w:t>Art.</w:t>
      </w:r>
      <w:r>
        <w:t xml:space="preserve"> </w:t>
      </w:r>
      <w:r w:rsidRPr="00C36F31">
        <w:t xml:space="preserve">3 :  </w:t>
      </w:r>
      <w:r w:rsidR="00C63A46">
        <w:t>L</w:t>
      </w:r>
      <w:r w:rsidRPr="00C36F31">
        <w:t xml:space="preserve">a sonnerie de l'horloge (apposée sur l'édifice cultuel ou sur un monument </w:t>
      </w:r>
      <w:r w:rsidR="00C713BF" w:rsidRPr="00C36F31">
        <w:t>public) est soumise à la même réglementation partout où elle est une source de nuisance pour les habitants immédiats.</w:t>
      </w:r>
    </w:p>
    <w:p w14:paraId="48D9A060" w14:textId="77777777" w:rsidR="00C63A46" w:rsidRDefault="00C63A46" w:rsidP="00C713BF">
      <w:pPr>
        <w:jc w:val="both"/>
      </w:pPr>
    </w:p>
    <w:p w14:paraId="5A9F1BE8" w14:textId="0126937B" w:rsidR="00C713BF" w:rsidRDefault="00C36F31" w:rsidP="00C713BF">
      <w:pPr>
        <w:jc w:val="both"/>
      </w:pPr>
      <w:r w:rsidRPr="00C36F31">
        <w:t>Art. 4 :</w:t>
      </w:r>
      <w:r w:rsidR="00C63A46">
        <w:t xml:space="preserve"> E</w:t>
      </w:r>
      <w:r w:rsidRPr="00C36F31">
        <w:t xml:space="preserve">xceptions sont faites pour la </w:t>
      </w:r>
      <w:r w:rsidR="00C63A46">
        <w:t>N</w:t>
      </w:r>
      <w:r w:rsidRPr="00C36F31">
        <w:t xml:space="preserve">uit de </w:t>
      </w:r>
      <w:r w:rsidR="00C63A46">
        <w:t>N</w:t>
      </w:r>
      <w:r w:rsidRPr="00C36F31">
        <w:t xml:space="preserve">oël, la </w:t>
      </w:r>
      <w:r w:rsidR="00C63A46">
        <w:t>V</w:t>
      </w:r>
      <w:r w:rsidRPr="00C36F31">
        <w:t>igile pascale et, occasionnellement, pour</w:t>
      </w:r>
      <w:r w:rsidR="00C63A46">
        <w:t xml:space="preserve"> </w:t>
      </w:r>
      <w:r w:rsidRPr="00C36F31">
        <w:t>les célébrations particulières décid</w:t>
      </w:r>
      <w:r w:rsidR="00C713BF" w:rsidRPr="00C36F31">
        <w:t xml:space="preserve">ées par ou en accord avec les autorités locales des </w:t>
      </w:r>
      <w:r w:rsidR="00C63A46">
        <w:t>E</w:t>
      </w:r>
      <w:r w:rsidRPr="00C36F31">
        <w:t>glises</w:t>
      </w:r>
      <w:r w:rsidR="00C713BF" w:rsidRPr="00C36F31">
        <w:t>.</w:t>
      </w:r>
    </w:p>
    <w:p w14:paraId="32A75D1A" w14:textId="77777777" w:rsidR="00C63A46" w:rsidRPr="00C36F31" w:rsidRDefault="00C63A46" w:rsidP="00C713BF">
      <w:pPr>
        <w:jc w:val="both"/>
      </w:pPr>
    </w:p>
    <w:p w14:paraId="548875CC" w14:textId="0FEB0A10" w:rsidR="00C713BF" w:rsidRPr="00C36F31" w:rsidRDefault="00C36F31" w:rsidP="00C713BF">
      <w:pPr>
        <w:jc w:val="both"/>
      </w:pPr>
      <w:r w:rsidRPr="00C36F31">
        <w:t xml:space="preserve">Art. 5 : demeure le droit des </w:t>
      </w:r>
      <w:r w:rsidR="00C63A46">
        <w:t>A</w:t>
      </w:r>
      <w:r w:rsidRPr="00C36F31">
        <w:t xml:space="preserve">utorités de </w:t>
      </w:r>
      <w:r w:rsidR="00C63A46">
        <w:t>T</w:t>
      </w:r>
      <w:r w:rsidRPr="00C36F31">
        <w:t>utelle d'ordonner la sonnerie des cloches d</w:t>
      </w:r>
      <w:r w:rsidR="00C63A46">
        <w:t>ans</w:t>
      </w:r>
      <w:r w:rsidRPr="00C36F31">
        <w:t xml:space="preserve"> des circonstances exceptionnelles dépendant de leur compétence.</w:t>
      </w:r>
      <w:r w:rsidR="00C63A46">
        <w:t xml:space="preserve"> </w:t>
      </w:r>
      <w:r w:rsidRPr="00C36F31">
        <w:t>Préfet</w:t>
      </w:r>
      <w:r w:rsidR="00C63A46">
        <w:t xml:space="preserve"> </w:t>
      </w:r>
      <w:r w:rsidRPr="00C36F31">
        <w:t>et</w:t>
      </w:r>
      <w:r w:rsidR="00C63A46">
        <w:t xml:space="preserve"> </w:t>
      </w:r>
      <w:r w:rsidRPr="00C36F31">
        <w:t>Evêque s'informeront mutuelleme</w:t>
      </w:r>
      <w:r w:rsidR="00C713BF" w:rsidRPr="00C36F31">
        <w:t>nt.</w:t>
      </w:r>
    </w:p>
    <w:p w14:paraId="3E8EB7A9" w14:textId="77777777" w:rsidR="00C63A46" w:rsidRDefault="00C63A46" w:rsidP="00C713BF">
      <w:pPr>
        <w:jc w:val="both"/>
      </w:pPr>
    </w:p>
    <w:p w14:paraId="121BEC5A" w14:textId="6DFE5609" w:rsidR="00C713BF" w:rsidRPr="00C36F31" w:rsidRDefault="00C36F31" w:rsidP="00C713BF">
      <w:pPr>
        <w:jc w:val="both"/>
      </w:pPr>
      <w:r w:rsidRPr="00C36F31">
        <w:t xml:space="preserve">Art. </w:t>
      </w:r>
      <w:r>
        <w:t>6</w:t>
      </w:r>
      <w:r w:rsidRPr="00C36F31">
        <w:t xml:space="preserve"> : </w:t>
      </w:r>
      <w:r w:rsidR="00C63A46">
        <w:t>L</w:t>
      </w:r>
      <w:r w:rsidRPr="00C36F31">
        <w:t xml:space="preserve">e </w:t>
      </w:r>
      <w:r w:rsidR="00C63A46">
        <w:t>M</w:t>
      </w:r>
      <w:r w:rsidRPr="00C36F31">
        <w:t xml:space="preserve">aire, dans sa compétence d'officier de police, veillera </w:t>
      </w:r>
      <w:r w:rsidR="00C63A46">
        <w:t>à</w:t>
      </w:r>
      <w:r w:rsidRPr="00C36F31">
        <w:t xml:space="preserve"> l'application de cet arrêté pour la tranquillité des habitants de sa commune, au même titre que toute nuisance publique.</w:t>
      </w:r>
    </w:p>
    <w:p w14:paraId="24A5D02C" w14:textId="77777777" w:rsidR="00C63A46" w:rsidRDefault="00C63A46" w:rsidP="00C713BF">
      <w:pPr>
        <w:jc w:val="both"/>
      </w:pPr>
    </w:p>
    <w:p w14:paraId="5446F8FC" w14:textId="3401A04B" w:rsidR="00C713BF" w:rsidRPr="00C36F31" w:rsidRDefault="00C36F31" w:rsidP="00C713BF">
      <w:pPr>
        <w:jc w:val="both"/>
      </w:pPr>
      <w:r w:rsidRPr="00C36F31">
        <w:t xml:space="preserve">Art. 7 : </w:t>
      </w:r>
      <w:r w:rsidR="00C63A46">
        <w:t>L</w:t>
      </w:r>
      <w:r w:rsidRPr="00C36F31">
        <w:t xml:space="preserve">e </w:t>
      </w:r>
      <w:r w:rsidR="00C63A46">
        <w:t>M</w:t>
      </w:r>
      <w:r w:rsidRPr="00C36F31">
        <w:t>aire garde le droit de requérir de faire sonner l</w:t>
      </w:r>
      <w:r w:rsidR="00C713BF" w:rsidRPr="00C36F31">
        <w:t>es cloches, à défaut de sirènes municipales, lorsqu'il sera nécessaire</w:t>
      </w:r>
      <w:r w:rsidR="00C63A46">
        <w:t xml:space="preserve"> </w:t>
      </w:r>
      <w:r w:rsidR="00C713BF" w:rsidRPr="00C36F31">
        <w:t>de</w:t>
      </w:r>
      <w:r w:rsidR="00C63A46">
        <w:t xml:space="preserve"> </w:t>
      </w:r>
      <w:r w:rsidR="00C713BF" w:rsidRPr="00C36F31">
        <w:t>convoquer</w:t>
      </w:r>
      <w:r w:rsidR="00C63A46">
        <w:t xml:space="preserve"> </w:t>
      </w:r>
      <w:r w:rsidR="00C713BF" w:rsidRPr="00C36F31">
        <w:t>les habitants dans une situation d'urgence.</w:t>
      </w:r>
    </w:p>
    <w:p w14:paraId="31EB8E0B" w14:textId="77777777" w:rsidR="00C63A46" w:rsidRDefault="00C63A46" w:rsidP="00C713BF">
      <w:pPr>
        <w:jc w:val="both"/>
      </w:pPr>
    </w:p>
    <w:p w14:paraId="41CAAF8B" w14:textId="223B0114" w:rsidR="00C713BF" w:rsidRPr="00C36F31" w:rsidRDefault="00C36F31" w:rsidP="00C713BF">
      <w:pPr>
        <w:jc w:val="both"/>
      </w:pPr>
      <w:r w:rsidRPr="00C36F31">
        <w:t xml:space="preserve">Art. 8 : </w:t>
      </w:r>
      <w:r w:rsidR="00C63A46">
        <w:t>N</w:t>
      </w:r>
      <w:r w:rsidRPr="00C36F31">
        <w:t xml:space="preserve">onobstant des réglementations antérieures et restrictives, le </w:t>
      </w:r>
      <w:r w:rsidR="00C63A46">
        <w:t>M</w:t>
      </w:r>
      <w:r w:rsidRPr="00C36F31">
        <w:t xml:space="preserve">aire devra pouvoir disposer, dans ce but, des clés indispensables à </w:t>
      </w:r>
      <w:r w:rsidR="00C63A46">
        <w:t>l</w:t>
      </w:r>
      <w:r w:rsidRPr="00C36F31">
        <w:t>'accès aux systèmes d'alarmes. Celles-ci seront déposées en mairie dans un coffret-sécurité, accessible au service des pompiers.</w:t>
      </w:r>
    </w:p>
    <w:p w14:paraId="2307D96C" w14:textId="77777777" w:rsidR="00C63A46" w:rsidRDefault="00C63A46" w:rsidP="00C713BF">
      <w:pPr>
        <w:jc w:val="both"/>
      </w:pPr>
    </w:p>
    <w:p w14:paraId="17BD32BA" w14:textId="37D0C103" w:rsidR="00C713BF" w:rsidRPr="00C36F31" w:rsidRDefault="00C36F31" w:rsidP="00C713BF">
      <w:pPr>
        <w:jc w:val="both"/>
      </w:pPr>
      <w:r w:rsidRPr="00C36F31">
        <w:t xml:space="preserve">Art. 9 : </w:t>
      </w:r>
      <w:r w:rsidR="00C63A46">
        <w:t>L</w:t>
      </w:r>
      <w:r w:rsidRPr="00C36F31">
        <w:t>à où les ministres du culte ne résident pas, les clés des édifices cultuels devront être confiées à d</w:t>
      </w:r>
      <w:r w:rsidR="00C713BF" w:rsidRPr="00C36F31">
        <w:t>es responsables la</w:t>
      </w:r>
      <w:r w:rsidR="00397CA1">
        <w:t>ïc</w:t>
      </w:r>
      <w:r w:rsidR="00C713BF" w:rsidRPr="00C36F31">
        <w:t>s connus, en lien avec la vie de la communauté locale.</w:t>
      </w:r>
    </w:p>
    <w:p w14:paraId="767E7A03" w14:textId="77777777" w:rsidR="00C63A46" w:rsidRDefault="00C63A46" w:rsidP="00C713BF">
      <w:pPr>
        <w:jc w:val="both"/>
      </w:pPr>
    </w:p>
    <w:p w14:paraId="504FCB22" w14:textId="0E948BAC" w:rsidR="00C713BF" w:rsidRPr="00C36F31" w:rsidRDefault="00C36F31" w:rsidP="00C713BF">
      <w:pPr>
        <w:jc w:val="both"/>
      </w:pPr>
      <w:r w:rsidRPr="00C36F31">
        <w:t>Art.</w:t>
      </w:r>
      <w:r w:rsidR="00397CA1">
        <w:t xml:space="preserve"> </w:t>
      </w:r>
      <w:r w:rsidR="00C713BF" w:rsidRPr="00C36F31">
        <w:t xml:space="preserve">10 : </w:t>
      </w:r>
      <w:r w:rsidR="00397CA1">
        <w:t>A</w:t>
      </w:r>
      <w:r w:rsidR="00C713BF" w:rsidRPr="00C36F31">
        <w:t xml:space="preserve"> l'occasion des visites d'entretien ou de travaux dans les édifices cultuels, appartenant à la commune, y compris l'horloge, le </w:t>
      </w:r>
      <w:r w:rsidR="00397CA1">
        <w:t>M</w:t>
      </w:r>
      <w:r w:rsidR="00C713BF" w:rsidRPr="00C36F31">
        <w:t xml:space="preserve">aire en informera obligatoirement le ministre du culte qui devra lui faciliter tout accès aux bâtiments concernés, sous la forme qui lui paraîtra </w:t>
      </w:r>
      <w:r w:rsidRPr="00C36F31">
        <w:t>le</w:t>
      </w:r>
      <w:r>
        <w:t xml:space="preserve"> </w:t>
      </w:r>
      <w:r w:rsidRPr="00C36F31">
        <w:t>meilleur</w:t>
      </w:r>
      <w:r w:rsidR="00C713BF" w:rsidRPr="00C36F31">
        <w:t>.</w:t>
      </w:r>
    </w:p>
    <w:p w14:paraId="5C756B1D" w14:textId="77777777" w:rsidR="00C63A46" w:rsidRDefault="00C63A46" w:rsidP="00C713BF">
      <w:pPr>
        <w:jc w:val="both"/>
      </w:pPr>
    </w:p>
    <w:p w14:paraId="2030AEB8" w14:textId="7F7331C5" w:rsidR="00C713BF" w:rsidRPr="00C36F31" w:rsidRDefault="00C36F31" w:rsidP="00C713BF">
      <w:pPr>
        <w:jc w:val="both"/>
      </w:pPr>
      <w:r w:rsidRPr="00C36F31">
        <w:t xml:space="preserve">Art. </w:t>
      </w:r>
      <w:r w:rsidR="00C713BF" w:rsidRPr="00C36F31">
        <w:t xml:space="preserve">11 : </w:t>
      </w:r>
      <w:r w:rsidR="00397CA1">
        <w:t>L</w:t>
      </w:r>
      <w:r w:rsidR="00C713BF" w:rsidRPr="00C36F31">
        <w:t>es dispositions de l'arrêté du 1er février 1853, modifié par les arrêtés des 22 février 1957 et 14 novembre 1962 sont abrogées.</w:t>
      </w:r>
    </w:p>
    <w:p w14:paraId="6C1BA2DD" w14:textId="77BC4067" w:rsidR="00C713BF" w:rsidRDefault="00C713BF" w:rsidP="00C713BF">
      <w:pPr>
        <w:jc w:val="both"/>
      </w:pPr>
    </w:p>
    <w:p w14:paraId="0BFFA835" w14:textId="77777777" w:rsidR="00397CA1" w:rsidRPr="00C36F31" w:rsidRDefault="00397CA1" w:rsidP="00C713BF">
      <w:pPr>
        <w:jc w:val="both"/>
      </w:pPr>
    </w:p>
    <w:p w14:paraId="7B43EB86" w14:textId="77777777" w:rsidR="00C713BF" w:rsidRPr="00C36F31" w:rsidRDefault="00C713BF" w:rsidP="00C713BF">
      <w:pPr>
        <w:jc w:val="both"/>
      </w:pPr>
    </w:p>
    <w:p w14:paraId="77AF69D7" w14:textId="74431AFD" w:rsidR="00C713BF" w:rsidRPr="00C36F31" w:rsidRDefault="00C36F31" w:rsidP="00397CA1">
      <w:pPr>
        <w:ind w:left="5664" w:firstLine="708"/>
        <w:jc w:val="both"/>
      </w:pPr>
      <w:r w:rsidRPr="00C36F31">
        <w:t>F</w:t>
      </w:r>
      <w:r w:rsidR="00C713BF" w:rsidRPr="00C36F31">
        <w:t xml:space="preserve">ait et arrêté à </w:t>
      </w:r>
      <w:r w:rsidRPr="00C36F31">
        <w:t>Metz</w:t>
      </w:r>
    </w:p>
    <w:p w14:paraId="1F7C482E" w14:textId="6AE5F22F" w:rsidR="00C713BF" w:rsidRDefault="00397CA1" w:rsidP="00397CA1">
      <w:pPr>
        <w:ind w:left="6372"/>
        <w:jc w:val="both"/>
      </w:pPr>
      <w:r>
        <w:t xml:space="preserve">   </w:t>
      </w:r>
      <w:r w:rsidR="00C36F31" w:rsidRPr="00C36F31">
        <w:t>Le 29 aout 1991</w:t>
      </w:r>
    </w:p>
    <w:p w14:paraId="1E86EC50" w14:textId="7D152735" w:rsidR="008A3D55" w:rsidRDefault="008A3D55" w:rsidP="008A3D55">
      <w:pPr>
        <w:jc w:val="both"/>
      </w:pPr>
    </w:p>
    <w:p w14:paraId="2F8E2766" w14:textId="7B8A335E" w:rsidR="008A3D55" w:rsidRDefault="008A3D55" w:rsidP="008A3D55">
      <w:pPr>
        <w:jc w:val="both"/>
      </w:pPr>
    </w:p>
    <w:p w14:paraId="7FE189A4" w14:textId="0A6A5962" w:rsidR="008A3D55" w:rsidRDefault="008A3D55" w:rsidP="008A3D55">
      <w:pPr>
        <w:jc w:val="both"/>
      </w:pPr>
    </w:p>
    <w:p w14:paraId="2CF3C15F" w14:textId="77777777" w:rsidR="008A3D55" w:rsidRDefault="008A3D55" w:rsidP="008A3D55">
      <w:pPr>
        <w:jc w:val="both"/>
      </w:pPr>
    </w:p>
    <w:p w14:paraId="61E1FFE0" w14:textId="51030CF6" w:rsidR="008A3D55" w:rsidRDefault="008A3D55" w:rsidP="008A3D55">
      <w:pPr>
        <w:jc w:val="both"/>
      </w:pPr>
      <w:r>
        <w:t>Le Préfet de la Moselle</w:t>
      </w:r>
      <w:r>
        <w:tab/>
      </w:r>
      <w:r>
        <w:tab/>
      </w:r>
      <w:r>
        <w:tab/>
      </w:r>
      <w:r>
        <w:tab/>
      </w:r>
      <w:r>
        <w:tab/>
      </w:r>
      <w:r>
        <w:tab/>
      </w:r>
      <w:r>
        <w:tab/>
        <w:t>L’évêque de Metz</w:t>
      </w:r>
    </w:p>
    <w:p w14:paraId="575DE39F" w14:textId="47F22D5E" w:rsidR="008A3D55" w:rsidRDefault="008A3D55" w:rsidP="008A3D55">
      <w:pPr>
        <w:jc w:val="both"/>
      </w:pPr>
    </w:p>
    <w:p w14:paraId="30C34A7D" w14:textId="3792380A" w:rsidR="008A3D55" w:rsidRPr="00C36F31" w:rsidRDefault="008A3D55" w:rsidP="008A3D55">
      <w:pPr>
        <w:jc w:val="both"/>
      </w:pPr>
      <w:r>
        <w:t>Mahdi HACENE</w:t>
      </w:r>
      <w:r>
        <w:tab/>
      </w:r>
      <w:r>
        <w:tab/>
      </w:r>
      <w:r>
        <w:tab/>
      </w:r>
      <w:r>
        <w:tab/>
      </w:r>
      <w:r>
        <w:tab/>
      </w:r>
      <w:r>
        <w:tab/>
      </w:r>
      <w:r>
        <w:tab/>
      </w:r>
      <w:r>
        <w:tab/>
        <w:t>Pierre Raffin</w:t>
      </w:r>
    </w:p>
    <w:p w14:paraId="5044CE07" w14:textId="351E2305" w:rsidR="00D5050B" w:rsidRDefault="00D5050B" w:rsidP="00C713BF">
      <w:pPr>
        <w:jc w:val="both"/>
        <w:rPr>
          <w:noProof/>
        </w:rPr>
      </w:pPr>
    </w:p>
    <w:p w14:paraId="60324D22" w14:textId="703831A1" w:rsidR="004D6971" w:rsidRDefault="004D6971" w:rsidP="00C713BF">
      <w:pPr>
        <w:jc w:val="both"/>
        <w:rPr>
          <w:noProof/>
        </w:rPr>
      </w:pPr>
      <w:r>
        <w:rPr>
          <w:noProof/>
        </w:rPr>
        <w:br w:type="page"/>
      </w:r>
    </w:p>
    <w:p w14:paraId="03EF2648" w14:textId="19A65394" w:rsidR="00C14381" w:rsidRDefault="00C14381" w:rsidP="009F02C7">
      <w:pPr>
        <w:pStyle w:val="N3n"/>
      </w:pPr>
      <w:bookmarkStart w:id="1154" w:name="_Toc147236562"/>
      <w:r>
        <w:lastRenderedPageBreak/>
        <w:t>E</w:t>
      </w:r>
      <w:r w:rsidR="009F02C7">
        <w:t>mbauche d’un agent via le chèque emploi associatif (CEA)</w:t>
      </w:r>
      <w:bookmarkEnd w:id="1154"/>
    </w:p>
    <w:p w14:paraId="6AB5B382" w14:textId="7561873E" w:rsidR="004F2F7F" w:rsidRDefault="004F2F7F" w:rsidP="004F2F7F">
      <w:pPr>
        <w:pStyle w:val="N3n"/>
        <w:numPr>
          <w:ilvl w:val="0"/>
          <w:numId w:val="0"/>
        </w:numPr>
        <w:ind w:left="720"/>
      </w:pPr>
    </w:p>
    <w:p w14:paraId="398E48B0" w14:textId="2D40A452" w:rsidR="004F2F7F" w:rsidRDefault="004F2F7F" w:rsidP="006A45F0">
      <w:r>
        <w:t xml:space="preserve">Tout se gère à partir du site de l’URSAAF : </w:t>
      </w:r>
      <w:hyperlink r:id="rId46" w:history="1">
        <w:r w:rsidRPr="00D96048">
          <w:rPr>
            <w:rStyle w:val="Lienhypertexte"/>
          </w:rPr>
          <w:t>https://www.cea.urssaf.fr</w:t>
        </w:r>
      </w:hyperlink>
    </w:p>
    <w:p w14:paraId="5C5C941A" w14:textId="77777777" w:rsidR="006A45F0" w:rsidRDefault="006A45F0" w:rsidP="006A45F0"/>
    <w:p w14:paraId="2C5AAC31" w14:textId="660B9E0A" w:rsidR="004F2F7F" w:rsidRDefault="006A45F0" w:rsidP="006A45F0">
      <w:r>
        <w:t>Nous vous suggérons de commencer par lire l</w:t>
      </w:r>
      <w:r w:rsidR="004F2F7F">
        <w:t xml:space="preserve">e dépliant d’explication </w:t>
      </w:r>
      <w:r>
        <w:t xml:space="preserve">qui </w:t>
      </w:r>
      <w:r w:rsidR="004F2F7F">
        <w:t xml:space="preserve">se trouve sur le site, à cette adresse : </w:t>
      </w:r>
      <w:hyperlink r:id="rId47" w:history="1">
        <w:r w:rsidR="004F2F7F" w:rsidRPr="00D96048">
          <w:rPr>
            <w:rStyle w:val="Lienhypertexte"/>
          </w:rPr>
          <w:t>https://www.cea.urssaf.fr/portail/files/PDF/Cea-Depliant.pdf</w:t>
        </w:r>
      </w:hyperlink>
    </w:p>
    <w:p w14:paraId="5C0F0DCC" w14:textId="77777777" w:rsidR="006A45F0" w:rsidRDefault="006A45F0" w:rsidP="006A45F0"/>
    <w:p w14:paraId="54B3D445" w14:textId="0233793A" w:rsidR="004F2F7F" w:rsidRDefault="006A45F0" w:rsidP="006A45F0">
      <w:r>
        <w:t>Puis l</w:t>
      </w:r>
      <w:r w:rsidR="004F2F7F">
        <w:t>e guide de la demande d’adhésion :</w:t>
      </w:r>
    </w:p>
    <w:p w14:paraId="5406E7AE" w14:textId="3F56A216" w:rsidR="004F2F7F" w:rsidRDefault="00771139" w:rsidP="006A45F0">
      <w:hyperlink r:id="rId48" w:history="1">
        <w:r w:rsidR="006A45F0" w:rsidRPr="00D96048">
          <w:rPr>
            <w:rStyle w:val="Lienhypertexte"/>
          </w:rPr>
          <w:t>https://www.cea.urssaf.fr/portail/files/PDF/Cea-Guide_Adhesion.pdf</w:t>
        </w:r>
      </w:hyperlink>
    </w:p>
    <w:p w14:paraId="5A32708B" w14:textId="77777777" w:rsidR="006A45F0" w:rsidRDefault="006A45F0" w:rsidP="006A45F0"/>
    <w:p w14:paraId="08A022F5" w14:textId="02587683" w:rsidR="004F2F7F" w:rsidRDefault="006A45F0" w:rsidP="00C85AD6">
      <w:pPr>
        <w:spacing w:after="160" w:line="259" w:lineRule="auto"/>
        <w:contextualSpacing/>
        <w:jc w:val="both"/>
      </w:pPr>
      <w:r>
        <w:t>Ensuite il suffira de suivre la procédure conduite sur le site même de l’URSAAF. Pour toute explication supplémentaire, n’hésitez pas à contacter les services de l’évêché.</w:t>
      </w:r>
    </w:p>
    <w:p w14:paraId="314CB5B5" w14:textId="7EF4B607" w:rsidR="004F2F7F" w:rsidRDefault="00B85229" w:rsidP="00C85AD6">
      <w:pPr>
        <w:spacing w:after="160" w:line="259" w:lineRule="auto"/>
        <w:contextualSpacing/>
        <w:jc w:val="both"/>
      </w:pPr>
      <w:r>
        <w:rPr>
          <w:noProof/>
        </w:rPr>
        <w:drawing>
          <wp:anchor distT="0" distB="0" distL="114300" distR="114300" simplePos="0" relativeHeight="251674112" behindDoc="0" locked="0" layoutInCell="1" allowOverlap="1" wp14:anchorId="1B31C8E5" wp14:editId="418678A6">
            <wp:simplePos x="0" y="0"/>
            <wp:positionH relativeFrom="margin">
              <wp:posOffset>26035</wp:posOffset>
            </wp:positionH>
            <wp:positionV relativeFrom="margin">
              <wp:posOffset>2464435</wp:posOffset>
            </wp:positionV>
            <wp:extent cx="2019300" cy="4283890"/>
            <wp:effectExtent l="0" t="0" r="0" b="254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53-1-min.jpg"/>
                    <pic:cNvPicPr/>
                  </pic:nvPicPr>
                  <pic:blipFill>
                    <a:blip r:embed="rId49">
                      <a:extLst>
                        <a:ext uri="{28A0092B-C50C-407E-A947-70E740481C1C}">
                          <a14:useLocalDpi xmlns:a14="http://schemas.microsoft.com/office/drawing/2010/main" val="0"/>
                        </a:ext>
                      </a:extLst>
                    </a:blip>
                    <a:stretch>
                      <a:fillRect/>
                    </a:stretch>
                  </pic:blipFill>
                  <pic:spPr>
                    <a:xfrm>
                      <a:off x="0" y="0"/>
                      <a:ext cx="2019300" cy="4283890"/>
                    </a:xfrm>
                    <a:prstGeom prst="rect">
                      <a:avLst/>
                    </a:prstGeom>
                  </pic:spPr>
                </pic:pic>
              </a:graphicData>
            </a:graphic>
            <wp14:sizeRelH relativeFrom="page">
              <wp14:pctWidth>0</wp14:pctWidth>
            </wp14:sizeRelH>
            <wp14:sizeRelV relativeFrom="page">
              <wp14:pctHeight>0</wp14:pctHeight>
            </wp14:sizeRelV>
          </wp:anchor>
        </w:drawing>
      </w:r>
    </w:p>
    <w:p w14:paraId="46C58110" w14:textId="40DD2582" w:rsidR="004F2F7F" w:rsidRDefault="004F2F7F" w:rsidP="00C85AD6">
      <w:pPr>
        <w:spacing w:after="160" w:line="259" w:lineRule="auto"/>
        <w:contextualSpacing/>
        <w:jc w:val="both"/>
      </w:pPr>
    </w:p>
    <w:p w14:paraId="51481C23" w14:textId="4FC33866" w:rsidR="004F2F7F" w:rsidRDefault="004F2F7F" w:rsidP="00C85AD6">
      <w:pPr>
        <w:spacing w:after="160" w:line="259" w:lineRule="auto"/>
        <w:contextualSpacing/>
        <w:jc w:val="both"/>
      </w:pPr>
    </w:p>
    <w:p w14:paraId="3D005760" w14:textId="29895E48" w:rsidR="003B171A" w:rsidRDefault="003B171A" w:rsidP="00C85AD6">
      <w:pPr>
        <w:spacing w:after="160" w:line="259" w:lineRule="auto"/>
        <w:contextualSpacing/>
        <w:jc w:val="both"/>
      </w:pPr>
    </w:p>
    <w:p w14:paraId="0DF2D377" w14:textId="458D0C29" w:rsidR="003B171A" w:rsidRDefault="003B171A" w:rsidP="00C85AD6">
      <w:pPr>
        <w:spacing w:after="160" w:line="259" w:lineRule="auto"/>
        <w:contextualSpacing/>
        <w:jc w:val="both"/>
      </w:pPr>
    </w:p>
    <w:p w14:paraId="255F3319" w14:textId="4F185CFB" w:rsidR="003B171A" w:rsidRDefault="00B85229" w:rsidP="00C85AD6">
      <w:pPr>
        <w:spacing w:after="160" w:line="259" w:lineRule="auto"/>
        <w:contextualSpacing/>
        <w:jc w:val="both"/>
      </w:pPr>
      <w:r>
        <w:rPr>
          <w:noProof/>
        </w:rPr>
        <w:drawing>
          <wp:anchor distT="0" distB="0" distL="114300" distR="114300" simplePos="0" relativeHeight="251675136" behindDoc="0" locked="0" layoutInCell="1" allowOverlap="1" wp14:anchorId="3DDDB9AD" wp14:editId="40CCF8E4">
            <wp:simplePos x="0" y="0"/>
            <wp:positionH relativeFrom="margin">
              <wp:posOffset>2268855</wp:posOffset>
            </wp:positionH>
            <wp:positionV relativeFrom="margin">
              <wp:posOffset>3321050</wp:posOffset>
            </wp:positionV>
            <wp:extent cx="3343275" cy="2363470"/>
            <wp:effectExtent l="0" t="0" r="9525" b="0"/>
            <wp:wrapSquare wrapText="bothSides"/>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53-2-min.jpg"/>
                    <pic:cNvPicPr/>
                  </pic:nvPicPr>
                  <pic:blipFill>
                    <a:blip r:embed="rId50">
                      <a:extLst>
                        <a:ext uri="{28A0092B-C50C-407E-A947-70E740481C1C}">
                          <a14:useLocalDpi xmlns:a14="http://schemas.microsoft.com/office/drawing/2010/main" val="0"/>
                        </a:ext>
                      </a:extLst>
                    </a:blip>
                    <a:stretch>
                      <a:fillRect/>
                    </a:stretch>
                  </pic:blipFill>
                  <pic:spPr>
                    <a:xfrm>
                      <a:off x="0" y="0"/>
                      <a:ext cx="3343275" cy="2363470"/>
                    </a:xfrm>
                    <a:prstGeom prst="rect">
                      <a:avLst/>
                    </a:prstGeom>
                  </pic:spPr>
                </pic:pic>
              </a:graphicData>
            </a:graphic>
            <wp14:sizeRelH relativeFrom="page">
              <wp14:pctWidth>0</wp14:pctWidth>
            </wp14:sizeRelH>
            <wp14:sizeRelV relativeFrom="page">
              <wp14:pctHeight>0</wp14:pctHeight>
            </wp14:sizeRelV>
          </wp:anchor>
        </w:drawing>
      </w:r>
    </w:p>
    <w:p w14:paraId="11D78D4F" w14:textId="46399FE7" w:rsidR="003B171A" w:rsidRDefault="003B171A" w:rsidP="00C85AD6">
      <w:pPr>
        <w:spacing w:after="160" w:line="259" w:lineRule="auto"/>
        <w:contextualSpacing/>
        <w:jc w:val="both"/>
      </w:pPr>
    </w:p>
    <w:p w14:paraId="71B91108" w14:textId="63CF559E" w:rsidR="003B171A" w:rsidRDefault="003B171A" w:rsidP="00C85AD6">
      <w:pPr>
        <w:spacing w:after="160" w:line="259" w:lineRule="auto"/>
        <w:contextualSpacing/>
        <w:jc w:val="both"/>
      </w:pPr>
    </w:p>
    <w:p w14:paraId="24147607" w14:textId="4000A609" w:rsidR="003B171A" w:rsidRDefault="003B171A" w:rsidP="00C85AD6">
      <w:pPr>
        <w:spacing w:after="160" w:line="259" w:lineRule="auto"/>
        <w:contextualSpacing/>
        <w:jc w:val="both"/>
      </w:pPr>
    </w:p>
    <w:p w14:paraId="73EE89A6" w14:textId="2123921A" w:rsidR="003B171A" w:rsidRDefault="003B171A" w:rsidP="00C85AD6">
      <w:pPr>
        <w:spacing w:after="160" w:line="259" w:lineRule="auto"/>
        <w:contextualSpacing/>
        <w:jc w:val="both"/>
      </w:pPr>
    </w:p>
    <w:p w14:paraId="6CA8BF64" w14:textId="20C35844" w:rsidR="003B171A" w:rsidRDefault="003B171A" w:rsidP="00C85AD6">
      <w:pPr>
        <w:spacing w:after="160" w:line="259" w:lineRule="auto"/>
        <w:contextualSpacing/>
        <w:jc w:val="both"/>
      </w:pPr>
    </w:p>
    <w:p w14:paraId="011DE2C7" w14:textId="72919700" w:rsidR="003B171A" w:rsidRDefault="003B171A" w:rsidP="00C85AD6">
      <w:pPr>
        <w:spacing w:after="160" w:line="259" w:lineRule="auto"/>
        <w:contextualSpacing/>
        <w:jc w:val="both"/>
      </w:pPr>
    </w:p>
    <w:p w14:paraId="565AC95F" w14:textId="73EC15F4" w:rsidR="003B171A" w:rsidRDefault="003B171A" w:rsidP="00C85AD6">
      <w:pPr>
        <w:spacing w:after="160" w:line="259" w:lineRule="auto"/>
        <w:contextualSpacing/>
        <w:jc w:val="both"/>
      </w:pPr>
    </w:p>
    <w:p w14:paraId="431326AE" w14:textId="50BFB08F" w:rsidR="003B171A" w:rsidRDefault="003B171A" w:rsidP="00C85AD6">
      <w:pPr>
        <w:spacing w:after="160" w:line="259" w:lineRule="auto"/>
        <w:contextualSpacing/>
        <w:jc w:val="both"/>
      </w:pPr>
    </w:p>
    <w:p w14:paraId="64E54580" w14:textId="4AA81A63" w:rsidR="003B171A" w:rsidRDefault="003B171A" w:rsidP="00C85AD6">
      <w:pPr>
        <w:spacing w:after="160" w:line="259" w:lineRule="auto"/>
        <w:contextualSpacing/>
        <w:jc w:val="both"/>
      </w:pPr>
    </w:p>
    <w:p w14:paraId="2E092E78" w14:textId="314877A7" w:rsidR="003B171A" w:rsidRDefault="003B171A" w:rsidP="00C85AD6">
      <w:pPr>
        <w:spacing w:after="160" w:line="259" w:lineRule="auto"/>
        <w:contextualSpacing/>
        <w:jc w:val="both"/>
      </w:pPr>
    </w:p>
    <w:p w14:paraId="44231523" w14:textId="10EEC6E5" w:rsidR="003B171A" w:rsidRDefault="003B171A" w:rsidP="00C85AD6">
      <w:pPr>
        <w:spacing w:after="160" w:line="259" w:lineRule="auto"/>
        <w:contextualSpacing/>
        <w:jc w:val="both"/>
      </w:pPr>
    </w:p>
    <w:p w14:paraId="3350F73D" w14:textId="4429B3E7" w:rsidR="003B171A" w:rsidRDefault="003B171A" w:rsidP="00C85AD6">
      <w:pPr>
        <w:spacing w:after="160" w:line="259" w:lineRule="auto"/>
        <w:contextualSpacing/>
        <w:jc w:val="both"/>
      </w:pPr>
    </w:p>
    <w:p w14:paraId="0EE78F78" w14:textId="6477AD4F" w:rsidR="003B171A" w:rsidRDefault="003B171A" w:rsidP="00C85AD6">
      <w:pPr>
        <w:spacing w:after="160" w:line="259" w:lineRule="auto"/>
        <w:contextualSpacing/>
        <w:jc w:val="both"/>
      </w:pPr>
    </w:p>
    <w:p w14:paraId="5E408ACF" w14:textId="6D1A229B" w:rsidR="003B171A" w:rsidRDefault="003B171A" w:rsidP="00C85AD6">
      <w:pPr>
        <w:spacing w:after="160" w:line="259" w:lineRule="auto"/>
        <w:contextualSpacing/>
        <w:jc w:val="both"/>
      </w:pPr>
    </w:p>
    <w:p w14:paraId="1EAE745E" w14:textId="25B30EE5" w:rsidR="003B171A" w:rsidRDefault="003B171A" w:rsidP="00C85AD6">
      <w:pPr>
        <w:spacing w:after="160" w:line="259" w:lineRule="auto"/>
        <w:contextualSpacing/>
        <w:jc w:val="both"/>
      </w:pPr>
    </w:p>
    <w:p w14:paraId="614F2B60" w14:textId="353FE6F4" w:rsidR="003B171A" w:rsidRDefault="003B171A" w:rsidP="00C85AD6">
      <w:pPr>
        <w:spacing w:after="160" w:line="259" w:lineRule="auto"/>
        <w:contextualSpacing/>
        <w:jc w:val="both"/>
      </w:pPr>
    </w:p>
    <w:p w14:paraId="11249D8E" w14:textId="334D4C58" w:rsidR="004F2F7F" w:rsidRDefault="004F2F7F" w:rsidP="00C85AD6">
      <w:pPr>
        <w:spacing w:after="160" w:line="259" w:lineRule="auto"/>
        <w:contextualSpacing/>
        <w:jc w:val="both"/>
      </w:pPr>
    </w:p>
    <w:p w14:paraId="6D4282BE" w14:textId="35A630BE" w:rsidR="004F2F7F" w:rsidRDefault="000D61F2" w:rsidP="000D61F2">
      <w:pPr>
        <w:pStyle w:val="N3n"/>
      </w:pPr>
      <w:bookmarkStart w:id="1155" w:name="_Hlk79426134"/>
      <w:bookmarkStart w:id="1156" w:name="_Toc147236563"/>
      <w:r>
        <w:t>Règlementation diocésaine concernant la messe « pro populo » et l’offrande de messe</w:t>
      </w:r>
      <w:bookmarkEnd w:id="1156"/>
    </w:p>
    <w:bookmarkEnd w:id="1155"/>
    <w:p w14:paraId="78A3F1E0" w14:textId="060D8373" w:rsidR="000D61F2" w:rsidRDefault="000D61F2" w:rsidP="000D61F2">
      <w:pPr>
        <w:spacing w:line="288" w:lineRule="auto"/>
        <w:jc w:val="both"/>
        <w:rPr>
          <w:sz w:val="28"/>
          <w:szCs w:val="28"/>
        </w:rPr>
      </w:pPr>
    </w:p>
    <w:p w14:paraId="5FFF438C" w14:textId="77777777" w:rsidR="00FC43E6" w:rsidRPr="00FC43E6" w:rsidRDefault="00FC43E6" w:rsidP="00FC43E6">
      <w:pPr>
        <w:spacing w:line="288" w:lineRule="auto"/>
        <w:jc w:val="both"/>
      </w:pPr>
      <w:r w:rsidRPr="00FC43E6">
        <w:t>Il est précisé que sous le vocable « honoraires de messe », il faut entendre dorénavant « offrandes de messe ».</w:t>
      </w:r>
    </w:p>
    <w:p w14:paraId="4F78952A" w14:textId="77777777" w:rsidR="00FC43E6" w:rsidRPr="00FC43E6" w:rsidRDefault="00FC43E6" w:rsidP="000D61F2">
      <w:pPr>
        <w:spacing w:line="288" w:lineRule="auto"/>
        <w:jc w:val="both"/>
      </w:pPr>
    </w:p>
    <w:p w14:paraId="44830434" w14:textId="77777777" w:rsidR="000D61F2" w:rsidRDefault="000D61F2" w:rsidP="000D61F2">
      <w:pPr>
        <w:spacing w:line="288" w:lineRule="auto"/>
        <w:jc w:val="center"/>
        <w:rPr>
          <w:b/>
          <w:sz w:val="28"/>
          <w:szCs w:val="28"/>
        </w:rPr>
      </w:pPr>
      <w:r>
        <w:rPr>
          <w:b/>
          <w:sz w:val="28"/>
          <w:szCs w:val="28"/>
        </w:rPr>
        <w:t>Église de Metz – Janvier 1984</w:t>
      </w:r>
    </w:p>
    <w:p w14:paraId="71451308" w14:textId="77777777" w:rsidR="000D61F2" w:rsidRPr="00445347" w:rsidRDefault="000D61F2" w:rsidP="000D61F2">
      <w:pPr>
        <w:spacing w:line="288" w:lineRule="auto"/>
        <w:jc w:val="center"/>
        <w:rPr>
          <w:b/>
          <w:sz w:val="28"/>
          <w:szCs w:val="28"/>
        </w:rPr>
      </w:pPr>
      <w:r>
        <w:rPr>
          <w:b/>
          <w:sz w:val="28"/>
          <w:szCs w:val="28"/>
        </w:rPr>
        <w:t>Officiel – pages 30-31</w:t>
      </w:r>
    </w:p>
    <w:p w14:paraId="01F81970" w14:textId="77777777" w:rsidR="000D61F2" w:rsidRPr="007C45E9" w:rsidRDefault="000D61F2" w:rsidP="000D61F2">
      <w:pPr>
        <w:spacing w:line="288" w:lineRule="auto"/>
        <w:jc w:val="both"/>
        <w:rPr>
          <w:sz w:val="28"/>
          <w:szCs w:val="28"/>
        </w:rPr>
      </w:pPr>
    </w:p>
    <w:p w14:paraId="25F49729" w14:textId="77777777" w:rsidR="000D61F2" w:rsidRPr="005F4B37" w:rsidRDefault="000D61F2" w:rsidP="000D61F2">
      <w:pPr>
        <w:spacing w:line="288" w:lineRule="auto"/>
        <w:jc w:val="both"/>
      </w:pPr>
    </w:p>
    <w:p w14:paraId="3357BF96" w14:textId="3173C7AA" w:rsidR="000D61F2" w:rsidRPr="000B580F" w:rsidRDefault="00FC43E6" w:rsidP="000D61F2">
      <w:pPr>
        <w:spacing w:line="288" w:lineRule="auto"/>
        <w:jc w:val="both"/>
        <w:rPr>
          <w:b/>
          <w:sz w:val="28"/>
          <w:szCs w:val="28"/>
        </w:rPr>
      </w:pPr>
      <w:r>
        <w:rPr>
          <w:b/>
          <w:sz w:val="28"/>
          <w:szCs w:val="28"/>
        </w:rPr>
        <w:lastRenderedPageBreak/>
        <w:t xml:space="preserve">     </w:t>
      </w:r>
      <w:r w:rsidR="000D61F2" w:rsidRPr="000B580F">
        <w:rPr>
          <w:b/>
          <w:sz w:val="28"/>
          <w:szCs w:val="28"/>
        </w:rPr>
        <w:t>Directives concernant la messe « pro populo » et l’honoraire de messe</w:t>
      </w:r>
    </w:p>
    <w:p w14:paraId="485DB71B" w14:textId="77777777" w:rsidR="000D61F2" w:rsidRPr="000B580F" w:rsidRDefault="000D61F2" w:rsidP="000D61F2">
      <w:pPr>
        <w:spacing w:line="288" w:lineRule="auto"/>
        <w:jc w:val="both"/>
        <w:rPr>
          <w:sz w:val="28"/>
          <w:szCs w:val="28"/>
        </w:rPr>
      </w:pPr>
    </w:p>
    <w:p w14:paraId="4E4669F0" w14:textId="77777777" w:rsidR="000D61F2" w:rsidRDefault="000D61F2" w:rsidP="000D61F2">
      <w:pPr>
        <w:spacing w:line="288" w:lineRule="auto"/>
        <w:jc w:val="both"/>
      </w:pPr>
      <w:r>
        <w:tab/>
        <w:t>Au moment de la mise en application du Nouveau Code de Droit Canonique, il nous paraît utile de rappeler ce qui jusqu’à présent était en vigueur et demeure valable, tout en ajoutant ce qui est nouveau ou mérite une attention pastorale particulière.</w:t>
      </w:r>
    </w:p>
    <w:p w14:paraId="7E5B01F0" w14:textId="77777777" w:rsidR="000D61F2" w:rsidRDefault="000D61F2" w:rsidP="000D61F2">
      <w:pPr>
        <w:spacing w:line="288" w:lineRule="auto"/>
        <w:jc w:val="both"/>
      </w:pPr>
      <w:r>
        <w:tab/>
        <w:t>De plus, on demande souvent aux curés de paroisse de célébrer les dimanches et fêtes des messes à diverses intentions. Pris entre le devoir de leur charge et le souci de répondre aux désirs légitimes des paroissiens, il est parfois difficile de choisir.</w:t>
      </w:r>
    </w:p>
    <w:p w14:paraId="046647A8" w14:textId="77777777" w:rsidR="000D61F2" w:rsidRDefault="000D61F2" w:rsidP="000D61F2">
      <w:pPr>
        <w:spacing w:line="288" w:lineRule="auto"/>
        <w:jc w:val="both"/>
      </w:pPr>
      <w:r>
        <w:tab/>
        <w:t>Il convient donc de rappeler les attitudes pastorales suivantes :</w:t>
      </w:r>
    </w:p>
    <w:p w14:paraId="62D7A80F" w14:textId="77777777" w:rsidR="000D61F2" w:rsidRDefault="000D61F2" w:rsidP="000D61F2">
      <w:pPr>
        <w:spacing w:line="288" w:lineRule="auto"/>
        <w:jc w:val="both"/>
      </w:pPr>
    </w:p>
    <w:p w14:paraId="065731DA" w14:textId="77777777" w:rsidR="000D61F2" w:rsidRPr="000B580F" w:rsidRDefault="000D61F2" w:rsidP="000D61F2">
      <w:pPr>
        <w:spacing w:line="288" w:lineRule="auto"/>
        <w:jc w:val="both"/>
        <w:rPr>
          <w:b/>
        </w:rPr>
      </w:pPr>
      <w:r>
        <w:rPr>
          <w:b/>
        </w:rPr>
        <w:t>A. MESSE « PRO POPULO »</w:t>
      </w:r>
    </w:p>
    <w:p w14:paraId="5A2028F9" w14:textId="77777777" w:rsidR="000D61F2" w:rsidRDefault="000D61F2" w:rsidP="000D61F2">
      <w:pPr>
        <w:spacing w:line="288" w:lineRule="auto"/>
        <w:jc w:val="both"/>
      </w:pPr>
    </w:p>
    <w:p w14:paraId="1ED0BBD0" w14:textId="77777777" w:rsidR="000D61F2" w:rsidRDefault="000D61F2" w:rsidP="000D61F2">
      <w:pPr>
        <w:spacing w:line="288" w:lineRule="auto"/>
        <w:jc w:val="both"/>
      </w:pPr>
      <w:r>
        <w:t xml:space="preserve">1) </w:t>
      </w:r>
      <w:r>
        <w:tab/>
        <w:t xml:space="preserve">Tout prêtre chargé d’une paroisse (curé, vicaire-résident ou administrateur) </w:t>
      </w:r>
      <w:r>
        <w:rPr>
          <w:b/>
        </w:rPr>
        <w:t xml:space="preserve">est obligé </w:t>
      </w:r>
      <w:r>
        <w:t>de célébrer une messe « pro populo » les dimanches et fêtes d’obligation.</w:t>
      </w:r>
    </w:p>
    <w:p w14:paraId="48C1EEDB" w14:textId="77777777" w:rsidR="000D61F2" w:rsidRDefault="000D61F2" w:rsidP="000D61F2">
      <w:pPr>
        <w:spacing w:line="288" w:lineRule="auto"/>
        <w:jc w:val="both"/>
      </w:pPr>
      <w:r>
        <w:tab/>
        <w:t>Cette messe l’emporte sur toute autre intention, et doit être la grand’messe paroissiale.</w:t>
      </w:r>
    </w:p>
    <w:p w14:paraId="52F52EA9" w14:textId="77777777" w:rsidR="000D61F2" w:rsidRDefault="000D61F2" w:rsidP="000D61F2">
      <w:pPr>
        <w:spacing w:line="288" w:lineRule="auto"/>
        <w:jc w:val="both"/>
      </w:pPr>
      <w:r>
        <w:tab/>
        <w:t>S’il est légitimement empêché de le faire, il la célébrera là où il est, ou la fera célébrer au lieu même par le prêtre qui le remplace.</w:t>
      </w:r>
    </w:p>
    <w:p w14:paraId="230BE0D7" w14:textId="77777777" w:rsidR="000D61F2" w:rsidRDefault="000D61F2" w:rsidP="000D61F2">
      <w:pPr>
        <w:spacing w:line="288" w:lineRule="auto"/>
        <w:jc w:val="both"/>
      </w:pPr>
    </w:p>
    <w:p w14:paraId="19BD4A9C" w14:textId="77777777" w:rsidR="000D61F2" w:rsidRDefault="000D61F2" w:rsidP="000D61F2">
      <w:pPr>
        <w:spacing w:line="288" w:lineRule="auto"/>
        <w:jc w:val="both"/>
      </w:pPr>
      <w:r>
        <w:t>2)</w:t>
      </w:r>
      <w:r>
        <w:tab/>
        <w:t xml:space="preserve">L’obligation de la prière, signifiée par celle de l’office divin, étant contenue dans toute charge pastorale, il </w:t>
      </w:r>
      <w:r>
        <w:rPr>
          <w:b/>
        </w:rPr>
        <w:t>est recommandé</w:t>
      </w:r>
      <w:r>
        <w:t xml:space="preserve"> à tout prêtre auquel est confié un ministère quel qu’il soit, de dire la messe « pro populo » à l’intention de la partie du peuple de Dieu dont il a la charge.</w:t>
      </w:r>
    </w:p>
    <w:p w14:paraId="0DE4067C" w14:textId="77777777" w:rsidR="000D61F2" w:rsidRDefault="000D61F2" w:rsidP="000D61F2">
      <w:pPr>
        <w:spacing w:line="288" w:lineRule="auto"/>
        <w:jc w:val="both"/>
      </w:pPr>
    </w:p>
    <w:p w14:paraId="7FD98548" w14:textId="77777777" w:rsidR="000D61F2" w:rsidRDefault="000D61F2" w:rsidP="000D61F2">
      <w:pPr>
        <w:spacing w:line="288" w:lineRule="auto"/>
        <w:jc w:val="both"/>
      </w:pPr>
      <w:r>
        <w:t>3)</w:t>
      </w:r>
      <w:r>
        <w:tab/>
        <w:t>Le curé qui a la responsabilité de plusieurs paroisses n’est tenu qu’à célébrer une seule messe, dans les mêmes conditions, pour l’ensemble du peuple qui lui est confié.</w:t>
      </w:r>
    </w:p>
    <w:p w14:paraId="56DB0AE0" w14:textId="77777777" w:rsidR="000D61F2" w:rsidRDefault="000D61F2" w:rsidP="000D61F2">
      <w:pPr>
        <w:spacing w:line="288" w:lineRule="auto"/>
        <w:jc w:val="both"/>
      </w:pPr>
    </w:p>
    <w:p w14:paraId="2C3D069F" w14:textId="6D8DAF44" w:rsidR="000D61F2" w:rsidRPr="000B580F" w:rsidRDefault="000D61F2" w:rsidP="000D61F2">
      <w:pPr>
        <w:spacing w:line="288" w:lineRule="auto"/>
        <w:jc w:val="both"/>
        <w:rPr>
          <w:b/>
        </w:rPr>
      </w:pPr>
      <w:r>
        <w:rPr>
          <w:b/>
        </w:rPr>
        <w:t>B. HONORAIRE</w:t>
      </w:r>
      <w:r w:rsidR="00FC43E6">
        <w:rPr>
          <w:b/>
        </w:rPr>
        <w:t>S</w:t>
      </w:r>
    </w:p>
    <w:p w14:paraId="3C33D409" w14:textId="77777777" w:rsidR="000D61F2" w:rsidRDefault="000D61F2" w:rsidP="000D61F2">
      <w:pPr>
        <w:spacing w:line="288" w:lineRule="auto"/>
        <w:jc w:val="both"/>
      </w:pPr>
    </w:p>
    <w:p w14:paraId="2B5A21AE" w14:textId="77777777" w:rsidR="000D61F2" w:rsidRPr="00BD4E36" w:rsidRDefault="000D61F2" w:rsidP="000D61F2">
      <w:pPr>
        <w:spacing w:line="288" w:lineRule="auto"/>
        <w:jc w:val="both"/>
      </w:pPr>
      <w:r>
        <w:t>1)</w:t>
      </w:r>
      <w:r>
        <w:tab/>
        <w:t>Un prêtre ne peut accepter qu’</w:t>
      </w:r>
      <w:r>
        <w:rPr>
          <w:b/>
        </w:rPr>
        <w:t>un seul honoraire</w:t>
      </w:r>
      <w:r>
        <w:t xml:space="preserve"> par messe. Il est absolument interdit de garder ou de bloquer deux ou plusieurs honoraires pour une seule messe.</w:t>
      </w:r>
    </w:p>
    <w:p w14:paraId="3BCAE3D5" w14:textId="77777777" w:rsidR="000D61F2" w:rsidRDefault="000D61F2" w:rsidP="000D61F2">
      <w:pPr>
        <w:spacing w:line="288" w:lineRule="auto"/>
        <w:jc w:val="both"/>
      </w:pPr>
    </w:p>
    <w:p w14:paraId="71933120" w14:textId="77777777" w:rsidR="000D61F2" w:rsidRDefault="000D61F2" w:rsidP="000D61F2">
      <w:pPr>
        <w:spacing w:line="288" w:lineRule="auto"/>
        <w:jc w:val="both"/>
      </w:pPr>
      <w:r>
        <w:t>2)</w:t>
      </w:r>
      <w:r>
        <w:tab/>
        <w:t>Si plusieurs intentions de messes lui sont demandées pour le même jour, le prêtre célébrera la messe à une intention, mais pourra faire mémoire des autres intentions demandées. Il indiquera que les messes correspondant à ces dernières seront célébrées à une autre date ou ailleurs.</w:t>
      </w:r>
    </w:p>
    <w:p w14:paraId="36D09528" w14:textId="77777777" w:rsidR="000D61F2" w:rsidRDefault="000D61F2" w:rsidP="000D61F2">
      <w:pPr>
        <w:spacing w:line="288" w:lineRule="auto"/>
        <w:jc w:val="both"/>
      </w:pPr>
    </w:p>
    <w:p w14:paraId="7AF6F52C" w14:textId="77777777" w:rsidR="000D61F2" w:rsidRPr="00BD4E36" w:rsidRDefault="000D61F2" w:rsidP="000D61F2">
      <w:pPr>
        <w:spacing w:line="288" w:lineRule="auto"/>
        <w:jc w:val="both"/>
      </w:pPr>
      <w:r>
        <w:t>3).</w:t>
      </w:r>
      <w:r>
        <w:tab/>
        <w:t xml:space="preserve">Un prêtre qui célébrera le même jour </w:t>
      </w:r>
      <w:r>
        <w:rPr>
          <w:b/>
        </w:rPr>
        <w:t>plusieurs messes</w:t>
      </w:r>
      <w:r>
        <w:t xml:space="preserve"> avec honoraires, remettra </w:t>
      </w:r>
      <w:r>
        <w:rPr>
          <w:b/>
        </w:rPr>
        <w:t>les honoraires</w:t>
      </w:r>
      <w:r>
        <w:t xml:space="preserve"> des deuxième et troisième messes pour le bien de l’Église selon les prescriptions de l’Évêque.</w:t>
      </w:r>
    </w:p>
    <w:p w14:paraId="6F288A6C" w14:textId="77777777" w:rsidR="000D61F2" w:rsidRDefault="000D61F2" w:rsidP="000D61F2">
      <w:pPr>
        <w:spacing w:line="288" w:lineRule="auto"/>
        <w:jc w:val="both"/>
      </w:pPr>
    </w:p>
    <w:p w14:paraId="015351BE" w14:textId="77777777" w:rsidR="000D61F2" w:rsidRDefault="000D61F2" w:rsidP="000D61F2">
      <w:pPr>
        <w:spacing w:line="288" w:lineRule="auto"/>
        <w:jc w:val="both"/>
      </w:pPr>
      <w:r>
        <w:lastRenderedPageBreak/>
        <w:t>4)</w:t>
      </w:r>
      <w:r>
        <w:tab/>
        <w:t>Dans d’autres diocèses et en pays de mission, les honoraires de messes contribuent d’une manière appréciable à la vie matérielle des prêtres.</w:t>
      </w:r>
    </w:p>
    <w:p w14:paraId="747386EA" w14:textId="77777777" w:rsidR="000D61F2" w:rsidRDefault="000D61F2" w:rsidP="000D61F2">
      <w:pPr>
        <w:spacing w:line="288" w:lineRule="auto"/>
        <w:jc w:val="both"/>
      </w:pPr>
      <w:r>
        <w:tab/>
        <w:t xml:space="preserve">Aussi, dans un souci de partage et de communion, tout prêtre </w:t>
      </w:r>
      <w:r>
        <w:rPr>
          <w:b/>
        </w:rPr>
        <w:t>acceptera volontiers toutes les intentions</w:t>
      </w:r>
      <w:r>
        <w:t xml:space="preserve"> de messes demandées, même s’il ne peut les célébrer personnellement, et les transmettra soit directement à un prêtre de sa connaissance, soit à l’Évêché. </w:t>
      </w:r>
    </w:p>
    <w:p w14:paraId="0F0BB540" w14:textId="77777777" w:rsidR="000D61F2" w:rsidRDefault="000D61F2" w:rsidP="000D61F2">
      <w:pPr>
        <w:spacing w:line="288" w:lineRule="auto"/>
        <w:jc w:val="both"/>
      </w:pPr>
      <w:r>
        <w:tab/>
        <w:t>Avec discrétion, il pourra souligner l’utilité d’honoraires plus élevés pour les messes à célébrer dans les diocèses non-concordataires ou les pays de mission.</w:t>
      </w:r>
    </w:p>
    <w:p w14:paraId="4F350907" w14:textId="77777777" w:rsidR="000D61F2" w:rsidRDefault="000D61F2" w:rsidP="000D61F2">
      <w:pPr>
        <w:spacing w:line="288" w:lineRule="auto"/>
        <w:jc w:val="both"/>
      </w:pPr>
    </w:p>
    <w:p w14:paraId="40A834E6" w14:textId="77777777" w:rsidR="000D61F2" w:rsidRDefault="000D61F2" w:rsidP="000D61F2">
      <w:pPr>
        <w:spacing w:line="288" w:lineRule="auto"/>
        <w:jc w:val="both"/>
      </w:pPr>
      <w:r>
        <w:t>5)</w:t>
      </w:r>
      <w:r>
        <w:tab/>
        <w:t xml:space="preserve">Le prêtre qui, en plus de sa messe, </w:t>
      </w:r>
      <w:r>
        <w:rPr>
          <w:b/>
        </w:rPr>
        <w:t>concélèbre</w:t>
      </w:r>
      <w:r>
        <w:t xml:space="preserve"> une ou plusieurs autres messes au cours d’une même journée, ne peut percevoir d’honoraire pour aucune des messes concélébrées.</w:t>
      </w:r>
    </w:p>
    <w:p w14:paraId="10022FDA" w14:textId="77777777" w:rsidR="000D61F2" w:rsidRDefault="000D61F2" w:rsidP="000D61F2">
      <w:pPr>
        <w:spacing w:line="288" w:lineRule="auto"/>
        <w:jc w:val="both"/>
      </w:pPr>
    </w:p>
    <w:p w14:paraId="3EF27EEF" w14:textId="77777777" w:rsidR="000D61F2" w:rsidRPr="00287649" w:rsidRDefault="000D61F2" w:rsidP="000D61F2">
      <w:pPr>
        <w:spacing w:line="288" w:lineRule="auto"/>
        <w:jc w:val="both"/>
      </w:pPr>
      <w:r>
        <w:t>6)</w:t>
      </w:r>
      <w:r>
        <w:tab/>
        <w:t>Les intentions de messes demandées par les indigents seront toujours accueillies dans un esprit de gratuité. De même, le versement oublié d’un honoraire, ne doit jamais faire l’objet d’un rappel.</w:t>
      </w:r>
    </w:p>
    <w:p w14:paraId="77FC6E43" w14:textId="77777777" w:rsidR="000D61F2" w:rsidRDefault="000D61F2" w:rsidP="000D61F2">
      <w:pPr>
        <w:spacing w:line="288" w:lineRule="auto"/>
        <w:jc w:val="both"/>
      </w:pPr>
    </w:p>
    <w:p w14:paraId="2A1EFF92" w14:textId="77777777" w:rsidR="000D61F2" w:rsidRDefault="000D61F2" w:rsidP="000D61F2">
      <w:pPr>
        <w:spacing w:line="288" w:lineRule="auto"/>
        <w:jc w:val="both"/>
      </w:pPr>
      <w:r>
        <w:t>7)</w:t>
      </w:r>
      <w:r>
        <w:tab/>
        <w:t>Le prêtre est tenu à la célébration des messes dont il a perçu l’honoraire, même si ces honoraires ont été volés.</w:t>
      </w:r>
    </w:p>
    <w:p w14:paraId="023F4801" w14:textId="77777777" w:rsidR="000D61F2" w:rsidRDefault="000D61F2" w:rsidP="000D61F2">
      <w:pPr>
        <w:spacing w:line="288" w:lineRule="auto"/>
        <w:jc w:val="both"/>
      </w:pPr>
    </w:p>
    <w:p w14:paraId="50B9F82C" w14:textId="77777777" w:rsidR="000D61F2" w:rsidRDefault="000D61F2" w:rsidP="000D61F2">
      <w:pPr>
        <w:spacing w:line="288" w:lineRule="auto"/>
        <w:jc w:val="both"/>
      </w:pPr>
      <w:r>
        <w:t>8)</w:t>
      </w:r>
      <w:r>
        <w:tab/>
        <w:t>Le prêtre ne peut accepter plus d’honoraires de messes qu’il ne peut en célébrer au cours d’une année.</w:t>
      </w:r>
    </w:p>
    <w:p w14:paraId="09729777" w14:textId="77777777" w:rsidR="000D61F2" w:rsidRDefault="000D61F2" w:rsidP="000D61F2">
      <w:pPr>
        <w:spacing w:line="288" w:lineRule="auto"/>
        <w:jc w:val="both"/>
      </w:pPr>
    </w:p>
    <w:p w14:paraId="0C2974CB" w14:textId="77777777" w:rsidR="000D61F2" w:rsidRDefault="000D61F2" w:rsidP="000D61F2">
      <w:pPr>
        <w:spacing w:line="288" w:lineRule="auto"/>
        <w:jc w:val="both"/>
      </w:pPr>
      <w:r>
        <w:t>9)</w:t>
      </w:r>
      <w:r>
        <w:tab/>
        <w:t>Tout prêtre est obligé de tenir un cahier de messes où sont inscrites les messes reçues, célébrées, transmises, avec les dates et les honoraires perçus.</w:t>
      </w:r>
    </w:p>
    <w:p w14:paraId="2D724AF1" w14:textId="77777777" w:rsidR="000D61F2" w:rsidRDefault="000D61F2" w:rsidP="000D61F2">
      <w:pPr>
        <w:spacing w:line="288" w:lineRule="auto"/>
        <w:jc w:val="both"/>
      </w:pPr>
    </w:p>
    <w:p w14:paraId="14B1C610" w14:textId="77777777" w:rsidR="000D61F2" w:rsidRDefault="000D61F2" w:rsidP="000D61F2">
      <w:pPr>
        <w:spacing w:line="288" w:lineRule="auto"/>
        <w:jc w:val="both"/>
      </w:pPr>
      <w:r>
        <w:t>10)</w:t>
      </w:r>
      <w:r>
        <w:tab/>
        <w:t>À la question : « combien je vous dois pour la messe ? », tout prêtre, dans un souci pastoral, saura apporter la rectification qui s’impose.</w:t>
      </w:r>
    </w:p>
    <w:p w14:paraId="0308045F" w14:textId="77777777" w:rsidR="000D61F2" w:rsidRDefault="000D61F2" w:rsidP="000D61F2">
      <w:pPr>
        <w:spacing w:line="288" w:lineRule="auto"/>
        <w:jc w:val="both"/>
      </w:pPr>
    </w:p>
    <w:p w14:paraId="659C5899" w14:textId="77777777" w:rsidR="000D61F2" w:rsidRDefault="000D61F2" w:rsidP="000D61F2">
      <w:pPr>
        <w:spacing w:line="288" w:lineRule="auto"/>
        <w:jc w:val="right"/>
      </w:pPr>
      <w:r>
        <w:t>Le Vicaire Général chargé de l’administration générale du diocèse</w:t>
      </w:r>
    </w:p>
    <w:p w14:paraId="39FFC63E" w14:textId="77777777" w:rsidR="000D61F2" w:rsidRDefault="000D61F2" w:rsidP="000D61F2">
      <w:pPr>
        <w:spacing w:line="288" w:lineRule="auto"/>
        <w:jc w:val="right"/>
      </w:pPr>
    </w:p>
    <w:p w14:paraId="24650F24" w14:textId="77777777" w:rsidR="000D61F2" w:rsidRPr="005F4B37" w:rsidRDefault="000D61F2" w:rsidP="000D61F2">
      <w:pPr>
        <w:spacing w:line="288" w:lineRule="auto"/>
        <w:jc w:val="right"/>
      </w:pPr>
      <w:r>
        <w:t>Maurice REIBEL</w:t>
      </w:r>
    </w:p>
    <w:p w14:paraId="5402B104" w14:textId="77777777" w:rsidR="000D61F2" w:rsidRPr="005F4B37" w:rsidRDefault="000D61F2" w:rsidP="000D61F2">
      <w:pPr>
        <w:spacing w:line="288" w:lineRule="auto"/>
      </w:pPr>
    </w:p>
    <w:p w14:paraId="67AB4971" w14:textId="77777777" w:rsidR="00FC43E6" w:rsidRDefault="00FC43E6" w:rsidP="000D61F2">
      <w:pPr>
        <w:spacing w:line="288" w:lineRule="auto"/>
        <w:jc w:val="center"/>
        <w:rPr>
          <w:b/>
          <w:sz w:val="28"/>
          <w:szCs w:val="28"/>
        </w:rPr>
      </w:pPr>
    </w:p>
    <w:p w14:paraId="064DD799" w14:textId="045FBB91" w:rsidR="000D61F2" w:rsidRDefault="000D61F2" w:rsidP="000D61F2">
      <w:pPr>
        <w:spacing w:line="288" w:lineRule="auto"/>
        <w:jc w:val="center"/>
        <w:rPr>
          <w:b/>
          <w:sz w:val="28"/>
          <w:szCs w:val="28"/>
        </w:rPr>
      </w:pPr>
      <w:r>
        <w:rPr>
          <w:b/>
          <w:sz w:val="28"/>
          <w:szCs w:val="28"/>
        </w:rPr>
        <w:t>Église de Metz – Décembre 1984</w:t>
      </w:r>
    </w:p>
    <w:p w14:paraId="7354C6B2" w14:textId="77777777" w:rsidR="000D61F2" w:rsidRPr="00445347" w:rsidRDefault="000D61F2" w:rsidP="000D61F2">
      <w:pPr>
        <w:spacing w:line="288" w:lineRule="auto"/>
        <w:jc w:val="center"/>
        <w:rPr>
          <w:b/>
          <w:sz w:val="28"/>
          <w:szCs w:val="28"/>
        </w:rPr>
      </w:pPr>
      <w:r>
        <w:rPr>
          <w:b/>
          <w:sz w:val="28"/>
          <w:szCs w:val="28"/>
        </w:rPr>
        <w:t>Officiel – pages 36-37</w:t>
      </w:r>
    </w:p>
    <w:p w14:paraId="16578AC2" w14:textId="77777777" w:rsidR="000D61F2" w:rsidRPr="005F4B37" w:rsidRDefault="000D61F2" w:rsidP="000D61F2">
      <w:pPr>
        <w:spacing w:line="288" w:lineRule="auto"/>
      </w:pPr>
    </w:p>
    <w:p w14:paraId="37730420" w14:textId="77777777" w:rsidR="000D61F2" w:rsidRDefault="000D61F2" w:rsidP="000D61F2">
      <w:pPr>
        <w:spacing w:line="288" w:lineRule="auto"/>
        <w:rPr>
          <w:sz w:val="28"/>
          <w:szCs w:val="28"/>
        </w:rPr>
      </w:pPr>
    </w:p>
    <w:p w14:paraId="52721CAF" w14:textId="0E30686F" w:rsidR="000D61F2" w:rsidRPr="00D263B3" w:rsidRDefault="00FC43E6" w:rsidP="000D61F2">
      <w:pPr>
        <w:spacing w:line="288" w:lineRule="auto"/>
        <w:rPr>
          <w:b/>
          <w:sz w:val="28"/>
          <w:szCs w:val="28"/>
        </w:rPr>
      </w:pPr>
      <w:r>
        <w:rPr>
          <w:b/>
          <w:sz w:val="28"/>
          <w:szCs w:val="28"/>
        </w:rPr>
        <w:t xml:space="preserve">  </w:t>
      </w:r>
      <w:r w:rsidR="000D61F2">
        <w:rPr>
          <w:b/>
          <w:sz w:val="28"/>
          <w:szCs w:val="28"/>
        </w:rPr>
        <w:t>Messe « pro populo » – Honoraire de messes : réponses à des questions</w:t>
      </w:r>
    </w:p>
    <w:p w14:paraId="7EC35656" w14:textId="77777777" w:rsidR="000D61F2" w:rsidRDefault="000D61F2" w:rsidP="000D61F2">
      <w:pPr>
        <w:spacing w:line="288" w:lineRule="auto"/>
      </w:pPr>
    </w:p>
    <w:p w14:paraId="26D42F9C" w14:textId="77777777" w:rsidR="000D61F2" w:rsidRPr="00D263B3" w:rsidRDefault="000D61F2" w:rsidP="000D61F2">
      <w:pPr>
        <w:spacing w:line="288" w:lineRule="auto"/>
        <w:rPr>
          <w:i/>
        </w:rPr>
      </w:pPr>
      <w:r>
        <w:rPr>
          <w:i/>
        </w:rPr>
        <w:lastRenderedPageBreak/>
        <w:tab/>
        <w:t>Plusieurs questions posées individuellement ou en secteur par des prêtres nous sont parvenues. Nous pensons qu’il est utile de les publier dans « Église de Metz » en vue d’une pratique commune (cf. Église de Metz – janvier 1984).</w:t>
      </w:r>
    </w:p>
    <w:p w14:paraId="35332BA5" w14:textId="77777777" w:rsidR="000D61F2" w:rsidRDefault="000D61F2" w:rsidP="000D61F2">
      <w:pPr>
        <w:spacing w:line="288" w:lineRule="auto"/>
      </w:pPr>
    </w:p>
    <w:p w14:paraId="071E26B9" w14:textId="77777777" w:rsidR="000D61F2" w:rsidRPr="00D263B3" w:rsidRDefault="000D61F2" w:rsidP="000D61F2">
      <w:pPr>
        <w:spacing w:line="288" w:lineRule="auto"/>
        <w:rPr>
          <w:b/>
        </w:rPr>
      </w:pPr>
      <w:r>
        <w:rPr>
          <w:b/>
        </w:rPr>
        <w:t>a) Les prêtres tenus à la messe « pro populo » souvent binent ou trinent le dimanche. Doivent-ils envoyer une partie ou la totalité des honoraires à l’évêché ?</w:t>
      </w:r>
    </w:p>
    <w:p w14:paraId="2AC02927" w14:textId="77777777" w:rsidR="000D61F2" w:rsidRDefault="000D61F2" w:rsidP="000D61F2">
      <w:pPr>
        <w:spacing w:line="288" w:lineRule="auto"/>
      </w:pPr>
    </w:p>
    <w:p w14:paraId="28F77B83" w14:textId="77777777" w:rsidR="000D61F2" w:rsidRDefault="000D61F2" w:rsidP="000D61F2">
      <w:pPr>
        <w:spacing w:line="288" w:lineRule="auto"/>
        <w:jc w:val="both"/>
      </w:pPr>
      <w:r>
        <w:tab/>
        <w:t>La messe « pro populo » fait partie de la charge de tout prêtre auquel a été confiée une paroisse (= curé, vicaire résident ou administrateur, E.d.M. 1984/1, p. 30, A.1.). Pour cette messe, le prêtre ne perçoit pas d’honoraire. Cette obligation fait partie de son office curial pour lequel il perçoit un traitement. Toute autre messe célébrée le jour d’une messe « pro populo » est donc une messe dite « messe de binage ». Celle-ci est soumise, quant à l’utilisation de l’honoraire perçu, à la réglementation diocésaine (E.d.M. 1984/1, p. 30, B.3.) : tout honoraire de binage doit être envoyé à l’évêché.</w:t>
      </w:r>
    </w:p>
    <w:p w14:paraId="394A08DD" w14:textId="77777777" w:rsidR="000D61F2" w:rsidRDefault="000D61F2" w:rsidP="000D61F2">
      <w:pPr>
        <w:spacing w:line="288" w:lineRule="auto"/>
        <w:jc w:val="both"/>
      </w:pPr>
      <w:r>
        <w:tab/>
        <w:t>Les directives officielles parues dans E.d.M. 1984/1, p. 30-31 n’ont pas retenu la tolérance publiée dans E.d.M. 1977/11, p. 337 : « S’il y a lieu, les prêtres pourront retenir une partie de l’honoraire pour les frais de déplacement ». Celle-ci n’est donc plus autorisée.</w:t>
      </w:r>
    </w:p>
    <w:p w14:paraId="6842C992" w14:textId="77777777" w:rsidR="000D61F2" w:rsidRDefault="000D61F2" w:rsidP="000D61F2">
      <w:pPr>
        <w:spacing w:line="288" w:lineRule="auto"/>
        <w:jc w:val="both"/>
      </w:pPr>
    </w:p>
    <w:p w14:paraId="653BC439" w14:textId="77777777" w:rsidR="000D61F2" w:rsidRPr="00E20409" w:rsidRDefault="000D61F2" w:rsidP="000D61F2">
      <w:pPr>
        <w:spacing w:line="288" w:lineRule="auto"/>
        <w:jc w:val="both"/>
        <w:rPr>
          <w:b/>
        </w:rPr>
      </w:pPr>
      <w:r>
        <w:rPr>
          <w:b/>
        </w:rPr>
        <w:t>b) Des prêtres ne sont pas obligés de dire la messe « pro populo ». Peuvent-ils percevoir un honoraire pour la messe du dimanche ? S’ils disent deux ou trois messes, doivent-ils seulement envoyer à l’évêché l’honoraire d’une ou de deux messes ?</w:t>
      </w:r>
    </w:p>
    <w:p w14:paraId="40E3A4E9" w14:textId="77777777" w:rsidR="000D61F2" w:rsidRDefault="000D61F2" w:rsidP="000D61F2">
      <w:pPr>
        <w:spacing w:line="288" w:lineRule="auto"/>
        <w:jc w:val="both"/>
      </w:pPr>
    </w:p>
    <w:p w14:paraId="783A4F30" w14:textId="77777777" w:rsidR="000D61F2" w:rsidRDefault="000D61F2" w:rsidP="000D61F2">
      <w:pPr>
        <w:spacing w:line="288" w:lineRule="auto"/>
        <w:ind w:firstLine="708"/>
        <w:jc w:val="both"/>
      </w:pPr>
      <w:r>
        <w:t>Un tel prêtre peut recevoir un honoraire pour une messe. Les honoraires perçus pour les autres messes sont à verser à l’évêché (cf. E.d.M. 1984/1, p. 30, B.3.).</w:t>
      </w:r>
    </w:p>
    <w:p w14:paraId="6FFCEEC1" w14:textId="77777777" w:rsidR="000D61F2" w:rsidRDefault="000D61F2" w:rsidP="000D61F2">
      <w:pPr>
        <w:spacing w:line="288" w:lineRule="auto"/>
        <w:ind w:firstLine="708"/>
        <w:jc w:val="both"/>
      </w:pPr>
      <w:r>
        <w:t>Un prêtre qui suppléerait un confrère dans la messe « pro populo » devra adopter l’attitude prévue ci-dessus (a). Mais il pourra être dédommagé, non pour l’intention de messe, mais pour le déplacement.</w:t>
      </w:r>
    </w:p>
    <w:p w14:paraId="556047F1" w14:textId="77777777" w:rsidR="000D61F2" w:rsidRDefault="000D61F2" w:rsidP="000D61F2">
      <w:pPr>
        <w:spacing w:line="288" w:lineRule="auto"/>
        <w:ind w:firstLine="708"/>
        <w:jc w:val="both"/>
      </w:pPr>
      <w:r>
        <w:t>Étant donné l’insistance du Code sur l’obligation du curé d’assurer par lui-même cette intention de messe, une suppléance ne peut être demandée que dans des situations exceptionnelles.</w:t>
      </w:r>
    </w:p>
    <w:p w14:paraId="69B4BCB1" w14:textId="77777777" w:rsidR="000D61F2" w:rsidRDefault="000D61F2" w:rsidP="000D61F2">
      <w:pPr>
        <w:spacing w:line="288" w:lineRule="auto"/>
        <w:jc w:val="both"/>
      </w:pPr>
    </w:p>
    <w:p w14:paraId="55B7D1D4" w14:textId="77777777" w:rsidR="000D61F2" w:rsidRPr="00676F67" w:rsidRDefault="000D61F2" w:rsidP="000D61F2">
      <w:pPr>
        <w:spacing w:line="288" w:lineRule="auto"/>
        <w:jc w:val="both"/>
        <w:rPr>
          <w:b/>
        </w:rPr>
      </w:pPr>
      <w:r>
        <w:rPr>
          <w:b/>
        </w:rPr>
        <w:t>c) Y a-t-il une différence entre curés (prêtres de 1</w:t>
      </w:r>
      <w:r w:rsidRPr="00676F67">
        <w:rPr>
          <w:b/>
          <w:vertAlign w:val="superscript"/>
        </w:rPr>
        <w:t>e</w:t>
      </w:r>
      <w:r>
        <w:rPr>
          <w:b/>
        </w:rPr>
        <w:t xml:space="preserve"> classe) et desservants par rapport au devoir de dire la messe « pro populo » et celui d’envoyer l’honoraire de la binaison à l’évêché ?</w:t>
      </w:r>
    </w:p>
    <w:p w14:paraId="07F991B4" w14:textId="77777777" w:rsidR="000D61F2" w:rsidRDefault="000D61F2" w:rsidP="000D61F2">
      <w:pPr>
        <w:spacing w:line="288" w:lineRule="auto"/>
        <w:jc w:val="both"/>
      </w:pPr>
    </w:p>
    <w:p w14:paraId="0C575826" w14:textId="77777777" w:rsidR="000D61F2" w:rsidRDefault="000D61F2" w:rsidP="000D61F2">
      <w:pPr>
        <w:spacing w:line="288" w:lineRule="auto"/>
        <w:jc w:val="both"/>
      </w:pPr>
      <w:r>
        <w:tab/>
        <w:t>Il n’y a plus de « curés de 1</w:t>
      </w:r>
      <w:r>
        <w:rPr>
          <w:vertAlign w:val="superscript"/>
        </w:rPr>
        <w:t xml:space="preserve">e </w:t>
      </w:r>
      <w:r>
        <w:t>classe ». Les deux classes de curés ont été abolies par la loi locale du 15 novembre 1909, Art. 1. C’est à tort que persiste parmi le clergé l’usage de parler de « curés de 1</w:t>
      </w:r>
      <w:r w:rsidRPr="00676F67">
        <w:rPr>
          <w:vertAlign w:val="superscript"/>
        </w:rPr>
        <w:t>e</w:t>
      </w:r>
      <w:r>
        <w:t xml:space="preserve"> classe ».</w:t>
      </w:r>
    </w:p>
    <w:p w14:paraId="0DDD4E4C" w14:textId="77777777" w:rsidR="000D61F2" w:rsidRDefault="000D61F2" w:rsidP="000D61F2">
      <w:pPr>
        <w:spacing w:line="288" w:lineRule="auto"/>
        <w:jc w:val="both"/>
      </w:pPr>
      <w:r>
        <w:tab/>
        <w:t xml:space="preserve">Les directives diocésaines citées précisent : « tout prêtre chargé d’une paroisse » est tenu à l’obligation de la messe « pro populo », c’est-à-dire : curé (= parochus : prêtre </w:t>
      </w:r>
      <w:r>
        <w:lastRenderedPageBreak/>
        <w:t>« installé canoniquement » dans une paroisse), vicaire résident et administrateur. Les directives sont donc valables pour tous.</w:t>
      </w:r>
    </w:p>
    <w:p w14:paraId="7E117EB1" w14:textId="77777777" w:rsidR="000D61F2" w:rsidRDefault="000D61F2" w:rsidP="000D61F2">
      <w:pPr>
        <w:spacing w:line="288" w:lineRule="auto"/>
        <w:jc w:val="both"/>
      </w:pPr>
      <w:r>
        <w:tab/>
        <w:t>En 1977 (E.d.M. 1977/1, p. 337, I.2), il était « recommandé » même aux aumôniers et à tout prêtre chargé d’une partie du peuple de Dieu de célébrer la messe « pro populo ». Notre évêque nous invitait ainsi à passer de la lettre de l’obligation à l’esprit de la mission pastorale. Il serait sacerdotalement souhaitable que cette pratique entre dans les faits.</w:t>
      </w:r>
    </w:p>
    <w:p w14:paraId="00363847" w14:textId="77777777" w:rsidR="000D61F2" w:rsidRDefault="000D61F2" w:rsidP="000D61F2">
      <w:pPr>
        <w:spacing w:line="288" w:lineRule="auto"/>
        <w:jc w:val="both"/>
      </w:pPr>
    </w:p>
    <w:p w14:paraId="3B19A587" w14:textId="77777777" w:rsidR="000D61F2" w:rsidRPr="00DA3651" w:rsidRDefault="000D61F2" w:rsidP="000D61F2">
      <w:pPr>
        <w:spacing w:line="288" w:lineRule="auto"/>
        <w:jc w:val="both"/>
        <w:rPr>
          <w:b/>
        </w:rPr>
      </w:pPr>
      <w:r>
        <w:rPr>
          <w:b/>
        </w:rPr>
        <w:t>d) Les prêtres tenus à dire la messe « pro populo » peuvent-ils dire le dimanche une messe à une intention particulière (pour laquelle ils perçoivent un honoraire) et dire la messe « pro populo » en semaine ?</w:t>
      </w:r>
    </w:p>
    <w:p w14:paraId="61F00C8D" w14:textId="77777777" w:rsidR="000D61F2" w:rsidRDefault="000D61F2" w:rsidP="000D61F2">
      <w:pPr>
        <w:spacing w:line="288" w:lineRule="auto"/>
        <w:jc w:val="both"/>
      </w:pPr>
    </w:p>
    <w:p w14:paraId="511E63A6" w14:textId="77777777" w:rsidR="000D61F2" w:rsidRDefault="000D61F2" w:rsidP="000D61F2">
      <w:pPr>
        <w:spacing w:line="288" w:lineRule="auto"/>
        <w:ind w:firstLine="708"/>
        <w:jc w:val="both"/>
      </w:pPr>
      <w:r>
        <w:t>Réponse dans le Code, canon n° 534 §1 : Obligatione tenetur singulis diebus dominicis et festis ». Ceci élimine l’intention particulière avec ou sans honoraire le dimanche et le report dans la semaine de la messe « pro populo ».</w:t>
      </w:r>
    </w:p>
    <w:p w14:paraId="15E1BCC3" w14:textId="77777777" w:rsidR="000D61F2" w:rsidRDefault="000D61F2" w:rsidP="000D61F2">
      <w:pPr>
        <w:spacing w:line="288" w:lineRule="auto"/>
        <w:ind w:firstLine="708"/>
        <w:jc w:val="both"/>
      </w:pPr>
      <w:r>
        <w:t>L’obligation (§1 et §3) ne peut être transférée en semaine que si le prêtre a été empêché pour une raison légitime (maladie, voyage) et que le confrère remplaçant n’a pu assurer cette intention (Lire aussi canons 540 et 543).</w:t>
      </w:r>
    </w:p>
    <w:p w14:paraId="10133612" w14:textId="77777777" w:rsidR="000D61F2" w:rsidRDefault="000D61F2" w:rsidP="000D61F2">
      <w:pPr>
        <w:spacing w:line="288" w:lineRule="auto"/>
        <w:ind w:firstLine="708"/>
        <w:jc w:val="both"/>
      </w:pPr>
      <w:r>
        <w:t>Si le §2 du canon n° 534 ramène l’obligation de l’intention « pro populo » à une seule messe dans le cas de plusieurs paroisses, on peut néanmoins se demander si dans les autres paroisses, il ne serait pas pastoralement bon que la messe dominicale, lorsqu’elle y est célébrée, soit elle aussi la messe de la communauté paroissiale plutôt que la messe pour les défunts d’une famille. Cela préciserait mieux le sens de la démarche eucharistique d’une « communauté humaine ».</w:t>
      </w:r>
    </w:p>
    <w:p w14:paraId="4C0E10FA" w14:textId="77777777" w:rsidR="000D61F2" w:rsidRDefault="000D61F2" w:rsidP="000D61F2">
      <w:pPr>
        <w:spacing w:line="288" w:lineRule="auto"/>
        <w:ind w:firstLine="708"/>
        <w:jc w:val="both"/>
      </w:pPr>
      <w:r>
        <w:t>En limitant l’obligation d’une seule messe « pro populo » lorsqu’un même prêtre a la charge de plusieurs paroisses, le Code a voulu sauver un minimum, mais ne s’oppose pas à ce qu’un pasteur mette tout en œuvre pour que soit assuré le sens personnel et communautaire de toute messe paroissiale du dimanche. Certes, cette façon d’agir soulève, de ce fait, le problème de la messe en rassemblement d’un peuple, pourquoi, comment ?</w:t>
      </w:r>
    </w:p>
    <w:p w14:paraId="52AE28C0" w14:textId="77777777" w:rsidR="000D61F2" w:rsidRDefault="000D61F2" w:rsidP="000D61F2">
      <w:pPr>
        <w:spacing w:line="288" w:lineRule="auto"/>
        <w:jc w:val="both"/>
      </w:pPr>
    </w:p>
    <w:p w14:paraId="7E5E3718" w14:textId="77777777" w:rsidR="000D61F2" w:rsidRPr="00932C00" w:rsidRDefault="000D61F2" w:rsidP="000D61F2">
      <w:pPr>
        <w:spacing w:line="288" w:lineRule="auto"/>
        <w:jc w:val="both"/>
        <w:rPr>
          <w:b/>
        </w:rPr>
      </w:pPr>
      <w:r>
        <w:rPr>
          <w:b/>
        </w:rPr>
        <w:t>e) Une seule messe possible, mais plusieurs intentions demandées et plusieurs honoraires : que faire ?</w:t>
      </w:r>
    </w:p>
    <w:p w14:paraId="7F74A2C1" w14:textId="77777777" w:rsidR="000D61F2" w:rsidRDefault="000D61F2" w:rsidP="000D61F2">
      <w:pPr>
        <w:spacing w:line="288" w:lineRule="auto"/>
        <w:jc w:val="both"/>
      </w:pPr>
    </w:p>
    <w:p w14:paraId="3894BCE0" w14:textId="77777777" w:rsidR="000D61F2" w:rsidRDefault="000D61F2" w:rsidP="000D61F2">
      <w:pPr>
        <w:spacing w:line="288" w:lineRule="auto"/>
        <w:jc w:val="both"/>
      </w:pPr>
      <w:r>
        <w:tab/>
        <w:t>La réponse se trouve dans E.d.M. 1984/1 p. 30, B.2.</w:t>
      </w:r>
    </w:p>
    <w:p w14:paraId="3D1EB378" w14:textId="77777777" w:rsidR="000D61F2" w:rsidRDefault="000D61F2" w:rsidP="000D61F2">
      <w:pPr>
        <w:spacing w:line="288" w:lineRule="auto"/>
        <w:jc w:val="both"/>
      </w:pPr>
      <w:r>
        <w:tab/>
        <w:t>D’après les étonnements exprimés par des prêtres et des laïcs, il semblerait que les directives n’ont pas été lues ou que les explications ne sont pas clairement données au moment des annonces paroissiales. Car, même si les paroissiens sont au courant, il y a souvent des chrétiens de passage qui s’étonnent et qui font alors des comparaisons avec les façons de faire de leur propre curé, à son désavantage. Un appel à éviter toute confusion qui puisse éveiller des soupçons.</w:t>
      </w:r>
    </w:p>
    <w:p w14:paraId="5DD7D11E" w14:textId="77777777" w:rsidR="000D61F2" w:rsidRDefault="000D61F2" w:rsidP="000D61F2">
      <w:pPr>
        <w:spacing w:line="288" w:lineRule="auto"/>
        <w:jc w:val="both"/>
      </w:pPr>
    </w:p>
    <w:p w14:paraId="3B7E5386" w14:textId="77777777" w:rsidR="000D61F2" w:rsidRDefault="000D61F2" w:rsidP="000D61F2">
      <w:pPr>
        <w:spacing w:line="288" w:lineRule="auto"/>
        <w:jc w:val="both"/>
        <w:rPr>
          <w:b/>
        </w:rPr>
      </w:pPr>
    </w:p>
    <w:p w14:paraId="78571D88" w14:textId="77777777" w:rsidR="000D61F2" w:rsidRDefault="000D61F2" w:rsidP="000D61F2">
      <w:pPr>
        <w:spacing w:line="288" w:lineRule="auto"/>
        <w:jc w:val="both"/>
        <w:rPr>
          <w:b/>
        </w:rPr>
      </w:pPr>
    </w:p>
    <w:p w14:paraId="4114F327" w14:textId="77777777" w:rsidR="000D61F2" w:rsidRPr="00932C00" w:rsidRDefault="000D61F2" w:rsidP="000D61F2">
      <w:pPr>
        <w:spacing w:line="288" w:lineRule="auto"/>
        <w:jc w:val="both"/>
        <w:rPr>
          <w:b/>
        </w:rPr>
      </w:pPr>
      <w:r>
        <w:rPr>
          <w:b/>
        </w:rPr>
        <w:lastRenderedPageBreak/>
        <w:t>f) Plusieurs messes le dimanche dans la même église : laquelle choisir comme messe « pro populo » ?</w:t>
      </w:r>
    </w:p>
    <w:p w14:paraId="5BC0E5AD" w14:textId="77777777" w:rsidR="000D61F2" w:rsidRDefault="000D61F2" w:rsidP="000D61F2">
      <w:pPr>
        <w:spacing w:line="288" w:lineRule="auto"/>
        <w:jc w:val="both"/>
      </w:pPr>
    </w:p>
    <w:p w14:paraId="1237F4C5" w14:textId="77777777" w:rsidR="000D61F2" w:rsidRDefault="000D61F2" w:rsidP="000D61F2">
      <w:pPr>
        <w:spacing w:line="288" w:lineRule="auto"/>
        <w:jc w:val="both"/>
      </w:pPr>
      <w:r>
        <w:tab/>
        <w:t>Réponse donnée dans les « Directives » d’E.d.M. 1984/1, p. 30, A. 1. : « La messe « pro populo » l’emporte sur toute autre intention. Elle doit être la « grand-messe paroissiale ». Or, celle-ci doit être bien définie dans l’esprit des paroissiens et c’est à cette messe que l’on doit immuablement réserver l’intention « pro populo ».</w:t>
      </w:r>
    </w:p>
    <w:p w14:paraId="07B5D1A8" w14:textId="77777777" w:rsidR="000D61F2" w:rsidRDefault="000D61F2" w:rsidP="000D61F2">
      <w:pPr>
        <w:spacing w:line="288" w:lineRule="auto"/>
        <w:jc w:val="both"/>
      </w:pPr>
      <w:r>
        <w:tab/>
        <w:t>Cette intention n’est pas une affaire privée du célébrant, mais doit trouver sa place dans la proclamation des annonces paroissiales. L’heure demeurera donc fixe, sans varier. Les intentions demandées pour les autres messes ne peuvent influencer sur l’heure de la messe paroissiale qui est à privilégier.</w:t>
      </w:r>
    </w:p>
    <w:p w14:paraId="6538D453" w14:textId="77777777" w:rsidR="000D61F2" w:rsidRDefault="000D61F2" w:rsidP="000D61F2">
      <w:pPr>
        <w:spacing w:line="288" w:lineRule="auto"/>
        <w:jc w:val="both"/>
      </w:pPr>
    </w:p>
    <w:p w14:paraId="502C85FE" w14:textId="77777777" w:rsidR="000D61F2" w:rsidRDefault="000D61F2" w:rsidP="000D61F2">
      <w:pPr>
        <w:spacing w:line="288" w:lineRule="auto"/>
        <w:jc w:val="both"/>
      </w:pPr>
    </w:p>
    <w:p w14:paraId="571D5197" w14:textId="722333D3" w:rsidR="000D61F2" w:rsidRDefault="000D61F2" w:rsidP="000D61F2">
      <w:pPr>
        <w:spacing w:line="288" w:lineRule="auto"/>
        <w:jc w:val="right"/>
      </w:pPr>
      <w:r>
        <w:t>Maurice REIBEL</w:t>
      </w:r>
    </w:p>
    <w:p w14:paraId="4B882D1F" w14:textId="03B456A3" w:rsidR="00FC43E6" w:rsidRDefault="00FC43E6" w:rsidP="000D61F2">
      <w:pPr>
        <w:spacing w:line="288" w:lineRule="auto"/>
        <w:jc w:val="right"/>
      </w:pPr>
    </w:p>
    <w:p w14:paraId="386C6EF3" w14:textId="3DD8590F" w:rsidR="002205D9" w:rsidRDefault="002205D9" w:rsidP="000D61F2">
      <w:pPr>
        <w:spacing w:line="288" w:lineRule="auto"/>
        <w:jc w:val="right"/>
      </w:pPr>
    </w:p>
    <w:p w14:paraId="2FDD6346" w14:textId="0991572B" w:rsidR="002205D9" w:rsidRDefault="002205D9" w:rsidP="000D61F2">
      <w:pPr>
        <w:spacing w:line="288" w:lineRule="auto"/>
        <w:jc w:val="right"/>
      </w:pPr>
    </w:p>
    <w:p w14:paraId="5B119EF3" w14:textId="77777777" w:rsidR="00476BDD" w:rsidRDefault="00476BDD" w:rsidP="0072205D">
      <w:pPr>
        <w:pStyle w:val="N3n"/>
      </w:pPr>
      <w:bookmarkStart w:id="1157" w:name="_Toc147236564"/>
      <w:r>
        <w:t>Liste officielle des associations de fidèles dans le diocèse de Metz</w:t>
      </w:r>
      <w:bookmarkEnd w:id="1157"/>
    </w:p>
    <w:p w14:paraId="4E0BB1D5" w14:textId="77777777" w:rsidR="00476BDD" w:rsidRDefault="00476BDD" w:rsidP="00476BDD">
      <w:pPr>
        <w:jc w:val="both"/>
      </w:pPr>
    </w:p>
    <w:p w14:paraId="31B22540" w14:textId="77777777" w:rsidR="00476BDD" w:rsidRDefault="00476BDD" w:rsidP="00476BDD">
      <w:pPr>
        <w:jc w:val="both"/>
      </w:pPr>
    </w:p>
    <w:p w14:paraId="1A4BDF2B" w14:textId="77777777" w:rsidR="00476BDD" w:rsidRDefault="00476BDD" w:rsidP="00476BDD">
      <w:pPr>
        <w:jc w:val="both"/>
      </w:pPr>
      <w:r>
        <w:t xml:space="preserve">Vous la trouverez la liste mise à jour sur le site du diocèse de Metz, à l’onglet mouvement : </w:t>
      </w:r>
      <w:hyperlink r:id="rId51" w:history="1">
        <w:r w:rsidRPr="00D96048">
          <w:rPr>
            <w:rStyle w:val="Lienhypertexte"/>
          </w:rPr>
          <w:t>https://metz.catholique.fr/sites-services/ddmaf/</w:t>
        </w:r>
      </w:hyperlink>
    </w:p>
    <w:p w14:paraId="6BBD4312" w14:textId="77777777" w:rsidR="00476BDD" w:rsidRDefault="00476BDD" w:rsidP="00476BDD">
      <w:pPr>
        <w:jc w:val="both"/>
      </w:pPr>
    </w:p>
    <w:p w14:paraId="56C2EA32" w14:textId="04FF7093" w:rsidR="00476BDD" w:rsidRDefault="00476BDD" w:rsidP="00476BDD">
      <w:pPr>
        <w:jc w:val="both"/>
      </w:pPr>
      <w:r>
        <w:t>La liste mise à jour se trouve en cliquant sur l’onglet : Livret DDMAF</w:t>
      </w:r>
    </w:p>
    <w:p w14:paraId="568E6508" w14:textId="79C47E71" w:rsidR="00402554" w:rsidRDefault="00402554" w:rsidP="00476BDD">
      <w:pPr>
        <w:jc w:val="both"/>
      </w:pPr>
    </w:p>
    <w:p w14:paraId="0233BA94" w14:textId="19AF9622" w:rsidR="00402554" w:rsidRDefault="00402554" w:rsidP="00476BDD">
      <w:pPr>
        <w:jc w:val="both"/>
      </w:pPr>
    </w:p>
    <w:p w14:paraId="3651CFA1" w14:textId="66F7F722" w:rsidR="004B4DB6" w:rsidRDefault="00AE381F" w:rsidP="004624A6">
      <w:r>
        <w:br w:type="page"/>
      </w:r>
    </w:p>
    <w:p w14:paraId="3134B05E" w14:textId="77777777" w:rsidR="00BE5105" w:rsidRDefault="00BE5105" w:rsidP="00BE5105">
      <w:pPr>
        <w:pStyle w:val="Paragraphedeliste"/>
        <w:spacing w:after="160" w:line="259" w:lineRule="auto"/>
        <w:ind w:left="1224" w:hanging="504"/>
        <w:contextualSpacing/>
        <w:jc w:val="both"/>
      </w:pPr>
    </w:p>
    <w:p w14:paraId="4D5EE59B" w14:textId="77777777" w:rsidR="00BE5105" w:rsidRPr="00417FB7" w:rsidRDefault="00BE5105" w:rsidP="00BE5105">
      <w:pPr>
        <w:pStyle w:val="N3n"/>
      </w:pPr>
      <w:bookmarkStart w:id="1158" w:name="_Toc147236565"/>
      <w:r w:rsidRPr="00417FB7">
        <w:t>La SACEM</w:t>
      </w:r>
      <w:r>
        <w:t xml:space="preserve"> (Mise à jour Avril 2023)</w:t>
      </w:r>
      <w:bookmarkEnd w:id="1158"/>
    </w:p>
    <w:p w14:paraId="4C9B54E2" w14:textId="77777777" w:rsidR="00BE5105" w:rsidRPr="00417FB7" w:rsidRDefault="00BE5105" w:rsidP="00BE5105">
      <w:pPr>
        <w:pStyle w:val="Paragraphedeliste"/>
        <w:spacing w:after="160" w:line="259" w:lineRule="auto"/>
        <w:ind w:left="1224" w:hanging="504"/>
        <w:contextualSpacing/>
        <w:rPr>
          <w:b/>
          <w:bCs/>
        </w:rPr>
      </w:pPr>
    </w:p>
    <w:p w14:paraId="7E143951" w14:textId="77777777" w:rsidR="00BE5105" w:rsidRPr="00417FB7" w:rsidRDefault="00BE5105" w:rsidP="00BE5105">
      <w:pPr>
        <w:pStyle w:val="Paragraphedeliste"/>
        <w:spacing w:after="160" w:line="259" w:lineRule="auto"/>
        <w:ind w:left="1224" w:hanging="504"/>
        <w:contextualSpacing/>
        <w:rPr>
          <w:b/>
          <w:bCs/>
        </w:rPr>
      </w:pPr>
      <w:r w:rsidRPr="00417FB7">
        <w:rPr>
          <w:b/>
          <w:bCs/>
        </w:rPr>
        <w:t>Dans quel cas faire une déclaration à la SACEM (Société des auteurs, compositeurs et éditeurs de musique) ?</w:t>
      </w:r>
    </w:p>
    <w:p w14:paraId="68E7C2BF" w14:textId="77777777" w:rsidR="00BE5105" w:rsidRPr="00417FB7" w:rsidRDefault="00BE5105" w:rsidP="00BE5105">
      <w:pPr>
        <w:pStyle w:val="Paragraphedeliste"/>
        <w:spacing w:after="160" w:line="259" w:lineRule="auto"/>
        <w:ind w:left="1224" w:hanging="504"/>
        <w:contextualSpacing/>
      </w:pPr>
      <w:r w:rsidRPr="00417FB7">
        <w:t>La règle est très simple : il faut obtenir une autorisation de la SACEM pour chaque événement public organisé dans lequel de la musique est diffusée sauf pour les œuvres tombées dans le domaine public (soit 70 ans après le décès de l’auteur) pour lesquelles il n’y aura ni autorisation ni redevance à payer sur le droit d’auteur.</w:t>
      </w:r>
    </w:p>
    <w:p w14:paraId="1E271000" w14:textId="77777777" w:rsidR="00BE5105" w:rsidRPr="00417FB7" w:rsidRDefault="00BE5105" w:rsidP="00BE5105">
      <w:pPr>
        <w:pStyle w:val="Paragraphedeliste"/>
        <w:spacing w:after="160" w:line="259" w:lineRule="auto"/>
        <w:ind w:left="1224" w:hanging="504"/>
        <w:contextualSpacing/>
      </w:pPr>
      <w:r w:rsidRPr="00417FB7">
        <w:t>En tant qu’organisateur, c’est vous qui êtes redevable du droit d’auteur des œuvres que vous exploitez.</w:t>
      </w:r>
    </w:p>
    <w:p w14:paraId="5B9D9814" w14:textId="77777777" w:rsidR="00BE5105" w:rsidRPr="00417FB7" w:rsidRDefault="00BE5105" w:rsidP="00BE5105">
      <w:pPr>
        <w:pStyle w:val="Paragraphedeliste"/>
        <w:spacing w:after="160" w:line="259" w:lineRule="auto"/>
        <w:ind w:left="1224" w:hanging="504"/>
        <w:contextualSpacing/>
      </w:pPr>
      <w:r w:rsidRPr="00417FB7">
        <w:t>Les tarifs varient en fonction des critères d’organisation. Toutefois, une redevance forfaitaire de base est fixée par la réglementation afin de garantir aux auteurs une rémunération minimale.</w:t>
      </w:r>
    </w:p>
    <w:p w14:paraId="47E02D6D" w14:textId="77777777" w:rsidR="00BE5105" w:rsidRPr="00417FB7" w:rsidRDefault="00BE5105" w:rsidP="00BE5105">
      <w:pPr>
        <w:pStyle w:val="Paragraphedeliste"/>
        <w:spacing w:after="160" w:line="259" w:lineRule="auto"/>
        <w:ind w:left="1224" w:hanging="504"/>
        <w:contextualSpacing/>
        <w:rPr>
          <w:b/>
          <w:bCs/>
        </w:rPr>
      </w:pPr>
      <w:r w:rsidRPr="00417FB7">
        <w:rPr>
          <w:b/>
          <w:bCs/>
        </w:rPr>
        <w:t>Diffuser de la musique protégée sans autorisation constitue un délit de contrefaçon puni de 3 ans d'emprisonnement et 300 000 € d'amende au maximum.</w:t>
      </w:r>
    </w:p>
    <w:p w14:paraId="7E3B9997" w14:textId="77777777" w:rsidR="00BE5105" w:rsidRPr="00417FB7" w:rsidRDefault="00BE5105" w:rsidP="00BE5105">
      <w:pPr>
        <w:pStyle w:val="Paragraphedeliste"/>
        <w:spacing w:after="160" w:line="259" w:lineRule="auto"/>
        <w:ind w:left="1224" w:hanging="504"/>
        <w:contextualSpacing/>
        <w:rPr>
          <w:b/>
          <w:bCs/>
        </w:rPr>
      </w:pPr>
    </w:p>
    <w:p w14:paraId="4F8044BE" w14:textId="77777777" w:rsidR="00BE5105" w:rsidRPr="00417FB7" w:rsidRDefault="00BE5105" w:rsidP="00BE5105">
      <w:pPr>
        <w:pStyle w:val="Paragraphedeliste"/>
        <w:spacing w:after="160" w:line="259" w:lineRule="auto"/>
        <w:ind w:left="1224" w:hanging="504"/>
        <w:contextualSpacing/>
        <w:rPr>
          <w:b/>
          <w:bCs/>
        </w:rPr>
      </w:pPr>
      <w:r w:rsidRPr="00417FB7">
        <w:rPr>
          <w:b/>
          <w:bCs/>
        </w:rPr>
        <w:t>Quelle règle pour la musique diffusée dans le cadre d’un office liturgique ?</w:t>
      </w:r>
    </w:p>
    <w:p w14:paraId="06DA15DA" w14:textId="77777777" w:rsidR="00BE5105" w:rsidRPr="00417FB7" w:rsidRDefault="00BE5105" w:rsidP="00BE5105">
      <w:pPr>
        <w:pStyle w:val="Paragraphedeliste"/>
        <w:spacing w:after="160" w:line="259" w:lineRule="auto"/>
        <w:ind w:left="1224" w:hanging="504"/>
        <w:contextualSpacing/>
      </w:pPr>
      <w:r w:rsidRPr="00417FB7">
        <w:t xml:space="preserve">La SACEM permet l’utilisation d’œuvres de son répertoire, uniquement dans le cadre d’un office liturgique et seulement au sein des lieux de culte, selon trois modalités : </w:t>
      </w:r>
    </w:p>
    <w:p w14:paraId="77850417" w14:textId="77777777" w:rsidR="00BE5105" w:rsidRPr="00417FB7" w:rsidRDefault="00BE5105" w:rsidP="00BE5105">
      <w:pPr>
        <w:pStyle w:val="Paragraphedeliste"/>
        <w:spacing w:after="160" w:line="259" w:lineRule="auto"/>
        <w:ind w:left="1224" w:hanging="504"/>
        <w:contextualSpacing/>
      </w:pPr>
      <w:r w:rsidRPr="00417FB7">
        <w:t>-</w:t>
      </w:r>
      <w:r w:rsidRPr="00417FB7">
        <w:tab/>
        <w:t xml:space="preserve">soit en les faisant jouer « en direct » par des musiciens, </w:t>
      </w:r>
    </w:p>
    <w:p w14:paraId="44FAD387" w14:textId="77777777" w:rsidR="00BE5105" w:rsidRPr="00417FB7" w:rsidRDefault="00BE5105" w:rsidP="00BE5105">
      <w:pPr>
        <w:pStyle w:val="Paragraphedeliste"/>
        <w:spacing w:after="160" w:line="259" w:lineRule="auto"/>
        <w:ind w:left="1224" w:hanging="504"/>
        <w:contextualSpacing/>
      </w:pPr>
      <w:r w:rsidRPr="00417FB7">
        <w:t>-</w:t>
      </w:r>
      <w:r w:rsidRPr="00417FB7">
        <w:tab/>
        <w:t>soit en utilisant un support enregistré,</w:t>
      </w:r>
    </w:p>
    <w:p w14:paraId="6591AE8B" w14:textId="77777777" w:rsidR="00BE5105" w:rsidRPr="00417FB7" w:rsidRDefault="00BE5105" w:rsidP="00BE5105">
      <w:pPr>
        <w:pStyle w:val="Paragraphedeliste"/>
        <w:spacing w:after="160" w:line="259" w:lineRule="auto"/>
        <w:ind w:left="1224" w:hanging="504"/>
        <w:contextualSpacing/>
      </w:pPr>
      <w:r w:rsidRPr="00417FB7">
        <w:t>-</w:t>
      </w:r>
      <w:r w:rsidRPr="00417FB7">
        <w:tab/>
        <w:t xml:space="preserve">soit en enregistrant, à certaines conditions, sur un support mécanique les œuvres qui seront jouées pendant la liturgie  </w:t>
      </w:r>
    </w:p>
    <w:p w14:paraId="20E1F5CC" w14:textId="77777777" w:rsidR="00BE5105" w:rsidRPr="00417FB7" w:rsidRDefault="00BE5105" w:rsidP="00BE5105">
      <w:pPr>
        <w:pStyle w:val="Paragraphedeliste"/>
        <w:spacing w:after="160" w:line="259" w:lineRule="auto"/>
        <w:ind w:left="1224" w:hanging="504"/>
        <w:contextualSpacing/>
        <w:rPr>
          <w:b/>
          <w:bCs/>
        </w:rPr>
      </w:pPr>
      <w:r w:rsidRPr="00417FB7">
        <w:t xml:space="preserve">Dans ce cadre, </w:t>
      </w:r>
      <w:r w:rsidRPr="00417FB7">
        <w:rPr>
          <w:b/>
          <w:bCs/>
        </w:rPr>
        <w:t>ATTENTION</w:t>
      </w:r>
    </w:p>
    <w:p w14:paraId="179F4AC9" w14:textId="77777777" w:rsidR="00BE5105" w:rsidRPr="00417FB7" w:rsidRDefault="00BE5105" w:rsidP="00BE5105">
      <w:pPr>
        <w:pStyle w:val="Paragraphedeliste"/>
        <w:spacing w:after="160" w:line="259" w:lineRule="auto"/>
        <w:ind w:left="1224" w:hanging="504"/>
        <w:contextualSpacing/>
        <w:rPr>
          <w:b/>
          <w:bCs/>
        </w:rPr>
      </w:pPr>
      <w:r w:rsidRPr="00417FB7">
        <w:t xml:space="preserve">En dehors des œuvres tombées dans le domaine public, une redevance doit être versée à la SACEM/SDRM ainsi qu’à la SPRE (Société percevant les droits des auteurs sur l’achat des CD ou fichiers numériques) </w:t>
      </w:r>
      <w:r w:rsidRPr="00417FB7">
        <w:rPr>
          <w:b/>
          <w:bCs/>
        </w:rPr>
        <w:t>pour chaque cérémonie d’obsèques ou de mariage.</w:t>
      </w:r>
    </w:p>
    <w:p w14:paraId="5504B2EC" w14:textId="77777777" w:rsidR="00BE5105" w:rsidRPr="00417FB7" w:rsidRDefault="00BE5105" w:rsidP="00BE5105">
      <w:pPr>
        <w:pStyle w:val="Paragraphedeliste"/>
        <w:spacing w:after="160" w:line="259" w:lineRule="auto"/>
        <w:ind w:left="1224" w:hanging="504"/>
        <w:contextualSpacing/>
      </w:pPr>
      <w:r w:rsidRPr="00417FB7">
        <w:t>Les paroisses doivent annuellement, communiquer à la SACEM la liste des œuvres reproduites et/ou exécutées au cours de tous les offices ou enregistrées uniquement pour le cadre de la liturgie.</w:t>
      </w:r>
    </w:p>
    <w:p w14:paraId="3050E087" w14:textId="77777777" w:rsidR="00BE5105" w:rsidRPr="00417FB7" w:rsidRDefault="00BE5105" w:rsidP="00BE5105">
      <w:pPr>
        <w:pStyle w:val="Paragraphedeliste"/>
        <w:spacing w:after="160" w:line="259" w:lineRule="auto"/>
        <w:ind w:left="1224" w:hanging="504"/>
        <w:contextualSpacing/>
        <w:rPr>
          <w:b/>
          <w:bCs/>
        </w:rPr>
      </w:pPr>
    </w:p>
    <w:p w14:paraId="29C257E3" w14:textId="77777777" w:rsidR="00BE5105" w:rsidRPr="00417FB7" w:rsidRDefault="00BE5105" w:rsidP="00BE5105">
      <w:pPr>
        <w:pStyle w:val="Paragraphedeliste"/>
        <w:spacing w:after="160" w:line="259" w:lineRule="auto"/>
        <w:ind w:left="1224" w:hanging="504"/>
        <w:contextualSpacing/>
        <w:rPr>
          <w:b/>
          <w:bCs/>
        </w:rPr>
      </w:pPr>
      <w:r w:rsidRPr="00417FB7">
        <w:rPr>
          <w:b/>
          <w:bCs/>
        </w:rPr>
        <w:t>Quels sont les tarifs de la SACEM ?</w:t>
      </w:r>
    </w:p>
    <w:p w14:paraId="1FB265D3" w14:textId="77777777" w:rsidR="00BE5105" w:rsidRPr="00417FB7" w:rsidRDefault="00BE5105" w:rsidP="00BE5105">
      <w:pPr>
        <w:pStyle w:val="Paragraphedeliste"/>
        <w:spacing w:after="160" w:line="259" w:lineRule="auto"/>
        <w:ind w:left="1224" w:hanging="504"/>
        <w:contextualSpacing/>
      </w:pPr>
      <w:r w:rsidRPr="00417FB7">
        <w:t>Les tarifs sont fonction de l’importance de la musique dans l'événement, ainsi que de nombreux autres critères (prix d’entrée, taille de la salle, nombre de places, etc.).</w:t>
      </w:r>
    </w:p>
    <w:p w14:paraId="19F918A3" w14:textId="77777777" w:rsidR="00BE5105" w:rsidRPr="00417FB7" w:rsidRDefault="00BE5105" w:rsidP="00BE5105">
      <w:pPr>
        <w:pStyle w:val="Paragraphedeliste"/>
        <w:spacing w:after="160" w:line="259" w:lineRule="auto"/>
        <w:ind w:left="1224" w:hanging="504"/>
        <w:contextualSpacing/>
      </w:pPr>
      <w:r w:rsidRPr="00417FB7">
        <w:t>Tarification forfaitaire (cas pour de la musique diffusée dans une église)</w:t>
      </w:r>
    </w:p>
    <w:p w14:paraId="0432D58C" w14:textId="77777777" w:rsidR="00BE5105" w:rsidRPr="00417FB7" w:rsidRDefault="00BE5105" w:rsidP="00BE5105">
      <w:pPr>
        <w:pStyle w:val="Paragraphedeliste"/>
        <w:spacing w:after="160" w:line="259" w:lineRule="auto"/>
        <w:ind w:left="1224" w:hanging="504"/>
        <w:contextualSpacing/>
      </w:pPr>
      <w:r w:rsidRPr="00417FB7">
        <w:t>Tarification proportionnelle aux recettes réalisées</w:t>
      </w:r>
    </w:p>
    <w:p w14:paraId="2D371568" w14:textId="77777777" w:rsidR="00BE5105" w:rsidRPr="00417FB7" w:rsidRDefault="00BE5105" w:rsidP="00BE5105">
      <w:pPr>
        <w:pStyle w:val="Paragraphedeliste"/>
        <w:spacing w:after="160" w:line="259" w:lineRule="auto"/>
        <w:ind w:left="1224" w:hanging="504"/>
        <w:contextualSpacing/>
      </w:pPr>
    </w:p>
    <w:p w14:paraId="353CFD71" w14:textId="77777777" w:rsidR="00BE5105" w:rsidRPr="00417FB7" w:rsidRDefault="00BE5105" w:rsidP="00BE5105">
      <w:pPr>
        <w:pStyle w:val="Paragraphedeliste"/>
        <w:spacing w:after="160" w:line="259" w:lineRule="auto"/>
        <w:ind w:left="1224" w:hanging="504"/>
        <w:contextualSpacing/>
        <w:rPr>
          <w:b/>
          <w:bCs/>
        </w:rPr>
      </w:pPr>
      <w:r w:rsidRPr="00417FB7">
        <w:rPr>
          <w:b/>
          <w:bCs/>
        </w:rPr>
        <w:t>Quelle tarification pour des manifestations à but caritatif ?</w:t>
      </w:r>
    </w:p>
    <w:p w14:paraId="7FD3968A" w14:textId="77777777" w:rsidR="00BE5105" w:rsidRPr="00417FB7" w:rsidRDefault="00BE5105" w:rsidP="00BE5105">
      <w:pPr>
        <w:pStyle w:val="Paragraphedeliste"/>
        <w:spacing w:after="160" w:line="259" w:lineRule="auto"/>
        <w:ind w:left="1224" w:hanging="504"/>
        <w:contextualSpacing/>
      </w:pPr>
      <w:r w:rsidRPr="00417FB7">
        <w:t>Les événements non commerciaux organisés par des associations de bénévoles à but non lucratif bénéficient d’une réduction de 50 % sur le minimum de facturation de la rémunération équitable.</w:t>
      </w:r>
    </w:p>
    <w:p w14:paraId="734318B3" w14:textId="77777777" w:rsidR="00BE5105" w:rsidRPr="00417FB7" w:rsidRDefault="00BE5105" w:rsidP="00BE5105">
      <w:pPr>
        <w:pStyle w:val="Paragraphedeliste"/>
        <w:spacing w:after="160" w:line="259" w:lineRule="auto"/>
        <w:ind w:left="1224" w:hanging="504"/>
        <w:contextualSpacing/>
      </w:pPr>
      <w:r w:rsidRPr="00417FB7">
        <w:lastRenderedPageBreak/>
        <w:t>Pour les Fabriques, il est possible en fonction de l’événement de bénéficier de cette réduction.</w:t>
      </w:r>
    </w:p>
    <w:p w14:paraId="701792DF" w14:textId="77777777" w:rsidR="00BE5105" w:rsidRPr="00417FB7" w:rsidRDefault="00BE5105" w:rsidP="00BE5105">
      <w:pPr>
        <w:pStyle w:val="Paragraphedeliste"/>
        <w:spacing w:after="160" w:line="259" w:lineRule="auto"/>
        <w:ind w:left="1224" w:hanging="504"/>
        <w:contextualSpacing/>
      </w:pPr>
      <w:r w:rsidRPr="00417FB7">
        <w:t>Sinon en tout état de cause les fabriques bénéficient d’une réduction de 20 % si l’événement est déclaré au moins 15 jours à l’avance.</w:t>
      </w:r>
    </w:p>
    <w:p w14:paraId="536A5AFD" w14:textId="77777777" w:rsidR="00BE5105" w:rsidRPr="00417FB7" w:rsidRDefault="00BE5105" w:rsidP="00BE5105">
      <w:pPr>
        <w:pStyle w:val="Paragraphedeliste"/>
        <w:spacing w:after="160" w:line="259" w:lineRule="auto"/>
        <w:ind w:left="1224" w:hanging="504"/>
        <w:contextualSpacing/>
        <w:rPr>
          <w:b/>
          <w:bCs/>
        </w:rPr>
      </w:pPr>
      <w:r w:rsidRPr="00417FB7">
        <w:rPr>
          <w:b/>
          <w:bCs/>
        </w:rPr>
        <w:t xml:space="preserve">Pour certains événements associatifs, l’autorisation délivrée par la SACEM peut tout simplement être gratuite. </w:t>
      </w:r>
    </w:p>
    <w:p w14:paraId="32317DFE" w14:textId="77777777" w:rsidR="00BE5105" w:rsidRPr="00417FB7" w:rsidRDefault="00BE5105" w:rsidP="00BE5105">
      <w:pPr>
        <w:pStyle w:val="Paragraphedeliste"/>
        <w:spacing w:after="160" w:line="259" w:lineRule="auto"/>
        <w:ind w:left="1224" w:hanging="504"/>
        <w:contextualSpacing/>
      </w:pPr>
      <w:r w:rsidRPr="00417FB7">
        <w:t>C’est le cas :</w:t>
      </w:r>
    </w:p>
    <w:p w14:paraId="2FBB4A33" w14:textId="77777777" w:rsidR="00BE5105" w:rsidRPr="00417FB7" w:rsidRDefault="00BE5105" w:rsidP="00BE5105">
      <w:pPr>
        <w:pStyle w:val="Paragraphedeliste"/>
        <w:spacing w:after="160" w:line="259" w:lineRule="auto"/>
        <w:ind w:left="1224" w:hanging="504"/>
        <w:contextualSpacing/>
      </w:pPr>
      <w:r w:rsidRPr="00417FB7">
        <w:t>pour la Fête de la Musique (uniquement aux organisateurs de concerts gratuits),</w:t>
      </w:r>
    </w:p>
    <w:p w14:paraId="3F1A4099" w14:textId="77777777" w:rsidR="00BE5105" w:rsidRPr="00417FB7" w:rsidRDefault="00BE5105" w:rsidP="00BE5105">
      <w:pPr>
        <w:pStyle w:val="Paragraphedeliste"/>
        <w:spacing w:after="160" w:line="259" w:lineRule="auto"/>
        <w:ind w:left="1224" w:hanging="504"/>
        <w:contextualSpacing/>
      </w:pPr>
      <w:r w:rsidRPr="00417FB7">
        <w:t xml:space="preserve">pour les manifestations données au profit d’une cause humanitaire, sociale ou philanthropique </w:t>
      </w:r>
    </w:p>
    <w:p w14:paraId="6D2CFEA7" w14:textId="77777777" w:rsidR="00BE5105" w:rsidRPr="00417FB7" w:rsidRDefault="00BE5105" w:rsidP="00BE5105">
      <w:pPr>
        <w:pStyle w:val="Paragraphedeliste"/>
        <w:spacing w:after="160" w:line="259" w:lineRule="auto"/>
        <w:ind w:left="1224" w:hanging="504"/>
        <w:contextualSpacing/>
      </w:pPr>
      <w:r w:rsidRPr="00417FB7">
        <w:t>pour certains événements sans recettes dont le budget des dépenses est faible.</w:t>
      </w:r>
    </w:p>
    <w:p w14:paraId="72323B09" w14:textId="77777777" w:rsidR="00BE5105" w:rsidRPr="00417FB7" w:rsidRDefault="00BE5105" w:rsidP="00BE5105">
      <w:pPr>
        <w:pStyle w:val="Paragraphedeliste"/>
        <w:spacing w:after="160" w:line="259" w:lineRule="auto"/>
        <w:ind w:left="1224" w:hanging="504"/>
        <w:contextualSpacing/>
        <w:rPr>
          <w:b/>
          <w:bCs/>
        </w:rPr>
      </w:pPr>
      <w:r w:rsidRPr="00417FB7">
        <w:rPr>
          <w:b/>
          <w:bCs/>
        </w:rPr>
        <w:t>ATTENTION : la déclaration à la SACEM reste obligatoire, même si l’autorisation délivrée est gratuite !</w:t>
      </w:r>
    </w:p>
    <w:p w14:paraId="0C0FB78B" w14:textId="77777777" w:rsidR="00BE5105" w:rsidRPr="00417FB7" w:rsidRDefault="00BE5105" w:rsidP="00BE5105">
      <w:pPr>
        <w:pStyle w:val="Paragraphedeliste"/>
        <w:spacing w:after="160" w:line="259" w:lineRule="auto"/>
        <w:ind w:left="1224" w:hanging="504"/>
        <w:contextualSpacing/>
        <w:rPr>
          <w:b/>
          <w:bCs/>
        </w:rPr>
      </w:pPr>
    </w:p>
    <w:p w14:paraId="5200F8EE" w14:textId="77777777" w:rsidR="00BE5105" w:rsidRPr="00417FB7" w:rsidRDefault="00BE5105" w:rsidP="00BE5105">
      <w:pPr>
        <w:pStyle w:val="Paragraphedeliste"/>
        <w:spacing w:after="160" w:line="259" w:lineRule="auto"/>
        <w:ind w:left="1224" w:hanging="504"/>
        <w:contextualSpacing/>
        <w:rPr>
          <w:b/>
          <w:bCs/>
        </w:rPr>
      </w:pPr>
      <w:r w:rsidRPr="00417FB7">
        <w:rPr>
          <w:b/>
          <w:bCs/>
        </w:rPr>
        <w:t>Comment faire la déclaration ?</w:t>
      </w:r>
    </w:p>
    <w:p w14:paraId="0A5AAD76" w14:textId="77777777" w:rsidR="00BE5105" w:rsidRPr="00417FB7" w:rsidRDefault="00771139" w:rsidP="00BE5105">
      <w:pPr>
        <w:pStyle w:val="Paragraphedeliste"/>
        <w:spacing w:after="160" w:line="259" w:lineRule="auto"/>
        <w:ind w:left="1224" w:hanging="504"/>
        <w:contextualSpacing/>
      </w:pPr>
      <w:hyperlink r:id="rId52" w:history="1">
        <w:r w:rsidR="00BE5105" w:rsidRPr="00417FB7">
          <w:rPr>
            <w:rStyle w:val="Lienhypertexte"/>
          </w:rPr>
          <w:t>Autorisation diffusion de musique - La Sacem</w:t>
        </w:r>
      </w:hyperlink>
    </w:p>
    <w:p w14:paraId="53BD4A07" w14:textId="77777777" w:rsidR="00BE5105" w:rsidRPr="00417FB7" w:rsidRDefault="00BE5105" w:rsidP="00BE5105">
      <w:pPr>
        <w:pStyle w:val="Paragraphedeliste"/>
        <w:spacing w:after="160" w:line="259" w:lineRule="auto"/>
        <w:ind w:left="1224" w:hanging="504"/>
        <w:contextualSpacing/>
      </w:pPr>
    </w:p>
    <w:p w14:paraId="1FCDD74C" w14:textId="77777777" w:rsidR="00BE5105" w:rsidRPr="00417FB7" w:rsidRDefault="00BE5105" w:rsidP="00BE5105">
      <w:pPr>
        <w:pStyle w:val="Paragraphedeliste"/>
        <w:spacing w:after="160" w:line="259" w:lineRule="auto"/>
        <w:ind w:left="1224" w:hanging="504"/>
        <w:contextualSpacing/>
        <w:rPr>
          <w:b/>
          <w:bCs/>
        </w:rPr>
      </w:pPr>
      <w:r w:rsidRPr="00417FB7">
        <w:rPr>
          <w:b/>
          <w:bCs/>
        </w:rPr>
        <w:t>Quelle déclaration pour les chants liturgiques ?</w:t>
      </w:r>
    </w:p>
    <w:p w14:paraId="36C92F8A" w14:textId="77777777" w:rsidR="00BE5105" w:rsidRPr="00417FB7" w:rsidRDefault="00BE5105" w:rsidP="00BE5105">
      <w:pPr>
        <w:pStyle w:val="Paragraphedeliste"/>
        <w:spacing w:after="160" w:line="259" w:lineRule="auto"/>
        <w:ind w:left="1224" w:hanging="504"/>
        <w:contextualSpacing/>
      </w:pPr>
      <w:r w:rsidRPr="00417FB7">
        <w:t>La déclaration se fait auprès du SÉCLI (Secrétariat des Éditeurs de Chants pour la Liturgie).</w:t>
      </w:r>
    </w:p>
    <w:p w14:paraId="5F318C0F" w14:textId="77777777" w:rsidR="00BE5105" w:rsidRPr="00417FB7" w:rsidRDefault="00BE5105" w:rsidP="00BE5105">
      <w:pPr>
        <w:pStyle w:val="Paragraphedeliste"/>
        <w:spacing w:after="160" w:line="259" w:lineRule="auto"/>
        <w:ind w:left="1224" w:hanging="504"/>
        <w:contextualSpacing/>
      </w:pPr>
      <w:r w:rsidRPr="00417FB7">
        <w:t>Le Groupement a pour objet la gestion au nom de ses membres, en tous pays, des droits de reproduction graphique commerciale ou non commerciale sur tout support des chants de son fonds ainsi que des textes seuls et des musiques seules de ces chants ; et plus généralement toute action concourant à la réalisation de cet objet.</w:t>
      </w:r>
    </w:p>
    <w:p w14:paraId="0AD70DDE" w14:textId="77777777" w:rsidR="00BE5105" w:rsidRPr="00417FB7" w:rsidRDefault="00BE5105" w:rsidP="00BE5105">
      <w:pPr>
        <w:pStyle w:val="Paragraphedeliste"/>
        <w:spacing w:after="160" w:line="259" w:lineRule="auto"/>
        <w:ind w:left="1224" w:hanging="504"/>
        <w:contextualSpacing/>
      </w:pPr>
      <w:r w:rsidRPr="00417FB7">
        <w:t>Ce fonds concerne toutes les œuvres pour les célébrations liturgiques chrétiennes, la catéchèse et l’éducation chrétienne en général dont la plus grande partie est en langue française.</w:t>
      </w:r>
    </w:p>
    <w:p w14:paraId="773BBF22" w14:textId="77777777" w:rsidR="00BE5105" w:rsidRPr="00417FB7" w:rsidRDefault="00BE5105" w:rsidP="00BE5105">
      <w:pPr>
        <w:pStyle w:val="Paragraphedeliste"/>
        <w:spacing w:after="160" w:line="259" w:lineRule="auto"/>
        <w:ind w:left="1224" w:hanging="504"/>
        <w:contextualSpacing/>
      </w:pPr>
    </w:p>
    <w:p w14:paraId="4A20721D" w14:textId="77777777" w:rsidR="00BE5105" w:rsidRPr="00417FB7" w:rsidRDefault="00BE5105" w:rsidP="00BE5105">
      <w:pPr>
        <w:pStyle w:val="Paragraphedeliste"/>
        <w:spacing w:after="160" w:line="259" w:lineRule="auto"/>
        <w:ind w:left="1224" w:hanging="504"/>
        <w:contextualSpacing/>
        <w:rPr>
          <w:b/>
          <w:bCs/>
        </w:rPr>
      </w:pPr>
      <w:r w:rsidRPr="00417FB7">
        <w:rPr>
          <w:b/>
          <w:bCs/>
        </w:rPr>
        <w:t>Comment verser ?</w:t>
      </w:r>
    </w:p>
    <w:p w14:paraId="59C698A0" w14:textId="77777777" w:rsidR="00BE5105" w:rsidRPr="00417FB7" w:rsidRDefault="00BE5105" w:rsidP="00BE5105">
      <w:pPr>
        <w:pStyle w:val="Paragraphedeliste"/>
        <w:spacing w:after="160" w:line="259" w:lineRule="auto"/>
        <w:ind w:left="1224" w:hanging="504"/>
        <w:contextualSpacing/>
      </w:pPr>
      <w:r w:rsidRPr="00417FB7">
        <w:t>La première fois, </w:t>
      </w:r>
      <w:hyperlink r:id="rId53" w:history="1">
        <w:r w:rsidRPr="00417FB7">
          <w:rPr>
            <w:rStyle w:val="Lienhypertexte"/>
          </w:rPr>
          <w:t>téléchargez la fiche d'inscription.</w:t>
        </w:r>
      </w:hyperlink>
    </w:p>
    <w:p w14:paraId="32DA2704" w14:textId="77777777" w:rsidR="00BE5105" w:rsidRPr="00417FB7" w:rsidRDefault="00BE5105" w:rsidP="00BE5105">
      <w:pPr>
        <w:pStyle w:val="Paragraphedeliste"/>
        <w:spacing w:after="160" w:line="259" w:lineRule="auto"/>
        <w:ind w:left="1224" w:hanging="504"/>
        <w:contextualSpacing/>
      </w:pPr>
      <w:r w:rsidRPr="00417FB7">
        <w:t>Ensuite, au début de chaque année liturgique un appel de versement est adressé à la Fabrique.</w:t>
      </w:r>
    </w:p>
    <w:p w14:paraId="761785B6" w14:textId="77777777" w:rsidR="00BE5105" w:rsidRPr="00417FB7" w:rsidRDefault="00BE5105" w:rsidP="00BE5105">
      <w:pPr>
        <w:pStyle w:val="Paragraphedeliste"/>
        <w:spacing w:after="160" w:line="259" w:lineRule="auto"/>
        <w:ind w:left="1224" w:hanging="504"/>
        <w:contextualSpacing/>
        <w:rPr>
          <w:b/>
          <w:bCs/>
        </w:rPr>
      </w:pPr>
      <w:r w:rsidRPr="00417FB7">
        <w:rPr>
          <w:b/>
          <w:bCs/>
        </w:rPr>
        <w:t>Qui verse ?</w:t>
      </w:r>
    </w:p>
    <w:p w14:paraId="7F719F55" w14:textId="77777777" w:rsidR="00BE5105" w:rsidRPr="00417FB7" w:rsidRDefault="00BE5105" w:rsidP="00BE5105">
      <w:pPr>
        <w:pStyle w:val="Paragraphedeliste"/>
        <w:spacing w:after="160" w:line="259" w:lineRule="auto"/>
        <w:ind w:left="1224" w:hanging="504"/>
        <w:contextualSpacing/>
      </w:pPr>
      <w:r w:rsidRPr="00417FB7">
        <w:t>Chaque Fabrique ou la Fabrique gestionnaire de la caisse de communauté pour l’ensemble des paroisses de la Communauté de paroisses.</w:t>
      </w:r>
    </w:p>
    <w:p w14:paraId="44FA88C6" w14:textId="77777777" w:rsidR="00BE5105" w:rsidRPr="00417FB7" w:rsidRDefault="00BE5105" w:rsidP="00BE5105">
      <w:pPr>
        <w:pStyle w:val="Paragraphedeliste"/>
        <w:spacing w:after="160" w:line="259" w:lineRule="auto"/>
        <w:ind w:left="1224" w:hanging="504"/>
        <w:contextualSpacing/>
      </w:pPr>
    </w:p>
    <w:p w14:paraId="5A5DE85F" w14:textId="77777777" w:rsidR="00BE5105" w:rsidRPr="00417FB7" w:rsidRDefault="00BE5105" w:rsidP="00BE5105">
      <w:pPr>
        <w:pStyle w:val="Paragraphedeliste"/>
        <w:spacing w:after="160" w:line="259" w:lineRule="auto"/>
        <w:ind w:left="1224" w:hanging="504"/>
        <w:contextualSpacing/>
        <w:rPr>
          <w:b/>
          <w:bCs/>
        </w:rPr>
      </w:pPr>
      <w:r>
        <w:rPr>
          <w:b/>
          <w:bCs/>
        </w:rPr>
        <w:t>Q</w:t>
      </w:r>
      <w:r w:rsidRPr="00417FB7">
        <w:rPr>
          <w:b/>
          <w:bCs/>
        </w:rPr>
        <w:t>uelle déclaration faut-il faire lorsqu’il y a vente de boissons alcoolisées lors d’une manifestation publique ?</w:t>
      </w:r>
    </w:p>
    <w:p w14:paraId="5FA8798C" w14:textId="77777777" w:rsidR="00BE5105" w:rsidRPr="00417FB7" w:rsidRDefault="00BE5105" w:rsidP="00BE5105">
      <w:pPr>
        <w:pStyle w:val="Paragraphedeliste"/>
        <w:spacing w:after="160" w:line="259" w:lineRule="auto"/>
        <w:ind w:left="1224" w:hanging="504"/>
        <w:contextualSpacing/>
      </w:pPr>
    </w:p>
    <w:p w14:paraId="5D4BE56C" w14:textId="77777777" w:rsidR="00BE5105" w:rsidRPr="00417FB7" w:rsidRDefault="00BE5105" w:rsidP="00BE5105">
      <w:pPr>
        <w:pStyle w:val="Paragraphedeliste"/>
        <w:spacing w:after="160" w:line="259" w:lineRule="auto"/>
        <w:ind w:left="1224" w:hanging="504"/>
        <w:contextualSpacing/>
      </w:pPr>
      <w:r w:rsidRPr="00417FB7">
        <w:t>La Fabrique peut ouvrir une buvette temporaire pour vendre des boissons des groupes 1 (sans alcool) et 3* à condition d'avoir obtenu l'autorisation du maire de la commune dans laquelle sera situé le débit de boissons.</w:t>
      </w:r>
    </w:p>
    <w:p w14:paraId="43AD39D9" w14:textId="77777777" w:rsidR="00BE5105" w:rsidRPr="00417FB7" w:rsidRDefault="00BE5105" w:rsidP="00BE5105">
      <w:pPr>
        <w:pStyle w:val="Paragraphedeliste"/>
        <w:spacing w:after="160" w:line="259" w:lineRule="auto"/>
        <w:ind w:left="1224" w:hanging="504"/>
        <w:contextualSpacing/>
      </w:pPr>
      <w:r w:rsidRPr="00417FB7">
        <w:t>La Fabrique peut obtenir 5 autorisations annuelles maximum.</w:t>
      </w:r>
    </w:p>
    <w:p w14:paraId="67911CF6" w14:textId="77777777" w:rsidR="00BE5105" w:rsidRPr="00417FB7" w:rsidRDefault="00BE5105" w:rsidP="00BE5105">
      <w:pPr>
        <w:pStyle w:val="Paragraphedeliste"/>
        <w:spacing w:after="160" w:line="259" w:lineRule="auto"/>
        <w:ind w:left="1224" w:hanging="504"/>
        <w:contextualSpacing/>
        <w:rPr>
          <w:i/>
          <w:iCs/>
        </w:rPr>
      </w:pPr>
      <w:r w:rsidRPr="00417FB7">
        <w:t>*</w:t>
      </w:r>
      <w:r w:rsidRPr="00417FB7">
        <w:rPr>
          <w:i/>
          <w:iCs/>
        </w:rPr>
        <w:t xml:space="preserve">boissons fermentées non distillées et vins doux naturels : vin, bière, cidre, poiré, hydromel auxquelles sont joints les crèmes de cassis et les jus de fruits ou de légumes fermentés comportant de 1,2 à 3 degrés d’alcool, vins de </w:t>
      </w:r>
      <w:r w:rsidRPr="00417FB7">
        <w:rPr>
          <w:i/>
          <w:iCs/>
        </w:rPr>
        <w:lastRenderedPageBreak/>
        <w:t>liqueur, apéritifs de base de vins et liqueurs de fraises, framboises, cassis ou cerises, ne tirant pas plus de 18 degrés d’alcool pur</w:t>
      </w:r>
    </w:p>
    <w:p w14:paraId="4510EF1F" w14:textId="77777777" w:rsidR="00BE5105" w:rsidRPr="00417FB7" w:rsidRDefault="00BE5105" w:rsidP="00BE5105">
      <w:pPr>
        <w:pStyle w:val="Paragraphedeliste"/>
        <w:spacing w:after="160" w:line="259" w:lineRule="auto"/>
        <w:ind w:left="1224" w:hanging="504"/>
        <w:contextualSpacing/>
        <w:rPr>
          <w:i/>
          <w:iCs/>
        </w:rPr>
      </w:pPr>
    </w:p>
    <w:p w14:paraId="35B2455D" w14:textId="77777777" w:rsidR="00BE5105" w:rsidRPr="00417FB7" w:rsidRDefault="00BE5105" w:rsidP="00BE5105">
      <w:pPr>
        <w:pStyle w:val="Paragraphedeliste"/>
        <w:spacing w:after="160" w:line="259" w:lineRule="auto"/>
        <w:ind w:left="1224" w:hanging="504"/>
        <w:contextualSpacing/>
        <w:rPr>
          <w:b/>
          <w:bCs/>
        </w:rPr>
      </w:pPr>
      <w:r w:rsidRPr="00417FB7">
        <w:rPr>
          <w:b/>
          <w:bCs/>
        </w:rPr>
        <w:t>Existe – t-il un modèle type de demande d’autorisation ?</w:t>
      </w:r>
    </w:p>
    <w:p w14:paraId="131BD71B" w14:textId="77777777" w:rsidR="00BE5105" w:rsidRPr="00417FB7" w:rsidRDefault="00BE5105" w:rsidP="00BE5105">
      <w:pPr>
        <w:pStyle w:val="Paragraphedeliste"/>
        <w:spacing w:after="160" w:line="259" w:lineRule="auto"/>
        <w:ind w:left="1224" w:hanging="504"/>
        <w:contextualSpacing/>
      </w:pPr>
      <w:r w:rsidRPr="00417FB7">
        <w:t>Madame ou Monsieur le maire,</w:t>
      </w:r>
    </w:p>
    <w:p w14:paraId="2E17E3E0" w14:textId="77777777" w:rsidR="00BE5105" w:rsidRPr="00417FB7" w:rsidRDefault="00BE5105" w:rsidP="00BE5105">
      <w:pPr>
        <w:pStyle w:val="Paragraphedeliste"/>
        <w:spacing w:after="160" w:line="259" w:lineRule="auto"/>
        <w:ind w:left="1224" w:hanging="504"/>
        <w:contextualSpacing/>
      </w:pPr>
      <w:r w:rsidRPr="00417FB7">
        <w:t>J'ai l'honneur de solliciter de votre bienveillance l'autorisation pour notre Fabrique d'ouvrir un débit de boisson temporaire au(x) lieu(x), jour(s) et heures suivants :</w:t>
      </w:r>
    </w:p>
    <w:p w14:paraId="658DE3A3" w14:textId="77777777" w:rsidR="00BE5105" w:rsidRPr="00417FB7" w:rsidRDefault="00BE5105" w:rsidP="00BE5105">
      <w:pPr>
        <w:pStyle w:val="Paragraphedeliste"/>
        <w:spacing w:after="160" w:line="259" w:lineRule="auto"/>
        <w:ind w:left="1224" w:hanging="504"/>
        <w:contextualSpacing/>
      </w:pPr>
      <w:r w:rsidRPr="00417FB7">
        <w:t>le (ou du ... au ...) [date ] , de [heure de début] à [heure de fin] , à  [lieu ] , à l'occasion de [événement]</w:t>
      </w:r>
    </w:p>
    <w:p w14:paraId="0F62C733" w14:textId="77777777" w:rsidR="00BE5105" w:rsidRPr="00417FB7" w:rsidRDefault="00BE5105" w:rsidP="00BE5105">
      <w:pPr>
        <w:pStyle w:val="Paragraphedeliste"/>
        <w:spacing w:after="160" w:line="259" w:lineRule="auto"/>
        <w:ind w:left="1224" w:hanging="504"/>
        <w:contextualSpacing/>
      </w:pPr>
      <w:r w:rsidRPr="00417FB7">
        <w:t>Nous souhaitons rendre disponibles à la vente des boissons relevant des groupes 1 à 3 de la classification officielle des boissons.</w:t>
      </w:r>
    </w:p>
    <w:p w14:paraId="5B80A0FB" w14:textId="77777777" w:rsidR="00BE5105" w:rsidRPr="00417FB7" w:rsidRDefault="00BE5105" w:rsidP="00BE5105">
      <w:pPr>
        <w:pStyle w:val="Paragraphedeliste"/>
        <w:spacing w:after="160" w:line="259" w:lineRule="auto"/>
        <w:ind w:left="1224" w:hanging="504"/>
        <w:contextualSpacing/>
      </w:pPr>
      <w:r w:rsidRPr="00417FB7">
        <w:t>Je me tiens à votre disposition pour tout renseignement complémentaire que vous jugerez utile.</w:t>
      </w:r>
    </w:p>
    <w:p w14:paraId="70AC9286" w14:textId="77777777" w:rsidR="00BE5105" w:rsidRPr="00417FB7" w:rsidRDefault="00BE5105" w:rsidP="00BE5105">
      <w:pPr>
        <w:pStyle w:val="Paragraphedeliste"/>
        <w:spacing w:after="160" w:line="259" w:lineRule="auto"/>
        <w:ind w:left="1224" w:hanging="504"/>
        <w:contextualSpacing/>
      </w:pPr>
      <w:r w:rsidRPr="00417FB7">
        <w:t>Dans l'attente de votre réponse, que j'espère favorable, je vous prie d'agréer, Madame ou Monsieur le maire, l'assurance de ma considération distinguée.</w:t>
      </w:r>
    </w:p>
    <w:p w14:paraId="277E1A9D" w14:textId="77777777" w:rsidR="00BE5105" w:rsidRPr="00417FB7" w:rsidRDefault="00BE5105" w:rsidP="00BE5105">
      <w:pPr>
        <w:pStyle w:val="Paragraphedeliste"/>
        <w:spacing w:after="160" w:line="259" w:lineRule="auto"/>
        <w:ind w:left="1224" w:hanging="504"/>
        <w:contextualSpacing/>
      </w:pPr>
      <w:r w:rsidRPr="00417FB7">
        <w:t xml:space="preserve">Pour la Fabrique, le Président </w:t>
      </w:r>
    </w:p>
    <w:p w14:paraId="2BCFBD4C" w14:textId="77777777" w:rsidR="00BE5105" w:rsidRDefault="00BE5105" w:rsidP="00BE5105">
      <w:pPr>
        <w:pStyle w:val="Paragraphedeliste"/>
        <w:spacing w:after="160" w:line="259" w:lineRule="auto"/>
        <w:ind w:left="1224" w:hanging="504"/>
        <w:contextualSpacing/>
        <w:jc w:val="both"/>
      </w:pPr>
      <w:r w:rsidRPr="00417FB7">
        <w:rPr>
          <w:b/>
          <w:bCs/>
        </w:rPr>
        <w:t> </w:t>
      </w:r>
    </w:p>
    <w:p w14:paraId="51D0AE3D" w14:textId="475576CB" w:rsidR="00BE5105" w:rsidRDefault="00BE5105" w:rsidP="004624A6">
      <w:r>
        <w:br w:type="page"/>
      </w:r>
    </w:p>
    <w:p w14:paraId="1AE91424" w14:textId="2013F442" w:rsidR="00E74525" w:rsidRDefault="00A21A73" w:rsidP="00E45096">
      <w:pPr>
        <w:pStyle w:val="N2n"/>
        <w:jc w:val="both"/>
      </w:pPr>
      <w:bookmarkStart w:id="1159" w:name="_Toc147236566"/>
      <w:r>
        <w:lastRenderedPageBreak/>
        <w:t>TEXTES DIOCESAINS</w:t>
      </w:r>
      <w:bookmarkEnd w:id="1159"/>
    </w:p>
    <w:p w14:paraId="12DB2BED" w14:textId="62F2F8DA" w:rsidR="00296407" w:rsidRPr="0091114B" w:rsidRDefault="00731FEF" w:rsidP="006A45F0">
      <w:pPr>
        <w:pStyle w:val="N3n"/>
      </w:pPr>
      <w:bookmarkStart w:id="1160" w:name="_Toc147236567"/>
      <w:bookmarkEnd w:id="1097"/>
      <w:bookmarkEnd w:id="1098"/>
      <w:bookmarkEnd w:id="1099"/>
      <w:bookmarkEnd w:id="1100"/>
      <w:bookmarkEnd w:id="1101"/>
      <w:bookmarkEnd w:id="1102"/>
      <w:r>
        <w:t>Orientations pastorales du 24 mai 2021</w:t>
      </w:r>
      <w:bookmarkEnd w:id="1160"/>
    </w:p>
    <w:p w14:paraId="05C30C40" w14:textId="77777777" w:rsidR="00BA59AA" w:rsidRDefault="00BA59AA" w:rsidP="00BA59AA">
      <w:pPr>
        <w:jc w:val="center"/>
        <w:rPr>
          <w:b/>
          <w:bCs/>
        </w:rPr>
      </w:pPr>
    </w:p>
    <w:p w14:paraId="0F50433B" w14:textId="0CA95CDA" w:rsidR="00731FEF" w:rsidRDefault="00731FEF" w:rsidP="00731FEF">
      <w:pPr>
        <w:pStyle w:val="Default"/>
        <w:jc w:val="center"/>
      </w:pPr>
    </w:p>
    <w:p w14:paraId="68C0FBE7" w14:textId="0760A8BE" w:rsidR="00731FEF" w:rsidRDefault="00731FEF" w:rsidP="00731FEF">
      <w:pPr>
        <w:pStyle w:val="CM14"/>
        <w:spacing w:after="0" w:line="720" w:lineRule="atLeast"/>
        <w:jc w:val="center"/>
      </w:pPr>
      <w:r w:rsidRPr="00337EE8">
        <w:rPr>
          <w:rFonts w:ascii="Script MT Bold" w:hAnsi="Script MT Bold" w:cs="Script MT Bold"/>
          <w:b/>
          <w:bCs/>
          <w:color w:val="E25C4B"/>
          <w:sz w:val="50"/>
          <w:szCs w:val="50"/>
        </w:rPr>
        <w:t>Pour une Église missionnaire en Moselle</w:t>
      </w:r>
      <w:r w:rsidRPr="00337EE8">
        <w:rPr>
          <w:rFonts w:ascii="Script MT Bold" w:hAnsi="Script MT Bold" w:cs="Script MT Bold"/>
          <w:b/>
          <w:bCs/>
          <w:color w:val="E25C4B"/>
          <w:sz w:val="50"/>
          <w:szCs w:val="50"/>
        </w:rPr>
        <w:br/>
      </w:r>
    </w:p>
    <w:p w14:paraId="4E8CAC00" w14:textId="77777777" w:rsidR="00731FEF" w:rsidRDefault="00731FEF" w:rsidP="00731FEF">
      <w:pPr>
        <w:pStyle w:val="Default"/>
        <w:rPr>
          <w:rFonts w:cs="Times New Roman"/>
          <w:color w:val="auto"/>
        </w:rPr>
      </w:pPr>
    </w:p>
    <w:p w14:paraId="05AF6919" w14:textId="77777777" w:rsidR="00731FEF" w:rsidRPr="00337EE8" w:rsidRDefault="00731FEF" w:rsidP="00731FEF">
      <w:pPr>
        <w:pStyle w:val="CM18"/>
        <w:spacing w:after="0" w:line="720" w:lineRule="atLeast"/>
        <w:jc w:val="center"/>
        <w:rPr>
          <w:rFonts w:cs="Calibri"/>
          <w:color w:val="19161B"/>
          <w:sz w:val="54"/>
          <w:szCs w:val="54"/>
        </w:rPr>
      </w:pPr>
      <w:r w:rsidRPr="00337EE8">
        <w:rPr>
          <w:rFonts w:ascii="Montserrat" w:hAnsi="Montserrat" w:cs="Montserrat"/>
          <w:b/>
          <w:bCs/>
          <w:color w:val="00787D"/>
          <w:sz w:val="54"/>
          <w:szCs w:val="54"/>
        </w:rPr>
        <w:t>Orientations pastorales</w:t>
      </w:r>
      <w:r w:rsidRPr="00337EE8">
        <w:rPr>
          <w:rFonts w:ascii="Montserrat" w:hAnsi="Montserrat" w:cs="Montserrat"/>
          <w:b/>
          <w:bCs/>
          <w:color w:val="00787D"/>
          <w:sz w:val="54"/>
          <w:szCs w:val="54"/>
        </w:rPr>
        <w:br/>
      </w:r>
    </w:p>
    <w:p w14:paraId="355FA98B" w14:textId="77777777" w:rsidR="00731FEF" w:rsidRPr="00337EE8" w:rsidRDefault="00731FEF" w:rsidP="00731FEF">
      <w:pPr>
        <w:pStyle w:val="CM18"/>
        <w:spacing w:after="0"/>
        <w:rPr>
          <w:rFonts w:cs="Calibri"/>
          <w:color w:val="19161B"/>
        </w:rPr>
      </w:pPr>
      <w:r w:rsidRPr="00337EE8">
        <w:rPr>
          <w:rFonts w:cs="Calibri"/>
          <w:color w:val="19161B"/>
        </w:rPr>
        <w:t xml:space="preserve">Dans son exhortation apostolique </w:t>
      </w:r>
      <w:r w:rsidRPr="00337EE8">
        <w:rPr>
          <w:rFonts w:cs="Calibri"/>
          <w:i/>
          <w:iCs/>
          <w:color w:val="19161B"/>
        </w:rPr>
        <w:t>Evangelii Gaudium</w:t>
      </w:r>
      <w:r w:rsidRPr="00337EE8">
        <w:rPr>
          <w:rFonts w:cs="Calibri"/>
          <w:color w:val="19161B"/>
        </w:rPr>
        <w:t xml:space="preserve">, le pape François invitait les fidèles </w:t>
      </w:r>
      <w:r w:rsidRPr="00337EE8">
        <w:rPr>
          <w:color w:val="19161B"/>
        </w:rPr>
        <w:t xml:space="preserve">catholiques à une nouvelle étape évangélisatrice marquée par la joie de l’Évangile. Il indiquait des voies pour la marche de l’Église dans les prochaines années : « </w:t>
      </w:r>
      <w:r w:rsidRPr="00337EE8">
        <w:rPr>
          <w:i/>
          <w:iCs/>
          <w:color w:val="19161B"/>
        </w:rPr>
        <w:t xml:space="preserve">Une annonce renouvelée donne aux croyants, même à ceux qui sont tièdes ou qui ne pratiquent pas, une nouvelle joie dans la foi et une fécondité évangélisatrice. En réalité, son centre, ainsi que son essence, sont toujours les mêmes : le Dieu qui a manifesté son amour immense dans le Christ </w:t>
      </w:r>
      <w:r w:rsidRPr="00337EE8">
        <w:rPr>
          <w:rFonts w:cs="Calibri"/>
          <w:i/>
          <w:iCs/>
          <w:color w:val="19161B"/>
        </w:rPr>
        <w:t xml:space="preserve">mort et ressuscité. Il rend ses fidèles toujours nouveaux, bien qu’ils soient anciens </w:t>
      </w:r>
      <w:r w:rsidRPr="00337EE8">
        <w:rPr>
          <w:rFonts w:cs="Calibri"/>
          <w:color w:val="19161B"/>
        </w:rPr>
        <w:t xml:space="preserve">» (n° 11). </w:t>
      </w:r>
    </w:p>
    <w:p w14:paraId="31F7FB96" w14:textId="77777777" w:rsidR="00731FEF" w:rsidRPr="00337EE8" w:rsidRDefault="00731FEF" w:rsidP="00731FEF">
      <w:pPr>
        <w:pStyle w:val="Default"/>
      </w:pPr>
    </w:p>
    <w:p w14:paraId="117B64EA" w14:textId="77777777" w:rsidR="00731FEF" w:rsidRDefault="00731FEF" w:rsidP="00731FEF">
      <w:pPr>
        <w:pStyle w:val="Paragraphestandard"/>
        <w:suppressAutoHyphens/>
        <w:ind w:left="567"/>
        <w:rPr>
          <w:rFonts w:ascii="Calibri" w:hAnsi="Calibri" w:cs="Calibri"/>
          <w:b/>
          <w:bCs/>
          <w:color w:val="007C82"/>
          <w:sz w:val="26"/>
          <w:szCs w:val="26"/>
        </w:rPr>
      </w:pPr>
      <w:r>
        <w:rPr>
          <w:rFonts w:ascii="Calibri" w:hAnsi="Calibri" w:cs="Calibri"/>
          <w:b/>
          <w:bCs/>
          <w:color w:val="007C82"/>
          <w:sz w:val="26"/>
          <w:szCs w:val="26"/>
        </w:rPr>
        <w:t xml:space="preserve">L’appel à une conversion pastorale et missionnaire permanente </w:t>
      </w:r>
    </w:p>
    <w:p w14:paraId="45DB1A0F" w14:textId="77777777" w:rsidR="00731FEF" w:rsidRDefault="00731FEF" w:rsidP="00731FEF">
      <w:pPr>
        <w:pStyle w:val="Default"/>
        <w:jc w:val="center"/>
        <w:rPr>
          <w:color w:val="19161B"/>
          <w:sz w:val="22"/>
          <w:szCs w:val="22"/>
        </w:rPr>
      </w:pPr>
    </w:p>
    <w:p w14:paraId="01837C02" w14:textId="77777777" w:rsidR="00731FEF" w:rsidRDefault="00731FEF" w:rsidP="00731FEF">
      <w:pPr>
        <w:pStyle w:val="CM8"/>
        <w:rPr>
          <w:rFonts w:cs="Calibri"/>
          <w:color w:val="19161B"/>
          <w:sz w:val="22"/>
          <w:szCs w:val="22"/>
        </w:rPr>
      </w:pPr>
      <w:r>
        <w:rPr>
          <w:rFonts w:cs="Calibri"/>
          <w:i/>
          <w:iCs/>
          <w:color w:val="19161B"/>
          <w:sz w:val="22"/>
          <w:szCs w:val="22"/>
        </w:rPr>
        <w:t xml:space="preserve">« Allez ! De toutes les nations faites des disciples : baptisez-les au nom du Père, du Fils et du Saint-Esprit, apprenez-leur à observer tout ce que je vous ai commandé. Et moi, je suis avec vous tous les jours jusqu’à la fin du monde », </w:t>
      </w:r>
      <w:r>
        <w:rPr>
          <w:rFonts w:cs="Calibri"/>
          <w:color w:val="19161B"/>
          <w:sz w:val="22"/>
          <w:szCs w:val="22"/>
        </w:rPr>
        <w:t>dit Jésus à ses disciples après sa résurrection (</w:t>
      </w:r>
      <w:r>
        <w:rPr>
          <w:rFonts w:cs="Calibri"/>
          <w:i/>
          <w:iCs/>
          <w:color w:val="19161B"/>
          <w:sz w:val="22"/>
          <w:szCs w:val="22"/>
        </w:rPr>
        <w:t>Finale de l’évangile selon saint Matthieu</w:t>
      </w:r>
      <w:r>
        <w:rPr>
          <w:rFonts w:cs="Calibri"/>
          <w:color w:val="19161B"/>
          <w:sz w:val="22"/>
          <w:szCs w:val="22"/>
        </w:rPr>
        <w:t xml:space="preserve">). </w:t>
      </w:r>
    </w:p>
    <w:p w14:paraId="2C3901F0" w14:textId="77777777" w:rsidR="00731FEF" w:rsidRPr="00337EE8" w:rsidRDefault="00731FEF" w:rsidP="00731FEF">
      <w:pPr>
        <w:pStyle w:val="Default"/>
      </w:pPr>
    </w:p>
    <w:p w14:paraId="220C2A49" w14:textId="245F379F" w:rsidR="00731FEF" w:rsidRDefault="00731FEF" w:rsidP="00731FEF">
      <w:pPr>
        <w:pStyle w:val="CM17"/>
        <w:spacing w:after="0" w:line="266" w:lineRule="atLeast"/>
        <w:rPr>
          <w:rFonts w:cs="Calibri"/>
          <w:color w:val="19161B"/>
          <w:sz w:val="22"/>
          <w:szCs w:val="22"/>
        </w:rPr>
      </w:pPr>
      <w:r>
        <w:rPr>
          <w:rFonts w:cs="Calibri"/>
          <w:color w:val="19161B"/>
          <w:sz w:val="22"/>
          <w:szCs w:val="22"/>
        </w:rPr>
        <w:t>Devenir disciples-missionnaire</w:t>
      </w:r>
      <w:r w:rsidR="004D6971">
        <w:rPr>
          <w:rFonts w:cs="Calibri"/>
          <w:color w:val="19161B"/>
          <w:sz w:val="22"/>
          <w:szCs w:val="22"/>
        </w:rPr>
        <w:t>s*</w:t>
      </w:r>
      <w:r w:rsidR="004D6971">
        <w:rPr>
          <w:rStyle w:val="Appelnotedebasdep"/>
          <w:rFonts w:cs="Calibri"/>
          <w:color w:val="19161B"/>
          <w:sz w:val="22"/>
          <w:szCs w:val="22"/>
        </w:rPr>
        <w:footnoteReference w:id="217"/>
      </w:r>
      <w:r>
        <w:rPr>
          <w:rFonts w:cs="Calibri"/>
          <w:color w:val="19161B"/>
          <w:sz w:val="22"/>
          <w:szCs w:val="22"/>
        </w:rPr>
        <w:t xml:space="preserve"> incite à un autre </w:t>
      </w:r>
      <w:r>
        <w:rPr>
          <w:rFonts w:ascii="Times New Roman" w:hAnsi="Times New Roman"/>
          <w:color w:val="19161B"/>
          <w:sz w:val="22"/>
          <w:szCs w:val="22"/>
        </w:rPr>
        <w:t>‟</w:t>
      </w:r>
      <w:r>
        <w:rPr>
          <w:rFonts w:cs="Calibri"/>
          <w:color w:val="19161B"/>
          <w:sz w:val="22"/>
          <w:szCs w:val="22"/>
        </w:rPr>
        <w:t>style de vie</w:t>
      </w:r>
      <w:r>
        <w:rPr>
          <w:rFonts w:ascii="Times New Roman" w:hAnsi="Times New Roman"/>
          <w:color w:val="19161B"/>
          <w:sz w:val="22"/>
          <w:szCs w:val="22"/>
        </w:rPr>
        <w:t>”</w:t>
      </w:r>
      <w:r>
        <w:rPr>
          <w:rFonts w:cs="Calibri"/>
          <w:color w:val="19161B"/>
          <w:sz w:val="22"/>
          <w:szCs w:val="22"/>
        </w:rPr>
        <w:t xml:space="preserve">. Dans les Écritures, il est souvent question de prière personnelle ou communautaire, d’unité, d’allégresse, de simplicité de cœur, de partage des biens entre tous, d’attention aux malades et aux plus fragiles. Ce qui permet de telles prouesses de charité, ce n’est pas d’abord l’abondance de moyens ou le perfectionnement des structures, mais une confiance totale en Jésus Christ. </w:t>
      </w:r>
    </w:p>
    <w:p w14:paraId="47BEE62F" w14:textId="77777777" w:rsidR="00731FEF" w:rsidRPr="00337EE8" w:rsidRDefault="00731FEF" w:rsidP="00731FEF">
      <w:pPr>
        <w:pStyle w:val="Default"/>
      </w:pPr>
    </w:p>
    <w:p w14:paraId="019168FD"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Lorsque le livre des Actes des Apôtres décrit l’Église en ses débuts, il y a 2000 ans, il insiste sur les conséquences de cette confiance et sur le dynamisme communautaire et missionnaire des premiers chrétiens. Ce dynamisme transparaît à travers cinq attitudes primordiales, nécessaires et complémentaires : prier, se former, vivre la fraternité, servir et évangéliser. </w:t>
      </w:r>
    </w:p>
    <w:p w14:paraId="42756DDA" w14:textId="77777777" w:rsidR="00731FEF" w:rsidRPr="00337EE8" w:rsidRDefault="00731FEF" w:rsidP="00731FEF">
      <w:pPr>
        <w:pStyle w:val="Default"/>
      </w:pPr>
    </w:p>
    <w:p w14:paraId="2E042A07" w14:textId="77777777" w:rsidR="00731FEF" w:rsidRDefault="00731FEF" w:rsidP="00731FEF">
      <w:pPr>
        <w:pStyle w:val="CM19"/>
        <w:spacing w:after="0" w:line="266" w:lineRule="atLeast"/>
        <w:rPr>
          <w:rFonts w:cs="Calibri"/>
          <w:color w:val="19161B"/>
          <w:sz w:val="22"/>
          <w:szCs w:val="22"/>
        </w:rPr>
      </w:pPr>
      <w:r>
        <w:rPr>
          <w:rFonts w:cs="Calibri"/>
          <w:color w:val="19161B"/>
          <w:sz w:val="22"/>
          <w:szCs w:val="22"/>
        </w:rPr>
        <w:t xml:space="preserve">Chaque chrétien est appelé, par le Christ, à être missionnaire. La mission n’est pas d’abord un effort à fournir. Elle naît de l’accueil du don de l’Esprit Saint qui introduit dans l’intimité du Christ. La joie rayonnante que procure cette rencontre est don de la grâce vécue personnellement et indissociablement en Église. Elle comporte une attitude véritable et permanente de conversion spirituelle pour se laisser façonner par la Parole faite chair. Elle nécessite une remise en cause régulière des modes de </w:t>
      </w:r>
      <w:r>
        <w:rPr>
          <w:rFonts w:cs="Calibri"/>
          <w:color w:val="19161B"/>
          <w:sz w:val="22"/>
          <w:szCs w:val="22"/>
        </w:rPr>
        <w:lastRenderedPageBreak/>
        <w:t xml:space="preserve">fonctionnement des communautés chrétiennes pour que les structures soient toujours davantage au service de la vie baptismale des fidèles et de leur vocation baptismale, compte tenu des évolutions culturelles et sociétales. </w:t>
      </w:r>
    </w:p>
    <w:p w14:paraId="70CD07B6" w14:textId="77777777" w:rsidR="00731FEF" w:rsidRPr="00337EE8" w:rsidRDefault="00731FEF" w:rsidP="00731FEF">
      <w:pPr>
        <w:pStyle w:val="Default"/>
      </w:pPr>
    </w:p>
    <w:p w14:paraId="18EB43A4"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Les personnes consacrées dans notre diocèse, fidèles au charisme qui est le leur, participent à ce renouvellement intérieur de l’Église qui est en Moselle. </w:t>
      </w:r>
    </w:p>
    <w:p w14:paraId="148EBCDA" w14:textId="77777777" w:rsidR="00731FEF" w:rsidRPr="00337EE8" w:rsidRDefault="00731FEF" w:rsidP="00731FEF">
      <w:pPr>
        <w:pStyle w:val="Default"/>
      </w:pPr>
    </w:p>
    <w:p w14:paraId="42EFBB9B"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Le Chapitre cathédral est également associé, de manière spécifique, à ce rayonnement spirituel et culturel en vertu de sa longue histoire, et de la mission qu’il reçoit d’assurer la prière officielle de l’Église et l’accueil de tous, rendant possible une première annonce. </w:t>
      </w:r>
    </w:p>
    <w:p w14:paraId="01FCFCEF" w14:textId="77777777" w:rsidR="00731FEF" w:rsidRPr="00337EE8" w:rsidRDefault="00731FEF" w:rsidP="00731FEF">
      <w:pPr>
        <w:pStyle w:val="Default"/>
      </w:pPr>
    </w:p>
    <w:p w14:paraId="61800535"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De nombreux diocèses en France sont, eux aussi, engagés aujourd’hui dans un profond mouvement de renouveau missionnaire qui est d’abord spirituel. Notre diocèse s’inscrit dans ce mouvement qui peut interpeller chaque baptisé et qui suscite nécessairement des changements dans l’organisation de la charge pastorale. </w:t>
      </w:r>
    </w:p>
    <w:p w14:paraId="0754BECA" w14:textId="77777777" w:rsidR="00731FEF" w:rsidRPr="00337EE8" w:rsidRDefault="00731FEF" w:rsidP="00731FEF">
      <w:pPr>
        <w:pStyle w:val="Default"/>
      </w:pPr>
    </w:p>
    <w:p w14:paraId="59281184" w14:textId="77777777" w:rsidR="00731FEF" w:rsidRDefault="00731FEF" w:rsidP="00731FEF">
      <w:pPr>
        <w:pStyle w:val="CM8"/>
        <w:rPr>
          <w:rFonts w:cs="Calibri"/>
          <w:color w:val="19161B"/>
          <w:sz w:val="22"/>
          <w:szCs w:val="22"/>
        </w:rPr>
      </w:pPr>
      <w:r>
        <w:rPr>
          <w:rFonts w:cs="Calibri"/>
          <w:color w:val="19161B"/>
          <w:sz w:val="22"/>
          <w:szCs w:val="22"/>
        </w:rPr>
        <w:t xml:space="preserve">Le diocèse de Metz, depuis la première évangélisation au temps de saint Clément, a su se renouveler et trouver de nouvelles manières d’annoncer la foi au Christ. La dernière adaptation importante fut le projet pastoral diocésain de l’an 2000 qui porte de beaux fruits. Au terme d’une phase expérimentale de trois ans, débutée le 24 juin 2018, le projet missionnaire, promulgué par Mgr Lagleize, encourageait sept missions transversales* à l’échelon de l’archiprêtré* : la mission de la pastorale de l’initiation chrétienne*, la mission de la pastorale des jeunes et des vocations*, la mission de la pastorale des familles*, la mission de la diaconie*, la mission de la pastorale de la santé et des personnes handicapées*, la mission de la formation* et la mission du dialogue et de l’ouverture au monde*. </w:t>
      </w:r>
    </w:p>
    <w:p w14:paraId="7134CF64" w14:textId="77777777" w:rsidR="00731FEF" w:rsidRDefault="00731FEF" w:rsidP="00731FEF">
      <w:pPr>
        <w:pStyle w:val="CM17"/>
        <w:spacing w:after="0" w:line="266" w:lineRule="atLeast"/>
        <w:rPr>
          <w:rFonts w:cs="Calibri"/>
          <w:color w:val="19161B"/>
          <w:sz w:val="22"/>
          <w:szCs w:val="22"/>
        </w:rPr>
      </w:pPr>
    </w:p>
    <w:p w14:paraId="12051263"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Dorénavant, ces sept missions transversales sont officiellement reconnues à l’échelon de chaque archiprêtré. Elles seront mises en œuvre de façon progressive, en tenant compte des réalités locales et des ressources humaines existantes. </w:t>
      </w:r>
    </w:p>
    <w:p w14:paraId="679F1889" w14:textId="77777777" w:rsidR="00731FEF" w:rsidRPr="00337EE8" w:rsidRDefault="00731FEF" w:rsidP="00731FEF">
      <w:pPr>
        <w:pStyle w:val="Default"/>
      </w:pPr>
    </w:p>
    <w:p w14:paraId="5D7D1EED"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Nous veillerons à ce que les mouvements et associations de fidèles présents dans le diocèse soient impliqués, en fonction de leur spécificité, dans telle ou telle mission transversale. Il importe de les soutenir et de solliciter leur participation. </w:t>
      </w:r>
    </w:p>
    <w:p w14:paraId="24185E2A" w14:textId="77777777" w:rsidR="00731FEF" w:rsidRDefault="00731FEF" w:rsidP="00731FEF">
      <w:pPr>
        <w:pStyle w:val="CM19"/>
        <w:spacing w:after="0" w:line="266" w:lineRule="atLeast"/>
        <w:rPr>
          <w:rFonts w:cs="Calibri"/>
          <w:color w:val="19161B"/>
          <w:sz w:val="22"/>
          <w:szCs w:val="22"/>
        </w:rPr>
      </w:pPr>
    </w:p>
    <w:p w14:paraId="55E13298" w14:textId="77777777" w:rsidR="00731FEF" w:rsidRDefault="00731FEF" w:rsidP="00731FEF">
      <w:pPr>
        <w:pStyle w:val="CM19"/>
        <w:spacing w:after="0" w:line="266" w:lineRule="atLeast"/>
        <w:rPr>
          <w:rFonts w:cs="Calibri"/>
          <w:color w:val="19161B"/>
          <w:sz w:val="22"/>
          <w:szCs w:val="22"/>
        </w:rPr>
      </w:pPr>
      <w:r>
        <w:rPr>
          <w:rFonts w:cs="Calibri"/>
          <w:color w:val="19161B"/>
          <w:sz w:val="22"/>
          <w:szCs w:val="22"/>
        </w:rPr>
        <w:t xml:space="preserve">Le dialogue œcuménique doit nous permettre de mieux connaître la manière dont nos frères et sœurs chrétiens sont eux-mêmes investis dans ces champs d’action missionnaire et de partager avec eux des projets communs. </w:t>
      </w:r>
    </w:p>
    <w:p w14:paraId="3B5EDA0B" w14:textId="77777777" w:rsidR="00731FEF" w:rsidRDefault="00731FEF" w:rsidP="00731FEF">
      <w:pPr>
        <w:pStyle w:val="Default"/>
        <w:rPr>
          <w:color w:val="19161B"/>
          <w:sz w:val="22"/>
          <w:szCs w:val="22"/>
        </w:rPr>
      </w:pPr>
    </w:p>
    <w:p w14:paraId="40DFB642" w14:textId="77777777" w:rsidR="00731FEF" w:rsidRPr="00337EE8" w:rsidRDefault="00731FEF" w:rsidP="00731FEF">
      <w:pPr>
        <w:suppressAutoHyphens/>
        <w:autoSpaceDE w:val="0"/>
        <w:autoSpaceDN w:val="0"/>
        <w:adjustRightInd w:val="0"/>
        <w:spacing w:line="288" w:lineRule="auto"/>
        <w:ind w:left="567"/>
        <w:textAlignment w:val="center"/>
        <w:rPr>
          <w:rFonts w:cs="Calibri"/>
          <w:b/>
          <w:bCs/>
          <w:color w:val="007C82"/>
          <w:sz w:val="26"/>
          <w:szCs w:val="26"/>
        </w:rPr>
      </w:pPr>
      <w:r w:rsidRPr="00337EE8">
        <w:rPr>
          <w:rFonts w:cs="Calibri"/>
          <w:b/>
          <w:bCs/>
          <w:color w:val="007C82"/>
          <w:sz w:val="26"/>
          <w:szCs w:val="26"/>
        </w:rPr>
        <w:t>Quelques changements au service de la mission</w:t>
      </w:r>
    </w:p>
    <w:p w14:paraId="615FC8C8" w14:textId="77777777" w:rsidR="00731FEF" w:rsidRDefault="00731FEF" w:rsidP="00731FEF">
      <w:pPr>
        <w:pStyle w:val="Default"/>
        <w:rPr>
          <w:color w:val="19161B"/>
          <w:sz w:val="22"/>
          <w:szCs w:val="22"/>
        </w:rPr>
      </w:pPr>
    </w:p>
    <w:p w14:paraId="32A69373" w14:textId="0D8915DD" w:rsidR="00731FEF" w:rsidRPr="004D6971" w:rsidRDefault="00731FEF" w:rsidP="00731FEF">
      <w:pPr>
        <w:suppressAutoHyphens/>
        <w:autoSpaceDE w:val="0"/>
        <w:autoSpaceDN w:val="0"/>
        <w:adjustRightInd w:val="0"/>
        <w:spacing w:line="288" w:lineRule="auto"/>
        <w:ind w:left="170"/>
        <w:textAlignment w:val="center"/>
        <w:rPr>
          <w:b/>
          <w:bCs/>
          <w:color w:val="000000"/>
        </w:rPr>
      </w:pPr>
      <w:r w:rsidRPr="004D6971">
        <w:rPr>
          <w:b/>
          <w:bCs/>
          <w:color w:val="000000"/>
          <w:rtl/>
          <w:lang w:bidi="ar-YE"/>
        </w:rPr>
        <w:t xml:space="preserve"> À</w:t>
      </w:r>
      <w:r w:rsidRPr="004D6971">
        <w:rPr>
          <w:b/>
          <w:bCs/>
          <w:color w:val="000000"/>
        </w:rPr>
        <w:t>l’</w:t>
      </w:r>
      <w:r w:rsidR="004D6971">
        <w:rPr>
          <w:b/>
          <w:bCs/>
          <w:color w:val="000000"/>
          <w:rtl/>
          <w:lang w:bidi="ar-YE"/>
        </w:rPr>
        <w:t>éche</w:t>
      </w:r>
      <w:r w:rsidRPr="004D6971">
        <w:rPr>
          <w:b/>
          <w:bCs/>
          <w:color w:val="000000"/>
          <w:rtl/>
          <w:lang w:bidi="ar-YE"/>
        </w:rPr>
        <w:t>lon de l</w:t>
      </w:r>
      <w:r w:rsidRPr="004D6971">
        <w:rPr>
          <w:b/>
          <w:bCs/>
          <w:color w:val="000000"/>
        </w:rPr>
        <w:t xml:space="preserve">’archiprêtré : </w:t>
      </w:r>
    </w:p>
    <w:p w14:paraId="3B7360BE" w14:textId="77777777" w:rsidR="00731FEF" w:rsidRDefault="00731FEF" w:rsidP="00731FEF">
      <w:pPr>
        <w:pStyle w:val="Default"/>
        <w:rPr>
          <w:color w:val="19161B"/>
          <w:sz w:val="22"/>
          <w:szCs w:val="22"/>
        </w:rPr>
      </w:pPr>
    </w:p>
    <w:p w14:paraId="54533B2E"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L’archiprêtré, regroupant plusieurs communautés de paroisses, devient l’entité territoriale au sein de laquelle les sept missions transversales sont encouragées et coordonnées. </w:t>
      </w:r>
    </w:p>
    <w:p w14:paraId="18122B9B" w14:textId="77777777" w:rsidR="00731FEF" w:rsidRPr="00337EE8" w:rsidRDefault="00731FEF" w:rsidP="00731FEF">
      <w:pPr>
        <w:pStyle w:val="Default"/>
      </w:pPr>
    </w:p>
    <w:p w14:paraId="0C1F8F43"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L’évêque nomme, parmi les curés d’un archiprêtré, un archiprêtre*. Il est chargé, entre autres, de favoriser une action pastorale commune. Il est soutenu et accompagné par un vicaire épiscopal territorial. </w:t>
      </w:r>
    </w:p>
    <w:p w14:paraId="31C7A86D" w14:textId="77777777" w:rsidR="00731FEF" w:rsidRPr="00337EE8" w:rsidRDefault="00731FEF" w:rsidP="00731FEF">
      <w:pPr>
        <w:pStyle w:val="Default"/>
      </w:pPr>
    </w:p>
    <w:p w14:paraId="53952215" w14:textId="77777777" w:rsidR="00731FEF" w:rsidRDefault="00731FEF" w:rsidP="00731FEF">
      <w:pPr>
        <w:pStyle w:val="CM19"/>
        <w:spacing w:after="0" w:line="266" w:lineRule="atLeast"/>
        <w:rPr>
          <w:rFonts w:cs="Calibri"/>
          <w:color w:val="19161B"/>
          <w:sz w:val="22"/>
          <w:szCs w:val="22"/>
        </w:rPr>
      </w:pPr>
      <w:r>
        <w:rPr>
          <w:rFonts w:cs="Calibri"/>
          <w:color w:val="19161B"/>
          <w:sz w:val="22"/>
          <w:szCs w:val="22"/>
        </w:rPr>
        <w:t xml:space="preserve">Chaque archiprêtre exerce sa mission avec, à ses côtés, plusieurs personnes officiellement investies à l’échelon de l’archiprêtré (curé(s)*, prêtres(s) coopérateur(s), diacre(s)*, ALP*), ainsi que les personnes nommées par lui. Toutes ces personnes forment ensemble l’Équipe d’animation d’archiprêtré* (EAA). </w:t>
      </w:r>
    </w:p>
    <w:p w14:paraId="1B495A38" w14:textId="77777777" w:rsidR="00731FEF" w:rsidRDefault="00731FEF" w:rsidP="00731FEF">
      <w:pPr>
        <w:pStyle w:val="CM8"/>
        <w:rPr>
          <w:rFonts w:cs="Calibri"/>
          <w:color w:val="19161B"/>
          <w:sz w:val="22"/>
          <w:szCs w:val="22"/>
        </w:rPr>
      </w:pPr>
      <w:r>
        <w:rPr>
          <w:rFonts w:cs="Calibri"/>
          <w:color w:val="19161B"/>
          <w:sz w:val="22"/>
          <w:szCs w:val="22"/>
        </w:rPr>
        <w:t xml:space="preserve">Les sept missions transversales sont encouragées et coordonnées par les membres de l’EAA sur l’ensemble de l’archiprêtré et donc dans chaque communauté de paroisses. Chaque mission est coordonnée de </w:t>
      </w:r>
      <w:r>
        <w:rPr>
          <w:rFonts w:cs="Calibri"/>
          <w:color w:val="19161B"/>
          <w:sz w:val="22"/>
          <w:szCs w:val="22"/>
        </w:rPr>
        <w:lastRenderedPageBreak/>
        <w:t xml:space="preserve">manière plus précise à l’échelon de l’archiprêtré par un coordinateur de mission* qui est obligatoirement membre de cette EAA. Un prêtre, un diacre ou un laïc peut exercer cette charge. </w:t>
      </w:r>
    </w:p>
    <w:p w14:paraId="6816E0F8" w14:textId="77777777" w:rsidR="00731FEF" w:rsidRPr="00337EE8" w:rsidRDefault="00731FEF" w:rsidP="00731FEF">
      <w:pPr>
        <w:pStyle w:val="Default"/>
      </w:pPr>
    </w:p>
    <w:p w14:paraId="50C18700"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Chacune des sept missions doit se vivre à l’échelon de l’archiprêtré, en collaboration étroite avec les services diocésains*.</w:t>
      </w:r>
    </w:p>
    <w:p w14:paraId="2B64DCF9"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 </w:t>
      </w:r>
    </w:p>
    <w:p w14:paraId="577E0B5B"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Lorsque des mouvements, des associations de fidèles ou des communautés religieuses sont présents dans un archiprêtré, l’archiprêtre veille à ce que leur collaboration soit sollicitée tant au niveau du discernement pastoral précédent toute démarche missionnaire qu’au niveau de la réalisation des projets retenus. </w:t>
      </w:r>
    </w:p>
    <w:p w14:paraId="1986862A" w14:textId="77777777" w:rsidR="00731FEF" w:rsidRPr="00337EE8" w:rsidRDefault="00731FEF" w:rsidP="00731FEF">
      <w:pPr>
        <w:pStyle w:val="Default"/>
      </w:pPr>
    </w:p>
    <w:p w14:paraId="58D5C682" w14:textId="77777777" w:rsidR="00731FEF" w:rsidRDefault="00731FEF" w:rsidP="00731FEF">
      <w:pPr>
        <w:pStyle w:val="CM8"/>
        <w:rPr>
          <w:rFonts w:cs="Calibri"/>
          <w:color w:val="19161B"/>
          <w:sz w:val="22"/>
          <w:szCs w:val="22"/>
        </w:rPr>
      </w:pPr>
      <w:r>
        <w:rPr>
          <w:rFonts w:cs="Calibri"/>
          <w:color w:val="19161B"/>
          <w:sz w:val="22"/>
          <w:szCs w:val="22"/>
        </w:rPr>
        <w:t xml:space="preserve">Les membres des conseils de fabrique sont également sollicités, sans oublier certains acteurs de la vie locale ayant une bonne connaissance du territoire sur lequel s’exerce la mission pastorale. </w:t>
      </w:r>
    </w:p>
    <w:p w14:paraId="1C2D4D7C" w14:textId="77777777" w:rsidR="00731FEF" w:rsidRPr="00617178" w:rsidRDefault="00731FEF" w:rsidP="00731FEF">
      <w:pPr>
        <w:pStyle w:val="Default"/>
      </w:pPr>
    </w:p>
    <w:p w14:paraId="110242E0"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Lors d’une visite pastorale de l’évêque dans un archiprêtré, le cheminement du discernement pastoral et les décisions majeures, qui ont été prises en matière d’actions missionnaires, lui seront présentés.   </w:t>
      </w:r>
    </w:p>
    <w:p w14:paraId="1ECC4107" w14:textId="77777777" w:rsidR="00731FEF" w:rsidRPr="00617178" w:rsidRDefault="00731FEF" w:rsidP="00731FEF">
      <w:pPr>
        <w:pStyle w:val="Default"/>
      </w:pPr>
    </w:p>
    <w:p w14:paraId="1CE75F1F" w14:textId="16DBAE21" w:rsidR="00731FEF" w:rsidRDefault="00731FEF" w:rsidP="00731FEF">
      <w:pPr>
        <w:pStyle w:val="CM8"/>
        <w:rPr>
          <w:rFonts w:cs="Calibri"/>
          <w:color w:val="19161B"/>
          <w:sz w:val="22"/>
          <w:szCs w:val="22"/>
        </w:rPr>
      </w:pPr>
      <w:r>
        <w:rPr>
          <w:rFonts w:cs="Calibri"/>
          <w:color w:val="19161B"/>
          <w:sz w:val="22"/>
          <w:szCs w:val="22"/>
        </w:rPr>
        <w:t xml:space="preserve">Lorsqu’un nouveau curé est nommé pour une ou plusieurs communautés de paroisses, il s’inscrit dès son arrivée dans la dynamique d’archiprêtré pour l’animation des communautés locales. L’archiprêtre veille à ce que la collaboration entre curés d’un même archiprêtré soit effective. Les prêtres exerçant leur ministère sur un même archiprêtré se rappelleront qu’ils « </w:t>
      </w:r>
      <w:r>
        <w:rPr>
          <w:rFonts w:cs="Calibri"/>
          <w:i/>
          <w:iCs/>
          <w:color w:val="19161B"/>
          <w:sz w:val="22"/>
          <w:szCs w:val="22"/>
        </w:rPr>
        <w:t>sont intimement liés entre eux par la fraternité sacramentelle.</w:t>
      </w:r>
      <w:r>
        <w:rPr>
          <w:rFonts w:cs="Calibri"/>
          <w:color w:val="19161B"/>
          <w:sz w:val="22"/>
          <w:szCs w:val="22"/>
        </w:rPr>
        <w:t xml:space="preserve"> […] </w:t>
      </w:r>
      <w:r>
        <w:rPr>
          <w:rFonts w:cs="Calibri"/>
          <w:i/>
          <w:iCs/>
          <w:color w:val="19161B"/>
          <w:sz w:val="22"/>
          <w:szCs w:val="22"/>
        </w:rPr>
        <w:t>Chaque membre de ce presbyterium noue avec les autres des liens particuliers de charité apostolique, de ministère et de fraternité</w:t>
      </w:r>
      <w:r w:rsidR="00DB2FA7">
        <w:rPr>
          <w:rFonts w:cs="Calibri"/>
          <w:color w:val="19161B"/>
          <w:sz w:val="22"/>
          <w:szCs w:val="22"/>
        </w:rPr>
        <w:t> »</w:t>
      </w:r>
      <w:r w:rsidR="00DB2FA7">
        <w:rPr>
          <w:rStyle w:val="Appelnotedebasdep"/>
          <w:rFonts w:cs="Calibri"/>
          <w:color w:val="19161B"/>
          <w:sz w:val="22"/>
          <w:szCs w:val="22"/>
        </w:rPr>
        <w:footnoteReference w:id="218"/>
      </w:r>
      <w:r>
        <w:rPr>
          <w:rFonts w:cs="Calibri"/>
          <w:color w:val="19161B"/>
          <w:sz w:val="22"/>
          <w:szCs w:val="22"/>
        </w:rPr>
        <w:t xml:space="preserve">. Cette fraternité doit en susciter une autre à laquelle les diacres et les ALP seront associés de manière particulière. </w:t>
      </w:r>
    </w:p>
    <w:p w14:paraId="7338D6DD" w14:textId="77777777" w:rsidR="00731FEF" w:rsidRDefault="00731FEF" w:rsidP="00731FEF">
      <w:pPr>
        <w:pStyle w:val="Default"/>
      </w:pPr>
    </w:p>
    <w:p w14:paraId="6697DBBC" w14:textId="77777777" w:rsidR="00731FEF" w:rsidRPr="00617178" w:rsidRDefault="00731FEF" w:rsidP="00731FEF">
      <w:pPr>
        <w:pStyle w:val="Default"/>
        <w:rPr>
          <w:b/>
        </w:rPr>
      </w:pPr>
      <w:r>
        <w:rPr>
          <w:b/>
          <w:bCs/>
          <w:sz w:val="22"/>
          <w:rtl/>
          <w:lang w:bidi="ar-YE"/>
        </w:rPr>
        <w:t xml:space="preserve"> </w:t>
      </w:r>
      <w:r w:rsidRPr="00337EE8">
        <w:rPr>
          <w:b/>
          <w:bCs/>
          <w:sz w:val="22"/>
          <w:rtl/>
          <w:lang w:bidi="ar-YE"/>
        </w:rPr>
        <w:t>À</w:t>
      </w:r>
      <w:r>
        <w:rPr>
          <w:b/>
          <w:bCs/>
          <w:sz w:val="22"/>
          <w:rtl/>
          <w:lang w:bidi="ar-YE"/>
        </w:rPr>
        <w:t xml:space="preserve"> </w:t>
      </w:r>
      <w:r w:rsidRPr="00617178">
        <w:rPr>
          <w:b/>
        </w:rPr>
        <w:t>l’échelon de la communauté de paroisses :</w:t>
      </w:r>
    </w:p>
    <w:p w14:paraId="6AD5BA73" w14:textId="77777777" w:rsidR="00731FEF" w:rsidRPr="00617178" w:rsidRDefault="00731FEF" w:rsidP="00731FEF">
      <w:pPr>
        <w:pStyle w:val="CM8"/>
        <w:rPr>
          <w:rFonts w:cs="Calibri"/>
          <w:b/>
          <w:color w:val="19161B"/>
          <w:sz w:val="22"/>
          <w:szCs w:val="22"/>
        </w:rPr>
      </w:pPr>
    </w:p>
    <w:p w14:paraId="245EB0FC" w14:textId="77777777" w:rsidR="00731FEF" w:rsidRDefault="00731FEF" w:rsidP="00731FEF">
      <w:pPr>
        <w:pStyle w:val="CM8"/>
        <w:rPr>
          <w:rFonts w:cs="Calibri"/>
          <w:color w:val="19161B"/>
          <w:sz w:val="22"/>
          <w:szCs w:val="22"/>
        </w:rPr>
      </w:pPr>
      <w:r>
        <w:rPr>
          <w:rFonts w:cs="Calibri"/>
          <w:color w:val="19161B"/>
          <w:sz w:val="22"/>
          <w:szCs w:val="22"/>
        </w:rPr>
        <w:t xml:space="preserve">Le droit de l’Église prévoit qu’une ou plusieurs communautés de paroisses sont confiées à un curé qui est son pasteur propre (c. 519) à moins qu’une équipe de prêtres </w:t>
      </w:r>
      <w:r>
        <w:rPr>
          <w:rFonts w:cs="Calibri"/>
          <w:i/>
          <w:iCs/>
          <w:color w:val="19161B"/>
          <w:sz w:val="22"/>
          <w:szCs w:val="22"/>
        </w:rPr>
        <w:t>in solidum</w:t>
      </w:r>
      <w:r>
        <w:rPr>
          <w:rFonts w:cs="Calibri"/>
          <w:color w:val="19161B"/>
          <w:sz w:val="22"/>
          <w:szCs w:val="22"/>
        </w:rPr>
        <w:t xml:space="preserve">* (c. 517 § 2) ait été nommée. Le curé n’exerce pas seul son ministère, mais bien en collaboration avec les autres acteurs de l’archiprêtré : vicaire(s), prêtre(s) coopérateur(s), diacre(s), ALP, prêtre(s) retraité(s). </w:t>
      </w:r>
    </w:p>
    <w:p w14:paraId="5FB879E7" w14:textId="77777777" w:rsidR="00731FEF" w:rsidRDefault="00731FEF" w:rsidP="00731FEF">
      <w:pPr>
        <w:pStyle w:val="Default"/>
      </w:pPr>
    </w:p>
    <w:p w14:paraId="43298243" w14:textId="77777777" w:rsidR="00731FEF" w:rsidRDefault="00731FEF" w:rsidP="00731FEF">
      <w:pPr>
        <w:pStyle w:val="CM17"/>
        <w:spacing w:after="0" w:line="266" w:lineRule="atLeast"/>
        <w:rPr>
          <w:rFonts w:cs="Calibri"/>
          <w:color w:val="19161B"/>
          <w:sz w:val="22"/>
          <w:szCs w:val="22"/>
        </w:rPr>
      </w:pPr>
      <w:r>
        <w:rPr>
          <w:rFonts w:cs="Calibri"/>
          <w:color w:val="19161B"/>
          <w:sz w:val="22"/>
          <w:szCs w:val="22"/>
        </w:rPr>
        <w:t xml:space="preserve">En l’an 2000, la communauté de paroisses (rassemblement de plusieurs paroisses) était définie comme une communauté stable confiée à un curé ayant à ses côtés une Équipe d’animation pastorale (EAP) composée de prêtres, de laïcs et, éventuellement, d’un ou plusieurs diacres. </w:t>
      </w:r>
    </w:p>
    <w:p w14:paraId="2A771B09" w14:textId="77777777" w:rsidR="00731FEF" w:rsidRDefault="00731FEF" w:rsidP="00731FEF">
      <w:pPr>
        <w:pStyle w:val="Default"/>
      </w:pPr>
    </w:p>
    <w:p w14:paraId="42706A74" w14:textId="328ADFB3" w:rsidR="00731FEF" w:rsidRDefault="00731FEF" w:rsidP="00731FEF">
      <w:pPr>
        <w:pStyle w:val="CM18"/>
        <w:spacing w:after="0" w:line="266" w:lineRule="atLeast"/>
        <w:rPr>
          <w:rFonts w:cs="Calibri"/>
          <w:color w:val="19161B"/>
          <w:sz w:val="22"/>
          <w:szCs w:val="22"/>
        </w:rPr>
      </w:pPr>
      <w:r>
        <w:rPr>
          <w:rFonts w:cs="Calibri"/>
          <w:color w:val="19161B"/>
          <w:sz w:val="22"/>
          <w:szCs w:val="22"/>
        </w:rPr>
        <w:t xml:space="preserve">L’EAP est désormais remplacée par l’Équipe de coordination pastorale* (ECP). Avec le curé, les membres de cette équipe (prêtres, diacres, laïcs) rendent possible le déploiement des missions transversales dans la communauté de paroisses. Le curé veillera à associer les relais paroissiaux* à l’élaboration et à la conduite des projets. </w:t>
      </w:r>
    </w:p>
    <w:p w14:paraId="6DB0C4DF" w14:textId="77777777" w:rsidR="00731FEF" w:rsidRPr="00617178" w:rsidRDefault="00731FEF" w:rsidP="00731FEF">
      <w:pPr>
        <w:pStyle w:val="Default"/>
      </w:pPr>
    </w:p>
    <w:p w14:paraId="317D8BF5" w14:textId="77777777" w:rsidR="00731FEF" w:rsidRDefault="00731FEF" w:rsidP="00731FEF">
      <w:pPr>
        <w:pStyle w:val="CM16"/>
        <w:spacing w:after="0" w:line="266" w:lineRule="atLeast"/>
        <w:rPr>
          <w:rFonts w:cs="Calibri"/>
          <w:color w:val="19161B"/>
          <w:sz w:val="22"/>
          <w:szCs w:val="22"/>
        </w:rPr>
      </w:pPr>
      <w:r>
        <w:rPr>
          <w:rFonts w:cs="Calibri"/>
          <w:color w:val="19161B"/>
          <w:sz w:val="22"/>
          <w:szCs w:val="22"/>
        </w:rPr>
        <w:t xml:space="preserve">Les communautés chrétiennes sont également invitées à se laisser interpeller par des hommes et des femmes de bonne volonté qui semblent parfois loin d’elles et qui, pourtant, savent se rendre proches de l’Évangile à travers certains choix de vie. </w:t>
      </w:r>
    </w:p>
    <w:p w14:paraId="386F140A" w14:textId="77777777" w:rsidR="00731FEF" w:rsidRPr="00617178" w:rsidRDefault="00731FEF" w:rsidP="00731FEF">
      <w:pPr>
        <w:pStyle w:val="Default"/>
      </w:pPr>
    </w:p>
    <w:p w14:paraId="4D499F58" w14:textId="1DED8B6B" w:rsidR="00731FEF" w:rsidRDefault="00731FEF" w:rsidP="004F5762">
      <w:pPr>
        <w:pStyle w:val="CM9"/>
        <w:ind w:left="340"/>
        <w:rPr>
          <w:rFonts w:cs="Calibri"/>
          <w:color w:val="19161B"/>
          <w:sz w:val="22"/>
          <w:szCs w:val="22"/>
        </w:rPr>
      </w:pPr>
      <w:r>
        <w:rPr>
          <w:rFonts w:cs="Calibri"/>
          <w:color w:val="19161B"/>
          <w:sz w:val="22"/>
          <w:szCs w:val="22"/>
        </w:rPr>
        <w:lastRenderedPageBreak/>
        <w:t>Dans la prière, avec la Vierge Marie au Cénacle, demandons à genoux le don de Dieu sans lequel rien n’est possible. Dans cette nouvelle Pentecôte reçue, laissons-nous env</w:t>
      </w:r>
      <w:r w:rsidR="004F5762">
        <w:rPr>
          <w:rFonts w:cs="Calibri"/>
          <w:color w:val="19161B"/>
          <w:sz w:val="22"/>
          <w:szCs w:val="22"/>
        </w:rPr>
        <w:t>oyer en mission par le Seigneur !</w:t>
      </w:r>
      <w:r>
        <w:rPr>
          <w:rFonts w:cs="Calibri"/>
          <w:color w:val="19161B"/>
          <w:sz w:val="22"/>
          <w:szCs w:val="22"/>
        </w:rPr>
        <w:t xml:space="preserve"> « </w:t>
      </w:r>
      <w:r>
        <w:rPr>
          <w:rFonts w:cs="Calibri"/>
          <w:i/>
          <w:iCs/>
          <w:color w:val="19161B"/>
          <w:sz w:val="22"/>
          <w:szCs w:val="22"/>
        </w:rPr>
        <w:t>Les défis existent pour être relevés. Soyons réalistes, mais sans perdre la joie, l’audace et le dévouement plein d’espérance ! Ne nous laissons pas</w:t>
      </w:r>
      <w:r w:rsidR="00DB2FA7">
        <w:rPr>
          <w:rFonts w:cs="Calibri"/>
          <w:i/>
          <w:iCs/>
          <w:color w:val="19161B"/>
          <w:sz w:val="22"/>
          <w:szCs w:val="22"/>
        </w:rPr>
        <w:t xml:space="preserve"> voler la force missionnaire ! »</w:t>
      </w:r>
      <w:r w:rsidR="00DB2FA7">
        <w:rPr>
          <w:rStyle w:val="Appelnotedebasdep"/>
          <w:rFonts w:cs="Calibri"/>
          <w:i/>
          <w:iCs/>
          <w:color w:val="19161B"/>
          <w:sz w:val="22"/>
          <w:szCs w:val="22"/>
        </w:rPr>
        <w:footnoteReference w:id="219"/>
      </w:r>
      <w:r>
        <w:rPr>
          <w:rFonts w:cs="Calibri"/>
          <w:color w:val="19161B"/>
          <w:sz w:val="22"/>
          <w:szCs w:val="22"/>
        </w:rPr>
        <w:t xml:space="preserve"> </w:t>
      </w:r>
    </w:p>
    <w:p w14:paraId="1C72D62D" w14:textId="77777777" w:rsidR="00731FEF" w:rsidRPr="00617178" w:rsidRDefault="00731FEF" w:rsidP="00731FEF">
      <w:pPr>
        <w:pStyle w:val="Default"/>
      </w:pPr>
    </w:p>
    <w:p w14:paraId="7C8F42B4" w14:textId="77777777" w:rsidR="00731FEF" w:rsidRDefault="00731FEF" w:rsidP="00731FEF">
      <w:pPr>
        <w:pStyle w:val="CM9"/>
        <w:ind w:left="340"/>
        <w:rPr>
          <w:rFonts w:cs="Calibri"/>
          <w:color w:val="19161B"/>
          <w:sz w:val="22"/>
          <w:szCs w:val="22"/>
        </w:rPr>
      </w:pPr>
      <w:r>
        <w:rPr>
          <w:rFonts w:cs="Calibri"/>
          <w:color w:val="19161B"/>
          <w:sz w:val="22"/>
          <w:szCs w:val="22"/>
        </w:rPr>
        <w:t xml:space="preserve">Faisons nôtre cet extrait de la prière de consécration de notre diocèse à saint Joseph rédigée par Mgr Lagleize : « </w:t>
      </w:r>
      <w:r>
        <w:rPr>
          <w:rFonts w:cs="Calibri"/>
          <w:i/>
          <w:iCs/>
          <w:color w:val="19161B"/>
          <w:sz w:val="22"/>
          <w:szCs w:val="22"/>
        </w:rPr>
        <w:t xml:space="preserve">ô bienheureux saint Joseph, nous recourons à toi avec confiance. Fais que sous ta paternelle conduite, nous soyons fidèles à notre baptême, pour être des disciples du Christ, missionnaires de Sa lumière. </w:t>
      </w:r>
      <w:r>
        <w:rPr>
          <w:rFonts w:cs="Calibri"/>
          <w:color w:val="19161B"/>
          <w:sz w:val="22"/>
          <w:szCs w:val="22"/>
        </w:rPr>
        <w:t xml:space="preserve">» </w:t>
      </w:r>
    </w:p>
    <w:p w14:paraId="1EFEE2BD" w14:textId="77777777" w:rsidR="00731FEF" w:rsidRPr="00617178" w:rsidRDefault="00731FEF" w:rsidP="00731FEF">
      <w:pPr>
        <w:pStyle w:val="Default"/>
      </w:pPr>
    </w:p>
    <w:p w14:paraId="334D1D24" w14:textId="77777777" w:rsidR="00731FEF" w:rsidRDefault="00731FEF" w:rsidP="00731FEF">
      <w:pPr>
        <w:pStyle w:val="CM21"/>
        <w:spacing w:after="0" w:line="266" w:lineRule="atLeast"/>
        <w:rPr>
          <w:rFonts w:cs="Calibri"/>
          <w:color w:val="19161B"/>
          <w:sz w:val="22"/>
          <w:szCs w:val="22"/>
        </w:rPr>
      </w:pPr>
      <w:r>
        <w:rPr>
          <w:rFonts w:cs="Calibri"/>
          <w:color w:val="19161B"/>
          <w:sz w:val="22"/>
          <w:szCs w:val="22"/>
        </w:rPr>
        <w:t xml:space="preserve">Ces orientations sont promulguées ce 24 mai 2021, jour de clôture du jubilé du huitième centenaire de la cathédrale de Metz et de la consécration de notre diocèse à saint Joseph. Une évaluation en sera faite dans cinq ans. </w:t>
      </w:r>
    </w:p>
    <w:p w14:paraId="3063B590" w14:textId="77777777" w:rsidR="00731FEF" w:rsidRDefault="00731FEF" w:rsidP="00731FEF">
      <w:pPr>
        <w:pStyle w:val="Default"/>
      </w:pPr>
    </w:p>
    <w:p w14:paraId="1078E11C" w14:textId="77777777" w:rsidR="00731FEF" w:rsidRPr="003C4527" w:rsidRDefault="00731FEF" w:rsidP="00731FEF">
      <w:pPr>
        <w:pStyle w:val="Default"/>
        <w:jc w:val="center"/>
        <w:rPr>
          <w:sz w:val="40"/>
          <w:szCs w:val="40"/>
        </w:rPr>
      </w:pPr>
      <w:r w:rsidRPr="003C4527">
        <w:rPr>
          <w:sz w:val="40"/>
          <w:szCs w:val="40"/>
        </w:rPr>
        <w:t>LEXIQUE</w:t>
      </w:r>
    </w:p>
    <w:p w14:paraId="7F29E204" w14:textId="77777777" w:rsidR="00731FEF" w:rsidRDefault="00731FEF" w:rsidP="00731FEF">
      <w:pPr>
        <w:pStyle w:val="Default"/>
      </w:pPr>
    </w:p>
    <w:p w14:paraId="04D0A8CB" w14:textId="77777777" w:rsidR="00731FEF" w:rsidRDefault="00731FEF" w:rsidP="00731FEF">
      <w:pPr>
        <w:pStyle w:val="CM8"/>
        <w:spacing w:line="240" w:lineRule="auto"/>
        <w:rPr>
          <w:rFonts w:cs="Calibri"/>
          <w:color w:val="19161B"/>
          <w:sz w:val="22"/>
          <w:szCs w:val="22"/>
        </w:rPr>
      </w:pPr>
      <w:r>
        <w:rPr>
          <w:rFonts w:cs="Calibri"/>
          <w:b/>
          <w:bCs/>
          <w:color w:val="E25C4B"/>
          <w:sz w:val="22"/>
          <w:szCs w:val="22"/>
        </w:rPr>
        <w:t xml:space="preserve">Animateur laïc en pastorale (ALP) : </w:t>
      </w:r>
      <w:r>
        <w:rPr>
          <w:rFonts w:cs="Calibri"/>
          <w:color w:val="19161B"/>
          <w:sz w:val="22"/>
          <w:szCs w:val="22"/>
        </w:rPr>
        <w:t xml:space="preserve">Afin d’aider l’évêque et ses collaborateurs dans leurs missions, des personnes laïques sont appelées comme </w:t>
      </w:r>
      <w:r>
        <w:rPr>
          <w:rFonts w:ascii="Times New Roman" w:hAnsi="Times New Roman"/>
          <w:color w:val="19161B"/>
          <w:sz w:val="22"/>
          <w:szCs w:val="22"/>
        </w:rPr>
        <w:t>‟</w:t>
      </w:r>
      <w:r>
        <w:rPr>
          <w:rFonts w:cs="Calibri"/>
          <w:color w:val="19161B"/>
          <w:sz w:val="22"/>
          <w:szCs w:val="22"/>
        </w:rPr>
        <w:t>animateurs laïcs en pastorale</w:t>
      </w:r>
      <w:r>
        <w:rPr>
          <w:rFonts w:ascii="Times New Roman" w:hAnsi="Times New Roman"/>
          <w:color w:val="19161B"/>
          <w:sz w:val="22"/>
          <w:szCs w:val="22"/>
        </w:rPr>
        <w:t>”</w:t>
      </w:r>
      <w:r>
        <w:rPr>
          <w:rFonts w:cs="Calibri"/>
          <w:color w:val="19161B"/>
          <w:sz w:val="22"/>
          <w:szCs w:val="22"/>
        </w:rPr>
        <w:t xml:space="preserve">. Nommés officiellement par l’évêque, ils assument des missions très diverses, dans les services diocésains, au sein des paroisses et archiprêtrés, dans les aumôneries et les mouvements. </w:t>
      </w:r>
    </w:p>
    <w:p w14:paraId="53E8389B" w14:textId="77777777" w:rsidR="00731FEF" w:rsidRPr="003C4527" w:rsidRDefault="00731FEF" w:rsidP="00731FEF">
      <w:pPr>
        <w:pStyle w:val="Default"/>
      </w:pPr>
    </w:p>
    <w:p w14:paraId="0ED06961" w14:textId="77777777"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Archiprêtré – Archiprêtre : </w:t>
      </w:r>
      <w:r>
        <w:rPr>
          <w:rFonts w:cs="Calibri"/>
          <w:color w:val="19161B"/>
          <w:sz w:val="22"/>
          <w:szCs w:val="22"/>
        </w:rPr>
        <w:t xml:space="preserve">L’archiprêtré (appelé aussi vicariat forain) regroupe plusieurs communautés de paroisses. L’archiprêtre (ou vicaire forain), appelé aussi doyen dans d’autres diocèses de France, est le prêtre « </w:t>
      </w:r>
      <w:r>
        <w:rPr>
          <w:rFonts w:cs="Calibri"/>
          <w:i/>
          <w:iCs/>
          <w:color w:val="19161B"/>
          <w:sz w:val="22"/>
          <w:szCs w:val="22"/>
        </w:rPr>
        <w:t xml:space="preserve">mis à la tête d’un archiprêtré » </w:t>
      </w:r>
      <w:r>
        <w:rPr>
          <w:rFonts w:cs="Calibri"/>
          <w:color w:val="19161B"/>
          <w:sz w:val="22"/>
          <w:szCs w:val="22"/>
        </w:rPr>
        <w:t xml:space="preserve">(c. 554). Il est nommé par l’évêque, pour une durée déterminée, pour promouvoir et coordonner l’action pastorale commune dans l’archiprêtré. Outre cette mission, le code de droit canonique prévoit d’autres droits et obligations relatifs à sa charge (voir c. 555). Dans notre diocèse, il préside le travail de l’Équipe d’animation d’archiprêtré (EAA), en veillant à ce que les orientations pastorales diocésaines soient connues et reçues. </w:t>
      </w:r>
    </w:p>
    <w:p w14:paraId="6C676442" w14:textId="77777777" w:rsidR="00731FEF" w:rsidRPr="003C4527" w:rsidRDefault="00731FEF" w:rsidP="00731FEF">
      <w:pPr>
        <w:pStyle w:val="Default"/>
      </w:pPr>
    </w:p>
    <w:p w14:paraId="557E36C1" w14:textId="77777777" w:rsidR="00731FEF" w:rsidRDefault="00731FEF" w:rsidP="00731FEF">
      <w:pPr>
        <w:pStyle w:val="CM8"/>
        <w:spacing w:line="240" w:lineRule="auto"/>
        <w:rPr>
          <w:rFonts w:cs="Calibri"/>
          <w:color w:val="19161B"/>
          <w:sz w:val="22"/>
          <w:szCs w:val="22"/>
        </w:rPr>
      </w:pPr>
      <w:r>
        <w:rPr>
          <w:rFonts w:cs="Calibri"/>
          <w:b/>
          <w:bCs/>
          <w:color w:val="E25C4B"/>
          <w:sz w:val="22"/>
          <w:szCs w:val="22"/>
        </w:rPr>
        <w:t xml:space="preserve">Coordinateur de mission : </w:t>
      </w:r>
      <w:r>
        <w:rPr>
          <w:rFonts w:cs="Calibri"/>
          <w:color w:val="19161B"/>
          <w:sz w:val="22"/>
          <w:szCs w:val="22"/>
        </w:rPr>
        <w:t xml:space="preserve">Les projets et les initiatives relevant de chaque mission prioritaire seront coordonnés par un membre de l’équipe d’archiprêtré (voire éventuellement deux membres de l’équipe) que l’on nommera </w:t>
      </w:r>
      <w:r>
        <w:rPr>
          <w:rFonts w:ascii="Times New Roman" w:hAnsi="Times New Roman"/>
          <w:color w:val="19161B"/>
          <w:sz w:val="22"/>
          <w:szCs w:val="22"/>
        </w:rPr>
        <w:t>‟</w:t>
      </w:r>
      <w:r>
        <w:rPr>
          <w:rFonts w:cs="Calibri"/>
          <w:color w:val="19161B"/>
          <w:sz w:val="22"/>
          <w:szCs w:val="22"/>
        </w:rPr>
        <w:t>coordinateur/trice de mission</w:t>
      </w:r>
      <w:r>
        <w:rPr>
          <w:rFonts w:ascii="Times New Roman" w:hAnsi="Times New Roman"/>
          <w:color w:val="19161B"/>
          <w:sz w:val="22"/>
          <w:szCs w:val="22"/>
        </w:rPr>
        <w:t xml:space="preserve">” </w:t>
      </w:r>
      <w:r>
        <w:rPr>
          <w:rFonts w:cs="Calibri"/>
          <w:color w:val="19161B"/>
          <w:sz w:val="22"/>
          <w:szCs w:val="22"/>
        </w:rPr>
        <w:t xml:space="preserve">pour un mandat de trois ans renouvelable. Il pourra être prêtre, diacre, ALP ou laïc missionné. Il reçoit sa mission de l’archiprêtre après que ce dernier ait consulté les curés de l’archiprêtré. Un archiprêtre ne confiera pas une mission de coordinateur de mission à un(e) ALP sans l’accord préalable du vicaire général en charge des ALP. Le coordinateur veillera à harmoniser l’action pastorale dans laquelle il s’engage avec les propositions et les directives diocésaines. Il veillera à ce que les personnes engagées au service de la mission qu’il coordonne soient formées et en capacité d’accomplir leur mission. Il sera directement en lien avec le(s) service(s) diocésain(s) et les mouvements dont l’activité relève de sa mission. Il accueillera favorablement l’apport de ce(s) service(s) diocésain(s) pour l’aider dans sa formation et sa mission, et saura solliciter son aide dans la réalisation de projets spécifiques. </w:t>
      </w:r>
    </w:p>
    <w:p w14:paraId="660770D7" w14:textId="77777777" w:rsidR="00731FEF" w:rsidRPr="003C4527" w:rsidRDefault="00731FEF" w:rsidP="00731FEF">
      <w:pPr>
        <w:pStyle w:val="Default"/>
      </w:pPr>
    </w:p>
    <w:p w14:paraId="4680C311" w14:textId="0C5FBA88"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Curé : </w:t>
      </w:r>
      <w:r>
        <w:rPr>
          <w:rFonts w:cs="Calibri"/>
          <w:color w:val="19161B"/>
          <w:sz w:val="22"/>
          <w:szCs w:val="22"/>
        </w:rPr>
        <w:t xml:space="preserve">Le curé est le pasteur propre d’une ou plusieurs communautés de paroisses (voir c. 519 du code de droit canonique). Il est habituellement nommé pour une durée de six ans renouvelable deux fois trois ans, à moins d’une décision contraire de l’évêque pour le bien de l’Église diocésaine. Sous l’autorité de l’évêque, il exerce la charge pastorale des paroisses qui lui sont confiées, afin d’accomplir pour cette communauté les fonctions d’enseigner, de sanctifier et de gouverner avec la collaboration éventuelle d’autres prêtres </w:t>
      </w:r>
      <w:r>
        <w:rPr>
          <w:rFonts w:cs="Calibri"/>
          <w:color w:val="19161B"/>
          <w:sz w:val="22"/>
          <w:szCs w:val="22"/>
        </w:rPr>
        <w:lastRenderedPageBreak/>
        <w:t>(vicaires, prêtres coopérateurs) ou de diacres, et avec l’aide apportée par des laïcs selon le droit universel et diocésain. Le droit diocésain prévoit la participation de fidèles laïcs à l’exe</w:t>
      </w:r>
      <w:r w:rsidR="00DB2FA7">
        <w:rPr>
          <w:rFonts w:cs="Calibri"/>
          <w:color w:val="19161B"/>
          <w:sz w:val="22"/>
          <w:szCs w:val="22"/>
        </w:rPr>
        <w:t>rcice de cette charge pastorale ;</w:t>
      </w:r>
      <w:r>
        <w:rPr>
          <w:rFonts w:cs="Calibri"/>
          <w:color w:val="19161B"/>
          <w:sz w:val="22"/>
          <w:szCs w:val="22"/>
        </w:rPr>
        <w:t xml:space="preserve"> ces derniers sont appelés par le curé et constituent l’Équipe de coordination pastorale (ECP). </w:t>
      </w:r>
    </w:p>
    <w:p w14:paraId="54C850A5" w14:textId="77777777" w:rsidR="00731FEF" w:rsidRPr="007841F9" w:rsidRDefault="00731FEF" w:rsidP="00731FEF">
      <w:pPr>
        <w:pStyle w:val="Default"/>
      </w:pPr>
    </w:p>
    <w:p w14:paraId="23CAB23E" w14:textId="681CE151" w:rsidR="00731FEF" w:rsidRDefault="00731FEF" w:rsidP="00731FEF">
      <w:pPr>
        <w:pStyle w:val="CM8"/>
        <w:spacing w:line="240" w:lineRule="auto"/>
        <w:rPr>
          <w:rFonts w:cs="Calibri"/>
          <w:color w:val="19161B"/>
          <w:sz w:val="22"/>
          <w:szCs w:val="22"/>
        </w:rPr>
      </w:pPr>
      <w:r>
        <w:rPr>
          <w:rFonts w:cs="Calibri"/>
          <w:b/>
          <w:bCs/>
          <w:color w:val="E25C4B"/>
          <w:sz w:val="22"/>
          <w:szCs w:val="22"/>
        </w:rPr>
        <w:t>Diacres :</w:t>
      </w:r>
      <w:r>
        <w:rPr>
          <w:rFonts w:cs="Calibri"/>
          <w:color w:val="19161B"/>
          <w:sz w:val="22"/>
          <w:szCs w:val="22"/>
        </w:rPr>
        <w:t xml:space="preserve"> Le mot </w:t>
      </w:r>
      <w:r>
        <w:rPr>
          <w:rFonts w:ascii="Times New Roman" w:hAnsi="Times New Roman"/>
          <w:color w:val="19161B"/>
          <w:sz w:val="22"/>
          <w:szCs w:val="22"/>
        </w:rPr>
        <w:t>‟</w:t>
      </w:r>
      <w:r>
        <w:rPr>
          <w:rFonts w:cs="Calibri"/>
          <w:color w:val="19161B"/>
          <w:sz w:val="22"/>
          <w:szCs w:val="22"/>
        </w:rPr>
        <w:t>diacre</w:t>
      </w:r>
      <w:r>
        <w:rPr>
          <w:rFonts w:ascii="Times New Roman" w:hAnsi="Times New Roman"/>
          <w:color w:val="19161B"/>
          <w:sz w:val="22"/>
          <w:szCs w:val="22"/>
        </w:rPr>
        <w:t xml:space="preserve">” </w:t>
      </w:r>
      <w:r>
        <w:rPr>
          <w:rFonts w:cs="Calibri"/>
          <w:color w:val="19161B"/>
          <w:sz w:val="22"/>
          <w:szCs w:val="22"/>
        </w:rPr>
        <w:t xml:space="preserve">vient du grec </w:t>
      </w:r>
      <w:r>
        <w:rPr>
          <w:rFonts w:cs="Calibri"/>
          <w:i/>
          <w:iCs/>
          <w:color w:val="19161B"/>
          <w:sz w:val="22"/>
          <w:szCs w:val="22"/>
        </w:rPr>
        <w:t xml:space="preserve">diaconos </w:t>
      </w:r>
      <w:r>
        <w:rPr>
          <w:rFonts w:cs="Calibri"/>
          <w:color w:val="19161B"/>
          <w:sz w:val="22"/>
          <w:szCs w:val="22"/>
        </w:rPr>
        <w:t xml:space="preserve">signifiant </w:t>
      </w:r>
      <w:r>
        <w:rPr>
          <w:rFonts w:ascii="Times New Roman" w:hAnsi="Times New Roman"/>
          <w:color w:val="19161B"/>
          <w:sz w:val="22"/>
          <w:szCs w:val="22"/>
        </w:rPr>
        <w:t>‟</w:t>
      </w:r>
      <w:r>
        <w:rPr>
          <w:rFonts w:cs="Calibri"/>
          <w:color w:val="19161B"/>
          <w:sz w:val="22"/>
          <w:szCs w:val="22"/>
        </w:rPr>
        <w:t>serviteur</w:t>
      </w:r>
      <w:r>
        <w:rPr>
          <w:rFonts w:ascii="Times New Roman" w:hAnsi="Times New Roman"/>
          <w:color w:val="19161B"/>
          <w:sz w:val="22"/>
          <w:szCs w:val="22"/>
        </w:rPr>
        <w:t>”</w:t>
      </w:r>
      <w:r>
        <w:rPr>
          <w:rFonts w:cs="Calibri"/>
          <w:color w:val="19161B"/>
          <w:sz w:val="22"/>
          <w:szCs w:val="22"/>
        </w:rPr>
        <w:t>. Ainsi, le service est au cœur de la mission du diacre qui a été ordonné par l’imposition des mains de l’évêque. Il peut être marié, célibataire, veuf, en activité professionnelle ou à la retraite. Par son ordination, le diacre</w:t>
      </w:r>
      <w:r w:rsidR="00DB2FA7">
        <w:rPr>
          <w:rFonts w:cs="Calibri"/>
          <w:color w:val="19161B"/>
          <w:sz w:val="22"/>
          <w:szCs w:val="22"/>
        </w:rPr>
        <w:t xml:space="preserve"> est signe du Christ Serviteur :</w:t>
      </w:r>
      <w:r>
        <w:rPr>
          <w:rFonts w:cs="Calibri"/>
          <w:color w:val="19161B"/>
          <w:sz w:val="22"/>
          <w:szCs w:val="22"/>
        </w:rPr>
        <w:t xml:space="preserve"> il rappelle aux chrétiens que chaque baptisé se doit de servir son prochain, spécialement les plus démunis. Auprès de ceux et de celles qu’il côtoie quotidiennement, il rend visible l’Église proche de tous, attentive aux joies et aux peines de chacun. Une mission particulière est confiée à chaque diacre, en fonction des besoins de son diocèse, de son insertion dans le monde et de ses qualités ou compétences propres. </w:t>
      </w:r>
    </w:p>
    <w:p w14:paraId="36FCBF49" w14:textId="77777777" w:rsidR="00DB2FA7" w:rsidRPr="00DB2FA7" w:rsidRDefault="00DB2FA7" w:rsidP="00DB2FA7">
      <w:pPr>
        <w:pStyle w:val="Default"/>
        <w:rPr>
          <w:lang w:eastAsia="fr-FR"/>
        </w:rPr>
      </w:pPr>
    </w:p>
    <w:p w14:paraId="3224C85F" w14:textId="77777777"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Disciples-missionnaires : </w:t>
      </w:r>
      <w:r>
        <w:rPr>
          <w:rFonts w:cs="Calibri"/>
          <w:color w:val="19161B"/>
          <w:sz w:val="22"/>
          <w:szCs w:val="22"/>
        </w:rPr>
        <w:t>Cette expression a fait son entrée dans le vocabulaire ecclésial en France en 2007, dans le document final de la V</w:t>
      </w:r>
      <w:r>
        <w:rPr>
          <w:rFonts w:cs="Calibri"/>
          <w:color w:val="19161B"/>
          <w:position w:val="8"/>
          <w:sz w:val="12"/>
          <w:szCs w:val="12"/>
          <w:vertAlign w:val="superscript"/>
        </w:rPr>
        <w:t xml:space="preserve">e </w:t>
      </w:r>
      <w:r>
        <w:rPr>
          <w:rFonts w:cs="Calibri"/>
          <w:color w:val="19161B"/>
          <w:sz w:val="22"/>
          <w:szCs w:val="22"/>
        </w:rPr>
        <w:t xml:space="preserve">Conférence générale de l’épiscopat latino-américain et des Caraïbes (CELAM). Dans l’exhortation apostolique </w:t>
      </w:r>
      <w:r>
        <w:rPr>
          <w:rFonts w:cs="Calibri"/>
          <w:i/>
          <w:iCs/>
          <w:color w:val="19161B"/>
          <w:sz w:val="22"/>
          <w:szCs w:val="22"/>
        </w:rPr>
        <w:t>La joie de l’Évangile</w:t>
      </w:r>
      <w:r>
        <w:rPr>
          <w:rFonts w:cs="Calibri"/>
          <w:color w:val="19161B"/>
          <w:sz w:val="22"/>
          <w:szCs w:val="22"/>
        </w:rPr>
        <w:t xml:space="preserve">, le pape François a fait connaître plus largement cette expression : « </w:t>
      </w:r>
      <w:r>
        <w:rPr>
          <w:rFonts w:cs="Calibri"/>
          <w:i/>
          <w:iCs/>
          <w:color w:val="19161B"/>
          <w:sz w:val="22"/>
          <w:szCs w:val="22"/>
        </w:rPr>
        <w:t xml:space="preserve">L’Église en sortie est la communauté des disciples missionnaires </w:t>
      </w:r>
      <w:r>
        <w:rPr>
          <w:rFonts w:cs="Calibri"/>
          <w:color w:val="19161B"/>
          <w:sz w:val="22"/>
          <w:szCs w:val="22"/>
        </w:rPr>
        <w:t xml:space="preserve">» (n° 24). Le pape ne dit pas </w:t>
      </w:r>
      <w:r>
        <w:rPr>
          <w:rFonts w:ascii="Times New Roman" w:hAnsi="Times New Roman"/>
          <w:color w:val="19161B"/>
          <w:sz w:val="22"/>
          <w:szCs w:val="22"/>
        </w:rPr>
        <w:t>‟</w:t>
      </w:r>
      <w:r>
        <w:rPr>
          <w:rFonts w:cs="Calibri"/>
          <w:color w:val="19161B"/>
          <w:sz w:val="22"/>
          <w:szCs w:val="22"/>
        </w:rPr>
        <w:t>disciples et missionnaires</w:t>
      </w:r>
      <w:r>
        <w:rPr>
          <w:rFonts w:ascii="Times New Roman" w:hAnsi="Times New Roman"/>
          <w:color w:val="19161B"/>
          <w:sz w:val="22"/>
          <w:szCs w:val="22"/>
        </w:rPr>
        <w:t>”</w:t>
      </w:r>
      <w:r>
        <w:rPr>
          <w:rFonts w:cs="Calibri"/>
          <w:color w:val="19161B"/>
          <w:sz w:val="22"/>
          <w:szCs w:val="22"/>
        </w:rPr>
        <w:t xml:space="preserve">, mais </w:t>
      </w:r>
      <w:r>
        <w:rPr>
          <w:rFonts w:ascii="Times New Roman" w:hAnsi="Times New Roman"/>
          <w:color w:val="19161B"/>
          <w:sz w:val="22"/>
          <w:szCs w:val="22"/>
        </w:rPr>
        <w:t>‟</w:t>
      </w:r>
      <w:r>
        <w:rPr>
          <w:rFonts w:cs="Calibri"/>
          <w:color w:val="19161B"/>
          <w:sz w:val="22"/>
          <w:szCs w:val="22"/>
        </w:rPr>
        <w:t>disciples-missionnaires</w:t>
      </w:r>
      <w:r>
        <w:rPr>
          <w:rFonts w:ascii="Times New Roman" w:hAnsi="Times New Roman"/>
          <w:color w:val="19161B"/>
          <w:sz w:val="22"/>
          <w:szCs w:val="22"/>
        </w:rPr>
        <w:t>”</w:t>
      </w:r>
      <w:r>
        <w:rPr>
          <w:rFonts w:cs="Calibri"/>
          <w:color w:val="19161B"/>
          <w:sz w:val="22"/>
          <w:szCs w:val="22"/>
        </w:rPr>
        <w:t xml:space="preserve">. Il indique ainsi que ces deux aspects de la vie chrétienne sont indissociablement liés. Nul ne peut être missionnaire sans être disciple. Inversement, nul ne peut être disciple sans que la vie dans le Christ et son Esprit prenne corps dans l’agir, le témoignage et l’annonce. La motivation profonde de l’évangélisation est le désir de partager l’amour reçu, de vouloir le bien du salut et du bonheur pour son prochain. Les communautés chrétiennes doivent se demander comment répondre concrètement à cet appel du pape à devenir des communautés plus missionnaires. Il peut arriver qu’en certaines communautés des membres se critiquent et se jugent mutuellement sans réelle recherche du bien commun. De nouveaux arrivants dans les paroisses sont parfois surpris du manque de bienveillance et témoignent de la difficulté de se faire accepter ou de se voir confier des responsabilités. Inspirée par saint Jean de la Croix, sainte Thérèse de l’Enfant-Jésus et de la Sainte-Face écrivait : « </w:t>
      </w:r>
      <w:r>
        <w:rPr>
          <w:rFonts w:cs="Calibri"/>
          <w:i/>
          <w:iCs/>
          <w:color w:val="19161B"/>
          <w:sz w:val="22"/>
          <w:szCs w:val="22"/>
        </w:rPr>
        <w:t xml:space="preserve">Le plus petit mouvement de pur amour est plus utile à l’Église que toutes les œuvres réunies ensemble </w:t>
      </w:r>
      <w:r>
        <w:rPr>
          <w:rFonts w:cs="Calibri"/>
          <w:color w:val="19161B"/>
          <w:sz w:val="22"/>
          <w:szCs w:val="22"/>
        </w:rPr>
        <w:t xml:space="preserve">» (Lettre 245 à Mère Agnès de Jésus). </w:t>
      </w:r>
    </w:p>
    <w:p w14:paraId="4827A1CE" w14:textId="77777777" w:rsidR="00731FEF" w:rsidRPr="007841F9" w:rsidRDefault="00731FEF" w:rsidP="00731FEF">
      <w:pPr>
        <w:pStyle w:val="Default"/>
      </w:pPr>
    </w:p>
    <w:p w14:paraId="337725A4" w14:textId="43209460"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Équipe d’animation d’archiprêtré (EAA) : </w:t>
      </w:r>
      <w:r>
        <w:rPr>
          <w:rFonts w:cs="Calibri"/>
          <w:color w:val="19161B"/>
          <w:sz w:val="22"/>
          <w:szCs w:val="22"/>
        </w:rPr>
        <w:t>Équipe constituée des personnes offi</w:t>
      </w:r>
      <w:r>
        <w:rPr>
          <w:rFonts w:cs="Calibri"/>
          <w:color w:val="19161B"/>
          <w:sz w:val="22"/>
          <w:szCs w:val="22"/>
        </w:rPr>
        <w:softHyphen/>
        <w:t>ciellement missionnées à l’échelon de l’archiprêtré (archiprêtre, curé(s), prêtres(s) coopérateur(s), diacre(s), ALP et autres fidèles) et des personnes nommées par l’archiprêtre, qu’elles soient ou non coordinatrices de mission. Cette équipe manifeste à la fois la complémentarité et la coopération entre clercs et laïcs, ainsi que l’esprit de communion ecclésiale aux différents niveaux de la vie diocésaine. Convoquée</w:t>
      </w:r>
      <w:r w:rsidR="00DB2FA7">
        <w:rPr>
          <w:rFonts w:cs="Calibri"/>
          <w:color w:val="19161B"/>
          <w:sz w:val="22"/>
          <w:szCs w:val="22"/>
        </w:rPr>
        <w:t xml:space="preserve"> par l’archiprêtre, elle se réu</w:t>
      </w:r>
      <w:r>
        <w:rPr>
          <w:rFonts w:cs="Calibri"/>
          <w:color w:val="19161B"/>
          <w:sz w:val="22"/>
          <w:szCs w:val="22"/>
        </w:rPr>
        <w:t>nit régulièrement afin que les projets en cours puissent, à la lumière de l’Évangile et sous l’action de l’Esprit Saint, exercer une réelle incidence sur la vie et la fécondité des communautés de paroisses concer</w:t>
      </w:r>
      <w:r>
        <w:rPr>
          <w:rFonts w:cs="Calibri"/>
          <w:color w:val="19161B"/>
          <w:sz w:val="22"/>
          <w:szCs w:val="22"/>
        </w:rPr>
        <w:softHyphen/>
        <w:t xml:space="preserve">nées. Lorsqu’un nouvel archiprêtre est nommé, les membres de l’équipe sont obligatoirement maintenus durant l’année qui suit la date de prise de possession de la charge confiée à ce dernier, à moins d’une décision autre de la part de l’ordinaire du lieu. </w:t>
      </w:r>
    </w:p>
    <w:p w14:paraId="7CEBDB31" w14:textId="77777777" w:rsidR="00731FEF" w:rsidRPr="007841F9" w:rsidRDefault="00731FEF" w:rsidP="00731FEF">
      <w:pPr>
        <w:pStyle w:val="Default"/>
      </w:pPr>
    </w:p>
    <w:p w14:paraId="7F44E61A" w14:textId="77777777"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Équipe de coordination pastorale (ECP) : </w:t>
      </w:r>
      <w:r>
        <w:rPr>
          <w:rFonts w:cs="Calibri"/>
          <w:color w:val="19161B"/>
          <w:sz w:val="22"/>
          <w:szCs w:val="22"/>
        </w:rPr>
        <w:t xml:space="preserve">Elle participe à l’exercice de la charge pastorale. Cette équipe, pouvant être composée de prêtres, de diacres, de consacrés et de laïcs, succède à l’Équipe d’animation pastorale (EAP). Avec le curé, qui ne manquera pas d’associer les relais paroissiaux, les membres de l’ECP rendent possible le déploiement des missions transversales encouragées et coordonnées à l’échelon de l’archiprêtré. </w:t>
      </w:r>
    </w:p>
    <w:p w14:paraId="113C64AA" w14:textId="77777777" w:rsidR="00731FEF" w:rsidRPr="007841F9" w:rsidRDefault="00731FEF" w:rsidP="00731FEF">
      <w:pPr>
        <w:pStyle w:val="Default"/>
      </w:pPr>
    </w:p>
    <w:p w14:paraId="35DD9127" w14:textId="77777777" w:rsidR="00731FEF" w:rsidRDefault="00731FEF" w:rsidP="00731FEF">
      <w:pPr>
        <w:pStyle w:val="CM8"/>
        <w:spacing w:line="240" w:lineRule="auto"/>
        <w:rPr>
          <w:rFonts w:cs="Calibri"/>
          <w:color w:val="19161B"/>
          <w:sz w:val="22"/>
          <w:szCs w:val="22"/>
        </w:rPr>
      </w:pPr>
      <w:r>
        <w:rPr>
          <w:rFonts w:cs="Calibri"/>
          <w:b/>
          <w:bCs/>
          <w:color w:val="E25C4B"/>
          <w:sz w:val="22"/>
          <w:szCs w:val="22"/>
        </w:rPr>
        <w:t xml:space="preserve">Missions transversales : </w:t>
      </w:r>
      <w:r>
        <w:rPr>
          <w:rFonts w:cs="Calibri"/>
          <w:color w:val="19161B"/>
          <w:sz w:val="22"/>
          <w:szCs w:val="22"/>
        </w:rPr>
        <w:t>L’évêque définit sept missions prioritaires pour l’activité d’évangélisation et demande qu’elles soient réparties entre les membres de l’équipe d’archiprêtré.</w:t>
      </w:r>
    </w:p>
    <w:p w14:paraId="5F870DF2" w14:textId="77777777" w:rsidR="00731FEF" w:rsidRDefault="00731FEF" w:rsidP="00731FEF">
      <w:pPr>
        <w:pStyle w:val="CM1"/>
        <w:spacing w:line="240" w:lineRule="auto"/>
      </w:pPr>
    </w:p>
    <w:p w14:paraId="5B2EEF2E" w14:textId="77B6D8AD" w:rsidR="00731FEF" w:rsidRDefault="00731FEF" w:rsidP="00731FEF">
      <w:pPr>
        <w:pStyle w:val="CM1"/>
        <w:spacing w:line="240" w:lineRule="auto"/>
        <w:rPr>
          <w:rFonts w:cs="Calibri"/>
          <w:color w:val="19161B"/>
          <w:sz w:val="22"/>
          <w:szCs w:val="22"/>
        </w:rPr>
      </w:pPr>
      <w:r w:rsidRPr="00EC653C">
        <w:rPr>
          <w:b/>
          <w:sz w:val="22"/>
          <w:szCs w:val="22"/>
        </w:rPr>
        <w:t>1.</w:t>
      </w:r>
      <w:r>
        <w:t xml:space="preserve"> </w:t>
      </w:r>
      <w:r>
        <w:rPr>
          <w:rFonts w:cs="Calibri"/>
          <w:b/>
          <w:bCs/>
          <w:color w:val="19161B"/>
          <w:sz w:val="22"/>
          <w:szCs w:val="22"/>
        </w:rPr>
        <w:t xml:space="preserve">Mission de la pastorale de l’initiation chrétienne : </w:t>
      </w:r>
      <w:r>
        <w:rPr>
          <w:rFonts w:cs="Calibri"/>
          <w:color w:val="19161B"/>
          <w:sz w:val="22"/>
          <w:szCs w:val="22"/>
        </w:rPr>
        <w:t xml:space="preserve">« </w:t>
      </w:r>
      <w:r>
        <w:rPr>
          <w:rFonts w:cs="Calibri"/>
          <w:i/>
          <w:iCs/>
          <w:color w:val="19161B"/>
          <w:sz w:val="22"/>
          <w:szCs w:val="22"/>
        </w:rPr>
        <w:t xml:space="preserve">Le rôle de l’évangélisation est précisément d’éduquer tellement dans la foi qu’elle conduise chaque chrétien à vivre – et non à recevoir passivement, </w:t>
      </w:r>
      <w:r>
        <w:rPr>
          <w:rFonts w:cs="Calibri"/>
          <w:i/>
          <w:iCs/>
          <w:color w:val="19161B"/>
          <w:sz w:val="22"/>
          <w:szCs w:val="22"/>
        </w:rPr>
        <w:lastRenderedPageBreak/>
        <w:t>ou à subir – les sacrements comme de véritables</w:t>
      </w:r>
      <w:r>
        <w:rPr>
          <w:rFonts w:cs="Calibri"/>
          <w:b/>
          <w:bCs/>
          <w:color w:val="E25C4B"/>
          <w:sz w:val="12"/>
          <w:szCs w:val="12"/>
        </w:rPr>
        <w:t xml:space="preserve"> </w:t>
      </w:r>
      <w:r>
        <w:rPr>
          <w:rFonts w:cs="Calibri"/>
          <w:i/>
          <w:iCs/>
          <w:color w:val="19161B"/>
          <w:sz w:val="22"/>
          <w:szCs w:val="22"/>
        </w:rPr>
        <w:t>sacreme</w:t>
      </w:r>
      <w:r w:rsidR="00DB2FA7">
        <w:rPr>
          <w:rFonts w:cs="Calibri"/>
          <w:i/>
          <w:iCs/>
          <w:color w:val="19161B"/>
          <w:sz w:val="22"/>
          <w:szCs w:val="22"/>
        </w:rPr>
        <w:t>nts de la foi. »</w:t>
      </w:r>
      <w:r w:rsidR="00DB2FA7">
        <w:rPr>
          <w:rStyle w:val="Appelnotedebasdep"/>
          <w:rFonts w:cs="Calibri"/>
          <w:i/>
          <w:iCs/>
          <w:color w:val="19161B"/>
          <w:sz w:val="22"/>
          <w:szCs w:val="22"/>
        </w:rPr>
        <w:footnoteReference w:id="220"/>
      </w:r>
      <w:r w:rsidR="00DB2FA7">
        <w:rPr>
          <w:rFonts w:cs="Calibri"/>
          <w:i/>
          <w:iCs/>
          <w:color w:val="19161B"/>
          <w:sz w:val="22"/>
          <w:szCs w:val="22"/>
        </w:rPr>
        <w:t xml:space="preserve"> </w:t>
      </w:r>
      <w:r>
        <w:rPr>
          <w:rFonts w:cs="Calibri"/>
          <w:color w:val="19161B"/>
          <w:sz w:val="22"/>
          <w:szCs w:val="22"/>
        </w:rPr>
        <w:t xml:space="preserve">La charge de l’initiation chrétienne à tous les âges demande une collaboration avec le Service diocésain de la Catéchèse, du Catéchuménat et de l’Enseignement religieux (SDCCER) au sein duquel se trouve la Direction diocésaine de l’Enseignement religieux (DDER). </w:t>
      </w:r>
    </w:p>
    <w:p w14:paraId="329A91A0" w14:textId="77777777" w:rsidR="00731FEF" w:rsidRDefault="00731FEF" w:rsidP="00731FEF">
      <w:pPr>
        <w:pStyle w:val="CM1"/>
        <w:spacing w:line="240" w:lineRule="auto"/>
        <w:rPr>
          <w:rFonts w:cs="Calibri"/>
          <w:b/>
          <w:bCs/>
          <w:color w:val="19161B"/>
          <w:sz w:val="22"/>
          <w:szCs w:val="22"/>
        </w:rPr>
      </w:pPr>
    </w:p>
    <w:p w14:paraId="0579F73D" w14:textId="18709B04" w:rsidR="00731FEF" w:rsidRDefault="00731FEF" w:rsidP="00731FEF">
      <w:pPr>
        <w:pStyle w:val="CM1"/>
        <w:spacing w:line="240" w:lineRule="auto"/>
        <w:rPr>
          <w:rFonts w:cs="Calibri"/>
          <w:color w:val="19161B"/>
          <w:sz w:val="22"/>
          <w:szCs w:val="22"/>
        </w:rPr>
      </w:pPr>
      <w:r>
        <w:rPr>
          <w:rFonts w:cs="Calibri"/>
          <w:b/>
          <w:bCs/>
          <w:color w:val="19161B"/>
          <w:sz w:val="22"/>
          <w:szCs w:val="22"/>
        </w:rPr>
        <w:t xml:space="preserve">2. Mission de la pastorale des familles </w:t>
      </w:r>
      <w:r>
        <w:rPr>
          <w:rFonts w:cs="Calibri"/>
          <w:color w:val="19161B"/>
          <w:sz w:val="22"/>
          <w:szCs w:val="22"/>
        </w:rPr>
        <w:t xml:space="preserve">: </w:t>
      </w:r>
      <w:r>
        <w:rPr>
          <w:rFonts w:cs="Calibri"/>
          <w:i/>
          <w:iCs/>
          <w:color w:val="19161B"/>
          <w:sz w:val="22"/>
          <w:szCs w:val="22"/>
        </w:rPr>
        <w:t xml:space="preserve">« Face aux familles et au milieu d’elles, doit toujours et encore résonner la première annonce, qui constitue ce qui </w:t>
      </w:r>
      <w:r>
        <w:rPr>
          <w:rFonts w:ascii="Times New Roman" w:hAnsi="Times New Roman"/>
          <w:color w:val="19161B"/>
          <w:sz w:val="22"/>
          <w:szCs w:val="22"/>
        </w:rPr>
        <w:t>‟</w:t>
      </w:r>
      <w:r>
        <w:rPr>
          <w:rFonts w:cs="Calibri"/>
          <w:i/>
          <w:iCs/>
          <w:color w:val="19161B"/>
          <w:sz w:val="22"/>
          <w:szCs w:val="22"/>
        </w:rPr>
        <w:t>est plus beau, plus grand, plus attirant et en même temps plus nécessaire</w:t>
      </w:r>
      <w:r>
        <w:rPr>
          <w:rFonts w:ascii="Times New Roman" w:hAnsi="Times New Roman"/>
          <w:color w:val="19161B"/>
          <w:sz w:val="22"/>
          <w:szCs w:val="22"/>
        </w:rPr>
        <w:t xml:space="preserve">” </w:t>
      </w:r>
      <w:r>
        <w:rPr>
          <w:rFonts w:cs="Calibri"/>
          <w:i/>
          <w:iCs/>
          <w:color w:val="19161B"/>
          <w:sz w:val="22"/>
          <w:szCs w:val="22"/>
        </w:rPr>
        <w:t xml:space="preserve">et qui </w:t>
      </w:r>
      <w:r>
        <w:rPr>
          <w:rFonts w:ascii="Times New Roman" w:hAnsi="Times New Roman"/>
          <w:color w:val="19161B"/>
          <w:sz w:val="22"/>
          <w:szCs w:val="22"/>
        </w:rPr>
        <w:t>‟</w:t>
      </w:r>
      <w:r>
        <w:rPr>
          <w:rFonts w:cs="Calibri"/>
          <w:i/>
          <w:iCs/>
          <w:color w:val="19161B"/>
          <w:sz w:val="22"/>
          <w:szCs w:val="22"/>
        </w:rPr>
        <w:t>doit être au centre de l’activité évangélisatrice</w:t>
      </w:r>
      <w:r>
        <w:rPr>
          <w:rFonts w:ascii="Times New Roman" w:hAnsi="Times New Roman"/>
          <w:color w:val="19161B"/>
          <w:sz w:val="22"/>
          <w:szCs w:val="22"/>
        </w:rPr>
        <w:t>”</w:t>
      </w:r>
      <w:r>
        <w:rPr>
          <w:rFonts w:cs="Calibri"/>
          <w:color w:val="19161B"/>
          <w:sz w:val="22"/>
          <w:szCs w:val="22"/>
        </w:rPr>
        <w:t xml:space="preserve">. </w:t>
      </w:r>
      <w:r>
        <w:rPr>
          <w:rFonts w:cs="Calibri"/>
          <w:i/>
          <w:iCs/>
          <w:color w:val="19161B"/>
          <w:sz w:val="22"/>
          <w:szCs w:val="22"/>
        </w:rPr>
        <w:t>»</w:t>
      </w:r>
      <w:r w:rsidR="00DB2FA7">
        <w:rPr>
          <w:rStyle w:val="Appelnotedebasdep"/>
          <w:rFonts w:cs="Calibri"/>
          <w:i/>
          <w:iCs/>
          <w:color w:val="19161B"/>
          <w:sz w:val="22"/>
          <w:szCs w:val="22"/>
        </w:rPr>
        <w:footnoteReference w:id="221"/>
      </w:r>
      <w:r>
        <w:rPr>
          <w:rFonts w:cs="Calibri"/>
          <w:color w:val="19161B"/>
          <w:sz w:val="22"/>
          <w:szCs w:val="22"/>
        </w:rPr>
        <w:t xml:space="preserve"> La charge de la pastorale des familles demande une collaboration avec le Service diocésain de pastorale des familles et un partenariat avec les mouvements familiaux. </w:t>
      </w:r>
    </w:p>
    <w:p w14:paraId="761F5778" w14:textId="77777777" w:rsidR="00731FEF" w:rsidRDefault="00731FEF" w:rsidP="00731FEF">
      <w:pPr>
        <w:pStyle w:val="Default"/>
        <w:rPr>
          <w:rFonts w:cs="Times New Roman"/>
          <w:color w:val="auto"/>
        </w:rPr>
      </w:pPr>
    </w:p>
    <w:p w14:paraId="2B6B8BB5" w14:textId="22A49D9B" w:rsidR="00731FEF" w:rsidRDefault="00731FEF" w:rsidP="00731FEF">
      <w:pPr>
        <w:pStyle w:val="CM1"/>
        <w:spacing w:line="240" w:lineRule="auto"/>
        <w:rPr>
          <w:rFonts w:cs="Calibri"/>
          <w:color w:val="19161B"/>
          <w:sz w:val="22"/>
          <w:szCs w:val="22"/>
        </w:rPr>
      </w:pPr>
      <w:r>
        <w:rPr>
          <w:b/>
          <w:bCs/>
          <w:color w:val="19161B"/>
          <w:sz w:val="22"/>
          <w:szCs w:val="22"/>
        </w:rPr>
        <w:t xml:space="preserve">3. Mission de la pastorale des jeunes et </w:t>
      </w:r>
      <w:r>
        <w:rPr>
          <w:rFonts w:cs="Calibri"/>
          <w:b/>
          <w:bCs/>
          <w:color w:val="19161B"/>
          <w:sz w:val="22"/>
          <w:szCs w:val="22"/>
        </w:rPr>
        <w:t xml:space="preserve">des vocations </w:t>
      </w:r>
      <w:r>
        <w:rPr>
          <w:rFonts w:cs="Calibri"/>
          <w:color w:val="19161B"/>
          <w:sz w:val="22"/>
          <w:szCs w:val="22"/>
        </w:rPr>
        <w:t xml:space="preserve">: </w:t>
      </w:r>
      <w:r>
        <w:rPr>
          <w:rFonts w:cs="Calibri"/>
          <w:i/>
          <w:iCs/>
          <w:color w:val="19161B"/>
          <w:sz w:val="22"/>
          <w:szCs w:val="22"/>
        </w:rPr>
        <w:t>« Cela exige de sortir de schémas préétablis, en rencontrant [les jeunes] là où ils sont, en s’adaptant à leurs temps et à leurs rythmes ; cela signifie aussi les prendre au sérieux dans leur difficulté à déchiffrer la réalité où ils vivent et à transformer une annonce reçue en gestes et en paroles, dans l’effort quotidien de construire leur histoire et de rechercher plus ou moins consciemment un sens à leur vie</w:t>
      </w:r>
      <w:r>
        <w:rPr>
          <w:rFonts w:cs="Calibri"/>
          <w:color w:val="19161B"/>
          <w:sz w:val="22"/>
          <w:szCs w:val="22"/>
        </w:rPr>
        <w:t xml:space="preserve">. </w:t>
      </w:r>
      <w:r>
        <w:rPr>
          <w:rFonts w:cs="Calibri"/>
          <w:i/>
          <w:iCs/>
          <w:color w:val="19161B"/>
          <w:sz w:val="22"/>
          <w:szCs w:val="22"/>
        </w:rPr>
        <w:t>»</w:t>
      </w:r>
      <w:r w:rsidR="00DB2FA7">
        <w:rPr>
          <w:rStyle w:val="Appelnotedebasdep"/>
          <w:rFonts w:cs="Calibri"/>
          <w:i/>
          <w:iCs/>
          <w:color w:val="19161B"/>
          <w:sz w:val="22"/>
          <w:szCs w:val="22"/>
        </w:rPr>
        <w:footnoteReference w:id="222"/>
      </w:r>
      <w:r w:rsidR="00DB2FA7">
        <w:rPr>
          <w:rFonts w:cs="Calibri"/>
          <w:i/>
          <w:iCs/>
          <w:color w:val="19161B"/>
          <w:sz w:val="22"/>
          <w:szCs w:val="22"/>
        </w:rPr>
        <w:t xml:space="preserve"> </w:t>
      </w:r>
      <w:r>
        <w:rPr>
          <w:rFonts w:cs="Calibri"/>
          <w:color w:val="19161B"/>
          <w:sz w:val="22"/>
          <w:szCs w:val="22"/>
        </w:rPr>
        <w:t>La charge de la pastorale des jeunes et des vocations demande une collaboration avec le Service diocé</w:t>
      </w:r>
      <w:r>
        <w:rPr>
          <w:rFonts w:cs="Calibri"/>
          <w:color w:val="19161B"/>
          <w:sz w:val="22"/>
          <w:szCs w:val="22"/>
        </w:rPr>
        <w:softHyphen/>
        <w:t>sain pour l’évangélisation des jeunes (SDEJ), le Service diocésain des Vocations, le Service diocésain des Servants d’autel, la Direction diocé</w:t>
      </w:r>
      <w:r>
        <w:rPr>
          <w:rFonts w:cs="Calibri"/>
          <w:color w:val="19161B"/>
          <w:sz w:val="22"/>
          <w:szCs w:val="22"/>
        </w:rPr>
        <w:softHyphen/>
        <w:t>saine de l’Enseignement catholique (DDEC), ainsi qu’un partenariat avec les mouvements au service des en</w:t>
      </w:r>
      <w:r>
        <w:rPr>
          <w:rFonts w:cs="Calibri"/>
          <w:color w:val="19161B"/>
          <w:sz w:val="22"/>
          <w:szCs w:val="22"/>
        </w:rPr>
        <w:softHyphen/>
        <w:t xml:space="preserve">fants et jeunes. </w:t>
      </w:r>
    </w:p>
    <w:p w14:paraId="57DB74FF" w14:textId="77777777" w:rsidR="00731FEF" w:rsidRDefault="00731FEF" w:rsidP="00731FEF">
      <w:pPr>
        <w:pStyle w:val="CM10"/>
        <w:spacing w:line="240" w:lineRule="auto"/>
        <w:rPr>
          <w:rFonts w:cs="Calibri"/>
          <w:b/>
          <w:bCs/>
          <w:color w:val="E25C4B"/>
          <w:sz w:val="12"/>
          <w:szCs w:val="12"/>
        </w:rPr>
      </w:pPr>
    </w:p>
    <w:p w14:paraId="02B84B3F" w14:textId="17D67B9D" w:rsidR="00DB2FA7" w:rsidRDefault="00731FEF" w:rsidP="00DB2FA7">
      <w:pPr>
        <w:pStyle w:val="CM1"/>
        <w:spacing w:line="240" w:lineRule="auto"/>
        <w:rPr>
          <w:rFonts w:cs="Calibri"/>
          <w:b/>
          <w:bCs/>
          <w:color w:val="E25C4B"/>
          <w:sz w:val="12"/>
          <w:szCs w:val="12"/>
        </w:rPr>
      </w:pPr>
      <w:r>
        <w:rPr>
          <w:rFonts w:cs="Calibri"/>
          <w:b/>
          <w:bCs/>
          <w:color w:val="19161B"/>
          <w:sz w:val="22"/>
          <w:szCs w:val="22"/>
        </w:rPr>
        <w:t xml:space="preserve">4. Mission de la diaconie (service des pauvres, accompagnement des personnes dans le deuil, écologie intégrale) </w:t>
      </w:r>
      <w:r>
        <w:rPr>
          <w:rFonts w:cs="Calibri"/>
          <w:color w:val="19161B"/>
          <w:sz w:val="22"/>
          <w:szCs w:val="22"/>
        </w:rPr>
        <w:t xml:space="preserve">: « </w:t>
      </w:r>
      <w:r>
        <w:rPr>
          <w:rFonts w:cs="Calibri"/>
          <w:i/>
          <w:iCs/>
          <w:color w:val="19161B"/>
          <w:sz w:val="22"/>
          <w:szCs w:val="22"/>
        </w:rPr>
        <w:t xml:space="preserve">L’amour, dans sa pureté et dans sa gratuité, est le meilleur témoignage du Dieu auquel nous croyons et qui nous pousse à aimer. Le chrétien sait quand le temps est venu de parler de Dieu et quand il est juste de Le taire et de ne laisser parler que l’amour. Il sait que Dieu est amour </w:t>
      </w:r>
      <w:r>
        <w:rPr>
          <w:rFonts w:cs="Calibri"/>
          <w:color w:val="19161B"/>
          <w:sz w:val="22"/>
          <w:szCs w:val="22"/>
        </w:rPr>
        <w:t xml:space="preserve">(cf. 1 Jn 4,8) </w:t>
      </w:r>
      <w:r>
        <w:rPr>
          <w:rFonts w:cs="Calibri"/>
          <w:i/>
          <w:iCs/>
          <w:color w:val="19161B"/>
          <w:sz w:val="22"/>
          <w:szCs w:val="22"/>
        </w:rPr>
        <w:t>et qu’il se rend présent précisément dans les moments où rien</w:t>
      </w:r>
      <w:r w:rsidRPr="007841F9">
        <w:rPr>
          <w:rFonts w:cs="Calibri"/>
          <w:i/>
          <w:iCs/>
          <w:color w:val="19161B"/>
          <w:sz w:val="22"/>
          <w:szCs w:val="22"/>
        </w:rPr>
        <w:t xml:space="preserve"> </w:t>
      </w:r>
      <w:r>
        <w:rPr>
          <w:rFonts w:cs="Calibri"/>
          <w:i/>
          <w:iCs/>
          <w:color w:val="19161B"/>
          <w:sz w:val="22"/>
          <w:szCs w:val="22"/>
        </w:rPr>
        <w:t>d’autre n’est fait sinon qu’aimer</w:t>
      </w:r>
      <w:r>
        <w:rPr>
          <w:rFonts w:cs="Calibri"/>
          <w:color w:val="19161B"/>
          <w:sz w:val="22"/>
          <w:szCs w:val="22"/>
        </w:rPr>
        <w:t xml:space="preserve">. </w:t>
      </w:r>
      <w:r>
        <w:rPr>
          <w:rFonts w:cs="Calibri"/>
          <w:i/>
          <w:iCs/>
          <w:color w:val="19161B"/>
          <w:sz w:val="22"/>
          <w:szCs w:val="22"/>
        </w:rPr>
        <w:t>»</w:t>
      </w:r>
      <w:r w:rsidR="00DB2FA7">
        <w:rPr>
          <w:rStyle w:val="Appelnotedebasdep"/>
          <w:rFonts w:cs="Calibri"/>
          <w:i/>
          <w:iCs/>
          <w:color w:val="19161B"/>
          <w:sz w:val="22"/>
          <w:szCs w:val="22"/>
        </w:rPr>
        <w:footnoteReference w:id="223"/>
      </w:r>
      <w:r>
        <w:rPr>
          <w:rFonts w:cs="Calibri"/>
          <w:i/>
          <w:iCs/>
          <w:color w:val="19161B"/>
          <w:sz w:val="22"/>
          <w:szCs w:val="22"/>
        </w:rPr>
        <w:t xml:space="preserve"> </w:t>
      </w:r>
    </w:p>
    <w:p w14:paraId="13B24B53" w14:textId="1CEE72D6" w:rsidR="00731FEF" w:rsidRPr="00DB2FA7" w:rsidRDefault="00731FEF" w:rsidP="00DB2FA7">
      <w:pPr>
        <w:pStyle w:val="CM1"/>
        <w:spacing w:line="240" w:lineRule="auto"/>
        <w:rPr>
          <w:rFonts w:cs="Calibri"/>
          <w:color w:val="E25C4B"/>
          <w:sz w:val="12"/>
          <w:szCs w:val="12"/>
        </w:rPr>
      </w:pPr>
      <w:r>
        <w:rPr>
          <w:rFonts w:cs="Calibri"/>
          <w:color w:val="19161B"/>
          <w:sz w:val="22"/>
          <w:szCs w:val="22"/>
        </w:rPr>
        <w:t xml:space="preserve">La charge de la diaconie de l’Église demande une collaboration avec le Service diocésain de la Charité, en lien avec Caritas-Moselle, le Service de la pastorale des migrants, ainsi que l’ensemble des mouvements et associations de solidarité. </w:t>
      </w:r>
    </w:p>
    <w:p w14:paraId="6AA64CD5" w14:textId="77777777" w:rsidR="00731FEF" w:rsidRDefault="00731FEF" w:rsidP="00731FEF">
      <w:pPr>
        <w:pStyle w:val="Default"/>
        <w:rPr>
          <w:rFonts w:cs="Times New Roman"/>
          <w:color w:val="auto"/>
        </w:rPr>
      </w:pPr>
    </w:p>
    <w:p w14:paraId="08DE8915" w14:textId="1D825004" w:rsidR="00731FEF" w:rsidRDefault="00731FEF" w:rsidP="00731FEF">
      <w:pPr>
        <w:pStyle w:val="CM1"/>
        <w:spacing w:line="240" w:lineRule="auto"/>
        <w:rPr>
          <w:rFonts w:cs="Calibri"/>
          <w:color w:val="19161B"/>
          <w:sz w:val="22"/>
          <w:szCs w:val="22"/>
        </w:rPr>
      </w:pPr>
      <w:r>
        <w:rPr>
          <w:b/>
          <w:bCs/>
          <w:color w:val="19161B"/>
          <w:sz w:val="22"/>
          <w:szCs w:val="22"/>
        </w:rPr>
        <w:t xml:space="preserve">5. Mission de la pastorale de la santé et des personnes handicapées </w:t>
      </w:r>
      <w:r>
        <w:rPr>
          <w:rFonts w:cs="Calibri"/>
          <w:color w:val="19161B"/>
          <w:sz w:val="22"/>
          <w:szCs w:val="22"/>
        </w:rPr>
        <w:t xml:space="preserve">: </w:t>
      </w:r>
      <w:r>
        <w:rPr>
          <w:rFonts w:cs="Calibri"/>
          <w:i/>
          <w:iCs/>
          <w:color w:val="19161B"/>
          <w:sz w:val="22"/>
          <w:szCs w:val="22"/>
        </w:rPr>
        <w:t>« En accueillant avec amour et générosité toute vie humaine, surtout si elle est faible et malade, l’Église vit aujourd‘hui un moment capital de sa mission</w:t>
      </w:r>
      <w:r>
        <w:rPr>
          <w:rFonts w:cs="Calibri"/>
          <w:color w:val="19161B"/>
          <w:sz w:val="22"/>
          <w:szCs w:val="22"/>
        </w:rPr>
        <w:t xml:space="preserve">. </w:t>
      </w:r>
      <w:r>
        <w:rPr>
          <w:rFonts w:cs="Calibri"/>
          <w:i/>
          <w:iCs/>
          <w:color w:val="19161B"/>
          <w:sz w:val="22"/>
          <w:szCs w:val="22"/>
        </w:rPr>
        <w:t>»</w:t>
      </w:r>
      <w:r w:rsidR="00DB2FA7">
        <w:rPr>
          <w:rStyle w:val="Appelnotedebasdep"/>
          <w:rFonts w:cs="Calibri"/>
          <w:i/>
          <w:iCs/>
          <w:color w:val="19161B"/>
          <w:sz w:val="22"/>
          <w:szCs w:val="22"/>
        </w:rPr>
        <w:footnoteReference w:id="224"/>
      </w:r>
      <w:r w:rsidR="00DB2FA7">
        <w:rPr>
          <w:rFonts w:cs="Calibri"/>
          <w:i/>
          <w:iCs/>
          <w:color w:val="19161B"/>
          <w:sz w:val="22"/>
          <w:szCs w:val="22"/>
        </w:rPr>
        <w:t xml:space="preserve"> </w:t>
      </w:r>
      <w:r>
        <w:rPr>
          <w:rFonts w:cs="Calibri"/>
          <w:color w:val="19161B"/>
          <w:sz w:val="22"/>
          <w:szCs w:val="22"/>
        </w:rPr>
        <w:t>La charge de la pastorale de la santé et des personnes en situations de handicap demande une collaboration avec le Service diocésain Santé-Handicap et un partenariat avec les mouvements tournés vers les personnes malades ou handicapées.</w:t>
      </w:r>
    </w:p>
    <w:p w14:paraId="5C3DAE36" w14:textId="77777777" w:rsidR="00731FEF" w:rsidRDefault="00731FEF" w:rsidP="00731FEF">
      <w:pPr>
        <w:pStyle w:val="CM1"/>
        <w:spacing w:line="240" w:lineRule="auto"/>
        <w:rPr>
          <w:rFonts w:cs="Calibri"/>
          <w:color w:val="19161B"/>
          <w:sz w:val="22"/>
          <w:szCs w:val="22"/>
        </w:rPr>
      </w:pPr>
    </w:p>
    <w:p w14:paraId="56F88B04" w14:textId="2D81FF93" w:rsidR="00731FEF" w:rsidRDefault="00731FEF" w:rsidP="00731FEF">
      <w:pPr>
        <w:pStyle w:val="CM1"/>
        <w:spacing w:line="240" w:lineRule="auto"/>
        <w:rPr>
          <w:rFonts w:cs="Calibri"/>
          <w:color w:val="19161B"/>
          <w:sz w:val="22"/>
          <w:szCs w:val="22"/>
        </w:rPr>
      </w:pPr>
      <w:r w:rsidRPr="003C4527">
        <w:rPr>
          <w:rFonts w:cs="Calibri"/>
          <w:b/>
          <w:color w:val="19161B"/>
          <w:sz w:val="22"/>
          <w:szCs w:val="22"/>
        </w:rPr>
        <w:t>6.</w:t>
      </w:r>
      <w:r>
        <w:rPr>
          <w:rFonts w:cs="Calibri"/>
          <w:color w:val="19161B"/>
          <w:sz w:val="22"/>
          <w:szCs w:val="22"/>
        </w:rPr>
        <w:t xml:space="preserve"> </w:t>
      </w:r>
      <w:r>
        <w:rPr>
          <w:b/>
          <w:bCs/>
          <w:color w:val="19161B"/>
          <w:sz w:val="22"/>
          <w:szCs w:val="22"/>
        </w:rPr>
        <w:t xml:space="preserve">Mission de la formation </w:t>
      </w:r>
      <w:r>
        <w:rPr>
          <w:rFonts w:cs="Calibri"/>
          <w:color w:val="19161B"/>
          <w:sz w:val="22"/>
          <w:szCs w:val="22"/>
        </w:rPr>
        <w:t xml:space="preserve">: </w:t>
      </w:r>
      <w:r>
        <w:rPr>
          <w:rFonts w:cs="Calibri"/>
          <w:i/>
          <w:iCs/>
          <w:color w:val="19161B"/>
          <w:sz w:val="22"/>
          <w:szCs w:val="22"/>
        </w:rPr>
        <w:t>« La formation n’est pas le privilège de certains, mais bien un droit et un devoir pour tous</w:t>
      </w:r>
      <w:r w:rsidR="00EC653C">
        <w:rPr>
          <w:rFonts w:cs="Calibri"/>
          <w:color w:val="19161B"/>
          <w:sz w:val="22"/>
          <w:szCs w:val="22"/>
        </w:rPr>
        <w:t>.</w:t>
      </w:r>
      <w:r w:rsidR="00EC653C">
        <w:rPr>
          <w:rStyle w:val="Appelnotedebasdep"/>
          <w:rFonts w:cs="Calibri"/>
          <w:color w:val="19161B"/>
          <w:sz w:val="22"/>
          <w:szCs w:val="22"/>
        </w:rPr>
        <w:footnoteReference w:id="225"/>
      </w:r>
      <w:r w:rsidR="00EC653C">
        <w:rPr>
          <w:rFonts w:cs="Calibri"/>
          <w:color w:val="19161B"/>
          <w:sz w:val="22"/>
          <w:szCs w:val="22"/>
        </w:rPr>
        <w:t xml:space="preserve"> </w:t>
      </w:r>
      <w:r>
        <w:rPr>
          <w:rFonts w:cs="Calibri"/>
          <w:color w:val="19161B"/>
          <w:sz w:val="22"/>
          <w:szCs w:val="22"/>
        </w:rPr>
        <w:t xml:space="preserve">La charge de l’accompagnement des besoins de formation des différentes personnes selon leur mission et leur compétence demande une collaboration avec tous les services diocésains concernés, notamment le Service de la formation du diocèse de Metz (SFDM). Une attention particulière est aussi requise pour la formation des acteurs liturgiques de l’archiprêtré, parce que « </w:t>
      </w:r>
      <w:r>
        <w:rPr>
          <w:rFonts w:cs="Calibri"/>
          <w:i/>
          <w:iCs/>
          <w:color w:val="19161B"/>
          <w:sz w:val="22"/>
          <w:szCs w:val="22"/>
        </w:rPr>
        <w:t>la liturgie est le sommet vers lequel tend l’action de l’Église, et en même temps la source d’où découle toute sa vertu</w:t>
      </w:r>
      <w:r>
        <w:rPr>
          <w:rFonts w:cs="Calibri"/>
          <w:color w:val="19161B"/>
          <w:sz w:val="22"/>
          <w:szCs w:val="22"/>
        </w:rPr>
        <w:t>. »</w:t>
      </w:r>
      <w:r w:rsidR="00EC653C">
        <w:rPr>
          <w:rStyle w:val="Appelnotedebasdep"/>
          <w:rFonts w:cs="Calibri"/>
          <w:color w:val="19161B"/>
          <w:sz w:val="22"/>
          <w:szCs w:val="22"/>
        </w:rPr>
        <w:footnoteReference w:id="226"/>
      </w:r>
      <w:r w:rsidR="00EC653C">
        <w:rPr>
          <w:rFonts w:cs="Calibri"/>
          <w:color w:val="19161B"/>
          <w:sz w:val="22"/>
          <w:szCs w:val="22"/>
        </w:rPr>
        <w:t xml:space="preserve"> </w:t>
      </w:r>
      <w:r>
        <w:rPr>
          <w:rFonts w:cs="Calibri"/>
          <w:color w:val="19161B"/>
          <w:sz w:val="22"/>
          <w:szCs w:val="22"/>
        </w:rPr>
        <w:t xml:space="preserve">Elle se fera en collaboration avec le Service diocésain de pastorale liturgique et sacramentelle (SDPLS). </w:t>
      </w:r>
    </w:p>
    <w:p w14:paraId="5A378D90" w14:textId="77777777" w:rsidR="00731FEF" w:rsidRDefault="00731FEF" w:rsidP="00731FEF">
      <w:pPr>
        <w:pStyle w:val="Default"/>
        <w:rPr>
          <w:rFonts w:cs="Times New Roman"/>
          <w:color w:val="auto"/>
        </w:rPr>
      </w:pPr>
    </w:p>
    <w:p w14:paraId="203EC5B9" w14:textId="04F0F609" w:rsidR="00731FEF" w:rsidRDefault="00731FEF" w:rsidP="00731FEF">
      <w:pPr>
        <w:pStyle w:val="CM8"/>
        <w:spacing w:line="240" w:lineRule="auto"/>
        <w:rPr>
          <w:rFonts w:cs="Calibri"/>
          <w:color w:val="19161B"/>
          <w:sz w:val="22"/>
          <w:szCs w:val="22"/>
        </w:rPr>
      </w:pPr>
      <w:r>
        <w:rPr>
          <w:b/>
          <w:bCs/>
          <w:color w:val="19161B"/>
          <w:sz w:val="22"/>
          <w:szCs w:val="22"/>
        </w:rPr>
        <w:t xml:space="preserve">7. Mission du dialogue et de l’ouverture au monde </w:t>
      </w:r>
      <w:r>
        <w:rPr>
          <w:rFonts w:cs="Calibri"/>
          <w:color w:val="19161B"/>
          <w:sz w:val="22"/>
          <w:szCs w:val="22"/>
        </w:rPr>
        <w:t xml:space="preserve">: </w:t>
      </w:r>
      <w:r>
        <w:rPr>
          <w:rFonts w:cs="Calibri"/>
          <w:i/>
          <w:iCs/>
          <w:color w:val="19161B"/>
          <w:sz w:val="22"/>
          <w:szCs w:val="22"/>
        </w:rPr>
        <w:t>« L’Église doit entrer en dialogue avec le monde dans lequel elle vit. L’Église se fait parole ; l’Église se fait message ; l’Église se fait conversation</w:t>
      </w:r>
      <w:r>
        <w:rPr>
          <w:rFonts w:cs="Calibri"/>
          <w:color w:val="19161B"/>
          <w:sz w:val="22"/>
          <w:szCs w:val="22"/>
        </w:rPr>
        <w:t xml:space="preserve">. </w:t>
      </w:r>
      <w:r>
        <w:rPr>
          <w:rFonts w:cs="Calibri"/>
          <w:i/>
          <w:iCs/>
          <w:color w:val="19161B"/>
          <w:sz w:val="22"/>
          <w:szCs w:val="22"/>
        </w:rPr>
        <w:t>»</w:t>
      </w:r>
      <w:r w:rsidR="00EC653C">
        <w:rPr>
          <w:rStyle w:val="Appelnotedebasdep"/>
          <w:rFonts w:cs="Calibri"/>
          <w:i/>
          <w:iCs/>
          <w:color w:val="19161B"/>
          <w:sz w:val="22"/>
          <w:szCs w:val="22"/>
        </w:rPr>
        <w:footnoteReference w:id="227"/>
      </w:r>
      <w:r w:rsidR="00EC653C">
        <w:rPr>
          <w:rFonts w:cs="Calibri"/>
          <w:i/>
          <w:iCs/>
          <w:color w:val="19161B"/>
          <w:sz w:val="22"/>
          <w:szCs w:val="22"/>
        </w:rPr>
        <w:t xml:space="preserve"> </w:t>
      </w:r>
      <w:r>
        <w:rPr>
          <w:rFonts w:cs="Calibri"/>
          <w:color w:val="19161B"/>
          <w:sz w:val="22"/>
          <w:szCs w:val="22"/>
        </w:rPr>
        <w:t>La charge du dialogue avec le monde et de l’ouverture des communautés chrétiennes peut être soutenue par une utilisation raisonnée des nouveaux moyens de communica</w:t>
      </w:r>
      <w:r>
        <w:rPr>
          <w:rFonts w:cs="Calibri"/>
          <w:color w:val="19161B"/>
          <w:sz w:val="22"/>
          <w:szCs w:val="22"/>
        </w:rPr>
        <w:softHyphen/>
        <w:t>tion et des réseaux sociaux. Elle demande une collaboration étroite avec le Service diocésain de la Communication, le Service diocésain de la Mission universelle, le Service de la pastorale des réalités du tourisme et des loisirs et le monde de la culture. Un partenariat avec les mouvements encourageant l’engagement des fidèles dans la société est nécessaire. Pour promouvoir la dimension universelle de l’Église, cette charge demande également une collabora</w:t>
      </w:r>
      <w:r>
        <w:rPr>
          <w:rFonts w:cs="Calibri"/>
          <w:color w:val="19161B"/>
          <w:sz w:val="22"/>
          <w:szCs w:val="22"/>
        </w:rPr>
        <w:softHyphen/>
        <w:t>tion avec la Commission diocésaine pour l’unité des chrétiens, et tout par</w:t>
      </w:r>
      <w:r>
        <w:rPr>
          <w:rFonts w:cs="Calibri"/>
          <w:color w:val="19161B"/>
          <w:sz w:val="22"/>
          <w:szCs w:val="22"/>
        </w:rPr>
        <w:softHyphen/>
        <w:t xml:space="preserve">ticulièrement le délégué diocésain à l’œcuménisme et aux relations avec le judaïsme, ainsi qu’avec le Service diocésain pour les relations avec les musulmans (SDRM). </w:t>
      </w:r>
    </w:p>
    <w:p w14:paraId="50E922C5" w14:textId="77777777" w:rsidR="00731FEF" w:rsidRPr="00020279" w:rsidRDefault="00731FEF" w:rsidP="00731FEF">
      <w:pPr>
        <w:pStyle w:val="Default"/>
        <w:rPr>
          <w:color w:val="19161B"/>
          <w:sz w:val="18"/>
          <w:szCs w:val="18"/>
        </w:rPr>
      </w:pPr>
    </w:p>
    <w:p w14:paraId="1AE7CAFB" w14:textId="77777777" w:rsidR="00731FEF" w:rsidRPr="00020279" w:rsidRDefault="00731FEF" w:rsidP="00731FEF">
      <w:pPr>
        <w:pStyle w:val="Default"/>
        <w:rPr>
          <w:color w:val="19161B"/>
          <w:sz w:val="18"/>
          <w:szCs w:val="18"/>
        </w:rPr>
      </w:pPr>
    </w:p>
    <w:p w14:paraId="4962AE17" w14:textId="77777777" w:rsidR="00731FEF" w:rsidRDefault="00731FEF" w:rsidP="00731FEF">
      <w:pPr>
        <w:pStyle w:val="CM1"/>
        <w:spacing w:line="240" w:lineRule="auto"/>
        <w:rPr>
          <w:rFonts w:cs="Calibri"/>
          <w:color w:val="19161B"/>
          <w:sz w:val="22"/>
          <w:szCs w:val="22"/>
        </w:rPr>
      </w:pPr>
      <w:r>
        <w:rPr>
          <w:rFonts w:cs="Calibri"/>
          <w:b/>
          <w:bCs/>
          <w:color w:val="E25C4B"/>
          <w:sz w:val="22"/>
          <w:szCs w:val="22"/>
        </w:rPr>
        <w:t xml:space="preserve">Prêtres </w:t>
      </w:r>
      <w:r>
        <w:rPr>
          <w:rFonts w:cs="Calibri"/>
          <w:b/>
          <w:bCs/>
          <w:i/>
          <w:iCs/>
          <w:color w:val="E25C4B"/>
          <w:sz w:val="22"/>
          <w:szCs w:val="22"/>
        </w:rPr>
        <w:t xml:space="preserve">in solidum </w:t>
      </w:r>
      <w:r>
        <w:rPr>
          <w:rFonts w:cs="Calibri"/>
          <w:b/>
          <w:bCs/>
          <w:color w:val="E25C4B"/>
          <w:sz w:val="22"/>
          <w:szCs w:val="22"/>
        </w:rPr>
        <w:t xml:space="preserve">: </w:t>
      </w:r>
      <w:r>
        <w:rPr>
          <w:rFonts w:cs="Calibri"/>
          <w:color w:val="19161B"/>
          <w:sz w:val="22"/>
          <w:szCs w:val="22"/>
        </w:rPr>
        <w:t>Pour certaines communautés de paroisses, l’évêque peut décider de ne pas nommer un curé, mais plusieurs prêtres auxquels la charge pastorale sera confiée solidairement (</w:t>
      </w:r>
      <w:r>
        <w:rPr>
          <w:rFonts w:cs="Calibri"/>
          <w:i/>
          <w:iCs/>
          <w:color w:val="19161B"/>
          <w:sz w:val="22"/>
          <w:szCs w:val="22"/>
        </w:rPr>
        <w:t xml:space="preserve">in solidum </w:t>
      </w:r>
      <w:r>
        <w:rPr>
          <w:rFonts w:cs="Calibri"/>
          <w:color w:val="19161B"/>
          <w:sz w:val="22"/>
          <w:szCs w:val="22"/>
        </w:rPr>
        <w:t xml:space="preserve">: voir c. 517 § 1), à condition cependant que l’un d’eux soit le modérateur de l’exercice de la charge pastorale, c’est-à-dire qu’il dirigera l’activité commune et en répondra devant l’évêque. </w:t>
      </w:r>
    </w:p>
    <w:p w14:paraId="69BD76F4" w14:textId="77777777" w:rsidR="00731FEF" w:rsidRPr="00B1724C" w:rsidRDefault="00731FEF" w:rsidP="00731FEF">
      <w:pPr>
        <w:pStyle w:val="Default"/>
      </w:pPr>
    </w:p>
    <w:p w14:paraId="24895D3D" w14:textId="77777777" w:rsidR="00731FEF" w:rsidRDefault="00731FEF" w:rsidP="00731FEF">
      <w:pPr>
        <w:pStyle w:val="CM8"/>
        <w:spacing w:line="240" w:lineRule="auto"/>
        <w:rPr>
          <w:rFonts w:cs="Calibri"/>
          <w:color w:val="19161B"/>
          <w:sz w:val="22"/>
          <w:szCs w:val="22"/>
        </w:rPr>
      </w:pPr>
      <w:r>
        <w:rPr>
          <w:rFonts w:cs="Calibri"/>
          <w:b/>
          <w:bCs/>
          <w:color w:val="E25C4B"/>
          <w:sz w:val="22"/>
          <w:szCs w:val="22"/>
        </w:rPr>
        <w:t xml:space="preserve">Relais paroissiaux : </w:t>
      </w:r>
      <w:r>
        <w:rPr>
          <w:rFonts w:cs="Calibri"/>
          <w:color w:val="19161B"/>
          <w:sz w:val="22"/>
          <w:szCs w:val="22"/>
        </w:rPr>
        <w:t xml:space="preserve">Un ou plusieurs relais paroissiaux nommés par le curé assureront un service de proximité dans les paroisses où ils résident et qu’ils connaissent. Véritables </w:t>
      </w:r>
      <w:r>
        <w:rPr>
          <w:rFonts w:ascii="Times New Roman" w:hAnsi="Times New Roman"/>
          <w:color w:val="19161B"/>
          <w:sz w:val="22"/>
          <w:szCs w:val="22"/>
        </w:rPr>
        <w:t>‟</w:t>
      </w:r>
      <w:r>
        <w:rPr>
          <w:rFonts w:cs="Calibri"/>
          <w:color w:val="19161B"/>
          <w:sz w:val="22"/>
          <w:szCs w:val="22"/>
        </w:rPr>
        <w:t>relais</w:t>
      </w:r>
      <w:r>
        <w:rPr>
          <w:rFonts w:ascii="Times New Roman" w:hAnsi="Times New Roman"/>
          <w:color w:val="19161B"/>
          <w:sz w:val="22"/>
          <w:szCs w:val="22"/>
        </w:rPr>
        <w:t>”</w:t>
      </w:r>
      <w:r>
        <w:rPr>
          <w:rFonts w:cs="Calibri"/>
          <w:color w:val="19161B"/>
          <w:sz w:val="22"/>
          <w:szCs w:val="22"/>
        </w:rPr>
        <w:t xml:space="preserve">, ces personnes seront avant tout des </w:t>
      </w:r>
      <w:r>
        <w:rPr>
          <w:rFonts w:ascii="Times New Roman" w:hAnsi="Times New Roman"/>
          <w:color w:val="19161B"/>
          <w:sz w:val="22"/>
          <w:szCs w:val="22"/>
        </w:rPr>
        <w:t>‟</w:t>
      </w:r>
      <w:r>
        <w:rPr>
          <w:rFonts w:cs="Calibri"/>
          <w:color w:val="19161B"/>
          <w:sz w:val="22"/>
          <w:szCs w:val="22"/>
        </w:rPr>
        <w:t>veilleurs</w:t>
      </w:r>
      <w:r>
        <w:rPr>
          <w:rFonts w:ascii="Times New Roman" w:hAnsi="Times New Roman"/>
          <w:color w:val="19161B"/>
          <w:sz w:val="22"/>
          <w:szCs w:val="22"/>
        </w:rPr>
        <w:t>”</w:t>
      </w:r>
      <w:r>
        <w:rPr>
          <w:rFonts w:cs="Calibri"/>
          <w:color w:val="19161B"/>
          <w:sz w:val="22"/>
          <w:szCs w:val="22"/>
        </w:rPr>
        <w:t xml:space="preserve">. Au plus près de la vie quotidienne des fidèles, elles auront le souci de l’accueil des nouveaux arrivants et du dynamisme chrétien en ce lieu. Il peut être souhaitable, en certains lieux, qu’un jeune soit également nommé afin de tenir compte des besoins spécifiques de sa génération. Les relais auront à cœur de soigner l’accueil de personnes sollicitant un service d’Église. Ils auront souci de transmettre fidèlement des informations à destination du curé et des paroissiens. Ils veilleront à ne pas monopoliser les initiatives pastorales, mais se réjouiront que d’autres s’investissent dans la mission. Ils travailleront en étroite collaboration avec les autres instances, telles que le Conseil de fabrique, l’équipe de coordination pastorale, l’équipe d’animation d’archiprêtré sans oublier les relations avec les élus. Investis d’une mission d’animation et de coordination locale, ils veilleront au maintien d’une paroisse priante en encourageant et, au besoin, en suscitant des initiatives en l’absence d’un ministre ordonné : célébration dominicale de la Parole, chapelet, chemin de croix, lecture de la Parole de Dieu ou autre réunion destinée à entretenir et à cultiver la foi des fidèles. Ils prêteront une attention particulière aux personnes malades ou en difficulté afin qu’elles soient visitées et soutenues. Ils repèreront les besoins spécifiques identifiés sur place et n’hésiteront pas à faire appel aux personnes chargées d’une des sept missions dans l’archiprêtré. Le curé veillera à la formation des relais. </w:t>
      </w:r>
    </w:p>
    <w:p w14:paraId="44CAA488" w14:textId="77777777" w:rsidR="00731FEF" w:rsidRDefault="00731FEF" w:rsidP="00731FEF">
      <w:pPr>
        <w:pStyle w:val="CM1"/>
        <w:spacing w:line="240" w:lineRule="auto"/>
        <w:rPr>
          <w:rFonts w:cs="Calibri"/>
          <w:b/>
          <w:bCs/>
          <w:color w:val="E25C4B"/>
          <w:sz w:val="22"/>
          <w:szCs w:val="22"/>
        </w:rPr>
      </w:pPr>
    </w:p>
    <w:p w14:paraId="2D16D82A" w14:textId="77777777" w:rsidR="00731FEF" w:rsidRDefault="00731FEF" w:rsidP="00731FEF">
      <w:pPr>
        <w:pStyle w:val="CM1"/>
        <w:spacing w:line="240" w:lineRule="auto"/>
      </w:pPr>
      <w:r>
        <w:rPr>
          <w:rFonts w:cs="Calibri"/>
          <w:b/>
          <w:bCs/>
          <w:color w:val="E25C4B"/>
          <w:sz w:val="22"/>
          <w:szCs w:val="22"/>
        </w:rPr>
        <w:t xml:space="preserve">Services diocésains : </w:t>
      </w:r>
      <w:r>
        <w:rPr>
          <w:rFonts w:cs="Calibri"/>
          <w:color w:val="19161B"/>
          <w:sz w:val="22"/>
          <w:szCs w:val="22"/>
        </w:rPr>
        <w:t>Il existe de nombreux services mis en place au sein du diocèse de Metz qui, sous l’autorité de l’évêque, soutiennent la pastorale diocésaine dans leur champ de compétence propre. Une liste de ces services et leurs coordonnées est disponible dans l’annuaire diocésain ou sur le site internet du diocèse.</w:t>
      </w:r>
    </w:p>
    <w:p w14:paraId="3AE3C6ED" w14:textId="1DAF804D" w:rsidR="00EC653C" w:rsidRDefault="00EC653C" w:rsidP="00E45096">
      <w:pPr>
        <w:jc w:val="both"/>
      </w:pPr>
      <w:r>
        <w:br w:type="page"/>
      </w:r>
    </w:p>
    <w:p w14:paraId="12CBF55B" w14:textId="11FCEF4A" w:rsidR="005666E9" w:rsidRDefault="005666E9" w:rsidP="0072205D">
      <w:pPr>
        <w:pStyle w:val="N3n"/>
      </w:pPr>
      <w:bookmarkStart w:id="1161" w:name="_Toc147236568"/>
      <w:r>
        <w:lastRenderedPageBreak/>
        <w:t>Décret du 3 juin 2021 portant sur les menses curiales</w:t>
      </w:r>
      <w:bookmarkEnd w:id="1161"/>
    </w:p>
    <w:p w14:paraId="359056F0" w14:textId="77777777" w:rsidR="005666E9" w:rsidRPr="005666E9" w:rsidRDefault="005666E9" w:rsidP="005666E9">
      <w:pPr>
        <w:jc w:val="both"/>
      </w:pPr>
    </w:p>
    <w:p w14:paraId="13DB4472" w14:textId="77777777" w:rsidR="005666E9" w:rsidRPr="005666E9" w:rsidRDefault="005666E9" w:rsidP="005666E9">
      <w:pPr>
        <w:autoSpaceDE w:val="0"/>
        <w:autoSpaceDN w:val="0"/>
        <w:adjustRightInd w:val="0"/>
        <w:spacing w:before="182"/>
        <w:jc w:val="center"/>
        <w:rPr>
          <w:rFonts w:ascii="Georgia" w:eastAsia="Times New Roman" w:hAnsi="Georgia" w:cs="Georgia"/>
          <w:b/>
          <w:bCs/>
          <w:sz w:val="38"/>
          <w:szCs w:val="38"/>
        </w:rPr>
      </w:pPr>
      <w:bookmarkStart w:id="1162" w:name="_Hlk79428765"/>
      <w:bookmarkStart w:id="1163" w:name="_Hlk79428890"/>
      <w:r w:rsidRPr="005666E9">
        <w:rPr>
          <w:rFonts w:ascii="Georgia" w:eastAsia="Times New Roman" w:hAnsi="Georgia" w:cs="Georgia"/>
          <w:b/>
          <w:bCs/>
          <w:sz w:val="38"/>
          <w:szCs w:val="38"/>
        </w:rPr>
        <w:t>JEAN-CHRISTOPHE LAGLEIZE</w:t>
      </w:r>
    </w:p>
    <w:p w14:paraId="5DDD7C83" w14:textId="77777777" w:rsidR="005666E9" w:rsidRPr="005666E9" w:rsidRDefault="005666E9" w:rsidP="005666E9">
      <w:pPr>
        <w:autoSpaceDE w:val="0"/>
        <w:autoSpaceDN w:val="0"/>
        <w:adjustRightInd w:val="0"/>
        <w:spacing w:before="108"/>
        <w:ind w:left="259"/>
        <w:jc w:val="both"/>
        <w:rPr>
          <w:rFonts w:ascii="Georgia" w:eastAsia="Times New Roman" w:hAnsi="Georgia" w:cs="Georgia"/>
          <w:b/>
          <w:bCs/>
          <w:sz w:val="22"/>
          <w:szCs w:val="22"/>
        </w:rPr>
      </w:pPr>
      <w:r w:rsidRPr="005666E9">
        <w:rPr>
          <w:rFonts w:ascii="Georgia" w:eastAsia="Times New Roman" w:hAnsi="Georgia" w:cs="Georgia"/>
          <w:b/>
          <w:bCs/>
          <w:sz w:val="22"/>
          <w:szCs w:val="22"/>
        </w:rPr>
        <w:t>PAR LA MISÉRICORDE DIVINE ET LA GRÂCE DU SAINT-SIÈGE APOSTOLIQUE</w:t>
      </w:r>
    </w:p>
    <w:p w14:paraId="14FEA926" w14:textId="77777777" w:rsidR="005666E9" w:rsidRPr="005666E9" w:rsidRDefault="005666E9" w:rsidP="005666E9">
      <w:pPr>
        <w:autoSpaceDE w:val="0"/>
        <w:autoSpaceDN w:val="0"/>
        <w:adjustRightInd w:val="0"/>
        <w:spacing w:line="240" w:lineRule="exact"/>
        <w:jc w:val="center"/>
        <w:rPr>
          <w:rFonts w:eastAsia="Times New Roman"/>
          <w:sz w:val="20"/>
          <w:szCs w:val="20"/>
        </w:rPr>
      </w:pPr>
    </w:p>
    <w:p w14:paraId="08ABDE71" w14:textId="77777777" w:rsidR="005666E9" w:rsidRPr="005666E9" w:rsidRDefault="005666E9" w:rsidP="005666E9">
      <w:pPr>
        <w:autoSpaceDE w:val="0"/>
        <w:autoSpaceDN w:val="0"/>
        <w:adjustRightInd w:val="0"/>
        <w:spacing w:before="34"/>
        <w:jc w:val="center"/>
        <w:rPr>
          <w:rFonts w:ascii="Georgia" w:eastAsia="Times New Roman" w:hAnsi="Georgia" w:cs="Georgia"/>
          <w:b/>
          <w:bCs/>
          <w:spacing w:val="20"/>
          <w:sz w:val="34"/>
          <w:szCs w:val="34"/>
        </w:rPr>
      </w:pPr>
      <w:r w:rsidRPr="005666E9">
        <w:rPr>
          <w:rFonts w:ascii="Georgia" w:eastAsia="Times New Roman" w:hAnsi="Georgia" w:cs="Georgia"/>
          <w:b/>
          <w:bCs/>
          <w:spacing w:val="20"/>
          <w:sz w:val="34"/>
          <w:szCs w:val="34"/>
        </w:rPr>
        <w:t>ÉVÊQUE DE METZ</w:t>
      </w:r>
    </w:p>
    <w:p w14:paraId="44813B0A"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2CC2CBFF"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4818B58D" w14:textId="77777777" w:rsidR="005666E9" w:rsidRPr="005666E9" w:rsidRDefault="005666E9" w:rsidP="005666E9">
      <w:pPr>
        <w:autoSpaceDE w:val="0"/>
        <w:autoSpaceDN w:val="0"/>
        <w:adjustRightInd w:val="0"/>
        <w:spacing w:before="74" w:line="274" w:lineRule="exact"/>
        <w:jc w:val="both"/>
        <w:rPr>
          <w:rFonts w:eastAsia="Times New Roman"/>
        </w:rPr>
      </w:pPr>
      <w:r w:rsidRPr="005666E9">
        <w:rPr>
          <w:rFonts w:eastAsia="Times New Roman"/>
        </w:rPr>
        <w:t>Vu le décret impérial du 6 novembre 1813 modifié sur « la conservation et l'administration des biens possédés par le Clergé dans plusieurs parties de l'Empire » ;</w:t>
      </w:r>
    </w:p>
    <w:p w14:paraId="76F9B9BC"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6557677E" w14:textId="77777777" w:rsidR="005666E9" w:rsidRPr="005666E9" w:rsidRDefault="005666E9" w:rsidP="005666E9">
      <w:pPr>
        <w:autoSpaceDE w:val="0"/>
        <w:autoSpaceDN w:val="0"/>
        <w:adjustRightInd w:val="0"/>
        <w:spacing w:before="26" w:line="274" w:lineRule="exact"/>
        <w:jc w:val="both"/>
        <w:rPr>
          <w:rFonts w:eastAsia="Times New Roman"/>
        </w:rPr>
      </w:pPr>
      <w:r w:rsidRPr="005666E9">
        <w:rPr>
          <w:rFonts w:eastAsia="Times New Roman"/>
        </w:rPr>
        <w:t>Vu l'ordonnance du 24 mars 1984 de S. E. Mgr Paul-Joseph Schmitt qui prévoit que les menses curiales du diocèse de Metz ne sont plus alimentées par le casuel (quêtes des mariages et enterrements) ;</w:t>
      </w:r>
    </w:p>
    <w:p w14:paraId="652A32E6" w14:textId="77777777" w:rsidR="005666E9" w:rsidRPr="005666E9" w:rsidRDefault="005666E9" w:rsidP="005666E9">
      <w:pPr>
        <w:autoSpaceDE w:val="0"/>
        <w:autoSpaceDN w:val="0"/>
        <w:adjustRightInd w:val="0"/>
        <w:spacing w:line="240" w:lineRule="exact"/>
        <w:rPr>
          <w:rFonts w:eastAsia="Times New Roman"/>
          <w:sz w:val="20"/>
          <w:szCs w:val="20"/>
        </w:rPr>
      </w:pPr>
    </w:p>
    <w:p w14:paraId="1EEF9180" w14:textId="77777777" w:rsidR="005666E9" w:rsidRPr="005666E9" w:rsidRDefault="005666E9" w:rsidP="005666E9">
      <w:pPr>
        <w:autoSpaceDE w:val="0"/>
        <w:autoSpaceDN w:val="0"/>
        <w:adjustRightInd w:val="0"/>
        <w:spacing w:before="26"/>
        <w:rPr>
          <w:rFonts w:eastAsia="Times New Roman"/>
        </w:rPr>
      </w:pPr>
      <w:r w:rsidRPr="005666E9">
        <w:rPr>
          <w:rFonts w:eastAsia="Times New Roman"/>
        </w:rPr>
        <w:t>Après avoir consulté les membres du Conseil presbytéral,</w:t>
      </w:r>
    </w:p>
    <w:p w14:paraId="67AD9D36" w14:textId="77777777" w:rsidR="005666E9" w:rsidRPr="005666E9" w:rsidRDefault="005666E9" w:rsidP="005666E9">
      <w:pPr>
        <w:autoSpaceDE w:val="0"/>
        <w:autoSpaceDN w:val="0"/>
        <w:adjustRightInd w:val="0"/>
        <w:spacing w:line="240" w:lineRule="exact"/>
        <w:rPr>
          <w:rFonts w:eastAsia="Times New Roman"/>
          <w:sz w:val="20"/>
          <w:szCs w:val="20"/>
        </w:rPr>
      </w:pPr>
    </w:p>
    <w:p w14:paraId="0A7505ED" w14:textId="77777777" w:rsidR="005666E9" w:rsidRPr="005666E9" w:rsidRDefault="005666E9" w:rsidP="005666E9">
      <w:pPr>
        <w:autoSpaceDE w:val="0"/>
        <w:autoSpaceDN w:val="0"/>
        <w:adjustRightInd w:val="0"/>
        <w:spacing w:before="26"/>
        <w:rPr>
          <w:rFonts w:eastAsia="Times New Roman"/>
          <w:i/>
          <w:iCs/>
        </w:rPr>
      </w:pPr>
      <w:r w:rsidRPr="005666E9">
        <w:rPr>
          <w:rFonts w:eastAsia="Times New Roman"/>
        </w:rPr>
        <w:t xml:space="preserve">Et conformément aux canons 531, 551, 946, 956 et 958 du </w:t>
      </w:r>
      <w:r w:rsidRPr="005666E9">
        <w:rPr>
          <w:rFonts w:eastAsia="Times New Roman"/>
          <w:i/>
          <w:iCs/>
        </w:rPr>
        <w:t>Code de droit canonique ;</w:t>
      </w:r>
    </w:p>
    <w:p w14:paraId="4670F864" w14:textId="77777777" w:rsidR="005666E9" w:rsidRPr="005666E9" w:rsidRDefault="005666E9" w:rsidP="005666E9">
      <w:pPr>
        <w:autoSpaceDE w:val="0"/>
        <w:autoSpaceDN w:val="0"/>
        <w:adjustRightInd w:val="0"/>
        <w:spacing w:line="240" w:lineRule="exact"/>
        <w:jc w:val="center"/>
        <w:rPr>
          <w:rFonts w:eastAsia="Times New Roman"/>
          <w:sz w:val="20"/>
          <w:szCs w:val="20"/>
        </w:rPr>
      </w:pPr>
    </w:p>
    <w:p w14:paraId="76F5DD01" w14:textId="77777777" w:rsidR="005666E9" w:rsidRPr="005666E9" w:rsidRDefault="005666E9" w:rsidP="005666E9">
      <w:pPr>
        <w:autoSpaceDE w:val="0"/>
        <w:autoSpaceDN w:val="0"/>
        <w:adjustRightInd w:val="0"/>
        <w:spacing w:before="48"/>
        <w:jc w:val="center"/>
        <w:rPr>
          <w:rFonts w:eastAsia="Times New Roman"/>
          <w:b/>
          <w:bCs/>
          <w:sz w:val="26"/>
          <w:szCs w:val="26"/>
        </w:rPr>
      </w:pPr>
      <w:r w:rsidRPr="005666E9">
        <w:rPr>
          <w:rFonts w:eastAsia="Times New Roman"/>
          <w:b/>
          <w:bCs/>
          <w:sz w:val="26"/>
          <w:szCs w:val="26"/>
        </w:rPr>
        <w:t>Nous décidons ce qui suit :</w:t>
      </w:r>
    </w:p>
    <w:p w14:paraId="512C76E8" w14:textId="77777777" w:rsidR="005666E9" w:rsidRPr="005666E9" w:rsidRDefault="005666E9" w:rsidP="00DA2691">
      <w:pPr>
        <w:widowControl w:val="0"/>
        <w:numPr>
          <w:ilvl w:val="0"/>
          <w:numId w:val="52"/>
        </w:numPr>
        <w:tabs>
          <w:tab w:val="left" w:pos="288"/>
        </w:tabs>
        <w:autoSpaceDE w:val="0"/>
        <w:autoSpaceDN w:val="0"/>
        <w:adjustRightInd w:val="0"/>
        <w:spacing w:before="266" w:line="274" w:lineRule="exact"/>
        <w:ind w:right="14"/>
        <w:jc w:val="both"/>
        <w:rPr>
          <w:rFonts w:eastAsia="Times New Roman"/>
        </w:rPr>
      </w:pPr>
      <w:r w:rsidRPr="005666E9">
        <w:rPr>
          <w:rFonts w:eastAsia="Times New Roman"/>
        </w:rPr>
        <w:t>La mense curiale est attachée à la charge du curé ou desservant. À moins d'une situation exceptionnelle et avec l'accord de l'économe diocésain, il ne peut y avoir qu'une seule mense par curé ou desservant. Il en est l'administrateur exclusif.</w:t>
      </w:r>
    </w:p>
    <w:p w14:paraId="31DA92C0" w14:textId="77777777" w:rsidR="005666E9" w:rsidRPr="005666E9" w:rsidRDefault="005666E9" w:rsidP="00DA2691">
      <w:pPr>
        <w:widowControl w:val="0"/>
        <w:numPr>
          <w:ilvl w:val="0"/>
          <w:numId w:val="52"/>
        </w:numPr>
        <w:tabs>
          <w:tab w:val="left" w:pos="288"/>
        </w:tabs>
        <w:autoSpaceDE w:val="0"/>
        <w:autoSpaceDN w:val="0"/>
        <w:adjustRightInd w:val="0"/>
        <w:spacing w:before="274" w:line="274" w:lineRule="exact"/>
        <w:ind w:right="14"/>
        <w:jc w:val="both"/>
        <w:rPr>
          <w:rFonts w:eastAsia="Times New Roman"/>
        </w:rPr>
      </w:pPr>
      <w:r w:rsidRPr="005666E9">
        <w:rPr>
          <w:rFonts w:eastAsia="Times New Roman"/>
        </w:rPr>
        <w:t>L'ouverture d'un compte bancaire pour la mense curiale nécessite les documents attestant de la nomination et de la qualité de curé ou desservant, établis par l'évêque.</w:t>
      </w:r>
    </w:p>
    <w:p w14:paraId="293C9BE1" w14:textId="77777777" w:rsidR="005666E9" w:rsidRPr="005666E9" w:rsidRDefault="005666E9" w:rsidP="005666E9">
      <w:pPr>
        <w:autoSpaceDE w:val="0"/>
        <w:autoSpaceDN w:val="0"/>
        <w:adjustRightInd w:val="0"/>
        <w:spacing w:line="240" w:lineRule="exact"/>
        <w:rPr>
          <w:rFonts w:eastAsia="Times New Roman"/>
          <w:sz w:val="20"/>
          <w:szCs w:val="20"/>
        </w:rPr>
      </w:pPr>
    </w:p>
    <w:p w14:paraId="1534CF32" w14:textId="77777777" w:rsidR="005666E9" w:rsidRPr="005666E9" w:rsidRDefault="005666E9" w:rsidP="005666E9">
      <w:pPr>
        <w:autoSpaceDE w:val="0"/>
        <w:autoSpaceDN w:val="0"/>
        <w:adjustRightInd w:val="0"/>
        <w:spacing w:before="26"/>
        <w:rPr>
          <w:rFonts w:eastAsia="Times New Roman"/>
        </w:rPr>
      </w:pPr>
      <w:r w:rsidRPr="005666E9">
        <w:rPr>
          <w:rFonts w:eastAsia="Times New Roman"/>
        </w:rPr>
        <w:t>La conformité du compte bancaire est vérifiée par l'économe diocésain qui le validera.</w:t>
      </w:r>
    </w:p>
    <w:p w14:paraId="25FD7D71"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08C22E72" w14:textId="77777777" w:rsidR="005666E9" w:rsidRPr="005666E9" w:rsidRDefault="005666E9" w:rsidP="005666E9">
      <w:pPr>
        <w:autoSpaceDE w:val="0"/>
        <w:autoSpaceDN w:val="0"/>
        <w:adjustRightInd w:val="0"/>
        <w:spacing w:before="34" w:line="274" w:lineRule="exact"/>
        <w:jc w:val="both"/>
        <w:rPr>
          <w:rFonts w:eastAsia="Times New Roman"/>
        </w:rPr>
      </w:pPr>
      <w:r w:rsidRPr="005666E9">
        <w:rPr>
          <w:rFonts w:eastAsia="Times New Roman"/>
        </w:rPr>
        <w:t>La mense curiale de l'archiprêtre est dotée d'une ligne spécifique pour les participations des caisses pastorales et/ou des autres menses et sert à défrayer les frais liés à la mission au sein de l'archiprêtré.</w:t>
      </w:r>
    </w:p>
    <w:p w14:paraId="1C7C8F74" w14:textId="77777777" w:rsidR="005666E9" w:rsidRPr="005666E9" w:rsidRDefault="005666E9" w:rsidP="00DA2691">
      <w:pPr>
        <w:widowControl w:val="0"/>
        <w:numPr>
          <w:ilvl w:val="0"/>
          <w:numId w:val="53"/>
        </w:numPr>
        <w:tabs>
          <w:tab w:val="left" w:pos="288"/>
        </w:tabs>
        <w:autoSpaceDE w:val="0"/>
        <w:autoSpaceDN w:val="0"/>
        <w:adjustRightInd w:val="0"/>
        <w:spacing w:before="274" w:line="266" w:lineRule="exact"/>
        <w:ind w:right="22"/>
        <w:jc w:val="both"/>
        <w:rPr>
          <w:rFonts w:eastAsia="Times New Roman"/>
        </w:rPr>
      </w:pPr>
      <w:r w:rsidRPr="005666E9">
        <w:rPr>
          <w:rFonts w:eastAsia="Times New Roman"/>
        </w:rPr>
        <w:t xml:space="preserve">La mense curiale peut être utilisée pour toute opération comptable relative à la gestion des offrandes de messes. Les règles diocésaines de cette gestion sont utilement rappelées dans le </w:t>
      </w:r>
      <w:r w:rsidRPr="005666E9">
        <w:rPr>
          <w:rFonts w:eastAsia="Times New Roman"/>
          <w:i/>
          <w:iCs/>
        </w:rPr>
        <w:t xml:space="preserve">Vade-mecum à l'usage des membres des conseils de fabrique. </w:t>
      </w:r>
      <w:r w:rsidRPr="005666E9">
        <w:rPr>
          <w:rFonts w:eastAsia="Times New Roman"/>
        </w:rPr>
        <w:t>Le registre d'intentions de messes reste le document de référence en la matière.</w:t>
      </w:r>
    </w:p>
    <w:p w14:paraId="719805EB" w14:textId="77777777" w:rsidR="005666E9" w:rsidRPr="005666E9" w:rsidRDefault="005666E9" w:rsidP="005666E9">
      <w:pPr>
        <w:autoSpaceDE w:val="0"/>
        <w:autoSpaceDN w:val="0"/>
        <w:adjustRightInd w:val="0"/>
        <w:jc w:val="both"/>
        <w:rPr>
          <w:rFonts w:eastAsia="Times New Roman"/>
        </w:rPr>
      </w:pPr>
      <w:r w:rsidRPr="005666E9">
        <w:rPr>
          <w:rFonts w:eastAsia="Times New Roman"/>
        </w:rPr>
        <w:t>4. Les ressources de la mense curiale sont notamment</w:t>
      </w:r>
    </w:p>
    <w:p w14:paraId="7027EBB9" w14:textId="77777777" w:rsidR="005666E9" w:rsidRPr="005666E9" w:rsidRDefault="005666E9" w:rsidP="00DA2691">
      <w:pPr>
        <w:widowControl w:val="0"/>
        <w:numPr>
          <w:ilvl w:val="0"/>
          <w:numId w:val="54"/>
        </w:numPr>
        <w:tabs>
          <w:tab w:val="left" w:pos="713"/>
        </w:tabs>
        <w:autoSpaceDE w:val="0"/>
        <w:autoSpaceDN w:val="0"/>
        <w:adjustRightInd w:val="0"/>
        <w:spacing w:before="259" w:line="281" w:lineRule="exact"/>
        <w:rPr>
          <w:rFonts w:eastAsia="Times New Roman"/>
        </w:rPr>
      </w:pPr>
      <w:r w:rsidRPr="005666E9">
        <w:rPr>
          <w:rFonts w:eastAsia="Times New Roman"/>
        </w:rPr>
        <w:t>Les revenus des biens immobiliers, propriétés de la mense curiale.</w:t>
      </w:r>
    </w:p>
    <w:p w14:paraId="468B1304" w14:textId="77777777" w:rsidR="005666E9" w:rsidRPr="005666E9" w:rsidRDefault="005666E9" w:rsidP="00DA2691">
      <w:pPr>
        <w:widowControl w:val="0"/>
        <w:numPr>
          <w:ilvl w:val="0"/>
          <w:numId w:val="54"/>
        </w:numPr>
        <w:tabs>
          <w:tab w:val="left" w:pos="713"/>
        </w:tabs>
        <w:autoSpaceDE w:val="0"/>
        <w:autoSpaceDN w:val="0"/>
        <w:adjustRightInd w:val="0"/>
        <w:spacing w:line="281" w:lineRule="exact"/>
        <w:rPr>
          <w:rFonts w:eastAsia="Times New Roman"/>
        </w:rPr>
      </w:pPr>
      <w:r w:rsidRPr="005666E9">
        <w:rPr>
          <w:rFonts w:eastAsia="Times New Roman"/>
        </w:rPr>
        <w:t>Les offrandes de messes.</w:t>
      </w:r>
    </w:p>
    <w:p w14:paraId="60654F33" w14:textId="77777777" w:rsidR="005666E9" w:rsidRPr="005666E9" w:rsidRDefault="005666E9" w:rsidP="00DA2691">
      <w:pPr>
        <w:widowControl w:val="0"/>
        <w:numPr>
          <w:ilvl w:val="0"/>
          <w:numId w:val="54"/>
        </w:numPr>
        <w:tabs>
          <w:tab w:val="left" w:pos="713"/>
        </w:tabs>
        <w:autoSpaceDE w:val="0"/>
        <w:autoSpaceDN w:val="0"/>
        <w:adjustRightInd w:val="0"/>
        <w:spacing w:line="281" w:lineRule="exact"/>
        <w:rPr>
          <w:rFonts w:eastAsia="Times New Roman"/>
        </w:rPr>
      </w:pPr>
      <w:r w:rsidRPr="005666E9">
        <w:rPr>
          <w:rFonts w:eastAsia="Times New Roman"/>
        </w:rPr>
        <w:t>Les dons reçus dans le cadre de la charge curiale.</w:t>
      </w:r>
    </w:p>
    <w:p w14:paraId="299C540F"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6D5198F1" w14:textId="77777777" w:rsidR="005666E9" w:rsidRPr="005666E9" w:rsidRDefault="005666E9" w:rsidP="005666E9">
      <w:pPr>
        <w:autoSpaceDE w:val="0"/>
        <w:autoSpaceDN w:val="0"/>
        <w:adjustRightInd w:val="0"/>
        <w:spacing w:before="26"/>
        <w:jc w:val="both"/>
        <w:rPr>
          <w:rFonts w:eastAsia="Times New Roman"/>
        </w:rPr>
      </w:pPr>
      <w:r w:rsidRPr="005666E9">
        <w:rPr>
          <w:rFonts w:eastAsia="Times New Roman"/>
        </w:rPr>
        <w:t>Par respect des fonctions propres des Fabriques, la mense curiale n'émet aucun reçu fiscal.</w:t>
      </w:r>
    </w:p>
    <w:p w14:paraId="6E65390E" w14:textId="77777777" w:rsidR="005666E9" w:rsidRPr="005666E9" w:rsidRDefault="005666E9" w:rsidP="00DA2691">
      <w:pPr>
        <w:widowControl w:val="0"/>
        <w:numPr>
          <w:ilvl w:val="0"/>
          <w:numId w:val="55"/>
        </w:numPr>
        <w:tabs>
          <w:tab w:val="left" w:pos="281"/>
        </w:tabs>
        <w:autoSpaceDE w:val="0"/>
        <w:autoSpaceDN w:val="0"/>
        <w:adjustRightInd w:val="0"/>
        <w:spacing w:before="274"/>
        <w:rPr>
          <w:rFonts w:eastAsia="Times New Roman"/>
        </w:rPr>
      </w:pPr>
      <w:r w:rsidRPr="005666E9">
        <w:rPr>
          <w:rFonts w:eastAsia="Times New Roman"/>
        </w:rPr>
        <w:t>Les dépenses de la mense curiale sont notamment :</w:t>
      </w:r>
    </w:p>
    <w:p w14:paraId="3C4AB051" w14:textId="77777777" w:rsidR="005666E9" w:rsidRPr="005666E9" w:rsidRDefault="005666E9" w:rsidP="00DA2691">
      <w:pPr>
        <w:widowControl w:val="0"/>
        <w:numPr>
          <w:ilvl w:val="0"/>
          <w:numId w:val="54"/>
        </w:numPr>
        <w:tabs>
          <w:tab w:val="left" w:pos="713"/>
        </w:tabs>
        <w:autoSpaceDE w:val="0"/>
        <w:autoSpaceDN w:val="0"/>
        <w:adjustRightInd w:val="0"/>
        <w:spacing w:before="266" w:line="274" w:lineRule="exact"/>
        <w:rPr>
          <w:rFonts w:eastAsia="Times New Roman"/>
        </w:rPr>
      </w:pPr>
      <w:r w:rsidRPr="005666E9">
        <w:rPr>
          <w:rFonts w:eastAsia="Times New Roman"/>
        </w:rPr>
        <w:t>Les charges relatives aux biens immobiliers, propriété de la mense curiale.</w:t>
      </w:r>
    </w:p>
    <w:p w14:paraId="185AF25D" w14:textId="77777777" w:rsidR="005666E9" w:rsidRPr="005666E9" w:rsidRDefault="005666E9" w:rsidP="00DA2691">
      <w:pPr>
        <w:widowControl w:val="0"/>
        <w:numPr>
          <w:ilvl w:val="0"/>
          <w:numId w:val="56"/>
        </w:numPr>
        <w:tabs>
          <w:tab w:val="left" w:pos="713"/>
        </w:tabs>
        <w:autoSpaceDE w:val="0"/>
        <w:autoSpaceDN w:val="0"/>
        <w:adjustRightInd w:val="0"/>
        <w:spacing w:line="274" w:lineRule="exact"/>
        <w:jc w:val="both"/>
        <w:rPr>
          <w:rFonts w:eastAsia="Times New Roman"/>
        </w:rPr>
      </w:pPr>
      <w:r w:rsidRPr="005666E9">
        <w:rPr>
          <w:rFonts w:eastAsia="Times New Roman"/>
        </w:rPr>
        <w:lastRenderedPageBreak/>
        <w:t>Le reversement des offrandes de messes aux ministres du culte qui les auront célébrées ou qui se seront engagés à les célébrer.</w:t>
      </w:r>
    </w:p>
    <w:p w14:paraId="74109294" w14:textId="77777777" w:rsidR="005666E9" w:rsidRPr="005666E9" w:rsidRDefault="005666E9" w:rsidP="00DA2691">
      <w:pPr>
        <w:widowControl w:val="0"/>
        <w:numPr>
          <w:ilvl w:val="0"/>
          <w:numId w:val="54"/>
        </w:numPr>
        <w:tabs>
          <w:tab w:val="left" w:pos="713"/>
        </w:tabs>
        <w:autoSpaceDE w:val="0"/>
        <w:autoSpaceDN w:val="0"/>
        <w:adjustRightInd w:val="0"/>
        <w:spacing w:line="274" w:lineRule="exact"/>
        <w:rPr>
          <w:rFonts w:eastAsia="Times New Roman"/>
        </w:rPr>
      </w:pPr>
      <w:r w:rsidRPr="005666E9">
        <w:rPr>
          <w:rFonts w:eastAsia="Times New Roman"/>
        </w:rPr>
        <w:t>Le reversement des offrandes de messes à la mense épiscopale s'il y a lieu.</w:t>
      </w:r>
    </w:p>
    <w:p w14:paraId="3AD42BD5" w14:textId="77777777" w:rsidR="005666E9" w:rsidRPr="005666E9" w:rsidRDefault="005666E9" w:rsidP="00DA2691">
      <w:pPr>
        <w:widowControl w:val="0"/>
        <w:numPr>
          <w:ilvl w:val="0"/>
          <w:numId w:val="56"/>
        </w:numPr>
        <w:tabs>
          <w:tab w:val="left" w:pos="713"/>
        </w:tabs>
        <w:autoSpaceDE w:val="0"/>
        <w:autoSpaceDN w:val="0"/>
        <w:adjustRightInd w:val="0"/>
        <w:spacing w:line="274" w:lineRule="exact"/>
        <w:jc w:val="both"/>
        <w:rPr>
          <w:rFonts w:eastAsia="Times New Roman"/>
        </w:rPr>
      </w:pPr>
      <w:r w:rsidRPr="005666E9">
        <w:rPr>
          <w:rFonts w:eastAsia="Times New Roman"/>
        </w:rPr>
        <w:t>La promotion d'oeuvres pastorales dont le curé ou desservant a personnellement l'initiative et le financement des activités liées à sa charge, sans jamais se substituer aux charges pastorales propres des Fabriques, particulièrement de la Caisse de communauté rendue obligatoire depuis 2006.</w:t>
      </w:r>
    </w:p>
    <w:p w14:paraId="78A24BCA" w14:textId="77777777" w:rsidR="005666E9" w:rsidRPr="005666E9" w:rsidRDefault="005666E9" w:rsidP="00DA2691">
      <w:pPr>
        <w:widowControl w:val="0"/>
        <w:numPr>
          <w:ilvl w:val="0"/>
          <w:numId w:val="54"/>
        </w:numPr>
        <w:tabs>
          <w:tab w:val="left" w:pos="713"/>
        </w:tabs>
        <w:autoSpaceDE w:val="0"/>
        <w:autoSpaceDN w:val="0"/>
        <w:adjustRightInd w:val="0"/>
        <w:spacing w:line="274" w:lineRule="exact"/>
        <w:rPr>
          <w:rFonts w:eastAsia="Times New Roman"/>
        </w:rPr>
      </w:pPr>
      <w:r w:rsidRPr="005666E9">
        <w:rPr>
          <w:rFonts w:eastAsia="Times New Roman"/>
        </w:rPr>
        <w:t>Le financement d'œuvres de charité, à la discrétion du curé ou desservant.</w:t>
      </w:r>
    </w:p>
    <w:p w14:paraId="0542742E" w14:textId="77777777" w:rsidR="005666E9" w:rsidRPr="005666E9" w:rsidRDefault="005666E9" w:rsidP="00DA2691">
      <w:pPr>
        <w:widowControl w:val="0"/>
        <w:numPr>
          <w:ilvl w:val="0"/>
          <w:numId w:val="56"/>
        </w:numPr>
        <w:tabs>
          <w:tab w:val="left" w:pos="713"/>
        </w:tabs>
        <w:autoSpaceDE w:val="0"/>
        <w:autoSpaceDN w:val="0"/>
        <w:adjustRightInd w:val="0"/>
        <w:spacing w:line="274" w:lineRule="exact"/>
        <w:jc w:val="both"/>
        <w:rPr>
          <w:rFonts w:eastAsia="Times New Roman"/>
        </w:rPr>
      </w:pPr>
      <w:r w:rsidRPr="005666E9">
        <w:rPr>
          <w:rFonts w:eastAsia="Times New Roman"/>
        </w:rPr>
        <w:t>À titre très exceptionnel, la participation limitée, en soutien uniquement, à l'aménagement du presbytère et à la réalisation de petits travaux, mais sans se substituer à la part du prêtre affectataire, de la (des) Fabrique(s) et du propriétaire.</w:t>
      </w:r>
    </w:p>
    <w:p w14:paraId="616FBC7C" w14:textId="77777777" w:rsidR="005666E9" w:rsidRPr="005666E9" w:rsidRDefault="005666E9" w:rsidP="005666E9">
      <w:pPr>
        <w:autoSpaceDE w:val="0"/>
        <w:autoSpaceDN w:val="0"/>
        <w:adjustRightInd w:val="0"/>
        <w:spacing w:line="240" w:lineRule="exact"/>
        <w:jc w:val="both"/>
        <w:rPr>
          <w:rFonts w:eastAsia="Times New Roman"/>
          <w:sz w:val="20"/>
          <w:szCs w:val="20"/>
        </w:rPr>
      </w:pPr>
    </w:p>
    <w:p w14:paraId="169ECE98" w14:textId="77777777" w:rsidR="005666E9" w:rsidRPr="005666E9" w:rsidRDefault="005666E9" w:rsidP="005666E9">
      <w:pPr>
        <w:autoSpaceDE w:val="0"/>
        <w:autoSpaceDN w:val="0"/>
        <w:adjustRightInd w:val="0"/>
        <w:spacing w:before="34" w:line="274" w:lineRule="exact"/>
        <w:jc w:val="both"/>
        <w:rPr>
          <w:rFonts w:eastAsia="Times New Roman"/>
        </w:rPr>
      </w:pPr>
      <w:r w:rsidRPr="005666E9">
        <w:rPr>
          <w:rFonts w:eastAsia="Times New Roman"/>
        </w:rPr>
        <w:t>Pour éviter les frais lors des changements de curés et desservants, certains abonnements (gaz, électricité, etc.) peuvent être faits au nom de la mense curiale ; dans ce cas, le curé remboursera à la mense curiale les factures liées à sa consommation personnelle.</w:t>
      </w:r>
    </w:p>
    <w:p w14:paraId="6568661F" w14:textId="77777777" w:rsidR="005666E9" w:rsidRPr="005666E9" w:rsidRDefault="005666E9" w:rsidP="00DA2691">
      <w:pPr>
        <w:widowControl w:val="0"/>
        <w:numPr>
          <w:ilvl w:val="0"/>
          <w:numId w:val="57"/>
        </w:numPr>
        <w:tabs>
          <w:tab w:val="left" w:pos="281"/>
        </w:tabs>
        <w:autoSpaceDE w:val="0"/>
        <w:autoSpaceDN w:val="0"/>
        <w:adjustRightInd w:val="0"/>
        <w:spacing w:before="259" w:line="288" w:lineRule="exact"/>
        <w:ind w:right="14"/>
        <w:jc w:val="both"/>
        <w:rPr>
          <w:rFonts w:eastAsia="Times New Roman"/>
        </w:rPr>
      </w:pPr>
      <w:r w:rsidRPr="005666E9">
        <w:rPr>
          <w:rFonts w:eastAsia="Times New Roman"/>
        </w:rPr>
        <w:t>Chaque année, les comptes de la mense seront transmis à l'économe diocésain selon les directives fournies.</w:t>
      </w:r>
    </w:p>
    <w:p w14:paraId="7122A959" w14:textId="77777777" w:rsidR="005666E9" w:rsidRPr="005666E9" w:rsidRDefault="005666E9" w:rsidP="00DA2691">
      <w:pPr>
        <w:widowControl w:val="0"/>
        <w:numPr>
          <w:ilvl w:val="0"/>
          <w:numId w:val="57"/>
        </w:numPr>
        <w:tabs>
          <w:tab w:val="left" w:pos="281"/>
        </w:tabs>
        <w:autoSpaceDE w:val="0"/>
        <w:autoSpaceDN w:val="0"/>
        <w:adjustRightInd w:val="0"/>
        <w:spacing w:before="259" w:line="288" w:lineRule="exact"/>
        <w:ind w:right="14"/>
        <w:jc w:val="both"/>
        <w:rPr>
          <w:rFonts w:eastAsia="Times New Roman"/>
        </w:rPr>
      </w:pPr>
      <w:r w:rsidRPr="005666E9">
        <w:rPr>
          <w:rFonts w:eastAsia="Times New Roman"/>
        </w:rPr>
        <w:t>Toute opération immobilière requiert l'avis de l'évêque, du conseil de fabrique et de la préfecture.</w:t>
      </w:r>
    </w:p>
    <w:p w14:paraId="59C79F5C" w14:textId="77777777" w:rsidR="005666E9" w:rsidRPr="005666E9" w:rsidRDefault="005666E9" w:rsidP="00DA2691">
      <w:pPr>
        <w:widowControl w:val="0"/>
        <w:numPr>
          <w:ilvl w:val="0"/>
          <w:numId w:val="57"/>
        </w:numPr>
        <w:tabs>
          <w:tab w:val="left" w:pos="281"/>
        </w:tabs>
        <w:autoSpaceDE w:val="0"/>
        <w:autoSpaceDN w:val="0"/>
        <w:adjustRightInd w:val="0"/>
        <w:spacing w:before="266"/>
        <w:rPr>
          <w:rFonts w:eastAsia="Times New Roman"/>
        </w:rPr>
      </w:pPr>
      <w:r w:rsidRPr="005666E9">
        <w:rPr>
          <w:rFonts w:eastAsia="Times New Roman"/>
        </w:rPr>
        <w:t>En cas de changement de curé ou de desservant :</w:t>
      </w:r>
    </w:p>
    <w:p w14:paraId="5A397924" w14:textId="77777777" w:rsidR="005666E9" w:rsidRPr="005666E9" w:rsidRDefault="005666E9" w:rsidP="00DA2691">
      <w:pPr>
        <w:widowControl w:val="0"/>
        <w:numPr>
          <w:ilvl w:val="0"/>
          <w:numId w:val="56"/>
        </w:numPr>
        <w:tabs>
          <w:tab w:val="left" w:pos="713"/>
        </w:tabs>
        <w:autoSpaceDE w:val="0"/>
        <w:autoSpaceDN w:val="0"/>
        <w:adjustRightInd w:val="0"/>
        <w:spacing w:before="266" w:line="274" w:lineRule="exact"/>
        <w:jc w:val="both"/>
        <w:rPr>
          <w:rFonts w:eastAsia="Times New Roman"/>
        </w:rPr>
      </w:pPr>
      <w:r w:rsidRPr="005666E9">
        <w:rPr>
          <w:rFonts w:eastAsia="Times New Roman"/>
        </w:rPr>
        <w:t>La mense curiale est officiellement transmise à son successeur lors de la réunion des inventaires en présence de l'archiprêtre ou en présence du prêtre désigné par l'évêque si le curé ou le desservant partant est lui-même archiprêtre. Les documents comptables de la mense seront alors transmis, ainsi que le cahier de messes.</w:t>
      </w:r>
    </w:p>
    <w:p w14:paraId="69E9496B" w14:textId="77777777" w:rsidR="005666E9" w:rsidRPr="005666E9" w:rsidRDefault="005666E9" w:rsidP="00DA2691">
      <w:pPr>
        <w:widowControl w:val="0"/>
        <w:numPr>
          <w:ilvl w:val="0"/>
          <w:numId w:val="56"/>
        </w:numPr>
        <w:tabs>
          <w:tab w:val="left" w:pos="713"/>
        </w:tabs>
        <w:autoSpaceDE w:val="0"/>
        <w:autoSpaceDN w:val="0"/>
        <w:adjustRightInd w:val="0"/>
        <w:spacing w:line="274" w:lineRule="exact"/>
        <w:jc w:val="both"/>
        <w:rPr>
          <w:rFonts w:eastAsia="Times New Roman"/>
        </w:rPr>
      </w:pPr>
      <w:r w:rsidRPr="005666E9">
        <w:rPr>
          <w:rFonts w:eastAsia="Times New Roman"/>
        </w:rPr>
        <w:t>Après la réunion des inventaires, le nouveau curé ou desservant procède au changement de signature auprès de la banque détentrice du compte</w:t>
      </w:r>
      <w:bookmarkEnd w:id="1162"/>
      <w:r w:rsidRPr="005666E9">
        <w:rPr>
          <w:rFonts w:eastAsia="Times New Roman"/>
        </w:rPr>
        <w:t>.</w:t>
      </w:r>
    </w:p>
    <w:bookmarkEnd w:id="1163"/>
    <w:p w14:paraId="1DEA77BB" w14:textId="77777777" w:rsidR="005666E9" w:rsidRPr="005666E9" w:rsidRDefault="005666E9" w:rsidP="005666E9">
      <w:pPr>
        <w:jc w:val="both"/>
      </w:pPr>
    </w:p>
    <w:p w14:paraId="4700098A" w14:textId="77777777" w:rsidR="005666E9" w:rsidRPr="005666E9" w:rsidRDefault="005666E9" w:rsidP="005666E9">
      <w:pPr>
        <w:jc w:val="both"/>
      </w:pPr>
    </w:p>
    <w:p w14:paraId="677ACD58" w14:textId="3C6510D5" w:rsidR="005666E9" w:rsidRDefault="005666E9" w:rsidP="005666E9">
      <w:pPr>
        <w:ind w:left="3540"/>
        <w:jc w:val="both"/>
      </w:pPr>
      <w:r>
        <w:t xml:space="preserve">                                            Fait à Metz le 3 juin 2021</w:t>
      </w:r>
    </w:p>
    <w:p w14:paraId="611FF7D0" w14:textId="2272D4EF" w:rsidR="005666E9" w:rsidRDefault="005666E9" w:rsidP="005666E9">
      <w:pPr>
        <w:jc w:val="both"/>
      </w:pPr>
    </w:p>
    <w:p w14:paraId="2A5F9DA8" w14:textId="293F58A4" w:rsidR="005666E9" w:rsidRDefault="005666E9" w:rsidP="005666E9">
      <w:pPr>
        <w:jc w:val="both"/>
      </w:pPr>
      <w:r>
        <w:t>Didier Schweitzer                                                                      +Jean-Christophe LAGLEIZE</w:t>
      </w:r>
    </w:p>
    <w:p w14:paraId="6D249D7B" w14:textId="5CD148E0" w:rsidR="005666E9" w:rsidRDefault="005666E9" w:rsidP="005666E9">
      <w:pPr>
        <w:jc w:val="both"/>
      </w:pPr>
      <w:r>
        <w:t xml:space="preserve">     Chancelier                                                                                        évêque de Metz</w:t>
      </w:r>
    </w:p>
    <w:p w14:paraId="63E5A62B" w14:textId="63E6E678" w:rsidR="00715EC5" w:rsidRDefault="00715EC5" w:rsidP="005666E9">
      <w:pPr>
        <w:jc w:val="both"/>
      </w:pPr>
    </w:p>
    <w:p w14:paraId="2C2471D2" w14:textId="3F88E633" w:rsidR="00715EC5" w:rsidRDefault="00715EC5" w:rsidP="005666E9">
      <w:pPr>
        <w:jc w:val="both"/>
      </w:pPr>
    </w:p>
    <w:p w14:paraId="01F41271" w14:textId="3FF88BBC" w:rsidR="00715EC5" w:rsidRDefault="00715EC5" w:rsidP="005666E9">
      <w:pPr>
        <w:jc w:val="both"/>
      </w:pPr>
    </w:p>
    <w:p w14:paraId="3D1588A8" w14:textId="5E803F22" w:rsidR="00715EC5" w:rsidRDefault="00715EC5" w:rsidP="005666E9">
      <w:pPr>
        <w:jc w:val="both"/>
      </w:pPr>
    </w:p>
    <w:p w14:paraId="7902E73F" w14:textId="0F7C346D" w:rsidR="00715EC5" w:rsidRDefault="00715EC5" w:rsidP="005666E9">
      <w:pPr>
        <w:jc w:val="both"/>
      </w:pPr>
    </w:p>
    <w:p w14:paraId="2AF3ED26" w14:textId="0750AD03" w:rsidR="00715EC5" w:rsidRDefault="00715EC5" w:rsidP="005666E9">
      <w:pPr>
        <w:jc w:val="both"/>
      </w:pPr>
    </w:p>
    <w:p w14:paraId="3D0A1213" w14:textId="78AE2BFB" w:rsidR="00715EC5" w:rsidRDefault="00715EC5" w:rsidP="005666E9">
      <w:pPr>
        <w:jc w:val="both"/>
      </w:pPr>
    </w:p>
    <w:p w14:paraId="4CDA3B30" w14:textId="18CE467F" w:rsidR="00715EC5" w:rsidRDefault="00715EC5" w:rsidP="005666E9">
      <w:pPr>
        <w:jc w:val="both"/>
      </w:pPr>
    </w:p>
    <w:p w14:paraId="3C733860" w14:textId="1F953497" w:rsidR="00715EC5" w:rsidRDefault="00715EC5" w:rsidP="005666E9">
      <w:pPr>
        <w:jc w:val="both"/>
      </w:pPr>
    </w:p>
    <w:p w14:paraId="3A0F55A1" w14:textId="62F272D4" w:rsidR="00715EC5" w:rsidRDefault="00715EC5" w:rsidP="005666E9">
      <w:pPr>
        <w:jc w:val="both"/>
      </w:pPr>
    </w:p>
    <w:p w14:paraId="0A2C21BC" w14:textId="55912156" w:rsidR="00715EC5" w:rsidRDefault="00715EC5" w:rsidP="005666E9">
      <w:pPr>
        <w:jc w:val="both"/>
      </w:pPr>
    </w:p>
    <w:p w14:paraId="3BB8BBE1" w14:textId="3BD05728" w:rsidR="00715EC5" w:rsidRDefault="00715EC5" w:rsidP="005666E9">
      <w:pPr>
        <w:jc w:val="both"/>
      </w:pPr>
    </w:p>
    <w:p w14:paraId="42AC6476" w14:textId="16D555B0" w:rsidR="00715EC5" w:rsidRDefault="00715EC5" w:rsidP="005666E9">
      <w:pPr>
        <w:jc w:val="both"/>
      </w:pPr>
    </w:p>
    <w:p w14:paraId="423C806F" w14:textId="3DAA4E64" w:rsidR="00715EC5" w:rsidRDefault="00715EC5" w:rsidP="005666E9">
      <w:pPr>
        <w:jc w:val="both"/>
      </w:pPr>
    </w:p>
    <w:p w14:paraId="0B40395B" w14:textId="77777777" w:rsidR="00715EC5" w:rsidRDefault="00715EC5" w:rsidP="00E45096">
      <w:pPr>
        <w:jc w:val="both"/>
      </w:pPr>
    </w:p>
    <w:p w14:paraId="5DC7540A" w14:textId="77777777" w:rsidR="00715EC5" w:rsidRDefault="00715EC5" w:rsidP="00E45096">
      <w:pPr>
        <w:jc w:val="both"/>
      </w:pPr>
    </w:p>
    <w:p w14:paraId="385521C6" w14:textId="7AB730E2" w:rsidR="00715EC5" w:rsidRDefault="00EC653C" w:rsidP="00771139">
      <w:pPr>
        <w:pStyle w:val="N3n"/>
        <w:numPr>
          <w:ilvl w:val="0"/>
          <w:numId w:val="0"/>
        </w:numPr>
        <w:ind w:left="1224"/>
      </w:pPr>
      <w:r>
        <w:br w:type="page"/>
      </w:r>
      <w:bookmarkStart w:id="1164" w:name="_Toc147236569"/>
      <w:r w:rsidR="00B85229">
        <w:rPr>
          <w:noProof/>
        </w:rPr>
        <w:lastRenderedPageBreak/>
        <w:drawing>
          <wp:anchor distT="0" distB="0" distL="114300" distR="114300" simplePos="0" relativeHeight="251676160" behindDoc="0" locked="0" layoutInCell="1" allowOverlap="1" wp14:anchorId="51000FFA" wp14:editId="06C62EB5">
            <wp:simplePos x="0" y="0"/>
            <wp:positionH relativeFrom="column">
              <wp:posOffset>189230</wp:posOffset>
            </wp:positionH>
            <wp:positionV relativeFrom="paragraph">
              <wp:posOffset>334010</wp:posOffset>
            </wp:positionV>
            <wp:extent cx="5728970" cy="8605520"/>
            <wp:effectExtent l="0" t="0" r="5080" b="508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71-min.jpg"/>
                    <pic:cNvPicPr/>
                  </pic:nvPicPr>
                  <pic:blipFill>
                    <a:blip r:embed="rId54">
                      <a:extLst>
                        <a:ext uri="{28A0092B-C50C-407E-A947-70E740481C1C}">
                          <a14:useLocalDpi xmlns:a14="http://schemas.microsoft.com/office/drawing/2010/main" val="0"/>
                        </a:ext>
                      </a:extLst>
                    </a:blip>
                    <a:stretch>
                      <a:fillRect/>
                    </a:stretch>
                  </pic:blipFill>
                  <pic:spPr>
                    <a:xfrm>
                      <a:off x="0" y="0"/>
                      <a:ext cx="5728970" cy="8605520"/>
                    </a:xfrm>
                    <a:prstGeom prst="rect">
                      <a:avLst/>
                    </a:prstGeom>
                  </pic:spPr>
                </pic:pic>
              </a:graphicData>
            </a:graphic>
            <wp14:sizeRelH relativeFrom="page">
              <wp14:pctWidth>0</wp14:pctWidth>
            </wp14:sizeRelH>
            <wp14:sizeRelV relativeFrom="page">
              <wp14:pctHeight>0</wp14:pctHeight>
            </wp14:sizeRelV>
          </wp:anchor>
        </w:drawing>
      </w:r>
      <w:r w:rsidR="005B24B0">
        <w:t>Tarifs pour le traitement des dossiers administratifs</w:t>
      </w:r>
      <w:bookmarkEnd w:id="1164"/>
      <w:r w:rsidR="00715EC5">
        <w:br w:type="page"/>
      </w:r>
    </w:p>
    <w:p w14:paraId="44127FEF" w14:textId="77777777" w:rsidR="00EC653C" w:rsidRDefault="00EC653C" w:rsidP="00E45096">
      <w:pPr>
        <w:jc w:val="both"/>
      </w:pPr>
    </w:p>
    <w:p w14:paraId="441E47B8" w14:textId="77777777" w:rsidR="00A21A73" w:rsidRDefault="00A25FD3" w:rsidP="00E45096">
      <w:pPr>
        <w:pStyle w:val="N2n"/>
        <w:jc w:val="both"/>
      </w:pPr>
      <w:bookmarkStart w:id="1165" w:name="_Toc528072739"/>
      <w:bookmarkStart w:id="1166" w:name="_Toc528073058"/>
      <w:bookmarkStart w:id="1167" w:name="_Toc528073263"/>
      <w:bookmarkStart w:id="1168" w:name="_Toc528073338"/>
      <w:bookmarkStart w:id="1169" w:name="_Toc528073590"/>
      <w:bookmarkStart w:id="1170" w:name="_Toc528074023"/>
      <w:bookmarkStart w:id="1171" w:name="_Toc147236570"/>
      <w:r w:rsidRPr="00256738">
        <w:t>QUIZZ DES CONSEILS DE FABRIQUE</w:t>
      </w:r>
      <w:bookmarkEnd w:id="1165"/>
      <w:bookmarkEnd w:id="1166"/>
      <w:bookmarkEnd w:id="1167"/>
      <w:bookmarkEnd w:id="1168"/>
      <w:bookmarkEnd w:id="1169"/>
      <w:bookmarkEnd w:id="1170"/>
      <w:bookmarkEnd w:id="1171"/>
      <w:r w:rsidRPr="00256738">
        <w:t xml:space="preserve"> </w:t>
      </w:r>
    </w:p>
    <w:p w14:paraId="3100CEDE" w14:textId="77777777" w:rsidR="00A21A73" w:rsidRDefault="00A21A73" w:rsidP="00A21A73"/>
    <w:p w14:paraId="55BBC966" w14:textId="524EB84A" w:rsidR="00A25FD3" w:rsidRPr="00256738" w:rsidRDefault="00A25FD3" w:rsidP="00A21A73">
      <w:pPr>
        <w:ind w:left="6372" w:firstLine="708"/>
      </w:pPr>
      <w:r>
        <w:t>(ETABLI EN 2015)</w:t>
      </w:r>
    </w:p>
    <w:p w14:paraId="202A354F" w14:textId="4502A481" w:rsidR="00A25FD3" w:rsidRPr="00A21A73" w:rsidRDefault="00A25FD3" w:rsidP="00E45096">
      <w:pPr>
        <w:pStyle w:val="Sous-titre"/>
        <w:jc w:val="both"/>
        <w:rPr>
          <w:sz w:val="32"/>
          <w:szCs w:val="32"/>
        </w:rPr>
      </w:pPr>
      <w:r w:rsidRPr="00A21A73">
        <w:rPr>
          <w:sz w:val="32"/>
          <w:szCs w:val="32"/>
        </w:rPr>
        <w:t>Le saviez-vous ?</w:t>
      </w:r>
    </w:p>
    <w:p w14:paraId="0E4BD6B8" w14:textId="77777777" w:rsidR="00A25FD3" w:rsidRPr="00256738" w:rsidRDefault="00A25FD3" w:rsidP="00E45096">
      <w:pPr>
        <w:pStyle w:val="N5Question"/>
        <w:jc w:val="both"/>
      </w:pPr>
      <w:bookmarkStart w:id="1172" w:name="_Toc528073059"/>
      <w:bookmarkStart w:id="1173" w:name="_Toc528073264"/>
      <w:bookmarkStart w:id="1174" w:name="_Toc528074024"/>
      <w:bookmarkStart w:id="1175" w:name="_Toc147236571"/>
      <w:r w:rsidRPr="00256738">
        <w:t>Règle du jeu</w:t>
      </w:r>
      <w:bookmarkEnd w:id="1172"/>
      <w:bookmarkEnd w:id="1173"/>
      <w:bookmarkEnd w:id="1174"/>
      <w:bookmarkEnd w:id="1175"/>
    </w:p>
    <w:p w14:paraId="0E78FB1B" w14:textId="77777777" w:rsidR="00A25FD3" w:rsidRPr="00256738" w:rsidRDefault="00A25FD3" w:rsidP="00E45096">
      <w:pPr>
        <w:jc w:val="both"/>
      </w:pPr>
      <w:r w:rsidRPr="00256738">
        <w:t>Ce quizz est destiné à susciter vos questions et votre désir d’en savoir plus sur votre rôle et vos missions au sein de votre conseil de fabrique. Il a été conçu par la Commission « conseils de fabrique » que Mgr Lagleize a mise en place pour soutenir les 4000 fabriciens de Moselle. Son objectif est double : 1) vous permettre de vivre un temps fraternel d’échange et de convivialité; 2) permettre la création future d’une Foire aux questions (F.à.q) la plus exhaustive possible qui sera mise en ligne sur le site internet du diocèse (sans code d’accès), et qui sera une ressource précieuse pour l’ensemble des conseils de fabrique de notre diocèse. Un guide papier sera aussi produit à l’issue pour mieux vous aider dans votre mission.</w:t>
      </w:r>
    </w:p>
    <w:p w14:paraId="5245FF5E" w14:textId="77777777" w:rsidR="00A25FD3" w:rsidRPr="00256738" w:rsidRDefault="00A25FD3" w:rsidP="00E45096">
      <w:pPr>
        <w:jc w:val="both"/>
      </w:pPr>
      <w:r w:rsidRPr="00256738">
        <w:t xml:space="preserve">Un quizz, c’est un jeu qui teste vos connaissances. On vous pose une question : une ou -dans certains cas- plusieurs réponses sont possibles. On marque un point par question quand toutes les réponses cochées sont justes. L’oubli </w:t>
      </w:r>
      <w:r>
        <w:t xml:space="preserve">possible </w:t>
      </w:r>
      <w:r w:rsidRPr="00256738">
        <w:t xml:space="preserve">d’une réponse fait perdre le point. </w:t>
      </w:r>
    </w:p>
    <w:p w14:paraId="62629AB4" w14:textId="77777777" w:rsidR="00A25FD3" w:rsidRPr="00256738" w:rsidRDefault="00A25FD3" w:rsidP="00E45096">
      <w:pPr>
        <w:jc w:val="both"/>
      </w:pPr>
      <w:r w:rsidRPr="00256738">
        <w:t>Pour vivre cette soirée, au jugement de votre curé, vous serez peut-être réunis avec l’ensemble des conseils de fabrique ou par communauté de paroisses. Dans tous les cas, vous formez une équipe par conseil de fabrique : à vous de vous entendre pour donner une réponse unique par équipe (si besoin est par vote majoritaire). Chaque équipe a le jeu avec l’ensemble des questions (si vous utilisez le power point, elles pourront être projetées). M. le curé est l’arbitre et le maître du temps. Il tiendra le chronomètre ou le sablier. Après chaque question et avoir entendu toutes les réponses, M. le curé notera les points de chaque équipe et donnera la bonne réponse. Pour stimuler l’ambiance, le curé pourra donner le total des points de chaque équipe au fur et à mesure de la réunion.</w:t>
      </w:r>
    </w:p>
    <w:p w14:paraId="7BD5D842" w14:textId="77777777" w:rsidR="00A25FD3" w:rsidRPr="00256738" w:rsidRDefault="00A25FD3" w:rsidP="00E45096">
      <w:pPr>
        <w:jc w:val="both"/>
      </w:pPr>
      <w:r w:rsidRPr="00256738">
        <w:t xml:space="preserve">Dès le début de la rencontre, nous vous demanderons de désigner une personne « secrétaire » qui sera attentive à noter sur une feuille toutes les questions que les fabriciens se poseront entre eux au cours des échanges, et qui seront remontées à l’évêché. Ce point est important. </w:t>
      </w:r>
    </w:p>
    <w:p w14:paraId="55D65941" w14:textId="77777777" w:rsidR="00A25FD3" w:rsidRPr="00256738" w:rsidRDefault="00A25FD3" w:rsidP="00E45096">
      <w:pPr>
        <w:jc w:val="both"/>
      </w:pPr>
      <w:r w:rsidRPr="00256738">
        <w:t>Le Quizz est en deux parties : l’une plus facile pour tous, et l’autre pour les EXPERTS (que vous pourrez pratiquer tout ou partie, ou choisir l’une ou l’autre question s’il vous reste du temps et que le cœur vous en dit)</w:t>
      </w:r>
    </w:p>
    <w:p w14:paraId="1B2B076E" w14:textId="77777777" w:rsidR="00A25FD3" w:rsidRPr="00256738" w:rsidRDefault="00A25FD3" w:rsidP="00E45096">
      <w:pPr>
        <w:jc w:val="both"/>
      </w:pPr>
      <w:r w:rsidRPr="00256738">
        <w:t xml:space="preserve">A la fin du quizz, M. le curé vous donnera le CF gagnant. Nous espérons qu’il aura suscité d’autres questions et interrogations… </w:t>
      </w:r>
    </w:p>
    <w:p w14:paraId="5CC8C141" w14:textId="77777777" w:rsidR="00A25FD3" w:rsidRPr="00256738" w:rsidRDefault="00A25FD3" w:rsidP="00E45096">
      <w:pPr>
        <w:jc w:val="both"/>
      </w:pPr>
      <w:r w:rsidRPr="00256738">
        <w:t>Après le jeu, par un tour de table, vous pourrez continuer à poser des questions sur d’autres sujets qui vous préoccupent. Aucune question n’est inutile. Toute question sera la bienvenue. Toutes trouveront une réponse dans la Foire aux questions que le diocèse mettra en ligne.</w:t>
      </w:r>
    </w:p>
    <w:p w14:paraId="1CAAC098" w14:textId="77777777" w:rsidR="00A25FD3" w:rsidRPr="00256738" w:rsidRDefault="00A25FD3" w:rsidP="00E45096">
      <w:pPr>
        <w:jc w:val="both"/>
      </w:pPr>
      <w:r w:rsidRPr="00256738">
        <w:t xml:space="preserve">A l’issue de la rencontre, merci de renvoyer toutes ces questions à mon assistante Mme Marie-Rose Muller, à l’adresse suivante: Commission des Conseils de fabrique, </w:t>
      </w:r>
      <w:r>
        <w:t>évêché</w:t>
      </w:r>
      <w:r w:rsidRPr="00256738">
        <w:t xml:space="preserve"> de Metz, 15 place Sainte Glossinde, B.P. 10690 57019  METZ CEDEX 01 ou par mail (c’est encore mieux) : mr.muller@eveche-metz.fr »</w:t>
      </w:r>
    </w:p>
    <w:p w14:paraId="5DAB42DC" w14:textId="77777777" w:rsidR="00A25FD3" w:rsidRPr="00256738" w:rsidRDefault="00A25FD3" w:rsidP="00E45096">
      <w:pPr>
        <w:jc w:val="both"/>
      </w:pPr>
      <w:r w:rsidRPr="00256738">
        <w:t>Bon jeu à tous, bonne soirée agréable et conviviale ! Et merci pour ce coup de main qui nous aidera à mieux nous connaître et à être plus à l’aise pour remplir nos missions!</w:t>
      </w:r>
    </w:p>
    <w:p w14:paraId="0E30E23E" w14:textId="77777777" w:rsidR="00A25FD3" w:rsidRPr="00256738" w:rsidRDefault="00A25FD3" w:rsidP="00E45096">
      <w:pPr>
        <w:jc w:val="both"/>
      </w:pPr>
    </w:p>
    <w:p w14:paraId="046422B8" w14:textId="77777777" w:rsidR="00A25FD3" w:rsidRPr="00256738" w:rsidRDefault="00A25FD3" w:rsidP="00E45096">
      <w:pPr>
        <w:jc w:val="both"/>
      </w:pPr>
      <w:r w:rsidRPr="00256738">
        <w:tab/>
      </w:r>
      <w:r w:rsidRPr="00256738">
        <w:tab/>
      </w:r>
      <w:r w:rsidRPr="00256738">
        <w:tab/>
      </w:r>
      <w:r w:rsidRPr="00256738">
        <w:tab/>
      </w:r>
      <w:r w:rsidRPr="00256738">
        <w:tab/>
      </w:r>
      <w:r w:rsidRPr="00256738">
        <w:tab/>
      </w:r>
      <w:r w:rsidRPr="00256738">
        <w:tab/>
      </w:r>
      <w:r w:rsidRPr="00256738">
        <w:tab/>
      </w:r>
      <w:r w:rsidRPr="00256738">
        <w:tab/>
        <w:t>Abbé Dominique THIRY</w:t>
      </w:r>
    </w:p>
    <w:p w14:paraId="1094972E" w14:textId="77777777" w:rsidR="00A25FD3" w:rsidRPr="00256738" w:rsidRDefault="00A25FD3" w:rsidP="00E45096">
      <w:pPr>
        <w:jc w:val="both"/>
      </w:pPr>
      <w:r w:rsidRPr="00256738">
        <w:lastRenderedPageBreak/>
        <w:tab/>
      </w:r>
      <w:r w:rsidRPr="00256738">
        <w:tab/>
      </w:r>
      <w:r w:rsidRPr="00256738">
        <w:tab/>
      </w:r>
      <w:r w:rsidRPr="00256738">
        <w:tab/>
      </w:r>
      <w:r w:rsidRPr="00256738">
        <w:tab/>
      </w:r>
      <w:r w:rsidRPr="00256738">
        <w:tab/>
      </w:r>
      <w:r w:rsidRPr="00256738">
        <w:tab/>
      </w:r>
      <w:r w:rsidRPr="00256738">
        <w:tab/>
      </w:r>
      <w:r w:rsidRPr="00256738">
        <w:tab/>
        <w:t xml:space="preserve">       Vicaire général</w:t>
      </w:r>
    </w:p>
    <w:p w14:paraId="2F788B3D" w14:textId="77777777" w:rsidR="00A25FD3" w:rsidRPr="00256738" w:rsidRDefault="00A25FD3" w:rsidP="00E45096">
      <w:pPr>
        <w:jc w:val="both"/>
      </w:pPr>
    </w:p>
    <w:p w14:paraId="3E828099" w14:textId="2F0A3EC5" w:rsidR="00A25FD3" w:rsidRPr="00256738" w:rsidRDefault="00A25FD3" w:rsidP="00E45096">
      <w:pPr>
        <w:pStyle w:val="N5Question"/>
        <w:jc w:val="both"/>
      </w:pPr>
      <w:bookmarkStart w:id="1176" w:name="_Toc528073060"/>
      <w:bookmarkStart w:id="1177" w:name="_Toc528073265"/>
      <w:bookmarkStart w:id="1178" w:name="_Toc528074025"/>
      <w:bookmarkStart w:id="1179" w:name="_Toc147236572"/>
      <w:r w:rsidRPr="00256738">
        <w:t>Quizz des conseils de fabrique</w:t>
      </w:r>
      <w:bookmarkEnd w:id="1176"/>
      <w:bookmarkEnd w:id="1177"/>
      <w:bookmarkEnd w:id="1178"/>
      <w:bookmarkEnd w:id="1179"/>
      <w:r w:rsidRPr="00256738">
        <w:t xml:space="preserve"> </w:t>
      </w:r>
    </w:p>
    <w:p w14:paraId="2F8C3477" w14:textId="77777777" w:rsidR="00A25FD3" w:rsidRPr="00256738" w:rsidRDefault="00A25FD3" w:rsidP="00E45096">
      <w:pPr>
        <w:pStyle w:val="Paragraphedeliste"/>
        <w:jc w:val="both"/>
      </w:pPr>
      <w:r w:rsidRPr="00256738">
        <w:t>Première partie : pour tous</w:t>
      </w:r>
    </w:p>
    <w:p w14:paraId="30C58CA0" w14:textId="77777777" w:rsidR="00A25FD3" w:rsidRPr="00256738" w:rsidRDefault="00A25FD3" w:rsidP="00E45096">
      <w:pPr>
        <w:jc w:val="both"/>
      </w:pPr>
      <w:r w:rsidRPr="00256738">
        <w:t>QUESTION 1 :</w:t>
      </w:r>
    </w:p>
    <w:p w14:paraId="25B0B656" w14:textId="77777777" w:rsidR="00A25FD3" w:rsidRPr="00256738" w:rsidRDefault="00A25FD3" w:rsidP="00DA2691">
      <w:pPr>
        <w:pStyle w:val="Paragraphedeliste"/>
        <w:numPr>
          <w:ilvl w:val="0"/>
          <w:numId w:val="14"/>
        </w:numPr>
        <w:jc w:val="both"/>
      </w:pPr>
      <w:r w:rsidRPr="00256738">
        <w:t>Connaissez-vous le nom de l’évêque de Metz :</w:t>
      </w:r>
    </w:p>
    <w:p w14:paraId="074FBD6A" w14:textId="0F0FD4C4" w:rsidR="00A25FD3" w:rsidRPr="00256738" w:rsidRDefault="00A25FD3" w:rsidP="00BE5105">
      <w:pPr>
        <w:jc w:val="both"/>
      </w:pPr>
      <w:r w:rsidRPr="00BE5105">
        <w:rPr>
          <w:b/>
          <w:bCs/>
        </w:rPr>
        <w:t>□</w:t>
      </w:r>
      <w:r w:rsidRPr="00256738">
        <w:t xml:space="preserve"> A :   </w:t>
      </w:r>
      <w:r w:rsidR="00BE5105">
        <w:t>Jean-Philippe</w:t>
      </w:r>
      <w:r w:rsidRPr="00256738">
        <w:t xml:space="preserve"> </w:t>
      </w:r>
      <w:r w:rsidR="00BE5105">
        <w:t>BALLOT</w:t>
      </w:r>
      <w:r w:rsidRPr="00256738">
        <w:t xml:space="preserve"> </w:t>
      </w:r>
    </w:p>
    <w:p w14:paraId="19223984" w14:textId="6C1B4F3C" w:rsidR="00A25FD3" w:rsidRPr="00256738" w:rsidRDefault="00A25FD3" w:rsidP="00E45096">
      <w:pPr>
        <w:jc w:val="both"/>
      </w:pPr>
      <w:r w:rsidRPr="00256738">
        <w:rPr>
          <w:b/>
          <w:bCs/>
        </w:rPr>
        <w:t>□</w:t>
      </w:r>
      <w:r w:rsidR="00BE5105">
        <w:t xml:space="preserve"> B :   Philippe BALLOT</w:t>
      </w:r>
    </w:p>
    <w:p w14:paraId="510544A9" w14:textId="14DBE9DF" w:rsidR="00A25FD3" w:rsidRPr="00256738" w:rsidRDefault="00A25FD3" w:rsidP="00E45096">
      <w:pPr>
        <w:jc w:val="both"/>
      </w:pPr>
      <w:r w:rsidRPr="00256738">
        <w:rPr>
          <w:b/>
          <w:bCs/>
        </w:rPr>
        <w:t>□</w:t>
      </w:r>
      <w:r w:rsidR="00BE5105">
        <w:t xml:space="preserve"> C :   Pierre BALLOT</w:t>
      </w:r>
    </w:p>
    <w:p w14:paraId="677B1E2F" w14:textId="77777777" w:rsidR="00D97232" w:rsidRPr="00256738" w:rsidRDefault="00D97232" w:rsidP="00D97232">
      <w:pPr>
        <w:pStyle w:val="Paragraphedeliste"/>
        <w:jc w:val="both"/>
      </w:pPr>
    </w:p>
    <w:p w14:paraId="5227DAB7" w14:textId="442878CB" w:rsidR="00A25FD3" w:rsidRPr="00256738" w:rsidRDefault="00A25FD3" w:rsidP="00E45096">
      <w:pPr>
        <w:jc w:val="both"/>
      </w:pPr>
      <w:r w:rsidRPr="00256738">
        <w:t>QUESTION 2 :</w:t>
      </w:r>
    </w:p>
    <w:p w14:paraId="5DFE77B8" w14:textId="77777777" w:rsidR="00A25FD3" w:rsidRPr="00256738" w:rsidRDefault="00A25FD3" w:rsidP="00DA2691">
      <w:pPr>
        <w:pStyle w:val="Paragraphedeliste"/>
        <w:numPr>
          <w:ilvl w:val="0"/>
          <w:numId w:val="14"/>
        </w:numPr>
        <w:jc w:val="both"/>
      </w:pPr>
      <w:r w:rsidRPr="00256738">
        <w:t xml:space="preserve">Selon le décret sur les Conseils de </w:t>
      </w:r>
      <w:r>
        <w:t>fabrique</w:t>
      </w:r>
      <w:r w:rsidRPr="00256738">
        <w:t>s, quelles sont les qualités requises pour entrer dans un conseil de fabrique :</w:t>
      </w:r>
    </w:p>
    <w:p w14:paraId="0643B480" w14:textId="77777777" w:rsidR="00A25FD3" w:rsidRPr="00256738" w:rsidRDefault="00A25FD3" w:rsidP="00BE5105">
      <w:pPr>
        <w:jc w:val="both"/>
      </w:pPr>
      <w:r w:rsidRPr="00BE5105">
        <w:rPr>
          <w:b/>
          <w:bCs/>
        </w:rPr>
        <w:t>□</w:t>
      </w:r>
      <w:r w:rsidRPr="00256738">
        <w:t xml:space="preserve"> A :   Avoir le Baccalauréat et habiter dans la paroisse</w:t>
      </w:r>
    </w:p>
    <w:p w14:paraId="6E704021" w14:textId="77777777" w:rsidR="00A25FD3" w:rsidRPr="00256738" w:rsidRDefault="00A25FD3" w:rsidP="00E45096">
      <w:pPr>
        <w:jc w:val="both"/>
      </w:pPr>
      <w:r w:rsidRPr="00256738">
        <w:rPr>
          <w:b/>
          <w:bCs/>
        </w:rPr>
        <w:t>□</w:t>
      </w:r>
      <w:r w:rsidRPr="00256738">
        <w:t xml:space="preserve"> B :   Etre majeur, être catholique, et habiter dans la paroisse</w:t>
      </w:r>
    </w:p>
    <w:p w14:paraId="63592394" w14:textId="77777777" w:rsidR="00A25FD3" w:rsidRPr="00256738" w:rsidRDefault="00A25FD3" w:rsidP="00E45096">
      <w:pPr>
        <w:jc w:val="both"/>
      </w:pPr>
      <w:r w:rsidRPr="00256738">
        <w:rPr>
          <w:b/>
          <w:bCs/>
        </w:rPr>
        <w:t>□</w:t>
      </w:r>
      <w:r w:rsidRPr="00256738">
        <w:t xml:space="preserve"> C :   Etre catholique, ne jamais avoir été membre du conseil de fabrique auparavant, et habiter dans la paroisse</w:t>
      </w:r>
    </w:p>
    <w:p w14:paraId="0E836E69" w14:textId="77777777" w:rsidR="00D97232" w:rsidRPr="00256738" w:rsidRDefault="00D97232" w:rsidP="00D97232">
      <w:pPr>
        <w:pStyle w:val="Paragraphedeliste"/>
        <w:jc w:val="both"/>
      </w:pPr>
    </w:p>
    <w:p w14:paraId="6DB6CCB0" w14:textId="433A53C1" w:rsidR="00A25FD3" w:rsidRPr="00256738" w:rsidRDefault="00A25FD3" w:rsidP="00E45096">
      <w:pPr>
        <w:jc w:val="both"/>
      </w:pPr>
      <w:r w:rsidRPr="00256738">
        <w:t>QUESTION 3 :</w:t>
      </w:r>
    </w:p>
    <w:p w14:paraId="18D779AB" w14:textId="77777777" w:rsidR="00A25FD3" w:rsidRPr="00256738" w:rsidRDefault="00A25FD3" w:rsidP="00DA2691">
      <w:pPr>
        <w:pStyle w:val="Paragraphedeliste"/>
        <w:numPr>
          <w:ilvl w:val="0"/>
          <w:numId w:val="14"/>
        </w:numPr>
        <w:jc w:val="both"/>
      </w:pPr>
      <w:r w:rsidRPr="00256738">
        <w:t>Une fabrique d’église en Alsace-Moselle est :</w:t>
      </w:r>
    </w:p>
    <w:p w14:paraId="1D63672C" w14:textId="77777777" w:rsidR="00A25FD3" w:rsidRPr="00256738" w:rsidRDefault="00A25FD3" w:rsidP="00BE5105">
      <w:pPr>
        <w:jc w:val="both"/>
      </w:pPr>
      <w:r w:rsidRPr="00BE5105">
        <w:rPr>
          <w:b/>
          <w:bCs/>
        </w:rPr>
        <w:t>□</w:t>
      </w:r>
      <w:r w:rsidRPr="00256738">
        <w:t xml:space="preserve"> A :   Une entreprise inscrite au registre du commerce </w:t>
      </w:r>
    </w:p>
    <w:p w14:paraId="0979B27E" w14:textId="77777777" w:rsidR="00A25FD3" w:rsidRPr="00256738" w:rsidRDefault="00A25FD3" w:rsidP="00E45096">
      <w:pPr>
        <w:jc w:val="both"/>
      </w:pPr>
      <w:r w:rsidRPr="00256738">
        <w:rPr>
          <w:b/>
          <w:bCs/>
        </w:rPr>
        <w:t>□</w:t>
      </w:r>
      <w:r w:rsidRPr="00256738">
        <w:t xml:space="preserve"> B :   Une association de droit local d’Alsace-Moselle</w:t>
      </w:r>
    </w:p>
    <w:p w14:paraId="1CC14565" w14:textId="77777777" w:rsidR="00A25FD3" w:rsidRPr="00256738" w:rsidRDefault="00A25FD3" w:rsidP="00E45096">
      <w:pPr>
        <w:jc w:val="both"/>
      </w:pPr>
      <w:r w:rsidRPr="00256738">
        <w:rPr>
          <w:b/>
          <w:bCs/>
        </w:rPr>
        <w:t>□</w:t>
      </w:r>
      <w:r w:rsidRPr="00256738">
        <w:t xml:space="preserve"> C :   Un établissement public du culte</w:t>
      </w:r>
    </w:p>
    <w:p w14:paraId="24A43153" w14:textId="77777777" w:rsidR="00D97232" w:rsidRPr="00256738" w:rsidRDefault="00D97232" w:rsidP="00D97232">
      <w:pPr>
        <w:pStyle w:val="Paragraphedeliste"/>
        <w:jc w:val="both"/>
      </w:pPr>
    </w:p>
    <w:p w14:paraId="3D900151" w14:textId="4366D406" w:rsidR="00A25FD3" w:rsidRPr="00256738" w:rsidRDefault="00A25FD3" w:rsidP="00E45096">
      <w:pPr>
        <w:jc w:val="both"/>
      </w:pPr>
      <w:r w:rsidRPr="00256738">
        <w:t>QUESTION 4 :</w:t>
      </w:r>
    </w:p>
    <w:p w14:paraId="588F6128" w14:textId="77777777" w:rsidR="00A25FD3" w:rsidRPr="00256738" w:rsidRDefault="00A25FD3" w:rsidP="00DA2691">
      <w:pPr>
        <w:pStyle w:val="Paragraphedeliste"/>
        <w:numPr>
          <w:ilvl w:val="0"/>
          <w:numId w:val="14"/>
        </w:numPr>
        <w:jc w:val="both"/>
      </w:pPr>
      <w:r w:rsidRPr="00256738">
        <w:t>Le bureau du conseil de fabrique est élu à bulletin secret :</w:t>
      </w:r>
    </w:p>
    <w:p w14:paraId="0F8F287B" w14:textId="77777777" w:rsidR="00A25FD3" w:rsidRPr="00BE5105" w:rsidRDefault="00A25FD3" w:rsidP="00BE5105">
      <w:pPr>
        <w:jc w:val="both"/>
        <w:rPr>
          <w:bCs/>
        </w:rPr>
      </w:pPr>
      <w:r w:rsidRPr="00BE5105">
        <w:rPr>
          <w:bCs/>
        </w:rPr>
        <w:t>□ A :   tous les ans au cours du premier trimestre</w:t>
      </w:r>
    </w:p>
    <w:p w14:paraId="0210AE36" w14:textId="77777777" w:rsidR="00A25FD3" w:rsidRPr="00BE5105" w:rsidRDefault="00A25FD3" w:rsidP="00BE5105">
      <w:pPr>
        <w:jc w:val="both"/>
        <w:rPr>
          <w:bCs/>
        </w:rPr>
      </w:pPr>
      <w:r w:rsidRPr="00BE5105">
        <w:rPr>
          <w:bCs/>
        </w:rPr>
        <w:t>□ B :   tous les ans au cours du second trimestre</w:t>
      </w:r>
    </w:p>
    <w:p w14:paraId="54F7F195" w14:textId="77777777" w:rsidR="00A25FD3" w:rsidRPr="00BE5105" w:rsidRDefault="00A25FD3" w:rsidP="00BE5105">
      <w:pPr>
        <w:jc w:val="both"/>
        <w:rPr>
          <w:bCs/>
        </w:rPr>
      </w:pPr>
      <w:r w:rsidRPr="00BE5105">
        <w:rPr>
          <w:bCs/>
        </w:rPr>
        <w:t>□ C :   tous les trois ans au cours du premier trimestre</w:t>
      </w:r>
    </w:p>
    <w:p w14:paraId="46FBC22A" w14:textId="77777777" w:rsidR="00A25FD3" w:rsidRPr="00BE5105" w:rsidRDefault="00A25FD3" w:rsidP="00BE5105">
      <w:pPr>
        <w:jc w:val="both"/>
        <w:rPr>
          <w:bCs/>
        </w:rPr>
      </w:pPr>
      <w:r w:rsidRPr="00BE5105">
        <w:rPr>
          <w:bCs/>
        </w:rPr>
        <w:t>□ D :   tous les trois ans au cours du second trimestre</w:t>
      </w:r>
    </w:p>
    <w:p w14:paraId="4354985A" w14:textId="77777777" w:rsidR="00A25FD3" w:rsidRPr="00BE5105" w:rsidRDefault="00A25FD3" w:rsidP="00BE5105">
      <w:pPr>
        <w:jc w:val="both"/>
        <w:rPr>
          <w:bCs/>
        </w:rPr>
      </w:pPr>
      <w:r w:rsidRPr="00BE5105">
        <w:rPr>
          <w:bCs/>
        </w:rPr>
        <w:t>□ E :   tous les six ans au cours de l’année</w:t>
      </w:r>
    </w:p>
    <w:p w14:paraId="0ACCCE14" w14:textId="77777777" w:rsidR="00D97232" w:rsidRPr="00256738" w:rsidRDefault="00D97232" w:rsidP="00D97232">
      <w:pPr>
        <w:pStyle w:val="Paragraphedeliste"/>
        <w:jc w:val="both"/>
      </w:pPr>
    </w:p>
    <w:p w14:paraId="1F659F65" w14:textId="336DA116" w:rsidR="00A25FD3" w:rsidRPr="00256738" w:rsidRDefault="00A25FD3" w:rsidP="00E45096">
      <w:pPr>
        <w:jc w:val="both"/>
      </w:pPr>
      <w:r w:rsidRPr="00256738">
        <w:t xml:space="preserve">QUESTION 5 : </w:t>
      </w:r>
    </w:p>
    <w:p w14:paraId="18A0B259" w14:textId="77777777" w:rsidR="00A25FD3" w:rsidRPr="00256738" w:rsidRDefault="00A25FD3" w:rsidP="00DA2691">
      <w:pPr>
        <w:pStyle w:val="Paragraphedeliste"/>
        <w:numPr>
          <w:ilvl w:val="0"/>
          <w:numId w:val="14"/>
        </w:numPr>
        <w:jc w:val="both"/>
      </w:pPr>
      <w:r w:rsidRPr="00256738">
        <w:t xml:space="preserve">Le neveu ou la nièce du président du </w:t>
      </w:r>
      <w:r>
        <w:t>conseil de fabrique</w:t>
      </w:r>
      <w:r w:rsidRPr="00256738">
        <w:t xml:space="preserve"> peut être membre du bureau ?</w:t>
      </w:r>
    </w:p>
    <w:p w14:paraId="67E6ACD6" w14:textId="77777777" w:rsidR="00A25FD3" w:rsidRPr="00BE5105" w:rsidRDefault="00A25FD3" w:rsidP="00BE5105">
      <w:pPr>
        <w:jc w:val="both"/>
        <w:rPr>
          <w:bCs/>
        </w:rPr>
      </w:pPr>
      <w:r w:rsidRPr="00BE5105">
        <w:rPr>
          <w:bCs/>
        </w:rPr>
        <w:t>□ A :   oui</w:t>
      </w:r>
    </w:p>
    <w:p w14:paraId="178189E7" w14:textId="77777777" w:rsidR="00A25FD3" w:rsidRPr="00BE5105" w:rsidRDefault="00A25FD3" w:rsidP="00BE5105">
      <w:pPr>
        <w:jc w:val="both"/>
        <w:rPr>
          <w:bCs/>
        </w:rPr>
      </w:pPr>
      <w:r w:rsidRPr="00BE5105">
        <w:rPr>
          <w:bCs/>
        </w:rPr>
        <w:t>□ B :   non</w:t>
      </w:r>
    </w:p>
    <w:p w14:paraId="77F3565F" w14:textId="77777777" w:rsidR="00D97232" w:rsidRPr="00256738" w:rsidRDefault="00D97232" w:rsidP="00D97232">
      <w:pPr>
        <w:pStyle w:val="Paragraphedeliste"/>
        <w:jc w:val="both"/>
      </w:pPr>
    </w:p>
    <w:p w14:paraId="4F0C53C9" w14:textId="77777777" w:rsidR="00A25FD3" w:rsidRPr="00256738" w:rsidRDefault="00A25FD3" w:rsidP="00E45096">
      <w:pPr>
        <w:jc w:val="both"/>
      </w:pPr>
      <w:r w:rsidRPr="00256738">
        <w:t xml:space="preserve">QUESTION 6 : </w:t>
      </w:r>
    </w:p>
    <w:p w14:paraId="26F72661" w14:textId="77777777" w:rsidR="00A25FD3" w:rsidRPr="00256738" w:rsidRDefault="00A25FD3" w:rsidP="00DA2691">
      <w:pPr>
        <w:pStyle w:val="Paragraphedeliste"/>
        <w:numPr>
          <w:ilvl w:val="0"/>
          <w:numId w:val="14"/>
        </w:numPr>
        <w:jc w:val="both"/>
      </w:pPr>
      <w:r w:rsidRPr="00256738">
        <w:t xml:space="preserve">Qui peut convoquer le bureau ? : </w:t>
      </w:r>
    </w:p>
    <w:p w14:paraId="72882157" w14:textId="77777777" w:rsidR="00A25FD3" w:rsidRPr="00BE5105" w:rsidRDefault="00A25FD3" w:rsidP="00BE5105">
      <w:pPr>
        <w:jc w:val="both"/>
        <w:rPr>
          <w:bCs/>
        </w:rPr>
      </w:pPr>
      <w:r w:rsidRPr="00BE5105">
        <w:rPr>
          <w:bCs/>
        </w:rPr>
        <w:lastRenderedPageBreak/>
        <w:t>□ A :   le président</w:t>
      </w:r>
    </w:p>
    <w:p w14:paraId="6B73F918" w14:textId="77777777" w:rsidR="00A25FD3" w:rsidRPr="00BE5105" w:rsidRDefault="00A25FD3" w:rsidP="00BE5105">
      <w:pPr>
        <w:jc w:val="both"/>
        <w:rPr>
          <w:bCs/>
        </w:rPr>
      </w:pPr>
      <w:r w:rsidRPr="00BE5105">
        <w:rPr>
          <w:bCs/>
        </w:rPr>
        <w:t>□ B :   le curé</w:t>
      </w:r>
    </w:p>
    <w:p w14:paraId="5B27FC89" w14:textId="77777777" w:rsidR="00A25FD3" w:rsidRPr="00BE5105" w:rsidRDefault="00A25FD3" w:rsidP="00BE5105">
      <w:pPr>
        <w:jc w:val="both"/>
        <w:rPr>
          <w:bCs/>
        </w:rPr>
      </w:pPr>
      <w:r w:rsidRPr="00BE5105">
        <w:rPr>
          <w:bCs/>
        </w:rPr>
        <w:t>□ C :   le maire</w:t>
      </w:r>
    </w:p>
    <w:p w14:paraId="2810067D" w14:textId="77777777" w:rsidR="00A25FD3" w:rsidRPr="00BE5105" w:rsidRDefault="00A25FD3" w:rsidP="00BE5105">
      <w:pPr>
        <w:jc w:val="both"/>
        <w:rPr>
          <w:bCs/>
        </w:rPr>
      </w:pPr>
      <w:r w:rsidRPr="00BE5105">
        <w:rPr>
          <w:bCs/>
        </w:rPr>
        <w:t>□ D :   l’évêque</w:t>
      </w:r>
    </w:p>
    <w:p w14:paraId="09D5A069" w14:textId="0D35FA9C" w:rsidR="00A25FD3" w:rsidRPr="00BE5105" w:rsidRDefault="00A25FD3" w:rsidP="00BE5105">
      <w:pPr>
        <w:jc w:val="both"/>
        <w:rPr>
          <w:bCs/>
        </w:rPr>
      </w:pPr>
      <w:r w:rsidRPr="00BE5105">
        <w:rPr>
          <w:bCs/>
        </w:rPr>
        <w:t>□</w:t>
      </w:r>
      <w:r w:rsidR="00BE5105">
        <w:rPr>
          <w:bCs/>
        </w:rPr>
        <w:t xml:space="preserve"> E</w:t>
      </w:r>
      <w:r w:rsidRPr="00BE5105">
        <w:rPr>
          <w:bCs/>
        </w:rPr>
        <w:t> :   le préfet</w:t>
      </w:r>
    </w:p>
    <w:p w14:paraId="63779C0E" w14:textId="6074E460" w:rsidR="00A25FD3" w:rsidRPr="00BE5105" w:rsidRDefault="00A25FD3" w:rsidP="00BE5105">
      <w:pPr>
        <w:jc w:val="both"/>
        <w:rPr>
          <w:bCs/>
        </w:rPr>
      </w:pPr>
      <w:r w:rsidRPr="00BE5105">
        <w:rPr>
          <w:bCs/>
        </w:rPr>
        <w:t>□</w:t>
      </w:r>
      <w:r w:rsidR="00BE5105">
        <w:rPr>
          <w:bCs/>
        </w:rPr>
        <w:t xml:space="preserve"> F</w:t>
      </w:r>
      <w:r w:rsidRPr="00BE5105">
        <w:rPr>
          <w:bCs/>
        </w:rPr>
        <w:t> :   le Ministre de l’intérieur</w:t>
      </w:r>
    </w:p>
    <w:p w14:paraId="0AC4242D" w14:textId="77777777" w:rsidR="00D97232" w:rsidRPr="00256738" w:rsidRDefault="00D97232" w:rsidP="00D97232">
      <w:pPr>
        <w:pStyle w:val="Paragraphedeliste"/>
        <w:jc w:val="both"/>
      </w:pPr>
    </w:p>
    <w:p w14:paraId="78065D90" w14:textId="77777777" w:rsidR="00A25FD3" w:rsidRPr="00256738" w:rsidRDefault="00A25FD3" w:rsidP="00E45096">
      <w:pPr>
        <w:jc w:val="both"/>
      </w:pPr>
      <w:r w:rsidRPr="00256738">
        <w:t>QUESTION 7 :</w:t>
      </w:r>
    </w:p>
    <w:p w14:paraId="27404371" w14:textId="77777777" w:rsidR="00A25FD3" w:rsidRPr="00256738" w:rsidRDefault="00A25FD3" w:rsidP="00DA2691">
      <w:pPr>
        <w:pStyle w:val="Paragraphedeliste"/>
        <w:numPr>
          <w:ilvl w:val="0"/>
          <w:numId w:val="14"/>
        </w:numPr>
        <w:jc w:val="both"/>
      </w:pPr>
      <w:r w:rsidRPr="00256738">
        <w:t>Quelle est la place de votre curé au sein de votre conseil de fabriques ? :</w:t>
      </w:r>
    </w:p>
    <w:p w14:paraId="67680FB4" w14:textId="77777777" w:rsidR="00A25FD3" w:rsidRPr="00BE5105" w:rsidRDefault="00A25FD3" w:rsidP="00BE5105">
      <w:pPr>
        <w:jc w:val="both"/>
        <w:rPr>
          <w:bCs/>
        </w:rPr>
      </w:pPr>
      <w:r w:rsidRPr="00BE5105">
        <w:rPr>
          <w:bCs/>
        </w:rPr>
        <w:t xml:space="preserve">□ A :  Il est membre de droit </w:t>
      </w:r>
    </w:p>
    <w:p w14:paraId="1E2F5B70" w14:textId="77777777" w:rsidR="00A25FD3" w:rsidRPr="00256738" w:rsidRDefault="00A25FD3" w:rsidP="00E45096">
      <w:pPr>
        <w:jc w:val="both"/>
      </w:pPr>
      <w:r w:rsidRPr="00256738">
        <w:rPr>
          <w:b/>
          <w:bCs/>
        </w:rPr>
        <w:t>□</w:t>
      </w:r>
      <w:r w:rsidRPr="00256738">
        <w:t xml:space="preserve"> B :   Il a voix prépondérante dans certaines délibérations</w:t>
      </w:r>
    </w:p>
    <w:p w14:paraId="19D39282" w14:textId="77777777" w:rsidR="00A25FD3" w:rsidRPr="00256738" w:rsidRDefault="00A25FD3" w:rsidP="00E45096">
      <w:pPr>
        <w:jc w:val="both"/>
      </w:pPr>
      <w:r w:rsidRPr="00256738">
        <w:rPr>
          <w:b/>
          <w:bCs/>
        </w:rPr>
        <w:t>□</w:t>
      </w:r>
      <w:r w:rsidRPr="00256738">
        <w:t xml:space="preserve"> C :  Il est membre du bureau</w:t>
      </w:r>
    </w:p>
    <w:p w14:paraId="633D86CF" w14:textId="77777777" w:rsidR="00D97232" w:rsidRPr="00256738" w:rsidRDefault="00D97232" w:rsidP="00D97232">
      <w:pPr>
        <w:pStyle w:val="Paragraphedeliste"/>
        <w:jc w:val="both"/>
      </w:pPr>
    </w:p>
    <w:p w14:paraId="27F55C23" w14:textId="77777777" w:rsidR="00A25FD3" w:rsidRPr="00256738" w:rsidRDefault="00A25FD3" w:rsidP="00E45096">
      <w:pPr>
        <w:jc w:val="both"/>
      </w:pPr>
      <w:r w:rsidRPr="00256738">
        <w:t>QUESTION 8 :</w:t>
      </w:r>
    </w:p>
    <w:p w14:paraId="0ADC774C" w14:textId="77777777" w:rsidR="00A25FD3" w:rsidRPr="00256738" w:rsidRDefault="00A25FD3" w:rsidP="00DA2691">
      <w:pPr>
        <w:pStyle w:val="Paragraphedeliste"/>
        <w:numPr>
          <w:ilvl w:val="0"/>
          <w:numId w:val="14"/>
        </w:numPr>
        <w:jc w:val="both"/>
      </w:pPr>
      <w:r w:rsidRPr="00256738">
        <w:t>Un vicaire peut-il représenter le curé dans un conseil de fabrique ?</w:t>
      </w:r>
    </w:p>
    <w:p w14:paraId="46D94426" w14:textId="77777777" w:rsidR="00A25FD3" w:rsidRPr="00BE5105" w:rsidRDefault="00A25FD3" w:rsidP="00BE5105">
      <w:pPr>
        <w:jc w:val="both"/>
        <w:rPr>
          <w:bCs/>
        </w:rPr>
      </w:pPr>
      <w:r w:rsidRPr="00BE5105">
        <w:rPr>
          <w:bCs/>
        </w:rPr>
        <w:t>□ A :   oui</w:t>
      </w:r>
    </w:p>
    <w:p w14:paraId="18183FB9" w14:textId="77777777" w:rsidR="00A25FD3" w:rsidRPr="00BE5105" w:rsidRDefault="00A25FD3" w:rsidP="00BE5105">
      <w:pPr>
        <w:jc w:val="both"/>
        <w:rPr>
          <w:bCs/>
        </w:rPr>
      </w:pPr>
      <w:r w:rsidRPr="00BE5105">
        <w:rPr>
          <w:bCs/>
        </w:rPr>
        <w:t>□ B :   non</w:t>
      </w:r>
    </w:p>
    <w:p w14:paraId="33586120" w14:textId="77777777" w:rsidR="00D97232" w:rsidRPr="00256738" w:rsidRDefault="00D97232" w:rsidP="00D97232">
      <w:pPr>
        <w:pStyle w:val="Paragraphedeliste"/>
        <w:jc w:val="both"/>
      </w:pPr>
    </w:p>
    <w:p w14:paraId="4B3CC051" w14:textId="77777777" w:rsidR="00A25FD3" w:rsidRPr="00256738" w:rsidRDefault="00A25FD3" w:rsidP="00E45096">
      <w:pPr>
        <w:jc w:val="both"/>
      </w:pPr>
      <w:r w:rsidRPr="00256738">
        <w:t>QUESTION 9 :</w:t>
      </w:r>
    </w:p>
    <w:p w14:paraId="74AAB22C" w14:textId="77777777" w:rsidR="00A25FD3" w:rsidRPr="00256738" w:rsidRDefault="00A25FD3" w:rsidP="00DA2691">
      <w:pPr>
        <w:pStyle w:val="Paragraphedeliste"/>
        <w:numPr>
          <w:ilvl w:val="0"/>
          <w:numId w:val="14"/>
        </w:numPr>
        <w:jc w:val="both"/>
      </w:pPr>
      <w:r w:rsidRPr="00256738">
        <w:t>Dans les paroisses de plus de 6 000 habitants, le conseil est composé de neuf membres ; dans les autres paroisses, il est composé de cinq membres :</w:t>
      </w:r>
    </w:p>
    <w:p w14:paraId="53823E84" w14:textId="77777777" w:rsidR="00A25FD3" w:rsidRPr="00BE5105" w:rsidRDefault="00A25FD3" w:rsidP="00BE5105">
      <w:pPr>
        <w:jc w:val="both"/>
        <w:rPr>
          <w:bCs/>
        </w:rPr>
      </w:pPr>
      <w:r w:rsidRPr="00BE5105">
        <w:rPr>
          <w:bCs/>
        </w:rPr>
        <w:t>□ A :   vrai</w:t>
      </w:r>
    </w:p>
    <w:p w14:paraId="46A52399" w14:textId="77777777" w:rsidR="00A25FD3" w:rsidRPr="00BE5105" w:rsidRDefault="00A25FD3" w:rsidP="00BE5105">
      <w:pPr>
        <w:jc w:val="both"/>
        <w:rPr>
          <w:bCs/>
        </w:rPr>
      </w:pPr>
      <w:r w:rsidRPr="00BE5105">
        <w:rPr>
          <w:bCs/>
        </w:rPr>
        <w:t>□ B :   faux</w:t>
      </w:r>
    </w:p>
    <w:p w14:paraId="10F95F04" w14:textId="77777777" w:rsidR="00D97232" w:rsidRPr="00256738" w:rsidRDefault="00D97232" w:rsidP="00D97232">
      <w:pPr>
        <w:pStyle w:val="Paragraphedeliste"/>
        <w:jc w:val="both"/>
      </w:pPr>
    </w:p>
    <w:p w14:paraId="43EF8062" w14:textId="77777777" w:rsidR="00A25FD3" w:rsidRPr="00256738" w:rsidRDefault="00A25FD3" w:rsidP="00E45096">
      <w:pPr>
        <w:jc w:val="both"/>
      </w:pPr>
      <w:r w:rsidRPr="00256738">
        <w:t>QUESTION 10 :</w:t>
      </w:r>
    </w:p>
    <w:p w14:paraId="561D0F36" w14:textId="77777777" w:rsidR="00A25FD3" w:rsidRPr="00256738" w:rsidRDefault="00A25FD3" w:rsidP="00DA2691">
      <w:pPr>
        <w:pStyle w:val="Paragraphedeliste"/>
        <w:numPr>
          <w:ilvl w:val="0"/>
          <w:numId w:val="14"/>
        </w:numPr>
        <w:jc w:val="both"/>
      </w:pPr>
      <w:r w:rsidRPr="00256738">
        <w:t>Le Maire est membre de droit. Il peut se faire représenter par un adjoint :</w:t>
      </w:r>
    </w:p>
    <w:p w14:paraId="33DD5BC4" w14:textId="77777777" w:rsidR="00A25FD3" w:rsidRPr="00BE5105" w:rsidRDefault="00A25FD3" w:rsidP="00BE5105">
      <w:pPr>
        <w:jc w:val="both"/>
        <w:rPr>
          <w:bCs/>
        </w:rPr>
      </w:pPr>
      <w:r w:rsidRPr="00BE5105">
        <w:rPr>
          <w:bCs/>
        </w:rPr>
        <w:t>□ A :   vrai</w:t>
      </w:r>
    </w:p>
    <w:p w14:paraId="4E163D2D" w14:textId="77777777" w:rsidR="00A25FD3" w:rsidRPr="00BE5105" w:rsidRDefault="00A25FD3" w:rsidP="00BE5105">
      <w:pPr>
        <w:jc w:val="both"/>
        <w:rPr>
          <w:bCs/>
        </w:rPr>
      </w:pPr>
      <w:r w:rsidRPr="00BE5105">
        <w:rPr>
          <w:bCs/>
        </w:rPr>
        <w:t>□ B :   faux</w:t>
      </w:r>
    </w:p>
    <w:p w14:paraId="4D1F0982" w14:textId="77777777" w:rsidR="00D97232" w:rsidRPr="00256738" w:rsidRDefault="00D97232" w:rsidP="00D97232">
      <w:pPr>
        <w:pStyle w:val="Paragraphedeliste"/>
        <w:jc w:val="both"/>
      </w:pPr>
    </w:p>
    <w:p w14:paraId="19D6425E" w14:textId="77777777" w:rsidR="00A25FD3" w:rsidRPr="00256738" w:rsidRDefault="00A25FD3" w:rsidP="00E45096">
      <w:pPr>
        <w:jc w:val="both"/>
      </w:pPr>
      <w:r w:rsidRPr="00256738">
        <w:t>QUESTION 11 :</w:t>
      </w:r>
    </w:p>
    <w:p w14:paraId="4BBCCE6A" w14:textId="77777777" w:rsidR="00A25FD3" w:rsidRPr="00256738" w:rsidRDefault="00A25FD3" w:rsidP="00DA2691">
      <w:pPr>
        <w:pStyle w:val="Paragraphedeliste"/>
        <w:numPr>
          <w:ilvl w:val="0"/>
          <w:numId w:val="14"/>
        </w:numPr>
        <w:jc w:val="both"/>
      </w:pPr>
      <w:r w:rsidRPr="00256738">
        <w:t>Quelles sont les principales missions d’un conseil de fabrique ?</w:t>
      </w:r>
    </w:p>
    <w:p w14:paraId="2547902D" w14:textId="77777777" w:rsidR="00A25FD3" w:rsidRPr="00D97232" w:rsidRDefault="00A25FD3" w:rsidP="00D97232">
      <w:pPr>
        <w:jc w:val="both"/>
        <w:rPr>
          <w:bCs/>
        </w:rPr>
      </w:pPr>
      <w:r w:rsidRPr="00D97232">
        <w:rPr>
          <w:bCs/>
        </w:rPr>
        <w:t>□ A : Entretenir en bon père de famille, l’église, le presbytère, le cimetière et le parvis de l’église ; la gestion des quêtes, offrandes, dons, … ; et organiser chaque année un repas paroissial ou une kermesse.</w:t>
      </w:r>
    </w:p>
    <w:p w14:paraId="4572D5C1" w14:textId="24852D82" w:rsidR="00A25FD3" w:rsidRPr="00D97232" w:rsidRDefault="00A25FD3" w:rsidP="00D97232">
      <w:pPr>
        <w:jc w:val="both"/>
        <w:rPr>
          <w:bCs/>
        </w:rPr>
      </w:pPr>
      <w:r w:rsidRPr="00D97232">
        <w:rPr>
          <w:bCs/>
        </w:rPr>
        <w:t>□ B : Administrer la paroisse ; prendre en charge les fournitures nécessaires à l’exercice du culte et à la promo</w:t>
      </w:r>
      <w:r w:rsidR="00A820C5">
        <w:rPr>
          <w:bCs/>
        </w:rPr>
        <w:t>tion de la foi en lien avec l’EC</w:t>
      </w:r>
      <w:r w:rsidRPr="00D97232">
        <w:rPr>
          <w:bCs/>
        </w:rPr>
        <w:t>P; entretenir l’église et le presbytère (intérieur et extérieur), jusqu’à la reconstruction des bâtiments ; gérer les revenus de la paroisse.</w:t>
      </w:r>
    </w:p>
    <w:p w14:paraId="617F2AEC" w14:textId="77777777" w:rsidR="00A25FD3" w:rsidRPr="00D97232" w:rsidRDefault="00A25FD3" w:rsidP="00D97232">
      <w:pPr>
        <w:jc w:val="both"/>
        <w:rPr>
          <w:bCs/>
        </w:rPr>
      </w:pPr>
      <w:r w:rsidRPr="00D97232">
        <w:rPr>
          <w:bCs/>
        </w:rPr>
        <w:t>□ C : Administrer la paroisse ; prendre en charge les frais nécessaires aux manifestations culturelles selon la convenance du curé et les besoins des lieux ; organiser les célébrations et les événements tout en respectant les lieux ;  entretenir l’église et le presbytère ; et gérer en bon père de famille la fabrique.</w:t>
      </w:r>
    </w:p>
    <w:p w14:paraId="24310A6D" w14:textId="77777777" w:rsidR="00D97232" w:rsidRPr="00256738" w:rsidRDefault="00D97232" w:rsidP="00D97232">
      <w:pPr>
        <w:pStyle w:val="Paragraphedeliste"/>
        <w:jc w:val="both"/>
      </w:pPr>
    </w:p>
    <w:p w14:paraId="6B0C32A8" w14:textId="77777777" w:rsidR="00A25FD3" w:rsidRPr="00256738" w:rsidRDefault="00A25FD3" w:rsidP="00E45096">
      <w:pPr>
        <w:jc w:val="both"/>
      </w:pPr>
      <w:r w:rsidRPr="00256738">
        <w:lastRenderedPageBreak/>
        <w:t>QUESTION 12 :</w:t>
      </w:r>
    </w:p>
    <w:p w14:paraId="4E00391D" w14:textId="77777777" w:rsidR="00A25FD3" w:rsidRPr="00256738" w:rsidRDefault="00A25FD3" w:rsidP="00DA2691">
      <w:pPr>
        <w:pStyle w:val="Paragraphedeliste"/>
        <w:numPr>
          <w:ilvl w:val="0"/>
          <w:numId w:val="14"/>
        </w:numPr>
        <w:jc w:val="both"/>
      </w:pPr>
      <w:r w:rsidRPr="00256738">
        <w:t>Où déposer les archives de la fabrique de plus de 50 ans ?</w:t>
      </w:r>
    </w:p>
    <w:p w14:paraId="799BDE88" w14:textId="77777777" w:rsidR="00A25FD3" w:rsidRPr="00D97232" w:rsidRDefault="00A25FD3" w:rsidP="00D97232">
      <w:pPr>
        <w:jc w:val="both"/>
        <w:rPr>
          <w:bCs/>
        </w:rPr>
      </w:pPr>
      <w:r w:rsidRPr="00D97232">
        <w:rPr>
          <w:bCs/>
        </w:rPr>
        <w:t>□ A :  En dépôt à la Mairie, dans une armoire fermée à clef</w:t>
      </w:r>
    </w:p>
    <w:p w14:paraId="6BB4EECE" w14:textId="77777777" w:rsidR="00A25FD3" w:rsidRPr="00D97232" w:rsidRDefault="00A25FD3" w:rsidP="00D97232">
      <w:pPr>
        <w:jc w:val="both"/>
        <w:rPr>
          <w:bCs/>
        </w:rPr>
      </w:pPr>
      <w:r w:rsidRPr="00D97232">
        <w:rPr>
          <w:bCs/>
        </w:rPr>
        <w:t>□ B :   A la sacristie, dans une armoire fermée à clef</w:t>
      </w:r>
    </w:p>
    <w:p w14:paraId="173A4827" w14:textId="77777777" w:rsidR="00A25FD3" w:rsidRPr="00D97232" w:rsidRDefault="00A25FD3" w:rsidP="00D97232">
      <w:pPr>
        <w:jc w:val="both"/>
        <w:rPr>
          <w:bCs/>
        </w:rPr>
      </w:pPr>
      <w:r w:rsidRPr="00D97232">
        <w:rPr>
          <w:bCs/>
        </w:rPr>
        <w:t>□ C :   En dépôt aux archives départementales</w:t>
      </w:r>
    </w:p>
    <w:p w14:paraId="31EEC8A0" w14:textId="77777777" w:rsidR="00A25FD3" w:rsidRPr="00D97232" w:rsidRDefault="00A25FD3" w:rsidP="00D97232">
      <w:pPr>
        <w:jc w:val="both"/>
        <w:rPr>
          <w:bCs/>
        </w:rPr>
      </w:pPr>
      <w:r w:rsidRPr="00D97232">
        <w:rPr>
          <w:bCs/>
        </w:rPr>
        <w:t>□ D :   Chez le Président, le Secrétaire ou le Trésorier dans une armoire fermée à clef</w:t>
      </w:r>
    </w:p>
    <w:p w14:paraId="30936E67" w14:textId="77777777" w:rsidR="00A25FD3" w:rsidRPr="00D97232" w:rsidRDefault="00A25FD3" w:rsidP="00D97232">
      <w:pPr>
        <w:jc w:val="both"/>
        <w:rPr>
          <w:bCs/>
        </w:rPr>
      </w:pPr>
      <w:r w:rsidRPr="00D97232">
        <w:rPr>
          <w:bCs/>
        </w:rPr>
        <w:t>□ E :   Au presbytère dans une armoire fermée à clef</w:t>
      </w:r>
    </w:p>
    <w:p w14:paraId="19E0487B" w14:textId="77777777" w:rsidR="00D97232" w:rsidRPr="00256738" w:rsidRDefault="00D97232" w:rsidP="00D97232">
      <w:pPr>
        <w:pStyle w:val="Paragraphedeliste"/>
        <w:jc w:val="both"/>
      </w:pPr>
    </w:p>
    <w:p w14:paraId="22FF3BD0" w14:textId="77777777" w:rsidR="00A25FD3" w:rsidRPr="00256738" w:rsidRDefault="00A25FD3" w:rsidP="00E45096">
      <w:pPr>
        <w:jc w:val="both"/>
      </w:pPr>
      <w:r w:rsidRPr="00256738">
        <w:t>QUESTION 13 :</w:t>
      </w:r>
    </w:p>
    <w:p w14:paraId="34A65E99" w14:textId="77777777" w:rsidR="00A25FD3" w:rsidRPr="00256738" w:rsidRDefault="00A25FD3" w:rsidP="00DA2691">
      <w:pPr>
        <w:pStyle w:val="Paragraphedeliste"/>
        <w:numPr>
          <w:ilvl w:val="0"/>
          <w:numId w:val="14"/>
        </w:numPr>
        <w:jc w:val="both"/>
      </w:pPr>
      <w:r w:rsidRPr="00256738">
        <w:t xml:space="preserve">Doit-on obligatoirement déclarer comme salarié l’organiste pour une messe du dimanche ?     </w:t>
      </w:r>
    </w:p>
    <w:p w14:paraId="6D87EAB9" w14:textId="77777777" w:rsidR="00A25FD3" w:rsidRPr="00D97232" w:rsidRDefault="00A25FD3" w:rsidP="00D97232">
      <w:pPr>
        <w:jc w:val="both"/>
        <w:rPr>
          <w:bCs/>
        </w:rPr>
      </w:pPr>
      <w:r w:rsidRPr="00D97232">
        <w:rPr>
          <w:bCs/>
        </w:rPr>
        <w:t>□ A :  Non, car la rémunération de l’organiste se fait par prélèvement dans la quête du jour</w:t>
      </w:r>
    </w:p>
    <w:p w14:paraId="12449E91" w14:textId="77777777" w:rsidR="00A25FD3" w:rsidRPr="00D97232" w:rsidRDefault="00A25FD3" w:rsidP="00D97232">
      <w:pPr>
        <w:jc w:val="both"/>
        <w:rPr>
          <w:bCs/>
        </w:rPr>
      </w:pPr>
      <w:r w:rsidRPr="00D97232">
        <w:rPr>
          <w:bCs/>
        </w:rPr>
        <w:t>□ B :   Non, car l’organiste peut être un paroissien bénévole qui met son talent au service de la liturgie</w:t>
      </w:r>
    </w:p>
    <w:p w14:paraId="6D83CEC1" w14:textId="77777777" w:rsidR="00A25FD3" w:rsidRPr="00D97232" w:rsidRDefault="00A25FD3" w:rsidP="00D97232">
      <w:pPr>
        <w:jc w:val="both"/>
        <w:rPr>
          <w:bCs/>
        </w:rPr>
      </w:pPr>
      <w:r w:rsidRPr="00D97232">
        <w:rPr>
          <w:bCs/>
        </w:rPr>
        <w:t>□ C :   Oui s’il est rémunéré</w:t>
      </w:r>
    </w:p>
    <w:p w14:paraId="749FB726" w14:textId="77777777" w:rsidR="00A25FD3" w:rsidRPr="00D97232" w:rsidRDefault="00A25FD3" w:rsidP="00D97232">
      <w:pPr>
        <w:jc w:val="both"/>
        <w:rPr>
          <w:bCs/>
        </w:rPr>
      </w:pPr>
      <w:r w:rsidRPr="00D97232">
        <w:rPr>
          <w:bCs/>
        </w:rPr>
        <w:t>□ D :   Non car le trésorier est bénévole et n’est pas comptable.</w:t>
      </w:r>
    </w:p>
    <w:p w14:paraId="322DF214" w14:textId="77777777" w:rsidR="00D97232" w:rsidRPr="00256738" w:rsidRDefault="00D97232" w:rsidP="00D97232">
      <w:pPr>
        <w:pStyle w:val="Paragraphedeliste"/>
        <w:jc w:val="both"/>
      </w:pPr>
    </w:p>
    <w:p w14:paraId="3A330994" w14:textId="77777777" w:rsidR="00A25FD3" w:rsidRPr="00256738" w:rsidRDefault="00A25FD3" w:rsidP="00E45096">
      <w:pPr>
        <w:jc w:val="both"/>
      </w:pPr>
      <w:r w:rsidRPr="00256738">
        <w:t>QUESTION 14 :</w:t>
      </w:r>
    </w:p>
    <w:p w14:paraId="5303549F" w14:textId="77777777" w:rsidR="00A25FD3" w:rsidRPr="00256738" w:rsidRDefault="00A25FD3" w:rsidP="00DA2691">
      <w:pPr>
        <w:pStyle w:val="Paragraphedeliste"/>
        <w:numPr>
          <w:ilvl w:val="0"/>
          <w:numId w:val="14"/>
        </w:numPr>
        <w:jc w:val="both"/>
      </w:pPr>
      <w:r w:rsidRPr="00256738">
        <w:t xml:space="preserve">Qui exerce la police du culte à l’intérieur des édifices cultuels ?     </w:t>
      </w:r>
    </w:p>
    <w:p w14:paraId="41D23A25" w14:textId="77777777" w:rsidR="00A25FD3" w:rsidRPr="00D97232" w:rsidRDefault="00A25FD3" w:rsidP="00D97232">
      <w:pPr>
        <w:jc w:val="both"/>
        <w:rPr>
          <w:bCs/>
        </w:rPr>
      </w:pPr>
      <w:r w:rsidRPr="00D97232">
        <w:rPr>
          <w:bCs/>
        </w:rPr>
        <w:t>□ A : Le maire ou le garde champêtre</w:t>
      </w:r>
    </w:p>
    <w:p w14:paraId="390D63E0" w14:textId="77777777" w:rsidR="00A25FD3" w:rsidRPr="00D97232" w:rsidRDefault="00A25FD3" w:rsidP="00D97232">
      <w:pPr>
        <w:jc w:val="both"/>
        <w:rPr>
          <w:bCs/>
        </w:rPr>
      </w:pPr>
      <w:r w:rsidRPr="00D97232">
        <w:rPr>
          <w:bCs/>
        </w:rPr>
        <w:t>□ B : Le président du conseil de fabrique</w:t>
      </w:r>
    </w:p>
    <w:p w14:paraId="51BD5853" w14:textId="77777777" w:rsidR="00A25FD3" w:rsidRPr="00D97232" w:rsidRDefault="00A25FD3" w:rsidP="00D97232">
      <w:pPr>
        <w:jc w:val="both"/>
        <w:rPr>
          <w:bCs/>
        </w:rPr>
      </w:pPr>
      <w:r w:rsidRPr="00D97232">
        <w:rPr>
          <w:bCs/>
        </w:rPr>
        <w:t>□ C : Le curé</w:t>
      </w:r>
    </w:p>
    <w:p w14:paraId="67F23AB9" w14:textId="77777777" w:rsidR="00A25FD3" w:rsidRPr="00D97232" w:rsidRDefault="00A25FD3" w:rsidP="00D97232">
      <w:pPr>
        <w:jc w:val="both"/>
        <w:rPr>
          <w:bCs/>
        </w:rPr>
      </w:pPr>
      <w:r w:rsidRPr="00D97232">
        <w:rPr>
          <w:bCs/>
        </w:rPr>
        <w:t>□ D : Le sacristain</w:t>
      </w:r>
    </w:p>
    <w:p w14:paraId="609D8795" w14:textId="77777777" w:rsidR="00D97232" w:rsidRPr="00256738" w:rsidRDefault="00D97232" w:rsidP="00D97232">
      <w:pPr>
        <w:pStyle w:val="Paragraphedeliste"/>
        <w:jc w:val="both"/>
      </w:pPr>
    </w:p>
    <w:p w14:paraId="3796C3E9" w14:textId="77777777" w:rsidR="00A25FD3" w:rsidRPr="00256738" w:rsidRDefault="00A25FD3" w:rsidP="00E45096">
      <w:pPr>
        <w:jc w:val="both"/>
      </w:pPr>
      <w:r w:rsidRPr="00256738">
        <w:t>QUESTION 15 :</w:t>
      </w:r>
    </w:p>
    <w:p w14:paraId="2DE691E5" w14:textId="77777777" w:rsidR="00A25FD3" w:rsidRPr="00256738" w:rsidRDefault="00A25FD3" w:rsidP="00DA2691">
      <w:pPr>
        <w:pStyle w:val="Paragraphedeliste"/>
        <w:numPr>
          <w:ilvl w:val="0"/>
          <w:numId w:val="14"/>
        </w:numPr>
        <w:jc w:val="both"/>
      </w:pPr>
      <w:r w:rsidRPr="00256738">
        <w:t>Qu’appelle-t-on une chapelle de secours ?</w:t>
      </w:r>
    </w:p>
    <w:p w14:paraId="0177C647" w14:textId="77777777" w:rsidR="00A25FD3" w:rsidRPr="00D97232" w:rsidRDefault="00A25FD3" w:rsidP="00D97232">
      <w:pPr>
        <w:jc w:val="both"/>
        <w:rPr>
          <w:bCs/>
        </w:rPr>
      </w:pPr>
      <w:r w:rsidRPr="00D97232">
        <w:rPr>
          <w:bCs/>
        </w:rPr>
        <w:t>□ A :   Un édifice cultuel pouvant être transformé en hôpital</w:t>
      </w:r>
    </w:p>
    <w:p w14:paraId="6AFE3B3A" w14:textId="77777777" w:rsidR="00A25FD3" w:rsidRPr="00D97232" w:rsidRDefault="00A25FD3" w:rsidP="00D97232">
      <w:pPr>
        <w:jc w:val="both"/>
        <w:rPr>
          <w:bCs/>
        </w:rPr>
      </w:pPr>
      <w:r w:rsidRPr="00D97232">
        <w:rPr>
          <w:bCs/>
        </w:rPr>
        <w:t>□ B :   Un édifice cultuel affecté à une annexe paroissiale, dont la gestion et confiée aux fabriques</w:t>
      </w:r>
    </w:p>
    <w:p w14:paraId="36330B12" w14:textId="77777777" w:rsidR="00A25FD3" w:rsidRPr="00D97232" w:rsidRDefault="00A25FD3" w:rsidP="00D97232">
      <w:pPr>
        <w:jc w:val="both"/>
        <w:rPr>
          <w:bCs/>
        </w:rPr>
      </w:pPr>
      <w:r w:rsidRPr="00D97232">
        <w:rPr>
          <w:bCs/>
        </w:rPr>
        <w:t>□ C :   une caisse de secours pour le trésorier</w:t>
      </w:r>
    </w:p>
    <w:p w14:paraId="5F3C7F3D" w14:textId="77777777" w:rsidR="00A25FD3" w:rsidRPr="00256738" w:rsidRDefault="00A25FD3" w:rsidP="00E45096">
      <w:pPr>
        <w:pStyle w:val="Paragraphedeliste"/>
        <w:jc w:val="both"/>
      </w:pPr>
    </w:p>
    <w:p w14:paraId="2EEA2EDD" w14:textId="77777777" w:rsidR="00A25FD3" w:rsidRPr="00256738" w:rsidRDefault="00A25FD3" w:rsidP="00E45096">
      <w:pPr>
        <w:jc w:val="both"/>
      </w:pPr>
      <w:r w:rsidRPr="00256738">
        <w:t>QUESTION 16 :</w:t>
      </w:r>
    </w:p>
    <w:p w14:paraId="691496BF" w14:textId="77777777" w:rsidR="00A25FD3" w:rsidRPr="00256738" w:rsidRDefault="00A25FD3" w:rsidP="00DA2691">
      <w:pPr>
        <w:pStyle w:val="Paragraphedeliste"/>
        <w:numPr>
          <w:ilvl w:val="0"/>
          <w:numId w:val="14"/>
        </w:numPr>
        <w:jc w:val="both"/>
      </w:pPr>
      <w:r w:rsidRPr="00256738">
        <w:t>Qu’est ce qu’un conseil de gestion ?</w:t>
      </w:r>
    </w:p>
    <w:p w14:paraId="55E7FBA5" w14:textId="77777777" w:rsidR="00A25FD3" w:rsidRPr="00D97232" w:rsidRDefault="00A25FD3" w:rsidP="00D97232">
      <w:pPr>
        <w:jc w:val="both"/>
        <w:rPr>
          <w:bCs/>
        </w:rPr>
      </w:pPr>
      <w:r w:rsidRPr="00D97232">
        <w:rPr>
          <w:bCs/>
        </w:rPr>
        <w:t>□ A :   Une association indépendante pour la gestion du culte.</w:t>
      </w:r>
    </w:p>
    <w:p w14:paraId="3FADD61D" w14:textId="77777777" w:rsidR="00A25FD3" w:rsidRPr="00D97232" w:rsidRDefault="00A25FD3" w:rsidP="00D97232">
      <w:pPr>
        <w:jc w:val="both"/>
        <w:rPr>
          <w:bCs/>
        </w:rPr>
      </w:pPr>
      <w:r w:rsidRPr="00D97232">
        <w:rPr>
          <w:bCs/>
        </w:rPr>
        <w:t>□ B :   L’organe chargé de la gestion de l’annexe, qui n’a pas de personnalité juridique et dont les comptes sont annexés aux comptes de la fabrique mais présentés séparément.</w:t>
      </w:r>
    </w:p>
    <w:p w14:paraId="0AFBE2F7" w14:textId="77777777" w:rsidR="00A25FD3" w:rsidRPr="00D97232" w:rsidRDefault="00A25FD3" w:rsidP="00D97232">
      <w:pPr>
        <w:jc w:val="both"/>
        <w:rPr>
          <w:bCs/>
        </w:rPr>
      </w:pPr>
      <w:r w:rsidRPr="00D97232">
        <w:rPr>
          <w:bCs/>
        </w:rPr>
        <w:t xml:space="preserve">□ C :   Un établissement public indépendant installé par l’évêque. </w:t>
      </w:r>
    </w:p>
    <w:p w14:paraId="7CFC0B1F" w14:textId="77777777" w:rsidR="00D97232" w:rsidRPr="00256738" w:rsidRDefault="00D97232" w:rsidP="00D97232">
      <w:pPr>
        <w:pStyle w:val="Paragraphedeliste"/>
        <w:jc w:val="both"/>
      </w:pPr>
    </w:p>
    <w:p w14:paraId="7C3EDBB1" w14:textId="6C3EADAF" w:rsidR="00A25FD3" w:rsidRPr="00256738" w:rsidRDefault="00A25FD3" w:rsidP="00E45096">
      <w:pPr>
        <w:jc w:val="both"/>
      </w:pPr>
      <w:r w:rsidRPr="00256738">
        <w:t>QUESTION 17 :</w:t>
      </w:r>
    </w:p>
    <w:p w14:paraId="127F1DD3" w14:textId="77777777" w:rsidR="00A25FD3" w:rsidRPr="00256738" w:rsidRDefault="00A25FD3" w:rsidP="00DA2691">
      <w:pPr>
        <w:pStyle w:val="Paragraphedeliste"/>
        <w:numPr>
          <w:ilvl w:val="0"/>
          <w:numId w:val="14"/>
        </w:numPr>
        <w:jc w:val="both"/>
      </w:pPr>
      <w:r w:rsidRPr="00256738">
        <w:t xml:space="preserve">Dans une paroisse, qu’est ce qu’un </w:t>
      </w:r>
      <w:r w:rsidRPr="00D97232">
        <w:t xml:space="preserve">marguillier </w:t>
      </w:r>
      <w:r w:rsidRPr="00256738">
        <w:t>?</w:t>
      </w:r>
    </w:p>
    <w:p w14:paraId="31A7D955" w14:textId="77777777" w:rsidR="00A25FD3" w:rsidRPr="00D97232" w:rsidRDefault="00A25FD3" w:rsidP="00D97232">
      <w:pPr>
        <w:jc w:val="both"/>
        <w:rPr>
          <w:bCs/>
        </w:rPr>
      </w:pPr>
      <w:r w:rsidRPr="00D97232">
        <w:rPr>
          <w:bCs/>
        </w:rPr>
        <w:t>□ A :   L’autre nom pour désigner le sacristain.</w:t>
      </w:r>
    </w:p>
    <w:p w14:paraId="0F4955C4" w14:textId="77777777" w:rsidR="00A25FD3" w:rsidRPr="00D97232" w:rsidRDefault="00A25FD3" w:rsidP="00D97232">
      <w:pPr>
        <w:jc w:val="both"/>
        <w:rPr>
          <w:bCs/>
        </w:rPr>
      </w:pPr>
      <w:r w:rsidRPr="00D97232">
        <w:rPr>
          <w:bCs/>
        </w:rPr>
        <w:lastRenderedPageBreak/>
        <w:t>□ B :   Un fabricien.</w:t>
      </w:r>
    </w:p>
    <w:p w14:paraId="0B6C0969" w14:textId="77777777" w:rsidR="00A25FD3" w:rsidRPr="00D97232" w:rsidRDefault="00A25FD3" w:rsidP="00D97232">
      <w:pPr>
        <w:jc w:val="both"/>
        <w:rPr>
          <w:bCs/>
        </w:rPr>
      </w:pPr>
      <w:r w:rsidRPr="00D97232">
        <w:rPr>
          <w:bCs/>
        </w:rPr>
        <w:t>□ C :   Celui qui fait fonction de sonneur de cloches.</w:t>
      </w:r>
    </w:p>
    <w:p w14:paraId="1F0D4A62" w14:textId="77777777" w:rsidR="00D97232" w:rsidRPr="00256738" w:rsidRDefault="00D97232" w:rsidP="00D97232">
      <w:pPr>
        <w:pStyle w:val="Paragraphedeliste"/>
        <w:jc w:val="both"/>
      </w:pPr>
    </w:p>
    <w:p w14:paraId="21144AC9" w14:textId="77777777" w:rsidR="00A25FD3" w:rsidRPr="00256738" w:rsidRDefault="00A25FD3" w:rsidP="00E45096">
      <w:pPr>
        <w:jc w:val="both"/>
      </w:pPr>
      <w:r w:rsidRPr="00256738">
        <w:t>QUESTION 18 :</w:t>
      </w:r>
    </w:p>
    <w:p w14:paraId="2285C8CE" w14:textId="77777777" w:rsidR="00A25FD3" w:rsidRPr="00256738" w:rsidRDefault="00A25FD3" w:rsidP="00DA2691">
      <w:pPr>
        <w:pStyle w:val="Paragraphedeliste"/>
        <w:numPr>
          <w:ilvl w:val="0"/>
          <w:numId w:val="14"/>
        </w:numPr>
        <w:jc w:val="both"/>
      </w:pPr>
      <w:r w:rsidRPr="00256738">
        <w:t>La toiture de l’église est à refaire. Le montant des travaux est estimé à au moins 120.000 euros. Dans l’ordre, quelle est la bonne démarche à suivre ?</w:t>
      </w:r>
    </w:p>
    <w:p w14:paraId="01753AC4" w14:textId="77777777" w:rsidR="00A25FD3" w:rsidRPr="00D97232" w:rsidRDefault="00A25FD3" w:rsidP="00D97232">
      <w:pPr>
        <w:jc w:val="both"/>
        <w:rPr>
          <w:bCs/>
        </w:rPr>
      </w:pPr>
      <w:r w:rsidRPr="00D97232">
        <w:rPr>
          <w:bCs/>
        </w:rPr>
        <w:t xml:space="preserve">□ A :   Le président du conseil de fabrique demande le soutien de la commune pour réaliser les travaux. Après délibération positive du conseil municipal, il lance un appel d’offre et choisit le mieux disant.  </w:t>
      </w:r>
    </w:p>
    <w:p w14:paraId="095C1FF6" w14:textId="77777777" w:rsidR="00A25FD3" w:rsidRPr="00D97232" w:rsidRDefault="00A25FD3" w:rsidP="00D97232">
      <w:pPr>
        <w:jc w:val="both"/>
        <w:rPr>
          <w:bCs/>
        </w:rPr>
      </w:pPr>
      <w:r w:rsidRPr="00D97232">
        <w:rPr>
          <w:bCs/>
        </w:rPr>
        <w:t xml:space="preserve">□ B :  Le président du conseil de fabrique demande l’autorisation à la préfecture. Après accord du préfet, il se tournera vers la commune pour réaliser les travaux. </w:t>
      </w:r>
    </w:p>
    <w:p w14:paraId="2E42E108" w14:textId="77777777" w:rsidR="00A25FD3" w:rsidRPr="00D97232" w:rsidRDefault="00A25FD3" w:rsidP="00D97232">
      <w:pPr>
        <w:jc w:val="both"/>
        <w:rPr>
          <w:bCs/>
        </w:rPr>
      </w:pPr>
      <w:r w:rsidRPr="00D97232">
        <w:rPr>
          <w:bCs/>
        </w:rPr>
        <w:t xml:space="preserve">□ C :  Le président du conseil de fabrique lance un appel d’offre, choisit le mieux disant en réunion du conseil de fabrique. Il demande ensuite l’autorisation d’effectuer les travaux à l’évêque. Après accord de l’évêque, le président signe le devis et fait réaliser les travaux. </w:t>
      </w:r>
    </w:p>
    <w:p w14:paraId="56BFCBE1" w14:textId="77777777" w:rsidR="00A25FD3" w:rsidRPr="00256738" w:rsidRDefault="00A25FD3" w:rsidP="00E45096">
      <w:pPr>
        <w:pStyle w:val="Paragraphedeliste"/>
        <w:jc w:val="both"/>
      </w:pPr>
    </w:p>
    <w:p w14:paraId="16FD6260" w14:textId="77777777" w:rsidR="00A25FD3" w:rsidRPr="00256738" w:rsidRDefault="00A25FD3" w:rsidP="00E45096">
      <w:pPr>
        <w:jc w:val="both"/>
      </w:pPr>
      <w:r w:rsidRPr="00256738">
        <w:t>QUESTION 19 :</w:t>
      </w:r>
    </w:p>
    <w:p w14:paraId="11B3C0C3" w14:textId="77777777" w:rsidR="00A25FD3" w:rsidRPr="00256738" w:rsidRDefault="00A25FD3" w:rsidP="00DA2691">
      <w:pPr>
        <w:pStyle w:val="Paragraphedeliste"/>
        <w:numPr>
          <w:ilvl w:val="0"/>
          <w:numId w:val="14"/>
        </w:numPr>
        <w:jc w:val="both"/>
      </w:pPr>
      <w:r w:rsidRPr="00256738">
        <w:t>La caisse de la communauté de paroisses est :</w:t>
      </w:r>
    </w:p>
    <w:p w14:paraId="37F6C20C" w14:textId="77777777" w:rsidR="00A25FD3" w:rsidRPr="00D97232" w:rsidRDefault="00A25FD3" w:rsidP="00D97232">
      <w:pPr>
        <w:jc w:val="both"/>
        <w:rPr>
          <w:bCs/>
        </w:rPr>
      </w:pPr>
      <w:r w:rsidRPr="00D97232">
        <w:rPr>
          <w:bCs/>
        </w:rPr>
        <w:t>□ A :   Un accord conventionnel annuel entre les conseils de fabriques d’une même communauté de paroisses, demandée et validée par l’autorité épiscopale</w:t>
      </w:r>
    </w:p>
    <w:p w14:paraId="107F0B99" w14:textId="77777777" w:rsidR="00A25FD3" w:rsidRPr="00D97232" w:rsidRDefault="00A25FD3" w:rsidP="00D97232">
      <w:pPr>
        <w:jc w:val="both"/>
        <w:rPr>
          <w:bCs/>
        </w:rPr>
      </w:pPr>
      <w:r w:rsidRPr="00D97232">
        <w:rPr>
          <w:bCs/>
        </w:rPr>
        <w:t>□ B :    Une Mense curiale dans laquelle abondent les 2/3 du casuel comme le prévoit le règlement épiscopal</w:t>
      </w:r>
    </w:p>
    <w:p w14:paraId="74EC99C3" w14:textId="77777777" w:rsidR="00A25FD3" w:rsidRPr="00D97232" w:rsidRDefault="00A25FD3" w:rsidP="00D97232">
      <w:pPr>
        <w:jc w:val="both"/>
        <w:rPr>
          <w:bCs/>
        </w:rPr>
      </w:pPr>
      <w:r w:rsidRPr="00D97232">
        <w:rPr>
          <w:bCs/>
        </w:rPr>
        <w:t>□ C :    Une caisse noire</w:t>
      </w:r>
    </w:p>
    <w:p w14:paraId="33D3BBFC" w14:textId="77777777" w:rsidR="00A25FD3" w:rsidRPr="00D97232" w:rsidRDefault="00A25FD3" w:rsidP="00D97232">
      <w:pPr>
        <w:jc w:val="both"/>
        <w:rPr>
          <w:bCs/>
        </w:rPr>
      </w:pPr>
      <w:r w:rsidRPr="00D97232">
        <w:rPr>
          <w:bCs/>
        </w:rPr>
        <w:t>□ D :  Une association indépendante entre les conseils de fabrique d’une même communauté de paroisses, pour la gestion de la pastorale définie par le curé et l’équipe d’animation pastorale.</w:t>
      </w:r>
    </w:p>
    <w:p w14:paraId="5CDF8CFC" w14:textId="77777777" w:rsidR="00A25FD3" w:rsidRPr="00256738" w:rsidRDefault="00A25FD3" w:rsidP="00E45096">
      <w:pPr>
        <w:pStyle w:val="Paragraphedeliste"/>
        <w:jc w:val="both"/>
      </w:pPr>
    </w:p>
    <w:p w14:paraId="0730829B" w14:textId="01D0A7B0" w:rsidR="00A25FD3" w:rsidRPr="00256738" w:rsidRDefault="00D97232" w:rsidP="00E45096">
      <w:pPr>
        <w:jc w:val="both"/>
      </w:pPr>
      <w:r w:rsidRPr="00256738">
        <w:t xml:space="preserve">QUESTION </w:t>
      </w:r>
      <w:r w:rsidR="00A25FD3" w:rsidRPr="00256738">
        <w:t>20 :</w:t>
      </w:r>
    </w:p>
    <w:p w14:paraId="6B0F2CBA" w14:textId="77777777" w:rsidR="00A25FD3" w:rsidRPr="00256738" w:rsidRDefault="00A25FD3" w:rsidP="00DA2691">
      <w:pPr>
        <w:pStyle w:val="Paragraphedeliste"/>
        <w:numPr>
          <w:ilvl w:val="0"/>
          <w:numId w:val="14"/>
        </w:numPr>
        <w:jc w:val="both"/>
      </w:pPr>
      <w:r w:rsidRPr="00256738">
        <w:t>Qui décide de l’aménagement intérieur de l’église ?</w:t>
      </w:r>
    </w:p>
    <w:p w14:paraId="4033D328" w14:textId="77777777" w:rsidR="00A25FD3" w:rsidRPr="00D97232" w:rsidRDefault="00A25FD3" w:rsidP="00D97232">
      <w:pPr>
        <w:jc w:val="both"/>
        <w:rPr>
          <w:bCs/>
        </w:rPr>
      </w:pPr>
      <w:r w:rsidRPr="00D97232">
        <w:rPr>
          <w:bCs/>
        </w:rPr>
        <w:t xml:space="preserve">□ A :   Le curé </w:t>
      </w:r>
    </w:p>
    <w:p w14:paraId="1F387B7A" w14:textId="77777777" w:rsidR="00A25FD3" w:rsidRPr="00D97232" w:rsidRDefault="00A25FD3" w:rsidP="00D97232">
      <w:pPr>
        <w:jc w:val="both"/>
        <w:rPr>
          <w:bCs/>
        </w:rPr>
      </w:pPr>
      <w:r w:rsidRPr="00D97232">
        <w:rPr>
          <w:bCs/>
        </w:rPr>
        <w:t xml:space="preserve">□ B :   Le maire </w:t>
      </w:r>
    </w:p>
    <w:p w14:paraId="54E5B7E8" w14:textId="77777777" w:rsidR="00A25FD3" w:rsidRPr="00D97232" w:rsidRDefault="00A25FD3" w:rsidP="00D97232">
      <w:pPr>
        <w:jc w:val="both"/>
        <w:rPr>
          <w:bCs/>
        </w:rPr>
      </w:pPr>
      <w:r w:rsidRPr="00D97232">
        <w:rPr>
          <w:bCs/>
        </w:rPr>
        <w:t>□ C :   L’équipe d’animation pastorale</w:t>
      </w:r>
    </w:p>
    <w:p w14:paraId="0BCD2F27" w14:textId="77777777" w:rsidR="00A25FD3" w:rsidRPr="00D97232" w:rsidRDefault="00A25FD3" w:rsidP="00D97232">
      <w:pPr>
        <w:jc w:val="both"/>
        <w:rPr>
          <w:bCs/>
        </w:rPr>
      </w:pPr>
      <w:r w:rsidRPr="00D97232">
        <w:rPr>
          <w:bCs/>
        </w:rPr>
        <w:t xml:space="preserve">□ D :   La commission d’art sacré </w:t>
      </w:r>
    </w:p>
    <w:p w14:paraId="5996A5E9" w14:textId="77777777" w:rsidR="00A25FD3" w:rsidRPr="00D97232" w:rsidRDefault="00A25FD3" w:rsidP="00D97232">
      <w:pPr>
        <w:jc w:val="both"/>
        <w:rPr>
          <w:bCs/>
        </w:rPr>
      </w:pPr>
      <w:r w:rsidRPr="00D97232">
        <w:rPr>
          <w:bCs/>
        </w:rPr>
        <w:t>□ E :   Le président du conseil de fabrique avec l’accord de son conseil</w:t>
      </w:r>
    </w:p>
    <w:p w14:paraId="0A9A84E2" w14:textId="77777777" w:rsidR="00D97232" w:rsidRPr="00256738" w:rsidRDefault="00D97232" w:rsidP="00D97232">
      <w:pPr>
        <w:pStyle w:val="Paragraphedeliste"/>
        <w:jc w:val="both"/>
      </w:pPr>
    </w:p>
    <w:p w14:paraId="3F000CD2" w14:textId="643467CF" w:rsidR="00A25FD3" w:rsidRPr="00256738" w:rsidRDefault="00D97232" w:rsidP="00E45096">
      <w:pPr>
        <w:jc w:val="both"/>
      </w:pPr>
      <w:r w:rsidRPr="00256738">
        <w:t xml:space="preserve">QUESTION </w:t>
      </w:r>
      <w:r w:rsidR="00A25FD3" w:rsidRPr="00256738">
        <w:t>21 :</w:t>
      </w:r>
    </w:p>
    <w:p w14:paraId="7FF8A07D" w14:textId="77777777" w:rsidR="00A25FD3" w:rsidRPr="00256738" w:rsidRDefault="00A25FD3" w:rsidP="00DA2691">
      <w:pPr>
        <w:pStyle w:val="Paragraphedeliste"/>
        <w:numPr>
          <w:ilvl w:val="0"/>
          <w:numId w:val="14"/>
        </w:numPr>
        <w:jc w:val="both"/>
      </w:pPr>
      <w:r w:rsidRPr="00256738">
        <w:t xml:space="preserve">Une paroissienne se rend spontanément à une réunion organisée par le conseil de fabrique dans une salle appartenant à la commune. Elle chute et se blesse gravement sur le chemin d’accès à la salle. Certes, il fait nuit, mais le chemin est correctement éclairé et la commune vient de faire des travaux ; la voie d’accès est en très bon état. Qui verra sa responsabilité </w:t>
      </w:r>
      <w:r>
        <w:t>civile</w:t>
      </w:r>
      <w:r w:rsidRPr="00256738">
        <w:t xml:space="preserve"> engagée au sens du Code </w:t>
      </w:r>
      <w:r>
        <w:t>Public</w:t>
      </w:r>
      <w:r w:rsidRPr="00256738">
        <w:t> ? </w:t>
      </w:r>
    </w:p>
    <w:p w14:paraId="0031D134" w14:textId="77777777" w:rsidR="00A25FD3" w:rsidRPr="00D97232" w:rsidRDefault="00A25FD3" w:rsidP="00D97232">
      <w:pPr>
        <w:jc w:val="both"/>
        <w:rPr>
          <w:bCs/>
        </w:rPr>
      </w:pPr>
      <w:r w:rsidRPr="00D97232">
        <w:rPr>
          <w:bCs/>
        </w:rPr>
        <w:t xml:space="preserve">□ A :   La fabrique qui a organisé la rencontre </w:t>
      </w:r>
    </w:p>
    <w:p w14:paraId="123359B0" w14:textId="77777777" w:rsidR="00A25FD3" w:rsidRPr="00D97232" w:rsidRDefault="00A25FD3" w:rsidP="00D97232">
      <w:pPr>
        <w:jc w:val="both"/>
        <w:rPr>
          <w:bCs/>
        </w:rPr>
      </w:pPr>
      <w:r w:rsidRPr="00D97232">
        <w:rPr>
          <w:bCs/>
        </w:rPr>
        <w:t xml:space="preserve">□ B :   Personne </w:t>
      </w:r>
    </w:p>
    <w:p w14:paraId="57046557" w14:textId="77777777" w:rsidR="00A25FD3" w:rsidRPr="00D97232" w:rsidRDefault="00A25FD3" w:rsidP="00D97232">
      <w:pPr>
        <w:jc w:val="both"/>
        <w:rPr>
          <w:bCs/>
        </w:rPr>
      </w:pPr>
      <w:r w:rsidRPr="00D97232">
        <w:rPr>
          <w:bCs/>
        </w:rPr>
        <w:t>□ C :   La commune propriétaire des lieux</w:t>
      </w:r>
    </w:p>
    <w:p w14:paraId="5EB0AFD9" w14:textId="77777777" w:rsidR="00A25FD3" w:rsidRPr="00256738" w:rsidRDefault="00A25FD3" w:rsidP="00E45096">
      <w:pPr>
        <w:pStyle w:val="Paragraphedeliste"/>
        <w:jc w:val="both"/>
      </w:pPr>
    </w:p>
    <w:p w14:paraId="3B5703CE" w14:textId="77777777" w:rsidR="00A25FD3" w:rsidRPr="00256738" w:rsidRDefault="00A25FD3" w:rsidP="00E45096">
      <w:pPr>
        <w:pStyle w:val="Paragraphedeliste"/>
        <w:jc w:val="both"/>
      </w:pPr>
    </w:p>
    <w:p w14:paraId="1439C5DD" w14:textId="77777777" w:rsidR="00A25FD3" w:rsidRPr="00992496" w:rsidRDefault="00A25FD3" w:rsidP="00E45096">
      <w:pPr>
        <w:jc w:val="both"/>
      </w:pPr>
    </w:p>
    <w:p w14:paraId="07686277" w14:textId="77777777" w:rsidR="00A25FD3" w:rsidRPr="00256738" w:rsidRDefault="00A25FD3" w:rsidP="00E45096">
      <w:pPr>
        <w:pStyle w:val="Paragraphedeliste"/>
        <w:jc w:val="both"/>
      </w:pPr>
      <w:r w:rsidRPr="00256738">
        <w:t>--------------------------------------------------------------------------------------------------</w:t>
      </w:r>
    </w:p>
    <w:p w14:paraId="4A962507" w14:textId="77777777" w:rsidR="00A25FD3" w:rsidRPr="00256738" w:rsidRDefault="00A25FD3" w:rsidP="00E45096">
      <w:pPr>
        <w:pStyle w:val="N5Question"/>
        <w:jc w:val="both"/>
      </w:pPr>
      <w:bookmarkStart w:id="1180" w:name="_Toc528073061"/>
      <w:bookmarkStart w:id="1181" w:name="_Toc528073266"/>
      <w:bookmarkStart w:id="1182" w:name="_Toc528074026"/>
      <w:bookmarkStart w:id="1183" w:name="_Toc147236573"/>
      <w:r w:rsidRPr="00256738">
        <w:t>Deuxième partie : pour les EXPERTS</w:t>
      </w:r>
      <w:bookmarkEnd w:id="1180"/>
      <w:bookmarkEnd w:id="1181"/>
      <w:bookmarkEnd w:id="1182"/>
      <w:bookmarkEnd w:id="1183"/>
    </w:p>
    <w:p w14:paraId="7D17676A" w14:textId="77777777" w:rsidR="00A25FD3" w:rsidRPr="00256738" w:rsidRDefault="00A25FD3" w:rsidP="00E45096">
      <w:pPr>
        <w:jc w:val="both"/>
      </w:pPr>
      <w:r w:rsidRPr="00256738">
        <w:t>QUESTION 22 :</w:t>
      </w:r>
    </w:p>
    <w:p w14:paraId="05E7409A" w14:textId="77777777" w:rsidR="00A25FD3" w:rsidRPr="00256738" w:rsidRDefault="00A25FD3" w:rsidP="00DA2691">
      <w:pPr>
        <w:pStyle w:val="Paragraphedeliste"/>
        <w:numPr>
          <w:ilvl w:val="0"/>
          <w:numId w:val="14"/>
        </w:numPr>
        <w:jc w:val="both"/>
      </w:pPr>
      <w:r w:rsidRPr="00256738">
        <w:t>Lorsque la paroisse comprend plusieurs communes, outre le maire de la commune - siège de la paroisse,  les maires des communes annexes :</w:t>
      </w:r>
    </w:p>
    <w:p w14:paraId="13A6076D" w14:textId="77777777" w:rsidR="00A25FD3" w:rsidRPr="00D97232" w:rsidRDefault="00A25FD3" w:rsidP="00D97232">
      <w:pPr>
        <w:jc w:val="both"/>
        <w:rPr>
          <w:bCs/>
        </w:rPr>
      </w:pPr>
      <w:r w:rsidRPr="00D97232">
        <w:rPr>
          <w:bCs/>
        </w:rPr>
        <w:t>□ A :   sont tous membres du conseil de fabrique</w:t>
      </w:r>
    </w:p>
    <w:p w14:paraId="63778BE8" w14:textId="77777777" w:rsidR="00A25FD3" w:rsidRPr="00D97232" w:rsidRDefault="00A25FD3" w:rsidP="00D97232">
      <w:pPr>
        <w:jc w:val="both"/>
        <w:rPr>
          <w:bCs/>
        </w:rPr>
      </w:pPr>
      <w:r w:rsidRPr="00D97232">
        <w:rPr>
          <w:bCs/>
        </w:rPr>
        <w:t>□ B :   ne sont pas invités</w:t>
      </w:r>
    </w:p>
    <w:p w14:paraId="7C3F1CAB" w14:textId="77777777" w:rsidR="00A25FD3" w:rsidRPr="00D97232" w:rsidRDefault="00A25FD3" w:rsidP="00D97232">
      <w:pPr>
        <w:jc w:val="both"/>
        <w:rPr>
          <w:bCs/>
        </w:rPr>
      </w:pPr>
      <w:r w:rsidRPr="00D97232">
        <w:rPr>
          <w:bCs/>
        </w:rPr>
        <w:t>□ C :   désignent l’un d’entre eux pour les représenter au conseil de fabrique</w:t>
      </w:r>
    </w:p>
    <w:p w14:paraId="29C0C89F" w14:textId="77777777" w:rsidR="00D97232" w:rsidRPr="00256738" w:rsidRDefault="00D97232" w:rsidP="00D97232">
      <w:pPr>
        <w:pStyle w:val="Paragraphedeliste"/>
        <w:jc w:val="both"/>
      </w:pPr>
    </w:p>
    <w:p w14:paraId="1C3BC0B6" w14:textId="70CAB071" w:rsidR="00A25FD3" w:rsidRPr="00256738" w:rsidRDefault="00A25FD3" w:rsidP="00E45096">
      <w:pPr>
        <w:jc w:val="both"/>
      </w:pPr>
      <w:r w:rsidRPr="00256738">
        <w:t>QUESTION 23 :</w:t>
      </w:r>
    </w:p>
    <w:p w14:paraId="3B5CD1DF" w14:textId="77777777" w:rsidR="00A25FD3" w:rsidRPr="00256738" w:rsidRDefault="00A25FD3" w:rsidP="00DA2691">
      <w:pPr>
        <w:pStyle w:val="Paragraphedeliste"/>
        <w:numPr>
          <w:ilvl w:val="0"/>
          <w:numId w:val="14"/>
        </w:numPr>
        <w:jc w:val="both"/>
      </w:pPr>
      <w:r w:rsidRPr="00256738">
        <w:t>Le presbytère où réside votre curé appartient à la commune d’une autre ville ou d’un autre village, faisant partie de votre communauté de paroisses. A l’extérieur, l’escalier de la porte d’entrée est abîmé et menace de s’effondrer. Selon le décret régissant les conseils de fabrique, à qui revient en premier la charge de mener les travaux et de les régler :</w:t>
      </w:r>
    </w:p>
    <w:p w14:paraId="72EC23FC" w14:textId="77777777" w:rsidR="00A25FD3" w:rsidRPr="00D97232" w:rsidRDefault="00A25FD3" w:rsidP="00D97232">
      <w:pPr>
        <w:jc w:val="both"/>
        <w:rPr>
          <w:bCs/>
        </w:rPr>
      </w:pPr>
      <w:r w:rsidRPr="00D97232">
        <w:rPr>
          <w:bCs/>
        </w:rPr>
        <w:t>□ A :   La commune, propriétaire, sera maître d’ouvrage</w:t>
      </w:r>
      <w:r w:rsidRPr="00D97232">
        <w:rPr>
          <w:bCs/>
        </w:rPr>
        <w:footnoteReference w:id="228"/>
      </w:r>
      <w:r w:rsidRPr="00D97232">
        <w:rPr>
          <w:bCs/>
        </w:rPr>
        <w:t xml:space="preserve"> et financera les travaux. Elle pourra être aidée financièrement par le conseil de fabrique de la paroisse de résidence.</w:t>
      </w:r>
    </w:p>
    <w:p w14:paraId="682D81CA" w14:textId="77777777" w:rsidR="00A25FD3" w:rsidRPr="00D97232" w:rsidRDefault="00A25FD3" w:rsidP="00D97232">
      <w:pPr>
        <w:jc w:val="both"/>
        <w:rPr>
          <w:bCs/>
        </w:rPr>
      </w:pPr>
      <w:r w:rsidRPr="00D97232">
        <w:rPr>
          <w:bCs/>
        </w:rPr>
        <w:t xml:space="preserve">□ B :   Le conseil de fabrique de la paroisse de résidence sera maître d’ouvrage et règlera l’intégralité des travaux. Uniquement en cas d’insuffisance de ressource, la commune, propriétaire du presbytère, sera maître d’ouvrage et règlera tout ou partie les travaux. </w:t>
      </w:r>
    </w:p>
    <w:p w14:paraId="34D91D57" w14:textId="77777777" w:rsidR="00A25FD3" w:rsidRPr="00D97232" w:rsidRDefault="00A25FD3" w:rsidP="00D97232">
      <w:pPr>
        <w:jc w:val="both"/>
        <w:rPr>
          <w:bCs/>
        </w:rPr>
      </w:pPr>
      <w:r w:rsidRPr="00D97232">
        <w:rPr>
          <w:bCs/>
        </w:rPr>
        <w:t>□ C :   Le conseil de fabrique de la paroisse de résidence sera maître d’ouvrage. Mais tous les conseils de fabrique de la communauté de paroisses financeront les travaux. Et en cas d’insuffisance de ressource, la commune propriétaire du presbytère financera tout ou partie les travaux.</w:t>
      </w:r>
    </w:p>
    <w:p w14:paraId="08476F38" w14:textId="77777777" w:rsidR="00A25FD3" w:rsidRPr="00D97232" w:rsidRDefault="00A25FD3" w:rsidP="00D97232">
      <w:pPr>
        <w:jc w:val="both"/>
        <w:rPr>
          <w:bCs/>
        </w:rPr>
      </w:pPr>
      <w:r w:rsidRPr="00D97232">
        <w:rPr>
          <w:bCs/>
        </w:rPr>
        <w:t xml:space="preserve">□ D :   Le conseil de fabrique de la paroisse de résidence sera maître d’ouvrage. Tous les conseils de fabrique de la communauté de paroisses financeront les travaux. En cas d’insuffisance de ressource d’une ou plusieurs paroisses, la ou les communes dont la (les) paroisse(s) est (sont) en insuffisance de ressource financera (ont) obligatoirement la quote-part des travaux de cette (ces) dernière(s). </w:t>
      </w:r>
    </w:p>
    <w:p w14:paraId="37827E4D" w14:textId="77777777" w:rsidR="00A25FD3" w:rsidRPr="00D97232" w:rsidRDefault="00A25FD3" w:rsidP="00D97232">
      <w:pPr>
        <w:jc w:val="both"/>
        <w:rPr>
          <w:bCs/>
        </w:rPr>
      </w:pPr>
      <w:r w:rsidRPr="00D97232">
        <w:rPr>
          <w:bCs/>
        </w:rPr>
        <w:t>□ E :   La commune, propriétaire, sera maître d’ouvrage. Toutes les communes de la communauté de paroisses pourront financer les travaux. Elles pourront être aidées par l’ensemble des conseils de fabrique.</w:t>
      </w:r>
    </w:p>
    <w:p w14:paraId="24342A57" w14:textId="77777777" w:rsidR="00A25FD3" w:rsidRPr="00D97232" w:rsidRDefault="00A25FD3" w:rsidP="00D97232">
      <w:pPr>
        <w:jc w:val="both"/>
        <w:rPr>
          <w:bCs/>
        </w:rPr>
      </w:pPr>
      <w:r w:rsidRPr="00D97232">
        <w:rPr>
          <w:bCs/>
        </w:rPr>
        <w:t xml:space="preserve">□ F:   La commune, propriétaire, sera maître d’ouvrage. Il revient au conseil de fabrique de la paroisse de résidence de financer l’intégralité des travaux.  </w:t>
      </w:r>
    </w:p>
    <w:p w14:paraId="00490155" w14:textId="77777777" w:rsidR="00A25FD3" w:rsidRPr="00D97232" w:rsidRDefault="00A25FD3" w:rsidP="00D97232">
      <w:pPr>
        <w:jc w:val="both"/>
        <w:rPr>
          <w:bCs/>
        </w:rPr>
      </w:pPr>
      <w:r w:rsidRPr="00D97232">
        <w:rPr>
          <w:bCs/>
        </w:rPr>
        <w:t xml:space="preserve">□ G:   La commune, propriétaire, sera maître d’ouvrage. Mais il revient à l’ensemble des conseils de fabrique de la communauté de paroisses de financer l’intégralité des travaux.  </w:t>
      </w:r>
    </w:p>
    <w:p w14:paraId="5679012A" w14:textId="77777777" w:rsidR="00D97232" w:rsidRPr="00256738" w:rsidRDefault="00D97232" w:rsidP="00D97232">
      <w:pPr>
        <w:pStyle w:val="Paragraphedeliste"/>
        <w:jc w:val="both"/>
      </w:pPr>
    </w:p>
    <w:p w14:paraId="1962BE16" w14:textId="77777777" w:rsidR="00A25FD3" w:rsidRPr="00256738" w:rsidRDefault="00A25FD3" w:rsidP="00E45096">
      <w:pPr>
        <w:jc w:val="both"/>
      </w:pPr>
      <w:r w:rsidRPr="00256738">
        <w:t>QUESTION 24 :</w:t>
      </w:r>
    </w:p>
    <w:p w14:paraId="7C231378" w14:textId="77777777" w:rsidR="00A25FD3" w:rsidRPr="00256738" w:rsidRDefault="00A25FD3" w:rsidP="00DA2691">
      <w:pPr>
        <w:pStyle w:val="Paragraphedeliste"/>
        <w:numPr>
          <w:ilvl w:val="0"/>
          <w:numId w:val="14"/>
        </w:numPr>
        <w:jc w:val="both"/>
      </w:pPr>
      <w:r w:rsidRPr="00256738">
        <w:lastRenderedPageBreak/>
        <w:t>En Alsace-Moselle, les fabriques sont sous la double autorité de l’</w:t>
      </w:r>
      <w:r>
        <w:t>État</w:t>
      </w:r>
      <w:r w:rsidRPr="00256738">
        <w:t xml:space="preserve"> et de l’</w:t>
      </w:r>
      <w:r>
        <w:t>Église</w:t>
      </w:r>
      <w:r w:rsidRPr="00256738">
        <w:t>, régies à la fois par le droit français et le droit canon. Aussi, l’évêque, comme autorité suprême du diocèse, a le droit :</w:t>
      </w:r>
    </w:p>
    <w:p w14:paraId="68AECA1B" w14:textId="77777777" w:rsidR="00A25FD3" w:rsidRPr="00D97232" w:rsidRDefault="00A25FD3" w:rsidP="00D97232">
      <w:pPr>
        <w:jc w:val="both"/>
        <w:rPr>
          <w:bCs/>
        </w:rPr>
      </w:pPr>
      <w:r w:rsidRPr="00D97232">
        <w:rPr>
          <w:bCs/>
        </w:rPr>
        <w:t>□ A :   De réaffecter un maximum d’1/3 du budget de votre fabrique vers une autre fabrique</w:t>
      </w:r>
    </w:p>
    <w:p w14:paraId="148C586F" w14:textId="77777777" w:rsidR="00A25FD3" w:rsidRPr="00D97232" w:rsidRDefault="00A25FD3" w:rsidP="00D97232">
      <w:pPr>
        <w:jc w:val="both"/>
        <w:rPr>
          <w:bCs/>
        </w:rPr>
      </w:pPr>
      <w:r w:rsidRPr="00D97232">
        <w:rPr>
          <w:bCs/>
        </w:rPr>
        <w:t xml:space="preserve">□ B :   De nommer un représentant à la réunion de « Quasimodo » </w:t>
      </w:r>
    </w:p>
    <w:p w14:paraId="67296001" w14:textId="77777777" w:rsidR="00A25FD3" w:rsidRPr="00D97232" w:rsidRDefault="00A25FD3" w:rsidP="00D97232">
      <w:pPr>
        <w:jc w:val="both"/>
        <w:rPr>
          <w:bCs/>
        </w:rPr>
      </w:pPr>
      <w:r w:rsidRPr="00D97232">
        <w:rPr>
          <w:bCs/>
        </w:rPr>
        <w:t>□ C :   D’imposer une destinée nouvelle à certaines quêtes</w:t>
      </w:r>
    </w:p>
    <w:p w14:paraId="395503B8" w14:textId="77777777" w:rsidR="00A25FD3" w:rsidRPr="00D97232" w:rsidRDefault="00A25FD3" w:rsidP="00D97232">
      <w:pPr>
        <w:jc w:val="both"/>
        <w:rPr>
          <w:bCs/>
        </w:rPr>
      </w:pPr>
      <w:r w:rsidRPr="00D97232">
        <w:rPr>
          <w:bCs/>
        </w:rPr>
        <w:t>□ D :  De dissoudre votre conseil de fabrique sans l’avis du préfet ni la décision du ministre de l’Intérieur lorsque la situation l’impose</w:t>
      </w:r>
    </w:p>
    <w:p w14:paraId="0D7C7F44" w14:textId="77777777" w:rsidR="00A25FD3" w:rsidRPr="00D97232" w:rsidRDefault="00A25FD3" w:rsidP="00D97232">
      <w:pPr>
        <w:jc w:val="both"/>
        <w:rPr>
          <w:bCs/>
        </w:rPr>
      </w:pPr>
      <w:r w:rsidRPr="00D97232">
        <w:rPr>
          <w:bCs/>
        </w:rPr>
        <w:t xml:space="preserve">□ E :   D’imposer la nomination de nouveaux membres ou la destitution de certains </w:t>
      </w:r>
    </w:p>
    <w:p w14:paraId="7C2B09DF" w14:textId="77777777" w:rsidR="00A25FD3" w:rsidRPr="00D97232" w:rsidRDefault="00A25FD3" w:rsidP="00D97232">
      <w:pPr>
        <w:jc w:val="both"/>
        <w:rPr>
          <w:bCs/>
        </w:rPr>
      </w:pPr>
      <w:r w:rsidRPr="00D97232">
        <w:rPr>
          <w:bCs/>
        </w:rPr>
        <w:t>□ F :   De vous dispenser de présenter les comptes</w:t>
      </w:r>
    </w:p>
    <w:p w14:paraId="1A26BCBB" w14:textId="77777777" w:rsidR="00A25FD3" w:rsidRPr="00D97232" w:rsidRDefault="00A25FD3" w:rsidP="00D97232">
      <w:pPr>
        <w:jc w:val="both"/>
        <w:rPr>
          <w:bCs/>
        </w:rPr>
      </w:pPr>
      <w:r w:rsidRPr="00D97232">
        <w:rPr>
          <w:bCs/>
        </w:rPr>
        <w:t>□ G :   De demander au conseil de se réunir en urgence</w:t>
      </w:r>
    </w:p>
    <w:p w14:paraId="5B230A34" w14:textId="77777777" w:rsidR="00A25FD3" w:rsidRPr="00D97232" w:rsidRDefault="00A25FD3" w:rsidP="00D97232">
      <w:pPr>
        <w:jc w:val="both"/>
        <w:rPr>
          <w:bCs/>
        </w:rPr>
      </w:pPr>
      <w:r w:rsidRPr="00D97232">
        <w:rPr>
          <w:bCs/>
        </w:rPr>
        <w:t>□ H :  De vous dispenser de faire les élections pour élire le bureau</w:t>
      </w:r>
    </w:p>
    <w:p w14:paraId="6A4B568A" w14:textId="77777777" w:rsidR="00A25FD3" w:rsidRPr="00256738" w:rsidRDefault="00A25FD3" w:rsidP="00E45096">
      <w:pPr>
        <w:pStyle w:val="Paragraphedeliste"/>
        <w:jc w:val="both"/>
      </w:pPr>
    </w:p>
    <w:p w14:paraId="6743CA51" w14:textId="77777777" w:rsidR="00A25FD3" w:rsidRPr="00256738" w:rsidRDefault="00A25FD3" w:rsidP="00D97232">
      <w:pPr>
        <w:jc w:val="both"/>
      </w:pPr>
      <w:r w:rsidRPr="00256738">
        <w:t xml:space="preserve">QUESTION 25 : </w:t>
      </w:r>
    </w:p>
    <w:p w14:paraId="2EB56BA1" w14:textId="77777777" w:rsidR="00A25FD3" w:rsidRPr="00256738" w:rsidRDefault="00A25FD3" w:rsidP="00DA2691">
      <w:pPr>
        <w:pStyle w:val="Paragraphedeliste"/>
        <w:numPr>
          <w:ilvl w:val="0"/>
          <w:numId w:val="14"/>
        </w:numPr>
        <w:jc w:val="both"/>
      </w:pPr>
      <w:r w:rsidRPr="00256738">
        <w:t>Que signifie l’article 26 du décret du 30/12/1809 : « Le bureau veille à ce que toutes les fondations soient acquittées et exécutées suivant l'intention des fondateurs sans que les sommes puissent être affectées à d'autres emplois. » ?</w:t>
      </w:r>
    </w:p>
    <w:p w14:paraId="00EED00A" w14:textId="77777777" w:rsidR="00A25FD3" w:rsidRPr="00D97232" w:rsidRDefault="00A25FD3" w:rsidP="00D97232">
      <w:pPr>
        <w:jc w:val="both"/>
        <w:rPr>
          <w:bCs/>
        </w:rPr>
      </w:pPr>
      <w:r w:rsidRPr="00D97232">
        <w:rPr>
          <w:bCs/>
        </w:rPr>
        <w:t>□ A :    Il faut veiller à ce que les fondations de l’église soient toujours solides</w:t>
      </w:r>
    </w:p>
    <w:p w14:paraId="64AFCD39" w14:textId="77777777" w:rsidR="00A25FD3" w:rsidRPr="00D97232" w:rsidRDefault="00A25FD3" w:rsidP="00D97232">
      <w:pPr>
        <w:jc w:val="both"/>
        <w:rPr>
          <w:bCs/>
        </w:rPr>
      </w:pPr>
      <w:r w:rsidRPr="00D97232">
        <w:rPr>
          <w:bCs/>
        </w:rPr>
        <w:t>□ B :    Chaque année, il faut veiller à ce que deux messes soient dites pour ceux qui ont œuvré à la fondation de la paroisse</w:t>
      </w:r>
    </w:p>
    <w:p w14:paraId="4760E963" w14:textId="77777777" w:rsidR="00A25FD3" w:rsidRPr="00D97232" w:rsidRDefault="00A25FD3" w:rsidP="00D97232">
      <w:pPr>
        <w:jc w:val="both"/>
        <w:rPr>
          <w:bCs/>
        </w:rPr>
      </w:pPr>
      <w:r w:rsidRPr="00D97232">
        <w:rPr>
          <w:bCs/>
        </w:rPr>
        <w:t>□ C :    Ne jamais affecter des sommes à la création d’emplois si les fondateurs de la paroisse n’ont pas souhaité qu’il en soit ainsi pour maintenir le bénévolat</w:t>
      </w:r>
    </w:p>
    <w:p w14:paraId="5BEDF057" w14:textId="77777777" w:rsidR="00D97232" w:rsidRPr="00256738" w:rsidRDefault="00D97232" w:rsidP="00D97232">
      <w:pPr>
        <w:pStyle w:val="Paragraphedeliste"/>
        <w:jc w:val="both"/>
      </w:pPr>
    </w:p>
    <w:p w14:paraId="7D1402BB" w14:textId="77777777" w:rsidR="00A25FD3" w:rsidRPr="00256738" w:rsidRDefault="00A25FD3" w:rsidP="00E45096">
      <w:pPr>
        <w:jc w:val="both"/>
      </w:pPr>
      <w:r w:rsidRPr="00256738">
        <w:t>QUESTION 26 :</w:t>
      </w:r>
    </w:p>
    <w:p w14:paraId="03B9B8A6" w14:textId="77777777" w:rsidR="00A25FD3" w:rsidRPr="00256738" w:rsidRDefault="00A25FD3" w:rsidP="00DA2691">
      <w:pPr>
        <w:pStyle w:val="Paragraphedeliste"/>
        <w:numPr>
          <w:ilvl w:val="0"/>
          <w:numId w:val="14"/>
        </w:numPr>
        <w:jc w:val="both"/>
      </w:pPr>
      <w:r w:rsidRPr="00256738">
        <w:t>Connaissez-vous le nombre de réunion(s) statutaire(s) prévu par le décret du 30/12/1809 que le conseil de fabrique se doit de tenir au cours d’une année ?</w:t>
      </w:r>
    </w:p>
    <w:p w14:paraId="06ED5D66" w14:textId="77777777" w:rsidR="00A25FD3" w:rsidRPr="00D97232" w:rsidRDefault="00A25FD3" w:rsidP="00D97232">
      <w:pPr>
        <w:jc w:val="both"/>
        <w:rPr>
          <w:bCs/>
        </w:rPr>
      </w:pPr>
      <w:r w:rsidRPr="00D97232">
        <w:rPr>
          <w:bCs/>
        </w:rPr>
        <w:t>□ A :  Une</w:t>
      </w:r>
    </w:p>
    <w:p w14:paraId="5B24C228" w14:textId="77777777" w:rsidR="00A25FD3" w:rsidRPr="00D97232" w:rsidRDefault="00A25FD3" w:rsidP="00D97232">
      <w:pPr>
        <w:jc w:val="both"/>
        <w:rPr>
          <w:bCs/>
        </w:rPr>
      </w:pPr>
      <w:r w:rsidRPr="00D97232">
        <w:rPr>
          <w:bCs/>
        </w:rPr>
        <w:t>□ B :   Deux</w:t>
      </w:r>
    </w:p>
    <w:p w14:paraId="2C3969E6" w14:textId="77777777" w:rsidR="00A25FD3" w:rsidRPr="00D97232" w:rsidRDefault="00A25FD3" w:rsidP="00D97232">
      <w:pPr>
        <w:jc w:val="both"/>
        <w:rPr>
          <w:bCs/>
        </w:rPr>
      </w:pPr>
      <w:r w:rsidRPr="00D97232">
        <w:rPr>
          <w:bCs/>
        </w:rPr>
        <w:t>□ C :   Trois</w:t>
      </w:r>
    </w:p>
    <w:p w14:paraId="31A06F94" w14:textId="77777777" w:rsidR="00A25FD3" w:rsidRPr="00D97232" w:rsidRDefault="00A25FD3" w:rsidP="00D97232">
      <w:pPr>
        <w:jc w:val="both"/>
        <w:rPr>
          <w:bCs/>
        </w:rPr>
      </w:pPr>
      <w:r w:rsidRPr="00D97232">
        <w:rPr>
          <w:bCs/>
        </w:rPr>
        <w:t>□ D :   Quatre</w:t>
      </w:r>
    </w:p>
    <w:p w14:paraId="72E53E21" w14:textId="77777777" w:rsidR="00A25FD3" w:rsidRPr="00D97232" w:rsidRDefault="00A25FD3" w:rsidP="00D97232">
      <w:pPr>
        <w:jc w:val="both"/>
        <w:rPr>
          <w:bCs/>
        </w:rPr>
      </w:pPr>
      <w:r w:rsidRPr="00D97232">
        <w:rPr>
          <w:bCs/>
        </w:rPr>
        <w:t>□ E :   Autant que le conseil de fabrique juge nécessaire après autorisation de l’évêque</w:t>
      </w:r>
    </w:p>
    <w:p w14:paraId="4E13140B" w14:textId="77777777" w:rsidR="00D97232" w:rsidRPr="00256738" w:rsidRDefault="00D97232" w:rsidP="00D97232">
      <w:pPr>
        <w:pStyle w:val="Paragraphedeliste"/>
        <w:jc w:val="both"/>
      </w:pPr>
    </w:p>
    <w:p w14:paraId="4FECF145" w14:textId="77777777" w:rsidR="00A25FD3" w:rsidRPr="00256738" w:rsidRDefault="00A25FD3" w:rsidP="00E45096">
      <w:pPr>
        <w:jc w:val="both"/>
      </w:pPr>
      <w:r w:rsidRPr="00256738">
        <w:t>QUESTION 27 :</w:t>
      </w:r>
    </w:p>
    <w:p w14:paraId="4FF0CB51" w14:textId="77777777" w:rsidR="00A25FD3" w:rsidRPr="00256738" w:rsidRDefault="00A25FD3" w:rsidP="00DA2691">
      <w:pPr>
        <w:pStyle w:val="Paragraphedeliste"/>
        <w:numPr>
          <w:ilvl w:val="0"/>
          <w:numId w:val="14"/>
        </w:numPr>
        <w:jc w:val="both"/>
      </w:pPr>
      <w:r w:rsidRPr="00256738">
        <w:t>Doit-on déclarer à l’impôt sur les sociétés à but non lucratif l’indemnité compensatrice versée par la commune qui ne met pas de presbytère à disposition du prêtre ?</w:t>
      </w:r>
    </w:p>
    <w:p w14:paraId="63B4C7CD" w14:textId="77777777" w:rsidR="00A25FD3" w:rsidRPr="00D97232" w:rsidRDefault="00A25FD3" w:rsidP="00D97232">
      <w:pPr>
        <w:jc w:val="both"/>
        <w:rPr>
          <w:bCs/>
        </w:rPr>
      </w:pPr>
      <w:r w:rsidRPr="00D97232">
        <w:rPr>
          <w:bCs/>
        </w:rPr>
        <w:t>□ A :   Oui, car c’est un revenu locatif</w:t>
      </w:r>
    </w:p>
    <w:p w14:paraId="2961FA76" w14:textId="77777777" w:rsidR="00A25FD3" w:rsidRPr="00D97232" w:rsidRDefault="00A25FD3" w:rsidP="00D97232">
      <w:pPr>
        <w:jc w:val="both"/>
        <w:rPr>
          <w:bCs/>
        </w:rPr>
      </w:pPr>
      <w:r w:rsidRPr="00D97232">
        <w:rPr>
          <w:bCs/>
        </w:rPr>
        <w:t>□ B :   Non, car ce n’est pas un revenu mais une indemnité compensatrice</w:t>
      </w:r>
    </w:p>
    <w:p w14:paraId="2ED2456E" w14:textId="77777777" w:rsidR="00A25FD3" w:rsidRPr="00D97232" w:rsidRDefault="00A25FD3" w:rsidP="00D97232">
      <w:pPr>
        <w:jc w:val="both"/>
        <w:rPr>
          <w:bCs/>
        </w:rPr>
      </w:pPr>
      <w:r w:rsidRPr="00D97232">
        <w:rPr>
          <w:bCs/>
        </w:rPr>
        <w:t>□ C :   Oui, car il y a enrichissement de la fabrique</w:t>
      </w:r>
    </w:p>
    <w:p w14:paraId="36EE8A7C" w14:textId="77777777" w:rsidR="00D97232" w:rsidRPr="00256738" w:rsidRDefault="00D97232" w:rsidP="00D97232">
      <w:pPr>
        <w:pStyle w:val="Paragraphedeliste"/>
        <w:jc w:val="both"/>
      </w:pPr>
    </w:p>
    <w:p w14:paraId="45E2ED0A" w14:textId="77777777" w:rsidR="00A25FD3" w:rsidRPr="00256738" w:rsidRDefault="00A25FD3" w:rsidP="00E45096">
      <w:pPr>
        <w:jc w:val="both"/>
      </w:pPr>
      <w:r w:rsidRPr="00256738">
        <w:t>QUESTION 28 :</w:t>
      </w:r>
    </w:p>
    <w:p w14:paraId="2DAC6F8D" w14:textId="77777777" w:rsidR="00A25FD3" w:rsidRPr="00256738" w:rsidRDefault="00A25FD3" w:rsidP="00DA2691">
      <w:pPr>
        <w:pStyle w:val="Paragraphedeliste"/>
        <w:numPr>
          <w:ilvl w:val="0"/>
          <w:numId w:val="14"/>
        </w:numPr>
        <w:jc w:val="both"/>
      </w:pPr>
      <w:r w:rsidRPr="00256738">
        <w:lastRenderedPageBreak/>
        <w:t>Un trésorier succède à un autre lors de la réunion du 1</w:t>
      </w:r>
      <w:r w:rsidRPr="00D97232">
        <w:t>er</w:t>
      </w:r>
      <w:r w:rsidRPr="00256738">
        <w:t xml:space="preserve"> trimestre de l’année. S’il souhaite avoir des explications concernant l’état annuel des comptes dressés lors de cette même réunion, le réviseur des fabriques s’adresse :   </w:t>
      </w:r>
    </w:p>
    <w:p w14:paraId="4B4042AC" w14:textId="77777777" w:rsidR="00A25FD3" w:rsidRPr="00D97232" w:rsidRDefault="00A25FD3" w:rsidP="00D97232">
      <w:pPr>
        <w:jc w:val="both"/>
        <w:rPr>
          <w:bCs/>
        </w:rPr>
      </w:pPr>
      <w:r w:rsidRPr="00D97232">
        <w:rPr>
          <w:bCs/>
        </w:rPr>
        <w:t>□ A :   à l’ancien trésorier</w:t>
      </w:r>
    </w:p>
    <w:p w14:paraId="7B4AA123" w14:textId="77777777" w:rsidR="00A25FD3" w:rsidRPr="00D97232" w:rsidRDefault="00A25FD3" w:rsidP="00D97232">
      <w:pPr>
        <w:jc w:val="both"/>
        <w:rPr>
          <w:bCs/>
        </w:rPr>
      </w:pPr>
      <w:r w:rsidRPr="00D97232">
        <w:rPr>
          <w:bCs/>
        </w:rPr>
        <w:t>□ B :   au nouveau trésorier</w:t>
      </w:r>
    </w:p>
    <w:p w14:paraId="27152CF5" w14:textId="77777777" w:rsidR="00D97232" w:rsidRPr="00256738" w:rsidRDefault="00D97232" w:rsidP="00D97232">
      <w:pPr>
        <w:pStyle w:val="Paragraphedeliste"/>
        <w:jc w:val="both"/>
      </w:pPr>
    </w:p>
    <w:p w14:paraId="0A8D4D1B" w14:textId="77777777" w:rsidR="00A25FD3" w:rsidRPr="00256738" w:rsidRDefault="00A25FD3" w:rsidP="00E45096">
      <w:pPr>
        <w:jc w:val="both"/>
      </w:pPr>
      <w:r w:rsidRPr="00256738">
        <w:t>QUESTION 29 :</w:t>
      </w:r>
    </w:p>
    <w:p w14:paraId="69D3C745" w14:textId="77777777" w:rsidR="00A25FD3" w:rsidRPr="00256738" w:rsidRDefault="00A25FD3" w:rsidP="00DA2691">
      <w:pPr>
        <w:pStyle w:val="Paragraphedeliste"/>
        <w:numPr>
          <w:ilvl w:val="0"/>
          <w:numId w:val="14"/>
        </w:numPr>
        <w:jc w:val="both"/>
      </w:pPr>
      <w:r w:rsidRPr="00256738">
        <w:t>La nomination et la révocation de l'organiste, des sonneurs, des bedeaux, des suisses ou autres serviteurs de l'église, appartiennent :</w:t>
      </w:r>
    </w:p>
    <w:p w14:paraId="7C908053" w14:textId="77777777" w:rsidR="00A25FD3" w:rsidRPr="00D97232" w:rsidRDefault="00A25FD3" w:rsidP="00D97232">
      <w:pPr>
        <w:jc w:val="both"/>
        <w:rPr>
          <w:bCs/>
        </w:rPr>
      </w:pPr>
      <w:r w:rsidRPr="00D97232">
        <w:rPr>
          <w:bCs/>
        </w:rPr>
        <w:t>□ A :    Au curé après consultation du conseil de fabrique</w:t>
      </w:r>
    </w:p>
    <w:p w14:paraId="4E97DD53" w14:textId="77777777" w:rsidR="00A25FD3" w:rsidRPr="00D97232" w:rsidRDefault="00A25FD3" w:rsidP="00D97232">
      <w:pPr>
        <w:jc w:val="both"/>
        <w:rPr>
          <w:bCs/>
        </w:rPr>
      </w:pPr>
      <w:r w:rsidRPr="00D97232">
        <w:rPr>
          <w:bCs/>
        </w:rPr>
        <w:t>□ B :    Au conseil de fabrique sur la proposition du curé</w:t>
      </w:r>
    </w:p>
    <w:p w14:paraId="331285A8" w14:textId="77777777" w:rsidR="00A25FD3" w:rsidRPr="00D97232" w:rsidRDefault="00A25FD3" w:rsidP="00E45096">
      <w:pPr>
        <w:jc w:val="both"/>
        <w:rPr>
          <w:bCs/>
        </w:rPr>
      </w:pPr>
      <w:r w:rsidRPr="00D97232">
        <w:rPr>
          <w:bCs/>
        </w:rPr>
        <w:t>□ C :    Au conseil de fabrique sur la proposition du prêtre désigné par l’évêque pour desservir la paroisse à titre d’administrateur</w:t>
      </w:r>
    </w:p>
    <w:p w14:paraId="689E42F7" w14:textId="6E1F94F1" w:rsidR="00A25FD3" w:rsidRPr="00D97232" w:rsidRDefault="00A25FD3" w:rsidP="00D97232">
      <w:pPr>
        <w:jc w:val="both"/>
        <w:rPr>
          <w:bCs/>
        </w:rPr>
      </w:pPr>
      <w:r w:rsidRPr="00D97232">
        <w:rPr>
          <w:bCs/>
        </w:rPr>
        <w:t>□</w:t>
      </w:r>
      <w:r w:rsidR="00D97232">
        <w:rPr>
          <w:bCs/>
        </w:rPr>
        <w:t xml:space="preserve"> D</w:t>
      </w:r>
      <w:r w:rsidRPr="00D97232">
        <w:rPr>
          <w:bCs/>
        </w:rPr>
        <w:t> :   Au maire sur la demande du curé</w:t>
      </w:r>
    </w:p>
    <w:p w14:paraId="000F1C0F" w14:textId="77777777" w:rsidR="00D97232" w:rsidRPr="00256738" w:rsidRDefault="00D97232" w:rsidP="00D97232">
      <w:pPr>
        <w:pStyle w:val="Paragraphedeliste"/>
        <w:jc w:val="both"/>
      </w:pPr>
    </w:p>
    <w:p w14:paraId="1CAAC679" w14:textId="198982DC" w:rsidR="00A25FD3" w:rsidRPr="00256738" w:rsidRDefault="00D97232" w:rsidP="00E45096">
      <w:pPr>
        <w:jc w:val="both"/>
      </w:pPr>
      <w:r>
        <w:t>QUESTION</w:t>
      </w:r>
      <w:r w:rsidR="00A25FD3" w:rsidRPr="00256738">
        <w:t xml:space="preserve"> 30 :</w:t>
      </w:r>
    </w:p>
    <w:p w14:paraId="5E8CC262" w14:textId="77777777" w:rsidR="00A25FD3" w:rsidRPr="00256738" w:rsidRDefault="00A25FD3" w:rsidP="00DA2691">
      <w:pPr>
        <w:pStyle w:val="Paragraphedeliste"/>
        <w:numPr>
          <w:ilvl w:val="0"/>
          <w:numId w:val="14"/>
        </w:numPr>
        <w:jc w:val="both"/>
      </w:pPr>
      <w:r w:rsidRPr="00256738">
        <w:t>Quel est le nombre de départements métropolitains où il y a des fabriques d’églises ?</w:t>
      </w:r>
    </w:p>
    <w:p w14:paraId="590A0CCE" w14:textId="77777777" w:rsidR="00A25FD3" w:rsidRPr="00D97232" w:rsidRDefault="00A25FD3" w:rsidP="00D97232">
      <w:pPr>
        <w:jc w:val="both"/>
        <w:rPr>
          <w:bCs/>
        </w:rPr>
      </w:pPr>
      <w:r w:rsidRPr="00D97232">
        <w:rPr>
          <w:bCs/>
        </w:rPr>
        <w:t>□ A :   Deux</w:t>
      </w:r>
    </w:p>
    <w:p w14:paraId="719A278E" w14:textId="77777777" w:rsidR="00A25FD3" w:rsidRPr="00D97232" w:rsidRDefault="00A25FD3" w:rsidP="00D97232">
      <w:pPr>
        <w:jc w:val="both"/>
        <w:rPr>
          <w:bCs/>
        </w:rPr>
      </w:pPr>
      <w:r w:rsidRPr="00D97232">
        <w:rPr>
          <w:bCs/>
        </w:rPr>
        <w:t>□ B :   Trois</w:t>
      </w:r>
    </w:p>
    <w:p w14:paraId="41EC61EE" w14:textId="77777777" w:rsidR="00A25FD3" w:rsidRPr="00D97232" w:rsidRDefault="00A25FD3" w:rsidP="00D97232">
      <w:pPr>
        <w:jc w:val="both"/>
        <w:rPr>
          <w:bCs/>
        </w:rPr>
      </w:pPr>
      <w:r w:rsidRPr="00D97232">
        <w:rPr>
          <w:bCs/>
        </w:rPr>
        <w:t>□ C :   Quatre</w:t>
      </w:r>
    </w:p>
    <w:p w14:paraId="2475BE4E" w14:textId="77777777" w:rsidR="00A25FD3" w:rsidRPr="00256738" w:rsidRDefault="00A25FD3" w:rsidP="00E45096">
      <w:pPr>
        <w:pStyle w:val="Paragraphedeliste"/>
        <w:jc w:val="both"/>
      </w:pPr>
    </w:p>
    <w:p w14:paraId="54127DD1" w14:textId="3D4B8960" w:rsidR="00A25FD3" w:rsidRPr="00D97232" w:rsidRDefault="00D97232" w:rsidP="00D97232">
      <w:pPr>
        <w:jc w:val="both"/>
      </w:pPr>
      <w:r>
        <w:t>QUESTION</w:t>
      </w:r>
      <w:r w:rsidR="00A25FD3" w:rsidRPr="00256738">
        <w:t xml:space="preserve"> 31</w:t>
      </w:r>
    </w:p>
    <w:p w14:paraId="64719FB4" w14:textId="26CDA6BC" w:rsidR="00A25FD3" w:rsidRPr="00256738" w:rsidRDefault="00A25FD3" w:rsidP="00DA2691">
      <w:pPr>
        <w:pStyle w:val="Paragraphedeliste"/>
        <w:numPr>
          <w:ilvl w:val="0"/>
          <w:numId w:val="14"/>
        </w:numPr>
        <w:jc w:val="both"/>
      </w:pPr>
      <w:r w:rsidRPr="00D97232">
        <w:t>Peut-on sonner au mort (le glas), pour annoncer le décès d'une personne un dimanche avant</w:t>
      </w:r>
      <w:r w:rsidRPr="00256738">
        <w:t xml:space="preserve"> l'angélus du soir ?</w:t>
      </w:r>
    </w:p>
    <w:p w14:paraId="7608A1FE" w14:textId="77777777" w:rsidR="00A25FD3" w:rsidRPr="00D97232" w:rsidRDefault="00A25FD3" w:rsidP="00D97232">
      <w:pPr>
        <w:jc w:val="both"/>
        <w:rPr>
          <w:bCs/>
        </w:rPr>
      </w:pPr>
      <w:r w:rsidRPr="00D97232">
        <w:rPr>
          <w:bCs/>
        </w:rPr>
        <w:t>□ A :   Oui</w:t>
      </w:r>
    </w:p>
    <w:p w14:paraId="443B72CD" w14:textId="77777777" w:rsidR="00A25FD3" w:rsidRPr="00D97232" w:rsidRDefault="00A25FD3" w:rsidP="00D97232">
      <w:pPr>
        <w:jc w:val="both"/>
        <w:rPr>
          <w:bCs/>
        </w:rPr>
      </w:pPr>
      <w:r w:rsidRPr="00D97232">
        <w:rPr>
          <w:bCs/>
        </w:rPr>
        <w:t>□ B :   Non</w:t>
      </w:r>
    </w:p>
    <w:p w14:paraId="3FBE337F" w14:textId="77777777" w:rsidR="00A25FD3" w:rsidRPr="00256738" w:rsidRDefault="00A25FD3" w:rsidP="007D3895">
      <w:pPr>
        <w:jc w:val="both"/>
      </w:pPr>
    </w:p>
    <w:p w14:paraId="7ECA6EF7" w14:textId="00132A82" w:rsidR="00A25FD3" w:rsidRPr="00963D9D" w:rsidRDefault="00A25FD3" w:rsidP="00E45096">
      <w:pPr>
        <w:pStyle w:val="N5Question"/>
        <w:jc w:val="both"/>
        <w:rPr>
          <w:rFonts w:cs="Times New Roman"/>
        </w:rPr>
      </w:pPr>
      <w:bookmarkStart w:id="1184" w:name="_Toc528073062"/>
      <w:bookmarkStart w:id="1185" w:name="_Toc528073267"/>
      <w:bookmarkStart w:id="1186" w:name="_Toc528074027"/>
      <w:bookmarkStart w:id="1187" w:name="_Toc147236574"/>
      <w:r w:rsidRPr="00256738">
        <w:t>Réponses au Quizz des conseils de fabrique</w:t>
      </w:r>
      <w:bookmarkEnd w:id="1184"/>
      <w:bookmarkEnd w:id="1185"/>
      <w:bookmarkEnd w:id="1186"/>
      <w:bookmarkEnd w:id="1187"/>
      <w:r w:rsidRPr="00256738">
        <w:t xml:space="preserve"> </w:t>
      </w:r>
    </w:p>
    <w:p w14:paraId="37100626" w14:textId="77777777" w:rsidR="00A25FD3" w:rsidRPr="00256738" w:rsidRDefault="00A25FD3" w:rsidP="00E45096">
      <w:pPr>
        <w:jc w:val="both"/>
      </w:pPr>
      <w:r w:rsidRPr="00256738">
        <w:t>Première partie : pour tous</w:t>
      </w:r>
    </w:p>
    <w:p w14:paraId="7CC8A290" w14:textId="77777777" w:rsidR="00A25FD3" w:rsidRPr="00256738" w:rsidRDefault="00A25FD3" w:rsidP="00E45096">
      <w:pPr>
        <w:jc w:val="both"/>
      </w:pPr>
      <w:r w:rsidRPr="00256738">
        <w:t>QUESTION 1 :</w:t>
      </w:r>
    </w:p>
    <w:p w14:paraId="38116872" w14:textId="77777777" w:rsidR="00A25FD3" w:rsidRPr="00256738" w:rsidRDefault="00A25FD3" w:rsidP="00DA2691">
      <w:pPr>
        <w:pStyle w:val="Paragraphedeliste"/>
        <w:numPr>
          <w:ilvl w:val="0"/>
          <w:numId w:val="14"/>
        </w:numPr>
        <w:jc w:val="both"/>
      </w:pPr>
      <w:r w:rsidRPr="00256738">
        <w:t>Connaissez-vous le nom de l’évêque de Metz :</w:t>
      </w:r>
    </w:p>
    <w:p w14:paraId="0EE0BA41" w14:textId="201CBDBD" w:rsidR="00A25FD3" w:rsidRPr="00256738" w:rsidRDefault="00A25FD3" w:rsidP="00E45096">
      <w:pPr>
        <w:jc w:val="both"/>
      </w:pPr>
      <w:r w:rsidRPr="00256738">
        <w:rPr>
          <w:b/>
          <w:bCs/>
        </w:rPr>
        <w:t>□</w:t>
      </w:r>
      <w:r w:rsidR="00D97232">
        <w:t xml:space="preserve"> B : Philippe BALLOT</w:t>
      </w:r>
    </w:p>
    <w:p w14:paraId="5E56051C" w14:textId="77777777" w:rsidR="00A25FD3" w:rsidRPr="00256738" w:rsidRDefault="00A25FD3" w:rsidP="00E45096">
      <w:pPr>
        <w:jc w:val="both"/>
      </w:pPr>
      <w:r w:rsidRPr="00256738">
        <w:tab/>
        <w:t>Réponse facile. Si vous êtes attentifs, le prénom de notre évêque est systématiquement cité dans le canon de la messe, ainsi que le nom du pape François. Cette mention rappelle la dimension ecclésiale, diocésaine et catholique de notre foi commune. Dans le Credo, nous confessons : « Je crois en l’</w:t>
      </w:r>
      <w:r>
        <w:t>Église</w:t>
      </w:r>
      <w:r w:rsidRPr="00256738">
        <w:t xml:space="preserve">, une, sainte, catholique et </w:t>
      </w:r>
      <w:r w:rsidRPr="00256738">
        <w:rPr>
          <w:b/>
        </w:rPr>
        <w:t>apostolique »</w:t>
      </w:r>
      <w:r w:rsidRPr="00256738">
        <w:t xml:space="preserve">, c’est-à-dire fondée sur les Apôtres et leurs successeurs (les évêques unis au successeur de Pierre, le pape).  En effet comme le soulignent les </w:t>
      </w:r>
      <w:r>
        <w:t>Évangile</w:t>
      </w:r>
      <w:r w:rsidRPr="00256738">
        <w:t xml:space="preserve">s (Mt 10,1-5 ; Mt 16, 13-20 ; Lc 6, 12-16 ; ..), nous croyons que Jésus a fondé son </w:t>
      </w:r>
      <w:r>
        <w:t>Église</w:t>
      </w:r>
      <w:r w:rsidRPr="00256738">
        <w:t xml:space="preserve"> sur les Apôtres, qu’elle peut être identifiée et authentifiée à travers eux et leurs successeurs. </w:t>
      </w:r>
    </w:p>
    <w:p w14:paraId="250EF78A" w14:textId="77777777" w:rsidR="00A25FD3" w:rsidRPr="00256738" w:rsidRDefault="00A25FD3" w:rsidP="00E45096">
      <w:pPr>
        <w:jc w:val="both"/>
      </w:pPr>
      <w:r w:rsidRPr="00256738">
        <w:t xml:space="preserve">Ainsi, dans l’Eucharistie, en nous reliant à notre évêque en communion avec le Saint Père, nous sommes en communion les uns avec les autres dans le Christ et son </w:t>
      </w:r>
      <w:r>
        <w:t>Église</w:t>
      </w:r>
      <w:r w:rsidRPr="00256738">
        <w:t xml:space="preserve">. </w:t>
      </w:r>
    </w:p>
    <w:p w14:paraId="4A3B1FFB" w14:textId="77777777" w:rsidR="00A25FD3" w:rsidRPr="00256738" w:rsidRDefault="00A25FD3" w:rsidP="00E45096">
      <w:pPr>
        <w:jc w:val="both"/>
        <w:rPr>
          <w:iCs/>
        </w:rPr>
      </w:pPr>
      <w:r w:rsidRPr="00256738">
        <w:lastRenderedPageBreak/>
        <w:t>Concernant le rôle de l’évêque, on peut prendre une image : si l’</w:t>
      </w:r>
      <w:r>
        <w:t>Église</w:t>
      </w:r>
      <w:r w:rsidRPr="00256738">
        <w:t xml:space="preserve"> diocésaine est une grande famille, l’évêque en est un peu comme le père qui régule les relations entre ses membres et les réunit. L’évêque est à la tête d’une </w:t>
      </w:r>
      <w:r>
        <w:t>Église</w:t>
      </w:r>
      <w:r w:rsidRPr="00256738">
        <w:t xml:space="preserve"> particulière qu’est un diocèse. Il veille, il rassemble, il rectifie au besoin, il oriente l’</w:t>
      </w:r>
      <w:r>
        <w:t>Église</w:t>
      </w:r>
      <w:r w:rsidRPr="00256738">
        <w:t xml:space="preserve"> vers le Christ et son </w:t>
      </w:r>
      <w:r>
        <w:t>Évangile</w:t>
      </w:r>
      <w:r w:rsidRPr="00256738">
        <w:t>. Il est le premier pasteur et le guide de l’</w:t>
      </w:r>
      <w:r>
        <w:t>Église</w:t>
      </w:r>
      <w:r w:rsidRPr="00256738">
        <w:t xml:space="preserve"> diocésaine. </w:t>
      </w:r>
      <w:r w:rsidRPr="00256738">
        <w:rPr>
          <w:iCs/>
        </w:rPr>
        <w:t xml:space="preserve">D’où l’importance de son rôle dans le décret du </w:t>
      </w:r>
      <w:r w:rsidRPr="00256738">
        <w:rPr>
          <w:rFonts w:asciiTheme="minorHAnsi" w:hAnsiTheme="minorHAnsi"/>
          <w:iCs/>
        </w:rPr>
        <w:t>30/12/1809</w:t>
      </w:r>
      <w:r w:rsidRPr="00256738">
        <w:rPr>
          <w:iCs/>
        </w:rPr>
        <w:t xml:space="preserve"> qui instaure et régit les conseils de fabrique. </w:t>
      </w:r>
    </w:p>
    <w:p w14:paraId="5946B886" w14:textId="77777777" w:rsidR="00A25FD3" w:rsidRPr="00256738" w:rsidRDefault="00A25FD3" w:rsidP="00E45096">
      <w:pPr>
        <w:jc w:val="both"/>
      </w:pPr>
      <w:r w:rsidRPr="00256738">
        <w:t>L’existence de nos paroisses est intimement liée à l’existence de notre diocèse : pas de diocèse, pas de paroisses catholiques. Si le conseil de fabrique est la structure juridique et administrative de la paroisse, il est par nature relié au diocèse et à son évêque.</w:t>
      </w:r>
    </w:p>
    <w:p w14:paraId="0921CC71" w14:textId="77777777" w:rsidR="00A25FD3" w:rsidRPr="00256738" w:rsidRDefault="00A25FD3" w:rsidP="00E45096">
      <w:pPr>
        <w:jc w:val="both"/>
      </w:pPr>
    </w:p>
    <w:p w14:paraId="70ACC3C5" w14:textId="77777777" w:rsidR="00A25FD3" w:rsidRPr="00256738" w:rsidRDefault="00A25FD3" w:rsidP="00E45096">
      <w:pPr>
        <w:jc w:val="both"/>
      </w:pPr>
      <w:r w:rsidRPr="00256738">
        <w:t>QUESTION 2 :</w:t>
      </w:r>
    </w:p>
    <w:p w14:paraId="2EDF49AA" w14:textId="77777777" w:rsidR="00A25FD3" w:rsidRPr="00256738" w:rsidRDefault="00A25FD3" w:rsidP="00DA2691">
      <w:pPr>
        <w:pStyle w:val="Paragraphedeliste"/>
        <w:numPr>
          <w:ilvl w:val="0"/>
          <w:numId w:val="14"/>
        </w:numPr>
        <w:jc w:val="both"/>
      </w:pPr>
      <w:r w:rsidRPr="00256738">
        <w:t xml:space="preserve">Selon le décret sur les Conseils de </w:t>
      </w:r>
      <w:r>
        <w:t>fabrique</w:t>
      </w:r>
      <w:r w:rsidRPr="00256738">
        <w:t>s, quelles sont les qualités requises pour entrer dans un conseil de fabrique :</w:t>
      </w:r>
    </w:p>
    <w:p w14:paraId="4719C437" w14:textId="77777777" w:rsidR="00A25FD3" w:rsidRPr="00256738" w:rsidRDefault="00A25FD3" w:rsidP="00E45096">
      <w:pPr>
        <w:jc w:val="both"/>
      </w:pPr>
      <w:r w:rsidRPr="00256738">
        <w:rPr>
          <w:b/>
          <w:bCs/>
        </w:rPr>
        <w:t>□</w:t>
      </w:r>
      <w:r w:rsidRPr="00256738">
        <w:t xml:space="preserve"> B :   Etre majeur, être catholique, et habiter dans la paroisse</w:t>
      </w:r>
    </w:p>
    <w:p w14:paraId="42895A6E" w14:textId="77777777" w:rsidR="00A25FD3" w:rsidRPr="00256738" w:rsidRDefault="00A25FD3" w:rsidP="00E45096">
      <w:pPr>
        <w:jc w:val="both"/>
      </w:pPr>
      <w:r w:rsidRPr="00256738">
        <w:rPr>
          <w:iCs/>
        </w:rPr>
        <w:t>C’est l’article 3 du décret qui précise les qualités requises pour être fabricien: «</w:t>
      </w:r>
      <w:r w:rsidRPr="00256738">
        <w:t>Les conseillers sont pris parmi les personnes majeures domiciliées dans la paroisse. Ils doivent être catholiques. » Un fabricien(ne) est une personne reconnue, croyante et baptisée, qui a été appelée pour un service d’</w:t>
      </w:r>
      <w:r>
        <w:t>Église</w:t>
      </w:r>
      <w:r w:rsidRPr="00256738">
        <w:t xml:space="preserve">. Il ou elle répond à cet appel et à cette mission au nom de sa foi catholique. </w:t>
      </w:r>
    </w:p>
    <w:p w14:paraId="2A5F0FBE" w14:textId="77777777" w:rsidR="00A25FD3" w:rsidRPr="00256738" w:rsidRDefault="00A25FD3" w:rsidP="00E45096">
      <w:pPr>
        <w:jc w:val="both"/>
      </w:pPr>
    </w:p>
    <w:p w14:paraId="1BEBC770" w14:textId="77777777" w:rsidR="00A25FD3" w:rsidRPr="00256738" w:rsidRDefault="00A25FD3" w:rsidP="00E45096">
      <w:pPr>
        <w:jc w:val="both"/>
      </w:pPr>
      <w:r w:rsidRPr="00256738">
        <w:t>QUESTION 3 :</w:t>
      </w:r>
    </w:p>
    <w:p w14:paraId="3F4EDE3E" w14:textId="77777777" w:rsidR="00A25FD3" w:rsidRPr="00256738" w:rsidRDefault="00A25FD3" w:rsidP="00DA2691">
      <w:pPr>
        <w:pStyle w:val="Paragraphedeliste"/>
        <w:numPr>
          <w:ilvl w:val="0"/>
          <w:numId w:val="14"/>
        </w:numPr>
        <w:jc w:val="both"/>
      </w:pPr>
      <w:r w:rsidRPr="00256738">
        <w:t>Une fabrique d’église en Alsace-Moselle est :</w:t>
      </w:r>
    </w:p>
    <w:p w14:paraId="4FB0C019" w14:textId="77777777" w:rsidR="00A25FD3" w:rsidRPr="00256738" w:rsidRDefault="00A25FD3" w:rsidP="00E45096">
      <w:pPr>
        <w:jc w:val="both"/>
      </w:pPr>
      <w:r w:rsidRPr="00256738">
        <w:rPr>
          <w:b/>
          <w:bCs/>
        </w:rPr>
        <w:t>□</w:t>
      </w:r>
      <w:r w:rsidRPr="00256738">
        <w:t xml:space="preserve"> C :   Un établissement public du culte</w:t>
      </w:r>
    </w:p>
    <w:p w14:paraId="4AC6552D" w14:textId="77777777" w:rsidR="00A25FD3" w:rsidRPr="00256738" w:rsidRDefault="00A25FD3" w:rsidP="00E45096">
      <w:pPr>
        <w:jc w:val="both"/>
      </w:pPr>
      <w:r w:rsidRPr="00256738">
        <w:t xml:space="preserve">Contrairement à ce qui prévaut dans les diocèses de Vieille France, l’organisation des « cultes reconnus » en Alsace Moselle relève pour une bonne part du droit public français. </w:t>
      </w:r>
    </w:p>
    <w:p w14:paraId="35BE6DE0" w14:textId="216D1B74" w:rsidR="00A25FD3" w:rsidRPr="00256738" w:rsidRDefault="00A25FD3" w:rsidP="00E45096">
      <w:pPr>
        <w:jc w:val="both"/>
      </w:pPr>
      <w:r w:rsidRPr="00256738">
        <w:t xml:space="preserve">Création du </w:t>
      </w:r>
      <w:r w:rsidR="00E67E1F">
        <w:t>concordat</w:t>
      </w:r>
      <w:r w:rsidRPr="00256738">
        <w:t xml:space="preserve"> signé entre l’</w:t>
      </w:r>
      <w:r>
        <w:t>Église</w:t>
      </w:r>
      <w:r w:rsidRPr="00256738">
        <w:t xml:space="preserve"> Catholique et l’</w:t>
      </w:r>
      <w:r>
        <w:t>État</w:t>
      </w:r>
      <w:r w:rsidRPr="00256738">
        <w:t>, un conseil de fabrique n’est pas qu’une simple association qui aurait dans son bureau un président, un secrétaire et un trésorier et qui définirait ses statuts propres. Encadrée par le décret du 30/12/1809, la structure de cet établissement public du culte révèle le rôle prépondérant et de l’</w:t>
      </w:r>
      <w:r>
        <w:t>Église</w:t>
      </w:r>
      <w:r w:rsidRPr="00256738">
        <w:t xml:space="preserve"> et des pouvoirs publics. </w:t>
      </w:r>
    </w:p>
    <w:p w14:paraId="6589EBA3" w14:textId="77777777" w:rsidR="00A25FD3" w:rsidRPr="00256738" w:rsidRDefault="00A25FD3" w:rsidP="00E45096">
      <w:pPr>
        <w:jc w:val="both"/>
      </w:pPr>
      <w:r w:rsidRPr="00256738">
        <w:t>C’est la raison pour laquelle le curé et le maire sont membres de droit. Les fabriciens eux-mêmes ont un rôle public (au même titre qu’un conseiller municipal) et un rôle ecclésial reconnus. Ce qui leur confère une importance particulière qu’il faut souligner et mettre en valeur. Nous les remercions d’ailleurs très chaleureusement pour leur engagement dans cette mission capitale.</w:t>
      </w:r>
    </w:p>
    <w:p w14:paraId="7721AE11" w14:textId="77777777" w:rsidR="00A25FD3" w:rsidRPr="00256738" w:rsidRDefault="00A25FD3" w:rsidP="00E45096">
      <w:pPr>
        <w:jc w:val="both"/>
      </w:pPr>
    </w:p>
    <w:p w14:paraId="621FCAEB" w14:textId="77777777" w:rsidR="00A25FD3" w:rsidRPr="00256738" w:rsidRDefault="00A25FD3" w:rsidP="00E45096">
      <w:pPr>
        <w:jc w:val="both"/>
      </w:pPr>
      <w:r w:rsidRPr="00256738">
        <w:t>QUESTION 4 :</w:t>
      </w:r>
    </w:p>
    <w:p w14:paraId="78B8863D" w14:textId="77777777" w:rsidR="00A25FD3" w:rsidRPr="00256738" w:rsidRDefault="00A25FD3" w:rsidP="00E45096">
      <w:pPr>
        <w:pStyle w:val="Paragraphedeliste"/>
        <w:numPr>
          <w:ilvl w:val="0"/>
          <w:numId w:val="1"/>
        </w:numPr>
        <w:jc w:val="both"/>
      </w:pPr>
      <w:r w:rsidRPr="00256738">
        <w:t>Le bureau du conseil de fabrique est élu à bulletin secret :</w:t>
      </w:r>
    </w:p>
    <w:p w14:paraId="5A02CF70" w14:textId="77777777" w:rsidR="00A25FD3" w:rsidRPr="00256738" w:rsidRDefault="00A25FD3" w:rsidP="00E45096">
      <w:pPr>
        <w:jc w:val="both"/>
      </w:pPr>
      <w:r w:rsidRPr="00256738">
        <w:rPr>
          <w:b/>
          <w:bCs/>
        </w:rPr>
        <w:t>□</w:t>
      </w:r>
      <w:r w:rsidRPr="00256738">
        <w:t xml:space="preserve"> A :   tous les ans au cours du premier trimestre (à la réunion appelée autrefois « quasimodo »)</w:t>
      </w:r>
    </w:p>
    <w:p w14:paraId="38DCF080" w14:textId="77777777" w:rsidR="00A25FD3" w:rsidRPr="00256738" w:rsidRDefault="00A25FD3" w:rsidP="00E45096">
      <w:pPr>
        <w:jc w:val="both"/>
      </w:pPr>
    </w:p>
    <w:p w14:paraId="0F033F29" w14:textId="77777777" w:rsidR="00A25FD3" w:rsidRPr="00256738" w:rsidRDefault="00A25FD3" w:rsidP="00E45096">
      <w:pPr>
        <w:jc w:val="both"/>
      </w:pPr>
      <w:r w:rsidRPr="00256738">
        <w:t xml:space="preserve">QUESTION 5 : </w:t>
      </w:r>
    </w:p>
    <w:p w14:paraId="0A9AC783" w14:textId="77777777" w:rsidR="00A25FD3" w:rsidRPr="00256738" w:rsidRDefault="00A25FD3" w:rsidP="00E45096">
      <w:pPr>
        <w:pStyle w:val="Paragraphedeliste"/>
        <w:numPr>
          <w:ilvl w:val="0"/>
          <w:numId w:val="1"/>
        </w:numPr>
        <w:jc w:val="both"/>
      </w:pPr>
      <w:r w:rsidRPr="00256738">
        <w:t xml:space="preserve">Le neveu ou la nièce du président du </w:t>
      </w:r>
      <w:r>
        <w:t>conseil de fabrique</w:t>
      </w:r>
      <w:r w:rsidRPr="00256738">
        <w:t xml:space="preserve"> peut être membre du bureau ?</w:t>
      </w:r>
    </w:p>
    <w:p w14:paraId="6EE4A83B" w14:textId="77777777" w:rsidR="00A25FD3" w:rsidRPr="00256738" w:rsidRDefault="00A25FD3" w:rsidP="00E45096">
      <w:pPr>
        <w:jc w:val="both"/>
      </w:pPr>
      <w:r w:rsidRPr="00256738">
        <w:rPr>
          <w:b/>
          <w:bCs/>
        </w:rPr>
        <w:t>□</w:t>
      </w:r>
      <w:r w:rsidRPr="00256738">
        <w:t xml:space="preserve"> B :   non </w:t>
      </w:r>
    </w:p>
    <w:p w14:paraId="5516CFC0" w14:textId="77777777" w:rsidR="00A25FD3" w:rsidRPr="00256738" w:rsidRDefault="00A25FD3" w:rsidP="00E45096">
      <w:pPr>
        <w:jc w:val="both"/>
      </w:pPr>
      <w:r w:rsidRPr="00256738">
        <w:t xml:space="preserve">Le neveu ou la nièce du président du conseil de fabrique peut cependant être membre de la fabrique. </w:t>
      </w:r>
    </w:p>
    <w:p w14:paraId="672CDD60" w14:textId="77777777" w:rsidR="00A25FD3" w:rsidRPr="00256738" w:rsidRDefault="00A25FD3" w:rsidP="00E45096">
      <w:pPr>
        <w:jc w:val="both"/>
      </w:pPr>
    </w:p>
    <w:p w14:paraId="3F35A9E8" w14:textId="77777777" w:rsidR="00A25FD3" w:rsidRPr="00256738" w:rsidRDefault="00A25FD3" w:rsidP="00E45096">
      <w:pPr>
        <w:jc w:val="both"/>
      </w:pPr>
      <w:r w:rsidRPr="00256738">
        <w:lastRenderedPageBreak/>
        <w:t xml:space="preserve">QUESTION 6 : </w:t>
      </w:r>
    </w:p>
    <w:p w14:paraId="08C3F0B1" w14:textId="77777777" w:rsidR="00A25FD3" w:rsidRPr="00256738" w:rsidRDefault="00A25FD3" w:rsidP="00E45096">
      <w:pPr>
        <w:pStyle w:val="Paragraphedeliste"/>
        <w:numPr>
          <w:ilvl w:val="0"/>
          <w:numId w:val="1"/>
        </w:numPr>
        <w:jc w:val="both"/>
      </w:pPr>
      <w:r w:rsidRPr="00256738">
        <w:t xml:space="preserve">Qui peut convoquer le bureau ? : </w:t>
      </w:r>
    </w:p>
    <w:p w14:paraId="5FF56DBF" w14:textId="77777777" w:rsidR="00A25FD3" w:rsidRPr="00256738" w:rsidRDefault="00A25FD3" w:rsidP="00E45096">
      <w:pPr>
        <w:jc w:val="both"/>
      </w:pPr>
      <w:r w:rsidRPr="00256738">
        <w:rPr>
          <w:b/>
          <w:bCs/>
        </w:rPr>
        <w:t>□</w:t>
      </w:r>
      <w:r w:rsidRPr="00256738">
        <w:t xml:space="preserve"> A :   le président</w:t>
      </w:r>
    </w:p>
    <w:p w14:paraId="6580221C" w14:textId="77777777" w:rsidR="00A25FD3" w:rsidRPr="00256738" w:rsidRDefault="00A25FD3" w:rsidP="00E45096">
      <w:pPr>
        <w:jc w:val="both"/>
      </w:pPr>
      <w:r w:rsidRPr="00256738">
        <w:rPr>
          <w:b/>
          <w:bCs/>
        </w:rPr>
        <w:t>□</w:t>
      </w:r>
      <w:r w:rsidRPr="00256738">
        <w:t xml:space="preserve"> B :   le curé</w:t>
      </w:r>
    </w:p>
    <w:p w14:paraId="7FA97152" w14:textId="77777777" w:rsidR="00A25FD3" w:rsidRPr="00256738" w:rsidRDefault="00A25FD3" w:rsidP="00E45096">
      <w:pPr>
        <w:jc w:val="both"/>
      </w:pPr>
      <w:r w:rsidRPr="00256738">
        <w:t>Article 22 du décret du 30/12/1809.</w:t>
      </w:r>
    </w:p>
    <w:p w14:paraId="226D5F3C" w14:textId="77777777" w:rsidR="00A25FD3" w:rsidRPr="00256738" w:rsidRDefault="00A25FD3" w:rsidP="00E45096">
      <w:pPr>
        <w:jc w:val="both"/>
      </w:pPr>
    </w:p>
    <w:p w14:paraId="58EB51CB" w14:textId="77777777" w:rsidR="00A25FD3" w:rsidRPr="00256738" w:rsidRDefault="00A25FD3" w:rsidP="00E45096">
      <w:pPr>
        <w:jc w:val="both"/>
      </w:pPr>
      <w:r w:rsidRPr="00256738">
        <w:t>QUESTION 7 :</w:t>
      </w:r>
    </w:p>
    <w:p w14:paraId="56ADC025" w14:textId="77777777" w:rsidR="00A25FD3" w:rsidRPr="00256738" w:rsidRDefault="00A25FD3" w:rsidP="00DA2691">
      <w:pPr>
        <w:pStyle w:val="Paragraphedeliste"/>
        <w:numPr>
          <w:ilvl w:val="0"/>
          <w:numId w:val="14"/>
        </w:numPr>
        <w:jc w:val="both"/>
      </w:pPr>
      <w:r w:rsidRPr="00256738">
        <w:t>Quelle est la place de votre curé au sein de votre conseil de fabriques :</w:t>
      </w:r>
    </w:p>
    <w:p w14:paraId="62B13EC1" w14:textId="77777777" w:rsidR="00A25FD3" w:rsidRPr="00256738" w:rsidRDefault="00A25FD3" w:rsidP="00E45096">
      <w:pPr>
        <w:jc w:val="both"/>
      </w:pPr>
      <w:r w:rsidRPr="00256738">
        <w:rPr>
          <w:b/>
          <w:bCs/>
        </w:rPr>
        <w:t>□</w:t>
      </w:r>
      <w:r w:rsidRPr="00256738">
        <w:t xml:space="preserve"> A :  Il est membre de droit </w:t>
      </w:r>
    </w:p>
    <w:p w14:paraId="44C160DB" w14:textId="77777777" w:rsidR="00A25FD3" w:rsidRPr="00256738" w:rsidRDefault="00A25FD3" w:rsidP="00E45096">
      <w:pPr>
        <w:jc w:val="both"/>
      </w:pPr>
      <w:r w:rsidRPr="00256738">
        <w:rPr>
          <w:b/>
          <w:bCs/>
        </w:rPr>
        <w:t>□</w:t>
      </w:r>
      <w:r w:rsidRPr="00256738">
        <w:t xml:space="preserve"> C :  Il est membre du bureau</w:t>
      </w:r>
    </w:p>
    <w:p w14:paraId="49AD9D3B" w14:textId="77777777" w:rsidR="00A25FD3" w:rsidRPr="00256738" w:rsidRDefault="00A25FD3" w:rsidP="00E45096">
      <w:pPr>
        <w:jc w:val="both"/>
      </w:pPr>
      <w:r w:rsidRPr="00256738">
        <w:t xml:space="preserve">En raison de la spécificité de cet établissement public dédié au culte catholique, le curé fait partie du bureau. C’est avec lui que se décide l’ordre du jour et la date des réunions statutaires. </w:t>
      </w:r>
    </w:p>
    <w:p w14:paraId="2475BAF3" w14:textId="77777777" w:rsidR="00A25FD3" w:rsidRPr="00256738" w:rsidRDefault="00A25FD3" w:rsidP="00E45096">
      <w:pPr>
        <w:jc w:val="both"/>
      </w:pPr>
      <w:r w:rsidRPr="00256738">
        <w:t>L’article 4 du décret du 30/12/1809 précise même qu’au sein du conseil, le curé y aura la « première place », non pas pour la « gloriole », mais pour rappeler le but ecclésial de la mission d’un conseil de fabrique : servir l’</w:t>
      </w:r>
      <w:r>
        <w:t>Église</w:t>
      </w:r>
      <w:r w:rsidRPr="00256738">
        <w:t xml:space="preserve"> Catholique localement. </w:t>
      </w:r>
    </w:p>
    <w:p w14:paraId="5391BFF0" w14:textId="77777777" w:rsidR="00A25FD3" w:rsidRPr="00256738" w:rsidRDefault="00A25FD3" w:rsidP="00E45096">
      <w:pPr>
        <w:jc w:val="both"/>
      </w:pPr>
      <w:r w:rsidRPr="00256738">
        <w:t xml:space="preserve">Le curé est en effet nommé par l’évêque, et doit rendre compte à l’évêque. Comme premier collaborateur, il en est aussi le représentant habituel au sein du conseil de fabrique. </w:t>
      </w:r>
    </w:p>
    <w:p w14:paraId="197D34DA" w14:textId="77777777" w:rsidR="00A25FD3" w:rsidRPr="00256738" w:rsidRDefault="00A25FD3" w:rsidP="00E45096">
      <w:pPr>
        <w:jc w:val="both"/>
      </w:pPr>
      <w:r w:rsidRPr="00256738">
        <w:t>Tout conseil de fabrique est ainsi relié à l’évêque par le curé, conformément à la structure hiérarchique de l’</w:t>
      </w:r>
      <w:r>
        <w:t>Église</w:t>
      </w:r>
      <w:r w:rsidRPr="00256738">
        <w:t xml:space="preserve"> Catholique. Le curé est en effet le pasteur propre de la paroisse. Et il est </w:t>
      </w:r>
      <w:r w:rsidRPr="00256738">
        <w:rPr>
          <w:b/>
        </w:rPr>
        <w:t>solidairement en équipe</w:t>
      </w:r>
      <w:r w:rsidRPr="00256738">
        <w:t xml:space="preserve"> avec son conseil de fabrique qu’il aura souci d’écouter et de soutenir fraternellement, et que les fabriciens soutiendront en apportant leurs compétences et leurs collaborations indispensables à la vie de la communauté chrétienne. </w:t>
      </w:r>
    </w:p>
    <w:p w14:paraId="736160CA" w14:textId="77777777" w:rsidR="00A25FD3" w:rsidRPr="00256738" w:rsidRDefault="00A25FD3" w:rsidP="00E45096">
      <w:pPr>
        <w:jc w:val="both"/>
      </w:pPr>
      <w:r w:rsidRPr="00256738">
        <w:t>En cas de problèmes ou de difficultés, les fabriciens peuvent toujours se référer à l’évêque, premier Pasteur de l’</w:t>
      </w:r>
      <w:r>
        <w:t>Église</w:t>
      </w:r>
      <w:r w:rsidRPr="00256738">
        <w:t xml:space="preserve"> Diocésaine (ou à l’un de ses représentants : l’archiprêtre, le Vicaire épiscopal).</w:t>
      </w:r>
    </w:p>
    <w:p w14:paraId="79CB1E2A" w14:textId="77777777" w:rsidR="00A25FD3" w:rsidRPr="00256738" w:rsidRDefault="00A25FD3" w:rsidP="00E45096">
      <w:pPr>
        <w:jc w:val="both"/>
      </w:pPr>
      <w:r w:rsidRPr="00256738">
        <w:t>Dans l’</w:t>
      </w:r>
      <w:r>
        <w:t>Église</w:t>
      </w:r>
      <w:r w:rsidRPr="00256738">
        <w:t xml:space="preserve"> Catholique, la dignité des baptisés est la même pour tous, mais leur mission est ordonnée et hiérarchisée pour préserver la communion et l’unité. </w:t>
      </w:r>
    </w:p>
    <w:p w14:paraId="005129F9" w14:textId="77777777" w:rsidR="00A25FD3" w:rsidRPr="00256738" w:rsidRDefault="00A25FD3" w:rsidP="00E45096">
      <w:pPr>
        <w:jc w:val="both"/>
      </w:pPr>
      <w:r w:rsidRPr="00256738">
        <w:t>Ainsi un conseil de fabrique est une équipe de baptisés qui a plaisir à se retrouver pour porter fraternellement la question économique d’une communauté paroissiale: chacun doit avoir sa place, chacun joue son rôle et sa mission dans le cadre défini par l’</w:t>
      </w:r>
      <w:r>
        <w:t>Église</w:t>
      </w:r>
      <w:r w:rsidRPr="00256738">
        <w:t xml:space="preserve"> et l’</w:t>
      </w:r>
      <w:r>
        <w:t>État</w:t>
      </w:r>
      <w:r w:rsidRPr="00256738">
        <w:t xml:space="preserve">. </w:t>
      </w:r>
    </w:p>
    <w:p w14:paraId="44C3DA8C" w14:textId="77777777" w:rsidR="00A25FD3" w:rsidRPr="00256738" w:rsidRDefault="00A25FD3" w:rsidP="00E45096">
      <w:pPr>
        <w:jc w:val="both"/>
      </w:pPr>
      <w:r w:rsidRPr="00256738">
        <w:t xml:space="preserve">Il en va du témoignage de la vie chrétienne au sein de la paroisse et de la commune. </w:t>
      </w:r>
    </w:p>
    <w:p w14:paraId="28A40354" w14:textId="77777777" w:rsidR="00A25FD3" w:rsidRPr="00256738" w:rsidRDefault="00A25FD3" w:rsidP="00E45096">
      <w:pPr>
        <w:jc w:val="both"/>
      </w:pPr>
    </w:p>
    <w:p w14:paraId="372086E8" w14:textId="77777777" w:rsidR="00A25FD3" w:rsidRPr="00256738" w:rsidRDefault="00A25FD3" w:rsidP="00E45096">
      <w:pPr>
        <w:jc w:val="both"/>
      </w:pPr>
      <w:r w:rsidRPr="00256738">
        <w:t>QUESTION 8 :</w:t>
      </w:r>
    </w:p>
    <w:p w14:paraId="75E44081" w14:textId="77777777" w:rsidR="00A25FD3" w:rsidRPr="00256738" w:rsidRDefault="00A25FD3" w:rsidP="00E45096">
      <w:pPr>
        <w:pStyle w:val="Paragraphedeliste"/>
        <w:numPr>
          <w:ilvl w:val="0"/>
          <w:numId w:val="1"/>
        </w:numPr>
        <w:jc w:val="both"/>
      </w:pPr>
      <w:r w:rsidRPr="00256738">
        <w:t>Un vicaire peut-il représenter le curé dans un conseil de fabrique ?</w:t>
      </w:r>
    </w:p>
    <w:p w14:paraId="508B86FA" w14:textId="77777777" w:rsidR="00A25FD3" w:rsidRPr="00256738" w:rsidRDefault="00A25FD3" w:rsidP="00E45096">
      <w:pPr>
        <w:jc w:val="both"/>
      </w:pPr>
      <w:r w:rsidRPr="00256738">
        <w:rPr>
          <w:b/>
          <w:bCs/>
        </w:rPr>
        <w:t>□</w:t>
      </w:r>
      <w:r w:rsidRPr="00256738">
        <w:t xml:space="preserve"> A :   oui </w:t>
      </w:r>
    </w:p>
    <w:p w14:paraId="13C6173D" w14:textId="77777777" w:rsidR="00A25FD3" w:rsidRPr="00256738" w:rsidRDefault="00A25FD3" w:rsidP="00E45096">
      <w:pPr>
        <w:jc w:val="both"/>
      </w:pPr>
      <w:r w:rsidRPr="00256738">
        <w:t xml:space="preserve">En vertu de l’article 4 du décret du 30/12/1809, «de plus seront de droit membres du conseil : </w:t>
      </w:r>
    </w:p>
    <w:p w14:paraId="317640A6" w14:textId="77777777" w:rsidR="00A25FD3" w:rsidRPr="00256738" w:rsidRDefault="00A25FD3" w:rsidP="00E45096">
      <w:pPr>
        <w:jc w:val="both"/>
      </w:pPr>
      <w:r w:rsidRPr="00256738">
        <w:t>1° le curé ou desservant ou le prêtre désigné par l’évêque pour desservir la paroisse à titre d’administrateur qui y aura la première place et pourra s’y faire remplacer par l’un de ces vicaires;»</w:t>
      </w:r>
    </w:p>
    <w:p w14:paraId="209AF0B4" w14:textId="77777777" w:rsidR="00A25FD3" w:rsidRPr="00256738" w:rsidRDefault="00A25FD3" w:rsidP="00E45096">
      <w:pPr>
        <w:jc w:val="both"/>
      </w:pPr>
    </w:p>
    <w:p w14:paraId="7310FF68" w14:textId="77777777" w:rsidR="00A25FD3" w:rsidRPr="00256738" w:rsidRDefault="00A25FD3" w:rsidP="00E45096">
      <w:pPr>
        <w:jc w:val="both"/>
      </w:pPr>
      <w:r w:rsidRPr="00256738">
        <w:t>QUESTION 9 :</w:t>
      </w:r>
    </w:p>
    <w:p w14:paraId="6E2326B3" w14:textId="1B079FE5" w:rsidR="00A25FD3" w:rsidRPr="00256738" w:rsidRDefault="00A25FD3" w:rsidP="00E45096">
      <w:pPr>
        <w:pStyle w:val="Paragraphedeliste"/>
        <w:numPr>
          <w:ilvl w:val="0"/>
          <w:numId w:val="1"/>
        </w:numPr>
        <w:jc w:val="both"/>
      </w:pPr>
      <w:r w:rsidRPr="00256738">
        <w:t>Dans les paroisses</w:t>
      </w:r>
      <w:r w:rsidR="00A820C5">
        <w:t xml:space="preserve"> de plus de 6</w:t>
      </w:r>
      <w:r w:rsidRPr="00256738">
        <w:t xml:space="preserve"> 000 habitants, le conseil est composé de neuf membres ; dans les autres paroisses,</w:t>
      </w:r>
      <w:r w:rsidR="00A820C5">
        <w:t xml:space="preserve"> il est composé de cinq membres </w:t>
      </w:r>
      <w:r w:rsidRPr="00256738">
        <w:t>:</w:t>
      </w:r>
    </w:p>
    <w:p w14:paraId="55908CD9" w14:textId="77777777" w:rsidR="00A25FD3" w:rsidRPr="00256738" w:rsidRDefault="00A25FD3" w:rsidP="00E45096">
      <w:pPr>
        <w:jc w:val="both"/>
      </w:pPr>
      <w:r w:rsidRPr="00256738">
        <w:rPr>
          <w:b/>
          <w:bCs/>
        </w:rPr>
        <w:lastRenderedPageBreak/>
        <w:t>□</w:t>
      </w:r>
      <w:r w:rsidRPr="00256738">
        <w:t xml:space="preserve"> A :   vrai</w:t>
      </w:r>
      <w:r w:rsidRPr="00256738">
        <w:rPr>
          <w:b/>
          <w:bCs/>
        </w:rPr>
        <w:t xml:space="preserve"> et □</w:t>
      </w:r>
      <w:r w:rsidRPr="00256738">
        <w:t xml:space="preserve"> B :   faux  </w:t>
      </w:r>
    </w:p>
    <w:p w14:paraId="2578495C" w14:textId="77777777" w:rsidR="00A25FD3" w:rsidRPr="00256738" w:rsidRDefault="00A25FD3" w:rsidP="00E45096">
      <w:pPr>
        <w:jc w:val="both"/>
      </w:pPr>
      <w:r w:rsidRPr="00256738">
        <w:t xml:space="preserve">Au-delà de 6 000 habitants, le conseil est effectivement composé de neuf membres. En revanche, le seuil légal pour le passage de cinq à neuf membres est fixé à 5 000 habitants et non 6 000 habitants.  </w:t>
      </w:r>
    </w:p>
    <w:p w14:paraId="12A310D0" w14:textId="77777777" w:rsidR="00A25FD3" w:rsidRPr="00256738" w:rsidRDefault="00A25FD3" w:rsidP="00E45096">
      <w:pPr>
        <w:jc w:val="both"/>
      </w:pPr>
    </w:p>
    <w:p w14:paraId="14C8AC7E" w14:textId="77777777" w:rsidR="00A25FD3" w:rsidRPr="00256738" w:rsidRDefault="00A25FD3" w:rsidP="00E45096">
      <w:pPr>
        <w:jc w:val="both"/>
      </w:pPr>
      <w:r w:rsidRPr="00256738">
        <w:t>QUESTION 10 :</w:t>
      </w:r>
    </w:p>
    <w:p w14:paraId="718E28B3" w14:textId="77777777" w:rsidR="00A25FD3" w:rsidRPr="00256738" w:rsidRDefault="00A25FD3" w:rsidP="00E45096">
      <w:pPr>
        <w:pStyle w:val="Paragraphedeliste"/>
        <w:numPr>
          <w:ilvl w:val="0"/>
          <w:numId w:val="1"/>
        </w:numPr>
        <w:jc w:val="both"/>
      </w:pPr>
      <w:r w:rsidRPr="00256738">
        <w:t xml:space="preserve">Le Maire est membre de droit du </w:t>
      </w:r>
      <w:r>
        <w:t>conseil de fabrique</w:t>
      </w:r>
      <w:r w:rsidRPr="00256738">
        <w:t>s. Il peut se faire représenter par un adjoint :</w:t>
      </w:r>
    </w:p>
    <w:p w14:paraId="75BC4D71" w14:textId="77777777" w:rsidR="00A25FD3" w:rsidRPr="00256738" w:rsidRDefault="00A25FD3" w:rsidP="00E45096">
      <w:pPr>
        <w:jc w:val="both"/>
      </w:pPr>
      <w:r w:rsidRPr="00256738">
        <w:rPr>
          <w:b/>
          <w:bCs/>
        </w:rPr>
        <w:t>□</w:t>
      </w:r>
      <w:r w:rsidRPr="00256738">
        <w:t xml:space="preserve"> A :   vrai</w:t>
      </w:r>
    </w:p>
    <w:p w14:paraId="53F3CFFA" w14:textId="77777777" w:rsidR="00A25FD3" w:rsidRPr="00256738" w:rsidRDefault="00A25FD3" w:rsidP="00E45096">
      <w:pPr>
        <w:jc w:val="both"/>
      </w:pPr>
      <w:r w:rsidRPr="00256738">
        <w:t xml:space="preserve">Toujours en vertu de l’article 4 du décret du 30/12/1809, «de plus seront de droit membres du conseil : </w:t>
      </w:r>
    </w:p>
    <w:p w14:paraId="4B7E8143" w14:textId="77777777" w:rsidR="00A25FD3" w:rsidRPr="00256738" w:rsidRDefault="00A25FD3" w:rsidP="00E45096">
      <w:pPr>
        <w:jc w:val="both"/>
      </w:pPr>
      <w:r w:rsidRPr="00256738">
        <w:t>2° le maire de la commune du chef-lieu de la cure ou succursale ; il pourra s’y faire remplacer par l’un de ses adjoints.»</w:t>
      </w:r>
    </w:p>
    <w:p w14:paraId="4F31C034" w14:textId="77777777" w:rsidR="00A25FD3" w:rsidRPr="00256738" w:rsidRDefault="00A25FD3" w:rsidP="00E45096">
      <w:pPr>
        <w:jc w:val="both"/>
      </w:pPr>
    </w:p>
    <w:p w14:paraId="42A77510" w14:textId="77777777" w:rsidR="00A25FD3" w:rsidRPr="00256738" w:rsidRDefault="00A25FD3" w:rsidP="00E45096">
      <w:pPr>
        <w:jc w:val="both"/>
      </w:pPr>
      <w:r w:rsidRPr="00256738">
        <w:t>QUESTION 11 :</w:t>
      </w:r>
    </w:p>
    <w:p w14:paraId="2D42CF6A" w14:textId="77777777" w:rsidR="00A25FD3" w:rsidRPr="00256738" w:rsidRDefault="00A25FD3" w:rsidP="00E45096">
      <w:pPr>
        <w:pStyle w:val="Paragraphedeliste"/>
        <w:numPr>
          <w:ilvl w:val="0"/>
          <w:numId w:val="1"/>
        </w:numPr>
        <w:jc w:val="both"/>
      </w:pPr>
      <w:r w:rsidRPr="00256738">
        <w:t>Quelles sont les principales missions d’un conseil de fabrique ?</w:t>
      </w:r>
    </w:p>
    <w:p w14:paraId="771BDEDC" w14:textId="3E9A7298" w:rsidR="00A25FD3" w:rsidRPr="00256738" w:rsidRDefault="00A25FD3" w:rsidP="00E45096">
      <w:pPr>
        <w:jc w:val="both"/>
      </w:pPr>
      <w:r w:rsidRPr="00256738">
        <w:rPr>
          <w:b/>
          <w:bCs/>
        </w:rPr>
        <w:t>□</w:t>
      </w:r>
      <w:r w:rsidRPr="00256738">
        <w:t xml:space="preserve"> B :   Administrer la paroisse ; prendre en charge les fournitures nécessaires à l’exercice du culte et à la promo</w:t>
      </w:r>
      <w:r w:rsidR="00A820C5">
        <w:t>tion de la foi en lien avec l’EC</w:t>
      </w:r>
      <w:r w:rsidRPr="00256738">
        <w:t xml:space="preserve">P ; entretenir l’église et le presbytère (intérieur et extérieur), jusqu’à la reconstruction des bâtiments ; gérer les revenus de la paroisse. </w:t>
      </w:r>
    </w:p>
    <w:p w14:paraId="03419776" w14:textId="77777777" w:rsidR="00A25FD3" w:rsidRPr="00256738" w:rsidRDefault="00A25FD3" w:rsidP="00E45096">
      <w:pPr>
        <w:jc w:val="both"/>
      </w:pPr>
      <w:r w:rsidRPr="00256738">
        <w:t>Rien n’empêche les fabriques d’organiser des manifestations culturelles, mais il ne s’agit pas de ses principales missions. Le conseil de fabrique gère l’économique et l’administratif d’une paroisse. A ce titre, il est un soutien incontournable pour le développement de la foi catholique, localement. Car sans moyen économique, ce développement est compromis. Et à terme, c’est l’existence même de la communauté croyante qui est compromise.</w:t>
      </w:r>
    </w:p>
    <w:p w14:paraId="3FA523B6" w14:textId="7050BB8A" w:rsidR="00A25FD3" w:rsidRPr="00256738" w:rsidRDefault="00A25FD3" w:rsidP="00E45096">
      <w:pPr>
        <w:jc w:val="both"/>
      </w:pPr>
      <w:r w:rsidRPr="00256738">
        <w:t>Pour résumé : le conseil de fabrique, c’est l’économi</w:t>
      </w:r>
      <w:r w:rsidR="00A820C5">
        <w:t>que, l’EC</w:t>
      </w:r>
      <w:r w:rsidRPr="00256738">
        <w:t xml:space="preserve">P, c’est la pastorale. </w:t>
      </w:r>
    </w:p>
    <w:p w14:paraId="3D57CFD7" w14:textId="77777777" w:rsidR="00A25FD3" w:rsidRPr="00256738" w:rsidRDefault="00A25FD3" w:rsidP="00E45096">
      <w:pPr>
        <w:jc w:val="both"/>
      </w:pPr>
      <w:r w:rsidRPr="00256738">
        <w:t xml:space="preserve">Mais il n’y a pas de pastorale sans soutien économique, comme il n’y a pas de développement économique sans développement pastoral. L’enjeu est là. Ce soutien se manifestera par la constitution de la Caisse </w:t>
      </w:r>
      <w:r>
        <w:t>pastoral</w:t>
      </w:r>
      <w:r w:rsidRPr="00256738">
        <w:t xml:space="preserve">e ou Caisse commune ou encore appelée Caisse de communauté de Paroisses, tel que l’a demandé l’évêque de Metz et institué par décret. Depuis 2006, 90% des communautés de paroisses du diocèse l’ont mise en place. </w:t>
      </w:r>
    </w:p>
    <w:p w14:paraId="6CCD32F6" w14:textId="7A3608FA" w:rsidR="00A25FD3" w:rsidRPr="00256738" w:rsidRDefault="00A25FD3" w:rsidP="00E45096">
      <w:pPr>
        <w:jc w:val="both"/>
      </w:pPr>
      <w:r w:rsidRPr="00256738">
        <w:t>En raison de la collaboration nécessaire entre les instances</w:t>
      </w:r>
      <w:r w:rsidR="00A820C5">
        <w:t xml:space="preserve"> officielles des paroisses, l’EC</w:t>
      </w:r>
      <w:r w:rsidRPr="00256738">
        <w:t>P aura le souci d’informer régulièrement les conseils de fabrique de ses projets, et d’avoir des projets réalistes sur le plan économique. Elle rendra compte de ses dépenses, chaque année.</w:t>
      </w:r>
    </w:p>
    <w:p w14:paraId="1728E8A0" w14:textId="1E426C39" w:rsidR="00A25FD3" w:rsidRPr="00256738" w:rsidRDefault="00A25FD3" w:rsidP="00E45096">
      <w:pPr>
        <w:jc w:val="both"/>
      </w:pPr>
      <w:r w:rsidRPr="00256738">
        <w:t>La promotion de la foi est donc une miss</w:t>
      </w:r>
      <w:r w:rsidR="00A820C5">
        <w:t>ion prioritaire, déléguée à l’EC</w:t>
      </w:r>
      <w:r w:rsidRPr="00256738">
        <w:t xml:space="preserve">P, mais avec le soutien économique et </w:t>
      </w:r>
      <w:r w:rsidRPr="00256738">
        <w:rPr>
          <w:u w:val="single"/>
        </w:rPr>
        <w:t>raisonnable</w:t>
      </w:r>
      <w:r w:rsidRPr="00256738">
        <w:t xml:space="preserve"> des conseils de fabriques. </w:t>
      </w:r>
    </w:p>
    <w:p w14:paraId="17711346" w14:textId="77777777" w:rsidR="00A25FD3" w:rsidRPr="00256738" w:rsidRDefault="00A25FD3" w:rsidP="00E45096">
      <w:pPr>
        <w:jc w:val="both"/>
      </w:pPr>
    </w:p>
    <w:p w14:paraId="67FD3367" w14:textId="77777777" w:rsidR="00A25FD3" w:rsidRPr="00256738" w:rsidRDefault="00A25FD3" w:rsidP="00E45096">
      <w:pPr>
        <w:jc w:val="both"/>
      </w:pPr>
      <w:r w:rsidRPr="00256738">
        <w:t>QUESTION 12 :</w:t>
      </w:r>
    </w:p>
    <w:p w14:paraId="77A9E17D" w14:textId="77777777" w:rsidR="00A25FD3" w:rsidRPr="00256738" w:rsidRDefault="00A25FD3" w:rsidP="00E45096">
      <w:pPr>
        <w:pStyle w:val="Paragraphedeliste"/>
        <w:numPr>
          <w:ilvl w:val="0"/>
          <w:numId w:val="1"/>
        </w:numPr>
        <w:jc w:val="both"/>
      </w:pPr>
      <w:r w:rsidRPr="00256738">
        <w:t>Où déposer les archives de la fabrique de plus de 50 ans ?</w:t>
      </w:r>
    </w:p>
    <w:p w14:paraId="4B3C67E7" w14:textId="77777777" w:rsidR="00A25FD3" w:rsidRPr="00256738" w:rsidRDefault="00A25FD3" w:rsidP="00E45096">
      <w:pPr>
        <w:jc w:val="both"/>
      </w:pPr>
      <w:r w:rsidRPr="00256738">
        <w:rPr>
          <w:b/>
          <w:bCs/>
        </w:rPr>
        <w:t>□</w:t>
      </w:r>
      <w:r w:rsidRPr="00256738">
        <w:t xml:space="preserve"> B :   A la sacristie, dans une armoire fermée à clef</w:t>
      </w:r>
    </w:p>
    <w:p w14:paraId="676AED8B" w14:textId="77777777" w:rsidR="00A25FD3" w:rsidRPr="00256738" w:rsidRDefault="00A25FD3" w:rsidP="00E45096">
      <w:pPr>
        <w:jc w:val="both"/>
      </w:pPr>
      <w:r w:rsidRPr="00256738">
        <w:rPr>
          <w:b/>
          <w:bCs/>
        </w:rPr>
        <w:t>□</w:t>
      </w:r>
      <w:r w:rsidRPr="00256738">
        <w:t xml:space="preserve"> C :   En dépôt aux archives départementales</w:t>
      </w:r>
    </w:p>
    <w:p w14:paraId="0C27EB87" w14:textId="77777777" w:rsidR="00A25FD3" w:rsidRPr="00256738" w:rsidRDefault="00A25FD3" w:rsidP="00E45096">
      <w:pPr>
        <w:jc w:val="both"/>
      </w:pPr>
      <w:r w:rsidRPr="00256738">
        <w:rPr>
          <w:b/>
          <w:bCs/>
        </w:rPr>
        <w:t>□</w:t>
      </w:r>
      <w:r w:rsidRPr="00256738">
        <w:t xml:space="preserve"> E :   Au presbytère dans une armoire fermée à clef</w:t>
      </w:r>
    </w:p>
    <w:p w14:paraId="72836172" w14:textId="77777777" w:rsidR="00A25FD3" w:rsidRPr="00256738" w:rsidRDefault="00A25FD3" w:rsidP="00E45096">
      <w:pPr>
        <w:jc w:val="both"/>
      </w:pPr>
      <w:r w:rsidRPr="00256738">
        <w:t>Les archives de catholicité doivent quant à elles être détenues par le curé, en principe au presbytère où il réside. Elles ne doivent jamais être accessibles au public.</w:t>
      </w:r>
    </w:p>
    <w:p w14:paraId="353E5697" w14:textId="77777777" w:rsidR="00A25FD3" w:rsidRPr="00256738" w:rsidRDefault="00A25FD3" w:rsidP="00E45096">
      <w:pPr>
        <w:jc w:val="both"/>
      </w:pPr>
    </w:p>
    <w:p w14:paraId="338CA238" w14:textId="77777777" w:rsidR="00A25FD3" w:rsidRPr="00256738" w:rsidRDefault="00A25FD3" w:rsidP="00E45096">
      <w:pPr>
        <w:jc w:val="both"/>
      </w:pPr>
      <w:r w:rsidRPr="00256738">
        <w:t>QUESTION 13 :</w:t>
      </w:r>
    </w:p>
    <w:p w14:paraId="3537FD22" w14:textId="77777777" w:rsidR="00A25FD3" w:rsidRPr="00256738" w:rsidRDefault="00A25FD3" w:rsidP="00E45096">
      <w:pPr>
        <w:pStyle w:val="Paragraphedeliste"/>
        <w:numPr>
          <w:ilvl w:val="0"/>
          <w:numId w:val="1"/>
        </w:numPr>
        <w:jc w:val="both"/>
      </w:pPr>
      <w:r w:rsidRPr="00256738">
        <w:lastRenderedPageBreak/>
        <w:t xml:space="preserve">Doit-on obligatoirement déclarer comme salarié l’organiste pour une messe du dimanche ?     </w:t>
      </w:r>
    </w:p>
    <w:p w14:paraId="3FF6E36F" w14:textId="77777777" w:rsidR="00A25FD3" w:rsidRPr="00256738" w:rsidRDefault="00A25FD3" w:rsidP="00E45096">
      <w:pPr>
        <w:jc w:val="both"/>
      </w:pPr>
      <w:r w:rsidRPr="00256738">
        <w:rPr>
          <w:b/>
          <w:bCs/>
        </w:rPr>
        <w:t>□</w:t>
      </w:r>
      <w:r w:rsidRPr="00256738">
        <w:t xml:space="preserve"> B :   Non, car l’organiste peut être un paroissien bénévole qui met son talent au service de la liturgie</w:t>
      </w:r>
    </w:p>
    <w:p w14:paraId="7D7FEA3E" w14:textId="77777777" w:rsidR="00A25FD3" w:rsidRPr="00256738" w:rsidRDefault="00A25FD3" w:rsidP="00E45096">
      <w:pPr>
        <w:jc w:val="both"/>
      </w:pPr>
      <w:r w:rsidRPr="00256738">
        <w:rPr>
          <w:b/>
          <w:bCs/>
        </w:rPr>
        <w:t>□</w:t>
      </w:r>
      <w:r w:rsidRPr="00256738">
        <w:t xml:space="preserve"> C :   Oui s’il est rémunéré</w:t>
      </w:r>
    </w:p>
    <w:p w14:paraId="2F4A5352" w14:textId="77777777" w:rsidR="00A25FD3" w:rsidRPr="00256738" w:rsidRDefault="00A25FD3" w:rsidP="00E45096">
      <w:pPr>
        <w:jc w:val="both"/>
      </w:pPr>
      <w:r w:rsidRPr="00256738">
        <w:t>Il faut ajouter qu’en tant qu’organiste bénévole, il est toutefois possible de lui rembourser les frais réels (ex : indemnités kilométriques..).</w:t>
      </w:r>
    </w:p>
    <w:p w14:paraId="516B41F0" w14:textId="77777777" w:rsidR="00A25FD3" w:rsidRPr="00256738" w:rsidRDefault="00A25FD3" w:rsidP="00E45096">
      <w:pPr>
        <w:jc w:val="both"/>
      </w:pPr>
    </w:p>
    <w:p w14:paraId="1ACD632A" w14:textId="77777777" w:rsidR="00A25FD3" w:rsidRPr="00256738" w:rsidRDefault="00A25FD3" w:rsidP="00E45096">
      <w:pPr>
        <w:jc w:val="both"/>
      </w:pPr>
      <w:r w:rsidRPr="00256738">
        <w:t>QUESTION 14 :</w:t>
      </w:r>
    </w:p>
    <w:p w14:paraId="546206F7" w14:textId="77777777" w:rsidR="00A25FD3" w:rsidRPr="00256738" w:rsidRDefault="00A25FD3" w:rsidP="00E45096">
      <w:pPr>
        <w:pStyle w:val="Paragraphedeliste"/>
        <w:numPr>
          <w:ilvl w:val="0"/>
          <w:numId w:val="1"/>
        </w:numPr>
        <w:jc w:val="both"/>
      </w:pPr>
      <w:r w:rsidRPr="00256738">
        <w:t xml:space="preserve">Qui exerce la police du culte à l’intérieur des édifices cultuels ?     </w:t>
      </w:r>
    </w:p>
    <w:p w14:paraId="4FB22139" w14:textId="77777777" w:rsidR="00A25FD3" w:rsidRPr="00256738" w:rsidRDefault="00A25FD3" w:rsidP="00E45096">
      <w:pPr>
        <w:jc w:val="both"/>
      </w:pPr>
      <w:r w:rsidRPr="00256738">
        <w:rPr>
          <w:b/>
          <w:bCs/>
        </w:rPr>
        <w:t>□</w:t>
      </w:r>
      <w:r w:rsidRPr="00256738">
        <w:t xml:space="preserve"> C :   Le curé </w:t>
      </w:r>
    </w:p>
    <w:p w14:paraId="7FB16C55" w14:textId="77777777" w:rsidR="00A25FD3" w:rsidRPr="00256738" w:rsidRDefault="00A25FD3" w:rsidP="00E45096">
      <w:pPr>
        <w:jc w:val="both"/>
      </w:pPr>
      <w:r w:rsidRPr="00256738">
        <w:t xml:space="preserve">Le curé est seul habilité à adopter toutes mesures qu’il juge convenables pour l’ordonnancement des lieux et la tenue des célébrations (il n’en va pas de même pour les cultes protestants et israélites où les conseils presbytéraux et consistoires disposent de ces pouvoirs). </w:t>
      </w:r>
    </w:p>
    <w:p w14:paraId="5495F6E8" w14:textId="77777777" w:rsidR="00A25FD3" w:rsidRPr="00256738" w:rsidRDefault="00A25FD3" w:rsidP="00E45096">
      <w:pPr>
        <w:jc w:val="both"/>
      </w:pPr>
      <w:r w:rsidRPr="00256738">
        <w:t>Dans une église catholique, le curé est l’affectataire. Même si la municipalité est le propriétaire de l’église, aucune manifestation culturelle ne peut se décider sans son accord (de préférence écrit). Il pourra le donner après avoir vérifié qu’une assurance a été contractée par l’organisateur de la manifestation et que les œuvres proposées sont respectueuses du lieu et ne sont pas contraires à la foi de l’</w:t>
      </w:r>
      <w:r>
        <w:t>Église</w:t>
      </w:r>
      <w:r w:rsidRPr="00256738">
        <w:t xml:space="preserve"> (cf document : « FORMULAIRE DE DEMANDE D'ORGANISATION DE CONCERT »). Cette disposition est la </w:t>
      </w:r>
      <w:r>
        <w:t>loi</w:t>
      </w:r>
      <w:r w:rsidRPr="00256738">
        <w:t xml:space="preserve"> de la République sur tout le territoire français. </w:t>
      </w:r>
    </w:p>
    <w:p w14:paraId="182E1034" w14:textId="77777777" w:rsidR="00A25FD3" w:rsidRPr="00256738" w:rsidRDefault="00A25FD3" w:rsidP="00E45096">
      <w:pPr>
        <w:jc w:val="both"/>
      </w:pPr>
      <w:r w:rsidRPr="00256738">
        <w:t xml:space="preserve">Le pouvoir </w:t>
      </w:r>
      <w:r>
        <w:t>public</w:t>
      </w:r>
      <w:r w:rsidRPr="00256738">
        <w:t xml:space="preserve"> (ex : maire) ne peut intervenir dans l’église qu’en cas de trouble grave menaçant l’ordre public. Le pouvoir de l’autorité religieuse n’est toutefois en rien comparable aux pouvoirs de police conférés aux dépositaires de la force publique. Le curé n’est pas un shérif !!!</w:t>
      </w:r>
    </w:p>
    <w:p w14:paraId="3A306046" w14:textId="77777777" w:rsidR="00A25FD3" w:rsidRPr="00256738" w:rsidRDefault="00A25FD3" w:rsidP="00E45096">
      <w:pPr>
        <w:jc w:val="both"/>
      </w:pPr>
      <w:r w:rsidRPr="00256738">
        <w:tab/>
        <w:t>Il en va de même pour le presbytère : il est entièrement affecté au curé. Souvent, on distingue l’espace de travail qui permet l’accueil (bureaux, salles de réunion, etc …) -dont les charges sont assumées par la caisse pastorale-, de l’espace privé où loge le curé. Cette distinction est utile pour l’exercice du ministère, mais n’ôte pas l’affectation intégrale du bâtiment et de ses dépendances (garage, jardin…). On trouvera un accord avec le curé pour pouvoir utiliser les espaces communs à des heures ouvrables et raisonnables. Tout le monde est gagnant à pouvoir travailler dans de bonnes conditions, sans se gêner, en assumant chacun ses missions pour le bien de tous.</w:t>
      </w:r>
    </w:p>
    <w:p w14:paraId="6CEA3EE9" w14:textId="77777777" w:rsidR="00A25FD3" w:rsidRPr="00256738" w:rsidRDefault="00A25FD3" w:rsidP="00E45096">
      <w:pPr>
        <w:jc w:val="both"/>
      </w:pPr>
    </w:p>
    <w:p w14:paraId="717C568B" w14:textId="77777777" w:rsidR="00A25FD3" w:rsidRPr="00256738" w:rsidRDefault="00A25FD3" w:rsidP="00E45096">
      <w:pPr>
        <w:jc w:val="both"/>
      </w:pPr>
      <w:r w:rsidRPr="00256738">
        <w:t>QUESTION 15 :</w:t>
      </w:r>
    </w:p>
    <w:p w14:paraId="4A1113E6" w14:textId="77777777" w:rsidR="00A25FD3" w:rsidRPr="00256738" w:rsidRDefault="00A25FD3" w:rsidP="00E45096">
      <w:pPr>
        <w:pStyle w:val="Paragraphedeliste"/>
        <w:numPr>
          <w:ilvl w:val="0"/>
          <w:numId w:val="1"/>
        </w:numPr>
        <w:jc w:val="both"/>
      </w:pPr>
      <w:r w:rsidRPr="00256738">
        <w:t>Qu’appelle-t-on une chapelle de secours ?</w:t>
      </w:r>
    </w:p>
    <w:p w14:paraId="0C352CB5" w14:textId="77777777" w:rsidR="00A25FD3" w:rsidRPr="00256738" w:rsidRDefault="00A25FD3" w:rsidP="00E45096">
      <w:pPr>
        <w:jc w:val="both"/>
      </w:pPr>
      <w:r w:rsidRPr="00256738">
        <w:rPr>
          <w:b/>
          <w:bCs/>
        </w:rPr>
        <w:t>□</w:t>
      </w:r>
      <w:r w:rsidRPr="00256738">
        <w:t xml:space="preserve"> B :   Un édifice cultuel affecté à une annexe paroissiale, dont la gestion est confiée aux fabriques </w:t>
      </w:r>
    </w:p>
    <w:p w14:paraId="6F00E089" w14:textId="77777777" w:rsidR="00A25FD3" w:rsidRPr="00256738" w:rsidRDefault="00A25FD3" w:rsidP="00E45096">
      <w:pPr>
        <w:jc w:val="both"/>
      </w:pPr>
      <w:r w:rsidRPr="00256738">
        <w:t>Concernant les chapelles de secours, il n’existe pas d’obligation d’entretien comparable à celle des églises paroissiales. Cependant la fabrique peut être amenée à y faire des travaux, de manière facultative.</w:t>
      </w:r>
    </w:p>
    <w:p w14:paraId="0FB2DE3C" w14:textId="77777777" w:rsidR="00A25FD3" w:rsidRPr="00256738" w:rsidRDefault="00A25FD3" w:rsidP="00E45096">
      <w:pPr>
        <w:jc w:val="both"/>
      </w:pPr>
    </w:p>
    <w:p w14:paraId="5C045E04" w14:textId="77777777" w:rsidR="00A25FD3" w:rsidRPr="00256738" w:rsidRDefault="00A25FD3" w:rsidP="00E45096">
      <w:pPr>
        <w:jc w:val="both"/>
      </w:pPr>
      <w:r w:rsidRPr="00256738">
        <w:t>QUESTION 16 :</w:t>
      </w:r>
    </w:p>
    <w:p w14:paraId="2E979E77" w14:textId="77777777" w:rsidR="00A25FD3" w:rsidRPr="00256738" w:rsidRDefault="00A25FD3" w:rsidP="00E45096">
      <w:pPr>
        <w:pStyle w:val="Paragraphedeliste"/>
        <w:numPr>
          <w:ilvl w:val="0"/>
          <w:numId w:val="1"/>
        </w:numPr>
        <w:jc w:val="both"/>
      </w:pPr>
      <w:r w:rsidRPr="00256738">
        <w:t>Qu’est ce qu’un conseil de gestion ?</w:t>
      </w:r>
    </w:p>
    <w:p w14:paraId="09A6FB00" w14:textId="77777777" w:rsidR="00A25FD3" w:rsidRPr="00256738" w:rsidRDefault="00A25FD3" w:rsidP="00E45096">
      <w:pPr>
        <w:jc w:val="both"/>
      </w:pPr>
      <w:r w:rsidRPr="00256738">
        <w:rPr>
          <w:b/>
          <w:bCs/>
        </w:rPr>
        <w:t>□</w:t>
      </w:r>
      <w:r w:rsidRPr="00256738">
        <w:t xml:space="preserve"> B :   L’organe chargé de la gestion de l’annexe, qui n’a pas de personnalité juridique et dont les comptes sont annexés aux comptes de la fabrique mais présentés séparément. </w:t>
      </w:r>
    </w:p>
    <w:p w14:paraId="65F7D237" w14:textId="77777777" w:rsidR="00A25FD3" w:rsidRPr="00256738" w:rsidRDefault="00A25FD3" w:rsidP="00E45096">
      <w:pPr>
        <w:jc w:val="both"/>
      </w:pPr>
      <w:r w:rsidRPr="00256738">
        <w:lastRenderedPageBreak/>
        <w:t>La fabrique est le représentant légal de l’annexe et le cas échant du conseil de gestion. Par exemple, il revient au conseil de fabrique d’accepter les legs consentis pour l’entretien d’une chapelle de secours. Le conseil de fabrique peut toutefois donner délégation au président du conseil de gestion pour signer les documents relatifs à l’acceptation des legs.</w:t>
      </w:r>
    </w:p>
    <w:p w14:paraId="6F48700E" w14:textId="77777777" w:rsidR="00A25FD3" w:rsidRPr="00256738" w:rsidRDefault="00A25FD3" w:rsidP="00E45096">
      <w:pPr>
        <w:jc w:val="both"/>
      </w:pPr>
    </w:p>
    <w:p w14:paraId="48FFAE64" w14:textId="77777777" w:rsidR="00A25FD3" w:rsidRPr="00256738" w:rsidRDefault="00A25FD3" w:rsidP="00E45096">
      <w:pPr>
        <w:jc w:val="both"/>
      </w:pPr>
      <w:r w:rsidRPr="00256738">
        <w:t>QUESTION 17 :</w:t>
      </w:r>
    </w:p>
    <w:p w14:paraId="13D1FBFC" w14:textId="77777777" w:rsidR="00A25FD3" w:rsidRPr="00256738" w:rsidRDefault="00A25FD3" w:rsidP="00E45096">
      <w:pPr>
        <w:pStyle w:val="Paragraphedeliste"/>
        <w:numPr>
          <w:ilvl w:val="0"/>
          <w:numId w:val="1"/>
        </w:numPr>
        <w:jc w:val="both"/>
      </w:pPr>
      <w:r w:rsidRPr="00256738">
        <w:t xml:space="preserve">Dans une paroisse, qu’est ce qu’un </w:t>
      </w:r>
      <w:r w:rsidRPr="00045644">
        <w:rPr>
          <w:bCs/>
        </w:rPr>
        <w:t>marguillier</w:t>
      </w:r>
      <w:r w:rsidRPr="00256738">
        <w:t>?</w:t>
      </w:r>
    </w:p>
    <w:p w14:paraId="79BCBB39" w14:textId="77777777" w:rsidR="00A25FD3" w:rsidRPr="00256738" w:rsidRDefault="00A25FD3" w:rsidP="00E45096">
      <w:pPr>
        <w:jc w:val="both"/>
      </w:pPr>
      <w:r w:rsidRPr="00256738">
        <w:rPr>
          <w:b/>
          <w:bCs/>
        </w:rPr>
        <w:t>□</w:t>
      </w:r>
      <w:r w:rsidRPr="00256738">
        <w:t xml:space="preserve"> B :   Un fabricien.</w:t>
      </w:r>
    </w:p>
    <w:p w14:paraId="58678140" w14:textId="77777777" w:rsidR="00A25FD3" w:rsidRPr="00256738" w:rsidRDefault="00A25FD3" w:rsidP="00E45096">
      <w:pPr>
        <w:jc w:val="both"/>
      </w:pPr>
      <w:r w:rsidRPr="00256738">
        <w:t xml:space="preserve">Le </w:t>
      </w:r>
      <w:r w:rsidRPr="00256738">
        <w:rPr>
          <w:b/>
          <w:bCs/>
        </w:rPr>
        <w:t>marguillier</w:t>
      </w:r>
      <w:r w:rsidRPr="00256738">
        <w:t xml:space="preserve">, soit en latin médiéval le </w:t>
      </w:r>
      <w:r w:rsidRPr="00256738">
        <w:rPr>
          <w:i/>
          <w:iCs/>
        </w:rPr>
        <w:t>matricularius</w:t>
      </w:r>
      <w:r w:rsidRPr="00256738">
        <w:t>, est d'abord celui « qui tient un registre ou un rôle (</w:t>
      </w:r>
      <w:r w:rsidRPr="00256738">
        <w:rPr>
          <w:i/>
          <w:iCs/>
        </w:rPr>
        <w:t>matricula</w:t>
      </w:r>
      <w:r w:rsidRPr="00256738">
        <w:t xml:space="preserve">) ». La fonction connue du matriculaire, officier de la religion chrétienne (attentive à la pauvreté vécue par Jésus) était d'immatriculer les pauvres de l'église, c'est-à-dire de les inscrire sur le registre d'aumône, et d’administrer ce registre. Il existait donc, dans chaque paroisse, un marguillier qui avait la charge du registre des personnes qui recevaient les aumônes de l'Église. Il servait d'aide au sacristain. Ce n'était pas une profession mais une charge. </w:t>
      </w:r>
    </w:p>
    <w:p w14:paraId="15D664B8" w14:textId="77777777" w:rsidR="00A25FD3" w:rsidRPr="00256738" w:rsidRDefault="00A25FD3" w:rsidP="00E45096">
      <w:pPr>
        <w:jc w:val="both"/>
      </w:pPr>
      <w:r w:rsidRPr="00256738">
        <w:t xml:space="preserve">À partir du </w:t>
      </w:r>
      <w:r w:rsidRPr="00256738">
        <w:rPr>
          <w:smallCaps/>
        </w:rPr>
        <w:t>XIII</w:t>
      </w:r>
      <w:r w:rsidRPr="00256738">
        <w:rPr>
          <w:vertAlign w:val="superscript"/>
        </w:rPr>
        <w:t>e</w:t>
      </w:r>
      <w:r w:rsidRPr="00256738">
        <w:t xml:space="preserve"> siècle, ce mot désigne de manière générale un fabricien, membre du conseil de fabrique. Le mot </w:t>
      </w:r>
      <w:r w:rsidRPr="00256738">
        <w:rPr>
          <w:b/>
          <w:bCs/>
        </w:rPr>
        <w:t>marguillier</w:t>
      </w:r>
      <w:r w:rsidRPr="00256738">
        <w:t xml:space="preserve"> fait partie des pièges orthographiques de la célèbre dictée de Mérimée ; la prononciation est « marguihier ».</w:t>
      </w:r>
    </w:p>
    <w:p w14:paraId="5CE2B2F8" w14:textId="77777777" w:rsidR="00A25FD3" w:rsidRPr="00256738" w:rsidRDefault="00A25FD3" w:rsidP="00E45096">
      <w:pPr>
        <w:jc w:val="both"/>
      </w:pPr>
      <w:r w:rsidRPr="00256738">
        <w:t xml:space="preserve">A l’heure actuelle, le terme n’est plus employé dans le décret modifié qui régit les Conseils de </w:t>
      </w:r>
      <w:r>
        <w:t>fabrique</w:t>
      </w:r>
      <w:r w:rsidRPr="00256738">
        <w:t>.</w:t>
      </w:r>
    </w:p>
    <w:p w14:paraId="7FF8C2E9" w14:textId="77777777" w:rsidR="00A25FD3" w:rsidRPr="00256738" w:rsidRDefault="00A25FD3" w:rsidP="00E45096">
      <w:pPr>
        <w:jc w:val="both"/>
      </w:pPr>
    </w:p>
    <w:p w14:paraId="055A574A" w14:textId="77777777" w:rsidR="00A25FD3" w:rsidRPr="00256738" w:rsidRDefault="00A25FD3" w:rsidP="00E45096">
      <w:pPr>
        <w:jc w:val="both"/>
      </w:pPr>
      <w:r w:rsidRPr="00256738">
        <w:t>QUESTION 18 :</w:t>
      </w:r>
    </w:p>
    <w:p w14:paraId="75D3620F" w14:textId="77777777" w:rsidR="00A25FD3" w:rsidRPr="00256738" w:rsidRDefault="00A25FD3" w:rsidP="00E45096">
      <w:pPr>
        <w:pStyle w:val="Paragraphedeliste"/>
        <w:numPr>
          <w:ilvl w:val="0"/>
          <w:numId w:val="1"/>
        </w:numPr>
        <w:jc w:val="both"/>
      </w:pPr>
      <w:r w:rsidRPr="00256738">
        <w:t>La toiture de l’église est à refaire. Le montant des travaux est estimé à au moins 120.000 euros. Dans l’ordre, quelle est la bonne démarche à suivre ?</w:t>
      </w:r>
    </w:p>
    <w:p w14:paraId="4965D1C9" w14:textId="77777777" w:rsidR="00A25FD3" w:rsidRPr="00256738" w:rsidRDefault="00A25FD3" w:rsidP="00E45096">
      <w:pPr>
        <w:jc w:val="both"/>
      </w:pPr>
      <w:r w:rsidRPr="00256738">
        <w:rPr>
          <w:b/>
          <w:bCs/>
        </w:rPr>
        <w:t xml:space="preserve">□ </w:t>
      </w:r>
      <w:r w:rsidRPr="00256738">
        <w:t xml:space="preserve">C : Le président du conseil de fabrique lance un appel d’offre, choisit le mieux disant en réunion du conseil de fabrique. Il demande ensuite l’autorisation d’effectuer les travaux à l’évêque. Après accord de l’évêque, le président signe le devis et fait réaliser les travaux. </w:t>
      </w:r>
    </w:p>
    <w:p w14:paraId="622DDB11" w14:textId="77777777" w:rsidR="00A25FD3" w:rsidRPr="00256738" w:rsidRDefault="00A25FD3" w:rsidP="00E45096">
      <w:pPr>
        <w:jc w:val="both"/>
      </w:pPr>
      <w:r w:rsidRPr="00256738">
        <w:t>Le montant au-delà duquel l’autorisation de l’évêque est requise est de 30 500 euros TTC (article 42 du décret du 30/12/1809). Le rôle de l’évêque est ici réaffirmé. Il a à veiller à ce que les dépenses effectués soient raisonnables, finançables et utiles à la promotion et à l’exercice de la foi catholique localement, pour aujourd’hui et pour demain.</w:t>
      </w:r>
    </w:p>
    <w:p w14:paraId="143A0D38" w14:textId="77777777" w:rsidR="00A25FD3" w:rsidRPr="00256738" w:rsidRDefault="00A25FD3" w:rsidP="00E45096">
      <w:pPr>
        <w:jc w:val="both"/>
      </w:pPr>
      <w:r w:rsidRPr="00256738">
        <w:t>Il est clair qu’en cas d’insuffisance de ressources, la municipalité se trouve associ</w:t>
      </w:r>
      <w:r>
        <w:t>ée</w:t>
      </w:r>
      <w:r w:rsidRPr="00256738">
        <w:t xml:space="preserve"> au projet de réfection de manière obligatoire. (Art. 92 et 94 du décret de 30.12.1809 modifié en 1992 et 2001) (</w:t>
      </w:r>
      <w:r w:rsidRPr="00256738">
        <w:rPr>
          <w:rFonts w:eastAsia="Times New Roman"/>
        </w:rPr>
        <w:t>Code général des collectivités territoriales, Article L2543-3, §3)</w:t>
      </w:r>
    </w:p>
    <w:p w14:paraId="1219E25B" w14:textId="77777777" w:rsidR="00A25FD3" w:rsidRPr="00256738" w:rsidRDefault="00A25FD3" w:rsidP="00E45096">
      <w:pPr>
        <w:jc w:val="both"/>
      </w:pPr>
      <w:r w:rsidRPr="00256738">
        <w:t>Comme le conseil de fabrique doit pouvoir assurer ses missions ordinaires pour assurer le culte, il ne serait pas judicieux d’épuiser complètement ses ressources au point où la municipalité serait obligée de prendre à sa charge le financement ordinaire du culte (pains, vins, bougies, livres et habits liturgiques  …).</w:t>
      </w:r>
    </w:p>
    <w:p w14:paraId="060D7BB4" w14:textId="77777777" w:rsidR="00A25FD3" w:rsidRPr="00256738" w:rsidRDefault="00A25FD3" w:rsidP="00E45096">
      <w:pPr>
        <w:jc w:val="both"/>
      </w:pPr>
      <w:r w:rsidRPr="00256738">
        <w:t xml:space="preserve">Habituellement, les municipalités sont attentives à conserver leur patrimoine en bonne état. </w:t>
      </w:r>
    </w:p>
    <w:p w14:paraId="4E4F562C" w14:textId="77777777" w:rsidR="00A25FD3" w:rsidRPr="00256738" w:rsidRDefault="00A25FD3" w:rsidP="00E45096">
      <w:pPr>
        <w:jc w:val="both"/>
      </w:pPr>
      <w:r w:rsidRPr="00256738">
        <w:t xml:space="preserve">Si la municipalité prend à sa charge les travaux de réfection, elle n’a pas à demander d’autorisation à l’évêque mais doit consulter obligatoirement la fabrique (Art. 42 du décret de 30.12.1809 modifié en 1992 et 2001). Seul le conseil de fabrique doit </w:t>
      </w:r>
      <w:r>
        <w:t xml:space="preserve">consulter l’évêque si le coût des travaux </w:t>
      </w:r>
      <w:r w:rsidRPr="00256738">
        <w:t>excède le montant de 30 500 euros TTC.</w:t>
      </w:r>
    </w:p>
    <w:p w14:paraId="54A9AF26" w14:textId="77777777" w:rsidR="00A25FD3" w:rsidRPr="00256738" w:rsidRDefault="00A25FD3" w:rsidP="00E45096">
      <w:pPr>
        <w:jc w:val="both"/>
        <w:rPr>
          <w:rFonts w:eastAsia="Times New Roman"/>
        </w:rPr>
      </w:pPr>
      <w:r w:rsidRPr="00256738">
        <w:t>L’autorisation étant largement accordée si le plan de financement est assuré, on évitera une présentation « saucissonnée » du montant des travaux qui viserait à éviter  l’autorisation </w:t>
      </w:r>
      <w:r>
        <w:t>préalable de</w:t>
      </w:r>
      <w:r w:rsidRPr="00256738">
        <w:t xml:space="preserve"> notre évêque</w:t>
      </w:r>
      <w:r>
        <w:t xml:space="preserve"> </w:t>
      </w:r>
      <w:r w:rsidRPr="00256738">
        <w:t xml:space="preserve">: attitude, -reconnaissons le- pas très ecclésiale !  </w:t>
      </w:r>
    </w:p>
    <w:p w14:paraId="0CB1247E" w14:textId="77777777" w:rsidR="00A25FD3" w:rsidRPr="00256738" w:rsidRDefault="00A25FD3" w:rsidP="00E45096">
      <w:pPr>
        <w:jc w:val="both"/>
      </w:pPr>
    </w:p>
    <w:p w14:paraId="02D1A788" w14:textId="77777777" w:rsidR="00A25FD3" w:rsidRPr="00256738" w:rsidRDefault="00A25FD3" w:rsidP="00E45096">
      <w:pPr>
        <w:jc w:val="both"/>
      </w:pPr>
      <w:r w:rsidRPr="00256738">
        <w:t>QUESTION 19 :</w:t>
      </w:r>
    </w:p>
    <w:p w14:paraId="4014B0E6" w14:textId="77777777" w:rsidR="00A25FD3" w:rsidRPr="00256738" w:rsidRDefault="00A25FD3" w:rsidP="00E45096">
      <w:pPr>
        <w:pStyle w:val="Paragraphedeliste"/>
        <w:numPr>
          <w:ilvl w:val="0"/>
          <w:numId w:val="1"/>
        </w:numPr>
        <w:jc w:val="both"/>
      </w:pPr>
      <w:r w:rsidRPr="00256738">
        <w:t>La caisse de la communauté de paroisses est :</w:t>
      </w:r>
    </w:p>
    <w:p w14:paraId="74D32CA3" w14:textId="77777777" w:rsidR="00A25FD3" w:rsidRPr="00256738" w:rsidRDefault="00A25FD3" w:rsidP="00E45096">
      <w:pPr>
        <w:jc w:val="both"/>
      </w:pPr>
      <w:r w:rsidRPr="00256738">
        <w:rPr>
          <w:b/>
          <w:bCs/>
        </w:rPr>
        <w:lastRenderedPageBreak/>
        <w:t>□</w:t>
      </w:r>
      <w:r w:rsidRPr="00256738">
        <w:t xml:space="preserve"> A :   Un accord conventionnel annuel entre les conseils de fabriques d’une même communauté de paroisses, demandée et validée par l’autorité épiscopale.</w:t>
      </w:r>
    </w:p>
    <w:p w14:paraId="64646C30" w14:textId="2D063DA8" w:rsidR="00A25FD3" w:rsidRPr="00256738" w:rsidRDefault="00A820C5" w:rsidP="00E45096">
      <w:pPr>
        <w:jc w:val="both"/>
      </w:pPr>
      <w:r>
        <w:t>En Alsace, le casuel (c’est-à-</w:t>
      </w:r>
      <w:r w:rsidR="00A25FD3" w:rsidRPr="00256738">
        <w:t xml:space="preserve">dire l’intégralité des quêtes des baptêmes, mariages et enterrements) est affecté à la mense curiale. Et le curé gère les frais liés à la </w:t>
      </w:r>
      <w:r w:rsidR="00A25FD3">
        <w:t>pastoral</w:t>
      </w:r>
      <w:r w:rsidR="00A25FD3" w:rsidRPr="00256738">
        <w:t xml:space="preserve">e par ce biais. C’est une décision légale de l’évêque de Strasbourg, puisque l’évêque peut affecter les quêtes comme le prévoit le droit (art 75). </w:t>
      </w:r>
    </w:p>
    <w:p w14:paraId="7B975AC1" w14:textId="77777777" w:rsidR="00A25FD3" w:rsidRPr="00256738" w:rsidRDefault="00A25FD3" w:rsidP="00E45096">
      <w:pPr>
        <w:jc w:val="both"/>
      </w:pPr>
      <w:r w:rsidRPr="00256738">
        <w:t>En Moselle, pour éviter que certains conseils de fabrique se trouvent en situation d’indigence, l’évêque de Metz a décidé de privilégier la concertation entre conseils de fabrique, pour faire jouer la solidarité et arriver à une solution négociée et raisonnable. Toutefois, si cette solution n’est pas possible, l’évêque a toujours la possibilité d’imposer une affectation de quêtes.</w:t>
      </w:r>
    </w:p>
    <w:p w14:paraId="78819ED6" w14:textId="77777777" w:rsidR="00A25FD3" w:rsidRPr="00256738" w:rsidRDefault="00A25FD3" w:rsidP="00E45096">
      <w:pPr>
        <w:jc w:val="both"/>
      </w:pPr>
      <w:r w:rsidRPr="00256738">
        <w:t xml:space="preserve"> Cette solution négociée est validée par une convention révisable annuellement lors d’une réunion où l’EAP présentera ses dépenses passées et celles envisagées pour l’année pastorale à venir. C’est le réviseur des fabriques qui est chargé de valider la convention au moment de son installation, et ce au nom de l’évêque.</w:t>
      </w:r>
    </w:p>
    <w:p w14:paraId="1FB77A58" w14:textId="77777777" w:rsidR="00A25FD3" w:rsidRPr="00256738" w:rsidRDefault="00A25FD3" w:rsidP="00E45096">
      <w:pPr>
        <w:jc w:val="both"/>
        <w:rPr>
          <w:i/>
        </w:rPr>
      </w:pPr>
      <w:r w:rsidRPr="00256738">
        <w:t>Les dépenses mises en commun comprennent :  les dépenses d’entretien du presbytère où réside le curé</w:t>
      </w:r>
      <w:r w:rsidRPr="00256738">
        <w:rPr>
          <w:i/>
        </w:rPr>
        <w:t xml:space="preserve"> (art 37-5° du 30.12.1809) ; </w:t>
      </w:r>
      <w:r w:rsidRPr="00256738">
        <w:t>les charges des parties communes (salle pour la communauté de paroisse, bureau, …) ; les frais de fonctionnement de l’EAP (sur présentation des justificatifs comptables) ; les fournitures pour les activités communes (</w:t>
      </w:r>
      <w:r w:rsidRPr="00256738">
        <w:rPr>
          <w:i/>
        </w:rPr>
        <w:t>papier pour la feuille paroissiale, fournitures de bureau pour l’accueil au presbytère, cartouche d’encre pour l’imprimante, photocopieur, projecteur vidéo…) </w:t>
      </w:r>
      <w:r w:rsidRPr="00256738">
        <w:t>; les activités communes (les réceptions (pot d’accueil à la fin de la messe de rentrée, ..) les formations (ALP, catéchistes, …) les abonnements aux revues</w:t>
      </w:r>
      <w:r w:rsidRPr="00256738">
        <w:rPr>
          <w:i/>
        </w:rPr>
        <w:t>….)…etc..</w:t>
      </w:r>
    </w:p>
    <w:p w14:paraId="5CDD4C85" w14:textId="77777777" w:rsidR="00A25FD3" w:rsidRPr="00256738" w:rsidRDefault="00A25FD3" w:rsidP="00E45096">
      <w:pPr>
        <w:jc w:val="both"/>
      </w:pPr>
    </w:p>
    <w:p w14:paraId="30CD8041" w14:textId="77777777" w:rsidR="00A25FD3" w:rsidRPr="00256738" w:rsidRDefault="00A25FD3" w:rsidP="00E45096">
      <w:pPr>
        <w:jc w:val="both"/>
      </w:pPr>
      <w:r w:rsidRPr="00256738">
        <w:t>Question 20 :</w:t>
      </w:r>
    </w:p>
    <w:p w14:paraId="56BE13B4" w14:textId="77777777" w:rsidR="00A25FD3" w:rsidRPr="00256738" w:rsidRDefault="00A25FD3" w:rsidP="00E45096">
      <w:pPr>
        <w:pStyle w:val="Paragraphedeliste"/>
        <w:numPr>
          <w:ilvl w:val="0"/>
          <w:numId w:val="1"/>
        </w:numPr>
        <w:jc w:val="both"/>
      </w:pPr>
      <w:r w:rsidRPr="00256738">
        <w:t>Qui décide de l’aménagement intérieur de l’église ?</w:t>
      </w:r>
    </w:p>
    <w:p w14:paraId="5506D547" w14:textId="77777777" w:rsidR="00A25FD3" w:rsidRPr="00256738" w:rsidRDefault="00A25FD3" w:rsidP="00E45096">
      <w:pPr>
        <w:jc w:val="both"/>
      </w:pPr>
      <w:r w:rsidRPr="00256738">
        <w:rPr>
          <w:b/>
          <w:bCs/>
        </w:rPr>
        <w:t>□</w:t>
      </w:r>
      <w:r w:rsidRPr="00256738">
        <w:t xml:space="preserve"> A :   Le curé </w:t>
      </w:r>
    </w:p>
    <w:p w14:paraId="0230EC6C" w14:textId="77777777" w:rsidR="00A25FD3" w:rsidRPr="00256738" w:rsidRDefault="00A25FD3" w:rsidP="00E45096">
      <w:pPr>
        <w:jc w:val="both"/>
      </w:pPr>
      <w:r w:rsidRPr="00256738">
        <w:rPr>
          <w:b/>
          <w:bCs/>
        </w:rPr>
        <w:t>□</w:t>
      </w:r>
      <w:r w:rsidRPr="00256738">
        <w:t xml:space="preserve"> D :   La commission d’art sacré </w:t>
      </w:r>
    </w:p>
    <w:p w14:paraId="29EAA6BB" w14:textId="77777777" w:rsidR="00A25FD3" w:rsidRPr="00256738" w:rsidRDefault="00A25FD3" w:rsidP="00E45096">
      <w:pPr>
        <w:jc w:val="both"/>
      </w:pPr>
      <w:r w:rsidRPr="00256738">
        <w:t xml:space="preserve">Le curé est le seul habilité à décider de l’aménagement intérieur de l’église. Cependant pour le diocèse de Metz et concernant les aménagements importants, l’évêque demande que la commission d’art sacré soit associée à la décision. </w:t>
      </w:r>
    </w:p>
    <w:p w14:paraId="2A0B0FF5" w14:textId="77777777" w:rsidR="00A25FD3" w:rsidRPr="00256738" w:rsidRDefault="00A25FD3" w:rsidP="00E45096">
      <w:pPr>
        <w:jc w:val="both"/>
      </w:pPr>
    </w:p>
    <w:p w14:paraId="056FE115" w14:textId="77777777" w:rsidR="00A25FD3" w:rsidRPr="00256738" w:rsidRDefault="00A25FD3" w:rsidP="00E45096">
      <w:pPr>
        <w:jc w:val="both"/>
      </w:pPr>
      <w:r w:rsidRPr="00256738">
        <w:t>Question 21 :</w:t>
      </w:r>
    </w:p>
    <w:p w14:paraId="301A8326" w14:textId="5E18BEC7" w:rsidR="00A25FD3" w:rsidRPr="00256738" w:rsidRDefault="00A25FD3" w:rsidP="00E45096">
      <w:pPr>
        <w:pStyle w:val="Paragraphedeliste"/>
        <w:numPr>
          <w:ilvl w:val="0"/>
          <w:numId w:val="1"/>
        </w:numPr>
        <w:jc w:val="both"/>
      </w:pPr>
      <w:r w:rsidRPr="00256738">
        <w:t xml:space="preserve">Une paroissienne se rend spontanément à une réunion organisée par le conseil de fabrique dans une salle appartenant à la commune. Elle chute et se blesse gravement sur le chemin d’accès à la salle. Certes, il fait nuit, mais le chemin est correctement éclairé et la commune vient de faire des travaux ; la voie d’accès est en très bon état. Qui verra sa responsabilité </w:t>
      </w:r>
      <w:r w:rsidR="00A820C5">
        <w:t>civile</w:t>
      </w:r>
      <w:r w:rsidRPr="00256738">
        <w:t xml:space="preserve"> engagée au sens du Code </w:t>
      </w:r>
      <w:r w:rsidR="00A820C5">
        <w:t>Civil</w:t>
      </w:r>
      <w:r w:rsidRPr="00256738">
        <w:t> ? </w:t>
      </w:r>
    </w:p>
    <w:p w14:paraId="04261C34" w14:textId="77777777" w:rsidR="00A25FD3" w:rsidRPr="00256738" w:rsidRDefault="00A25FD3" w:rsidP="00E45096">
      <w:pPr>
        <w:jc w:val="both"/>
      </w:pPr>
      <w:r w:rsidRPr="00256738">
        <w:rPr>
          <w:b/>
          <w:bCs/>
        </w:rPr>
        <w:t>□</w:t>
      </w:r>
      <w:r w:rsidRPr="00256738">
        <w:t xml:space="preserve"> B :   Personne </w:t>
      </w:r>
    </w:p>
    <w:p w14:paraId="4514B0BC" w14:textId="77777777" w:rsidR="00A25FD3" w:rsidRPr="00256738" w:rsidRDefault="00A25FD3" w:rsidP="00E45096">
      <w:pPr>
        <w:jc w:val="both"/>
      </w:pPr>
      <w:r w:rsidRPr="00256738">
        <w:t xml:space="preserve">« C’est la faute à pas de chance » ! En effet, en fonction des circonstances rapportées ici, la victime n’est pas fondée à imputer une quelconque responsabilité à la commune ou à la fabrique. C’est la loi française. Comme tout un chacun, la victime sera toutefois indemnisée par ses assurances sociales. </w:t>
      </w:r>
    </w:p>
    <w:p w14:paraId="45CCFED4" w14:textId="77777777" w:rsidR="00A25FD3" w:rsidRPr="00256738" w:rsidRDefault="00A25FD3" w:rsidP="00E45096">
      <w:pPr>
        <w:jc w:val="both"/>
      </w:pPr>
    </w:p>
    <w:p w14:paraId="6458DF62" w14:textId="77777777" w:rsidR="00A25FD3" w:rsidRPr="00256738" w:rsidRDefault="00A25FD3" w:rsidP="00E45096">
      <w:pPr>
        <w:jc w:val="both"/>
      </w:pPr>
      <w:r w:rsidRPr="00256738">
        <w:t>--------------------------------------------------------------------------------------------------</w:t>
      </w:r>
    </w:p>
    <w:p w14:paraId="407EA0AC" w14:textId="77777777" w:rsidR="00A25FD3" w:rsidRPr="00256738" w:rsidRDefault="00A25FD3" w:rsidP="00E45096">
      <w:pPr>
        <w:jc w:val="both"/>
      </w:pPr>
      <w:r w:rsidRPr="00256738">
        <w:t>Deuxième partie : pour les EXPERTS</w:t>
      </w:r>
    </w:p>
    <w:p w14:paraId="54E6B9CE" w14:textId="77777777" w:rsidR="00A25FD3" w:rsidRPr="00256738" w:rsidRDefault="00A25FD3" w:rsidP="00E45096">
      <w:pPr>
        <w:jc w:val="both"/>
      </w:pPr>
      <w:r w:rsidRPr="00256738">
        <w:t>QUESTION 22 :</w:t>
      </w:r>
    </w:p>
    <w:p w14:paraId="3272ED14" w14:textId="77777777" w:rsidR="00A25FD3" w:rsidRPr="00256738" w:rsidRDefault="00A25FD3" w:rsidP="00E45096">
      <w:pPr>
        <w:pStyle w:val="Paragraphedeliste"/>
        <w:numPr>
          <w:ilvl w:val="0"/>
          <w:numId w:val="1"/>
        </w:numPr>
        <w:jc w:val="both"/>
      </w:pPr>
      <w:r w:rsidRPr="00256738">
        <w:lastRenderedPageBreak/>
        <w:t>Lorsque la paroisse comprend plusieurs communes, outre le maire de la commune - siège de la paroisse,  les maires des communes annexes :</w:t>
      </w:r>
    </w:p>
    <w:p w14:paraId="7DFDD88D" w14:textId="77777777" w:rsidR="00A25FD3" w:rsidRPr="00256738" w:rsidRDefault="00A25FD3" w:rsidP="00E45096">
      <w:pPr>
        <w:jc w:val="both"/>
      </w:pPr>
      <w:r w:rsidRPr="00256738">
        <w:rPr>
          <w:b/>
          <w:bCs/>
        </w:rPr>
        <w:t>□</w:t>
      </w:r>
      <w:r w:rsidRPr="00256738">
        <w:t xml:space="preserve"> C :   désignent l’un d’entre eux pour les représenter au conseil de fabrique </w:t>
      </w:r>
    </w:p>
    <w:p w14:paraId="0E699395" w14:textId="77777777" w:rsidR="00A25FD3" w:rsidRPr="00256738" w:rsidRDefault="00A25FD3" w:rsidP="00E45096">
      <w:pPr>
        <w:jc w:val="both"/>
      </w:pPr>
      <w:r w:rsidRPr="00256738">
        <w:t xml:space="preserve">Article 4 du décret du 30/12/1809. </w:t>
      </w:r>
    </w:p>
    <w:p w14:paraId="3153968B" w14:textId="77777777" w:rsidR="00AB6FA0" w:rsidRDefault="00AB6FA0" w:rsidP="00E45096">
      <w:pPr>
        <w:jc w:val="both"/>
      </w:pPr>
    </w:p>
    <w:p w14:paraId="034F8670" w14:textId="365D38AA" w:rsidR="00A25FD3" w:rsidRPr="00256738" w:rsidRDefault="00A25FD3" w:rsidP="00E45096">
      <w:pPr>
        <w:jc w:val="both"/>
      </w:pPr>
      <w:r w:rsidRPr="00256738">
        <w:t>QUESTION 23 :</w:t>
      </w:r>
    </w:p>
    <w:p w14:paraId="1CE518DB" w14:textId="77777777" w:rsidR="00A25FD3" w:rsidRPr="00256738" w:rsidRDefault="00A25FD3" w:rsidP="00DA2691">
      <w:pPr>
        <w:pStyle w:val="Paragraphedeliste"/>
        <w:numPr>
          <w:ilvl w:val="0"/>
          <w:numId w:val="14"/>
        </w:numPr>
        <w:jc w:val="both"/>
      </w:pPr>
      <w:r w:rsidRPr="00256738">
        <w:t>Le presbytère où réside votre curé appartient à la commune d’une autre ville ou d’un autre village, faisant partie de votre communauté de paroisses. A l’extérieur, l’escalier de la porte d’entrée est abîmé et menace de s’effondrer. Selon le décret régissant les conseils de fabrique, à qui revient en premier la charge de mener les travaux et de les régler :</w:t>
      </w:r>
    </w:p>
    <w:p w14:paraId="1BF75CCF" w14:textId="77777777" w:rsidR="00A25FD3" w:rsidRPr="00256738" w:rsidRDefault="00A25FD3" w:rsidP="00E45096">
      <w:pPr>
        <w:jc w:val="both"/>
      </w:pPr>
      <w:r w:rsidRPr="00256738">
        <w:rPr>
          <w:b/>
          <w:bCs/>
        </w:rPr>
        <w:t xml:space="preserve">□ </w:t>
      </w:r>
      <w:r w:rsidRPr="00256738">
        <w:t xml:space="preserve">D :   Le conseil de fabrique de la paroisse de résidence sera maître d’ouvrage. Tous les conseils de fabrique de la communauté de paroisses financeront les travaux. En cas d’insuffisance de ressource d’une ou plusieurs paroisses, la ou les communes dont la (les) paroisse(s) est (sont) en insuffisance de ressource financera(ont) obligatoirement la quote-part des travaux de cette (ces) dernière(s). </w:t>
      </w:r>
    </w:p>
    <w:p w14:paraId="7BB0341B" w14:textId="77777777" w:rsidR="00A25FD3" w:rsidRPr="00256738" w:rsidRDefault="00A25FD3" w:rsidP="00E45096">
      <w:pPr>
        <w:jc w:val="both"/>
      </w:pPr>
      <w:r w:rsidRPr="00256738">
        <w:t>Si en principe d’autres solutions sont légalement applicables (les communes peuvent entreprendre les travaux et assurer la maîtrise d’ouvrage), seule la réponse D correspond à la réglementation telle qu’elle est édictée par l’article 37-5° du décret du 30/12/1809. Comme établissement public du culte, les conseils de fabrique ont été justement créés pour s’occuper en premier du culte. Les municipalités ont un rôle de soutien, en cas d’insuffisance de ressources.</w:t>
      </w:r>
    </w:p>
    <w:p w14:paraId="31CBF7E1" w14:textId="77777777" w:rsidR="00A25FD3" w:rsidRPr="00256738" w:rsidRDefault="00A25FD3" w:rsidP="00E45096">
      <w:pPr>
        <w:jc w:val="both"/>
      </w:pPr>
    </w:p>
    <w:p w14:paraId="78F1472E" w14:textId="77777777" w:rsidR="00A25FD3" w:rsidRPr="00256738" w:rsidRDefault="00A25FD3" w:rsidP="00E45096">
      <w:pPr>
        <w:jc w:val="both"/>
      </w:pPr>
      <w:r w:rsidRPr="00256738">
        <w:t>QUESTION 24 :</w:t>
      </w:r>
    </w:p>
    <w:p w14:paraId="5B44A4BF" w14:textId="77777777" w:rsidR="00A25FD3" w:rsidRPr="00256738" w:rsidRDefault="00A25FD3" w:rsidP="00E45096">
      <w:pPr>
        <w:pStyle w:val="Paragraphedeliste"/>
        <w:numPr>
          <w:ilvl w:val="0"/>
          <w:numId w:val="1"/>
        </w:numPr>
        <w:jc w:val="both"/>
      </w:pPr>
      <w:r w:rsidRPr="00256738">
        <w:t>En Alsace-Moselle, les fabriques sont sous la double autorité de l’</w:t>
      </w:r>
      <w:r>
        <w:t>État</w:t>
      </w:r>
      <w:r w:rsidRPr="00256738">
        <w:t xml:space="preserve"> et de l’</w:t>
      </w:r>
      <w:r>
        <w:t>Église</w:t>
      </w:r>
      <w:r w:rsidRPr="00256738">
        <w:t>, régies à la fois par le droit français et le droit canon. Aussi, l’évêque, comme autorité suprême du diocèse, a le droit :</w:t>
      </w:r>
    </w:p>
    <w:p w14:paraId="73712919" w14:textId="77777777" w:rsidR="00A25FD3" w:rsidRPr="00256738" w:rsidRDefault="00A25FD3" w:rsidP="00E45096">
      <w:pPr>
        <w:jc w:val="both"/>
      </w:pPr>
      <w:r w:rsidRPr="00256738">
        <w:rPr>
          <w:b/>
          <w:bCs/>
        </w:rPr>
        <w:t>□</w:t>
      </w:r>
      <w:r w:rsidRPr="00256738">
        <w:t xml:space="preserve"> B :   De nommer un représentant à la réunion de « Quasimodo » </w:t>
      </w:r>
    </w:p>
    <w:p w14:paraId="57428BA2" w14:textId="77777777" w:rsidR="00A25FD3" w:rsidRPr="00256738" w:rsidRDefault="00A25FD3" w:rsidP="00E45096">
      <w:pPr>
        <w:jc w:val="both"/>
      </w:pPr>
      <w:r w:rsidRPr="00256738">
        <w:rPr>
          <w:b/>
          <w:bCs/>
        </w:rPr>
        <w:t>□</w:t>
      </w:r>
      <w:r w:rsidRPr="00256738">
        <w:t xml:space="preserve"> C :   D’imposer une destinée nouvelle à certaines quêtes </w:t>
      </w:r>
    </w:p>
    <w:p w14:paraId="2EF3A0E4" w14:textId="77777777" w:rsidR="00A25FD3" w:rsidRPr="00256738" w:rsidRDefault="00A25FD3" w:rsidP="00E45096">
      <w:pPr>
        <w:jc w:val="both"/>
      </w:pPr>
      <w:r w:rsidRPr="00256738">
        <w:t xml:space="preserve">En vertu de l’article 87 du décret du 30/12/1809, « l’évêque peut nommer un délégué pour assister à la séance au cours de laquelle il est débattu sur le compte annuel. Le délégué établit éventuellement un procès-verbal relatif à l’état de la fabrique et notamment aux fournitures et réparations qui seraient nécessaires à l’église ». </w:t>
      </w:r>
    </w:p>
    <w:p w14:paraId="537018E7" w14:textId="77777777" w:rsidR="00A25FD3" w:rsidRPr="00256738" w:rsidRDefault="00A25FD3" w:rsidP="00E45096">
      <w:pPr>
        <w:jc w:val="both"/>
      </w:pPr>
      <w:r w:rsidRPr="00256738">
        <w:t>La mise en place, la suppression où la modification de la destination des quêtes impérées relève de la seule autorité de l’évêque.</w:t>
      </w:r>
    </w:p>
    <w:p w14:paraId="0E783A1A" w14:textId="77777777" w:rsidR="00A25FD3" w:rsidRPr="00256738" w:rsidRDefault="00A25FD3" w:rsidP="00E45096">
      <w:pPr>
        <w:jc w:val="both"/>
      </w:pPr>
    </w:p>
    <w:p w14:paraId="3559A54D" w14:textId="77777777" w:rsidR="00A25FD3" w:rsidRPr="00256738" w:rsidRDefault="00A25FD3" w:rsidP="00E45096">
      <w:pPr>
        <w:jc w:val="both"/>
      </w:pPr>
    </w:p>
    <w:p w14:paraId="4B275B1B" w14:textId="77777777" w:rsidR="00A25FD3" w:rsidRPr="00256738" w:rsidRDefault="00A25FD3" w:rsidP="00E45096">
      <w:pPr>
        <w:jc w:val="both"/>
      </w:pPr>
      <w:r w:rsidRPr="00256738">
        <w:t xml:space="preserve">QUESTION 25 : </w:t>
      </w:r>
    </w:p>
    <w:p w14:paraId="3FDEF65F" w14:textId="77777777" w:rsidR="00A25FD3" w:rsidRPr="00256738" w:rsidRDefault="00A25FD3" w:rsidP="00E45096">
      <w:pPr>
        <w:pStyle w:val="Paragraphedeliste"/>
        <w:numPr>
          <w:ilvl w:val="0"/>
          <w:numId w:val="1"/>
        </w:numPr>
        <w:jc w:val="both"/>
      </w:pPr>
      <w:r w:rsidRPr="00256738">
        <w:t>Que signifie l’article 26 du décret du 30/12/1809 : « Le bureau veille à ce que toutes les fondations soient acquittées et exécutées suivant l'intention des fondateurs sans que les sommes puissent être affectées à d'autres emplois. » ?</w:t>
      </w:r>
    </w:p>
    <w:p w14:paraId="679E7300" w14:textId="77777777" w:rsidR="00A25FD3" w:rsidRPr="00256738" w:rsidRDefault="00A25FD3" w:rsidP="00E45096">
      <w:pPr>
        <w:jc w:val="both"/>
      </w:pPr>
      <w:r w:rsidRPr="00256738">
        <w:rPr>
          <w:b/>
          <w:bCs/>
        </w:rPr>
        <w:t>□</w:t>
      </w:r>
      <w:r w:rsidRPr="00256738">
        <w:t xml:space="preserve"> B :    Chaque année, il faut veiller à ce que deux messes soient dites pour ceux qui ont œuvré à la fondation de la paroisse</w:t>
      </w:r>
    </w:p>
    <w:p w14:paraId="44AEB4B2" w14:textId="77777777" w:rsidR="00A25FD3" w:rsidRPr="00256738" w:rsidRDefault="00A25FD3" w:rsidP="00E45096">
      <w:pPr>
        <w:jc w:val="both"/>
      </w:pPr>
    </w:p>
    <w:p w14:paraId="7D56E781" w14:textId="77777777" w:rsidR="00A25FD3" w:rsidRPr="00256738" w:rsidRDefault="00A25FD3" w:rsidP="00E45096">
      <w:pPr>
        <w:jc w:val="both"/>
      </w:pPr>
      <w:r w:rsidRPr="00256738">
        <w:t>QUESTION 26 :</w:t>
      </w:r>
    </w:p>
    <w:p w14:paraId="09FC2DB6" w14:textId="77777777" w:rsidR="00A25FD3" w:rsidRPr="00256738" w:rsidRDefault="00A25FD3" w:rsidP="00E45096">
      <w:pPr>
        <w:pStyle w:val="Paragraphedeliste"/>
        <w:numPr>
          <w:ilvl w:val="0"/>
          <w:numId w:val="1"/>
        </w:numPr>
        <w:jc w:val="both"/>
      </w:pPr>
      <w:r w:rsidRPr="00256738">
        <w:lastRenderedPageBreak/>
        <w:t>Connaissez-vous le nombre de réunion(s) statutaire(s) prévu par le décret du 30/12/1809 que le conseil de fabrique se doit de tenir au cours d’une année ?</w:t>
      </w:r>
    </w:p>
    <w:p w14:paraId="2A725DAF" w14:textId="77777777" w:rsidR="00A25FD3" w:rsidRPr="00256738" w:rsidRDefault="00A25FD3" w:rsidP="00E45096">
      <w:pPr>
        <w:jc w:val="both"/>
      </w:pPr>
      <w:r w:rsidRPr="00256738">
        <w:rPr>
          <w:b/>
          <w:bCs/>
        </w:rPr>
        <w:t>□</w:t>
      </w:r>
      <w:r w:rsidRPr="00256738">
        <w:t xml:space="preserve"> D :   Quatre</w:t>
      </w:r>
    </w:p>
    <w:p w14:paraId="0080CFC1" w14:textId="77777777" w:rsidR="00A25FD3" w:rsidRPr="00256738" w:rsidRDefault="00A25FD3" w:rsidP="00E45096">
      <w:pPr>
        <w:jc w:val="both"/>
      </w:pPr>
      <w:r w:rsidRPr="00256738">
        <w:rPr>
          <w:b/>
          <w:bCs/>
        </w:rPr>
        <w:t>□</w:t>
      </w:r>
      <w:r w:rsidRPr="00256738">
        <w:t xml:space="preserve">E :   Autant que le conseil de fabrique juge nécessaire après autorisation de l’évêque </w:t>
      </w:r>
    </w:p>
    <w:p w14:paraId="68AED609" w14:textId="77777777" w:rsidR="00A25FD3" w:rsidRPr="00256738" w:rsidRDefault="00A25FD3" w:rsidP="00E45096">
      <w:pPr>
        <w:jc w:val="both"/>
      </w:pPr>
      <w:r w:rsidRPr="00256738">
        <w:t xml:space="preserve">En vertu de l’article 10 du décret du 30/12/1809, « le conseil se réunit une fois par trimestre. Il peut, de plus, se réunir sur l’autorisation de l’évêque en cas d’urgence ». Les réunions statutaires du conseil de fabrique ne sont pas publiques. Aucune personne étrangère qui n’a pas été invitée expressément par l’ensemble du conseil ne peut y assister (excepté « le délégué de l’évêque pour assister à la séance au cours de laquelle il est débattu sur le compte annuel » art 87). </w:t>
      </w:r>
    </w:p>
    <w:p w14:paraId="1655F695" w14:textId="77777777" w:rsidR="00A25FD3" w:rsidRPr="00256738" w:rsidRDefault="00A25FD3" w:rsidP="00E45096">
      <w:pPr>
        <w:jc w:val="both"/>
      </w:pPr>
      <w:r w:rsidRPr="00256738">
        <w:t>Aucun invité ne peut participer à un quelconque vote.</w:t>
      </w:r>
    </w:p>
    <w:p w14:paraId="7AE172DD" w14:textId="77777777" w:rsidR="00A25FD3" w:rsidRPr="00256738" w:rsidRDefault="00A25FD3" w:rsidP="00E45096">
      <w:pPr>
        <w:jc w:val="both"/>
      </w:pPr>
    </w:p>
    <w:p w14:paraId="36008617" w14:textId="77777777" w:rsidR="00A25FD3" w:rsidRPr="00256738" w:rsidRDefault="00A25FD3" w:rsidP="00E45096">
      <w:pPr>
        <w:jc w:val="both"/>
      </w:pPr>
      <w:r w:rsidRPr="00256738">
        <w:t>QUESTION 27 :</w:t>
      </w:r>
    </w:p>
    <w:p w14:paraId="4D24F94B" w14:textId="77777777" w:rsidR="00A25FD3" w:rsidRPr="00256738" w:rsidRDefault="00A25FD3" w:rsidP="00E45096">
      <w:pPr>
        <w:pStyle w:val="Paragraphedeliste"/>
        <w:numPr>
          <w:ilvl w:val="0"/>
          <w:numId w:val="1"/>
        </w:numPr>
        <w:jc w:val="both"/>
      </w:pPr>
      <w:r w:rsidRPr="00256738">
        <w:t>Doit-on déclarer à l’impôt sur les sociétés à but non lucratif l’indemnité compensatrice versée par la commune qui ne met pas de presbytère à disposition du prêtre ?</w:t>
      </w:r>
    </w:p>
    <w:p w14:paraId="1E7CA364" w14:textId="77777777" w:rsidR="00A25FD3" w:rsidRPr="00256738" w:rsidRDefault="00A25FD3" w:rsidP="00E45096">
      <w:pPr>
        <w:jc w:val="both"/>
      </w:pPr>
      <w:r w:rsidRPr="00256738">
        <w:rPr>
          <w:b/>
          <w:bCs/>
        </w:rPr>
        <w:t>□</w:t>
      </w:r>
      <w:r w:rsidRPr="00256738">
        <w:t xml:space="preserve"> B :   Non, car ce n’est pas un revenu mais une indemnité compensatrice</w:t>
      </w:r>
    </w:p>
    <w:p w14:paraId="2E94F172" w14:textId="77777777" w:rsidR="00A25FD3" w:rsidRPr="00256738" w:rsidRDefault="00A25FD3" w:rsidP="00E45096">
      <w:pPr>
        <w:jc w:val="both"/>
      </w:pPr>
    </w:p>
    <w:p w14:paraId="22FF6C25" w14:textId="77777777" w:rsidR="00A25FD3" w:rsidRPr="00256738" w:rsidRDefault="00A25FD3" w:rsidP="00E45096">
      <w:pPr>
        <w:jc w:val="both"/>
      </w:pPr>
      <w:r w:rsidRPr="00256738">
        <w:t>QUESTION 28 :</w:t>
      </w:r>
    </w:p>
    <w:p w14:paraId="3BE49717" w14:textId="77777777" w:rsidR="00A25FD3" w:rsidRPr="00256738" w:rsidRDefault="00A25FD3" w:rsidP="00E45096">
      <w:pPr>
        <w:pStyle w:val="Paragraphedeliste"/>
        <w:numPr>
          <w:ilvl w:val="0"/>
          <w:numId w:val="1"/>
        </w:numPr>
        <w:jc w:val="both"/>
      </w:pPr>
      <w:r w:rsidRPr="00256738">
        <w:t>Un trésorier succède à un autre lors de la réunion du 1</w:t>
      </w:r>
      <w:r w:rsidRPr="00045644">
        <w:rPr>
          <w:vertAlign w:val="superscript"/>
        </w:rPr>
        <w:t>er</w:t>
      </w:r>
      <w:r w:rsidRPr="00256738">
        <w:t xml:space="preserve"> trimestre de l’année. S’il souhaite avoir des explications concernant l’état annuel des comptes dressés lors de cette même réunion, le réviseur des fabriques s’adresse :   </w:t>
      </w:r>
    </w:p>
    <w:p w14:paraId="4B852A6B" w14:textId="77777777" w:rsidR="00A25FD3" w:rsidRPr="00256738" w:rsidRDefault="00A25FD3" w:rsidP="00E45096">
      <w:pPr>
        <w:jc w:val="both"/>
      </w:pPr>
      <w:r w:rsidRPr="00256738">
        <w:rPr>
          <w:b/>
          <w:bCs/>
        </w:rPr>
        <w:t>□</w:t>
      </w:r>
      <w:r w:rsidRPr="00256738">
        <w:t xml:space="preserve"> A :   à l’ancien trésorier </w:t>
      </w:r>
    </w:p>
    <w:p w14:paraId="4EB91546" w14:textId="77777777" w:rsidR="00A25FD3" w:rsidRPr="00256738" w:rsidRDefault="00A25FD3" w:rsidP="00E45096">
      <w:pPr>
        <w:jc w:val="both"/>
      </w:pPr>
      <w:r w:rsidRPr="00256738">
        <w:t xml:space="preserve">L’ancien trésorier reste responsable des comptes qu’il a dressés jusqu’au jour de son départ. </w:t>
      </w:r>
    </w:p>
    <w:p w14:paraId="2D72066E" w14:textId="77777777" w:rsidR="00A25FD3" w:rsidRPr="00256738" w:rsidRDefault="00A25FD3" w:rsidP="00E45096">
      <w:pPr>
        <w:jc w:val="both"/>
      </w:pPr>
    </w:p>
    <w:p w14:paraId="0A6D884D" w14:textId="77777777" w:rsidR="00A25FD3" w:rsidRPr="00256738" w:rsidRDefault="00A25FD3" w:rsidP="00E45096">
      <w:pPr>
        <w:jc w:val="both"/>
      </w:pPr>
    </w:p>
    <w:p w14:paraId="27129963" w14:textId="77777777" w:rsidR="00A25FD3" w:rsidRPr="00256738" w:rsidRDefault="00A25FD3" w:rsidP="00E45096">
      <w:pPr>
        <w:jc w:val="both"/>
      </w:pPr>
      <w:r w:rsidRPr="00256738">
        <w:t>QUESTION 29 :</w:t>
      </w:r>
    </w:p>
    <w:p w14:paraId="0F933346" w14:textId="77777777" w:rsidR="00A25FD3" w:rsidRPr="00256738" w:rsidRDefault="00A25FD3" w:rsidP="00E45096">
      <w:pPr>
        <w:pStyle w:val="Paragraphedeliste"/>
        <w:numPr>
          <w:ilvl w:val="0"/>
          <w:numId w:val="1"/>
        </w:numPr>
        <w:jc w:val="both"/>
      </w:pPr>
      <w:r w:rsidRPr="00256738">
        <w:t>La nomination et la révocation de l'organiste, des sonneurs, des bedeaux, des suisses ou autres serviteurs de l'église, appartiennent :</w:t>
      </w:r>
    </w:p>
    <w:p w14:paraId="1D22C2C6" w14:textId="77777777" w:rsidR="00A25FD3" w:rsidRPr="00256738" w:rsidRDefault="00A25FD3" w:rsidP="00E45096">
      <w:pPr>
        <w:jc w:val="both"/>
      </w:pPr>
      <w:r w:rsidRPr="00256738">
        <w:rPr>
          <w:b/>
          <w:bCs/>
        </w:rPr>
        <w:t>□</w:t>
      </w:r>
      <w:r w:rsidRPr="00256738">
        <w:t xml:space="preserve"> B :    Au conseil de fabrique sur la proposition du curé</w:t>
      </w:r>
    </w:p>
    <w:p w14:paraId="5996DE33" w14:textId="77777777" w:rsidR="00A25FD3" w:rsidRPr="00256738" w:rsidRDefault="00A25FD3" w:rsidP="00E45096">
      <w:pPr>
        <w:jc w:val="both"/>
      </w:pPr>
      <w:r w:rsidRPr="00256738">
        <w:rPr>
          <w:b/>
          <w:bCs/>
        </w:rPr>
        <w:t>□</w:t>
      </w:r>
      <w:r w:rsidRPr="00256738">
        <w:t xml:space="preserve"> C :    Au conseil de fabrique sur la proposition du prêtre désigné par l’évêque pour desservir la paroisse à titre d’administrateur</w:t>
      </w:r>
    </w:p>
    <w:p w14:paraId="0BD7342E" w14:textId="77777777" w:rsidR="00A25FD3" w:rsidRPr="00256738" w:rsidRDefault="00A25FD3" w:rsidP="00E45096">
      <w:pPr>
        <w:jc w:val="both"/>
      </w:pPr>
      <w:r w:rsidRPr="00256738">
        <w:t>Article 33 du décret du 30/12/1809.</w:t>
      </w:r>
    </w:p>
    <w:p w14:paraId="59F98088" w14:textId="77777777" w:rsidR="00A25FD3" w:rsidRPr="00256738" w:rsidRDefault="00A25FD3" w:rsidP="00E45096">
      <w:pPr>
        <w:jc w:val="both"/>
      </w:pPr>
    </w:p>
    <w:p w14:paraId="53C4C79C" w14:textId="486B70FD" w:rsidR="00A25FD3" w:rsidRPr="00256738" w:rsidRDefault="00AB6FA0" w:rsidP="00E45096">
      <w:pPr>
        <w:jc w:val="both"/>
      </w:pPr>
      <w:r>
        <w:t>QUESTION</w:t>
      </w:r>
      <w:r w:rsidR="00A25FD3" w:rsidRPr="00256738">
        <w:t xml:space="preserve"> 30 :</w:t>
      </w:r>
    </w:p>
    <w:p w14:paraId="3F2A7C38" w14:textId="77777777" w:rsidR="00A25FD3" w:rsidRPr="00256738" w:rsidRDefault="00A25FD3" w:rsidP="00E45096">
      <w:pPr>
        <w:pStyle w:val="Paragraphedeliste"/>
        <w:numPr>
          <w:ilvl w:val="0"/>
          <w:numId w:val="1"/>
        </w:numPr>
        <w:jc w:val="both"/>
      </w:pPr>
      <w:r w:rsidRPr="00256738">
        <w:t>Quel est le nombre de départements métropolitains où il y a des fabriques d’églises ?</w:t>
      </w:r>
    </w:p>
    <w:p w14:paraId="5BEC544C" w14:textId="77777777" w:rsidR="00A25FD3" w:rsidRPr="00256738" w:rsidRDefault="00A25FD3" w:rsidP="00E45096">
      <w:pPr>
        <w:jc w:val="both"/>
      </w:pPr>
      <w:r w:rsidRPr="00256738">
        <w:rPr>
          <w:b/>
          <w:bCs/>
        </w:rPr>
        <w:t>□</w:t>
      </w:r>
      <w:r w:rsidRPr="00256738">
        <w:t xml:space="preserve"> B :   Trois </w:t>
      </w:r>
    </w:p>
    <w:p w14:paraId="146ACD4A" w14:textId="77777777" w:rsidR="00A25FD3" w:rsidRPr="00256738" w:rsidRDefault="00A25FD3" w:rsidP="00E45096">
      <w:pPr>
        <w:jc w:val="both"/>
      </w:pPr>
      <w:r w:rsidRPr="00256738">
        <w:t>Haut-Rhin, Bas-Rhin et Moselle</w:t>
      </w:r>
    </w:p>
    <w:p w14:paraId="3E30DDA1" w14:textId="77777777" w:rsidR="00AB6FA0" w:rsidRDefault="00AB6FA0" w:rsidP="00E45096">
      <w:pPr>
        <w:jc w:val="both"/>
      </w:pPr>
    </w:p>
    <w:p w14:paraId="60525604" w14:textId="718AA88E" w:rsidR="00A25FD3" w:rsidRPr="00256738" w:rsidRDefault="00AB6FA0" w:rsidP="00E45096">
      <w:pPr>
        <w:jc w:val="both"/>
        <w:rPr>
          <w:rFonts w:ascii="Symbol" w:eastAsia="Symbol" w:hAnsi="Symbol" w:cs="Symbol"/>
        </w:rPr>
      </w:pPr>
      <w:r>
        <w:t xml:space="preserve">QUESTION </w:t>
      </w:r>
      <w:r w:rsidR="00A25FD3" w:rsidRPr="00256738">
        <w:t>31</w:t>
      </w:r>
    </w:p>
    <w:p w14:paraId="51BAB1E4" w14:textId="77777777" w:rsidR="00A25FD3" w:rsidRPr="00256738" w:rsidRDefault="00A25FD3" w:rsidP="00E45096">
      <w:pPr>
        <w:jc w:val="both"/>
        <w:rPr>
          <w:rFonts w:ascii="Times New Roman" w:hAnsi="Times New Roman"/>
        </w:rPr>
      </w:pPr>
      <w:r w:rsidRPr="00256738">
        <w:rPr>
          <w:rFonts w:ascii="Symbol" w:eastAsia="Symbol" w:hAnsi="Symbol" w:cs="Symbol"/>
        </w:rPr>
        <w:t></w:t>
      </w:r>
      <w:r w:rsidRPr="00256738">
        <w:rPr>
          <w:rFonts w:ascii="Times New Roman" w:eastAsia="Symbol" w:hAnsi="Times New Roman"/>
        </w:rPr>
        <w:t xml:space="preserve">         </w:t>
      </w:r>
      <w:r w:rsidRPr="00256738">
        <w:t>Peut-on sonner au mort (le glas), pour annoncer le décès d'une personne un dimanche avant l'angélus du soir ?</w:t>
      </w:r>
    </w:p>
    <w:p w14:paraId="02475AE3" w14:textId="77777777" w:rsidR="00A25FD3" w:rsidRPr="00256738" w:rsidRDefault="00A25FD3" w:rsidP="00E45096">
      <w:pPr>
        <w:jc w:val="both"/>
        <w:rPr>
          <w:rFonts w:ascii="Times New Roman" w:hAnsi="Times New Roman"/>
        </w:rPr>
      </w:pPr>
      <w:r w:rsidRPr="00256738">
        <w:rPr>
          <w:b/>
          <w:bCs/>
        </w:rPr>
        <w:t>□</w:t>
      </w:r>
      <w:r w:rsidRPr="00256738">
        <w:t xml:space="preserve"> A :   Oui</w:t>
      </w:r>
    </w:p>
    <w:p w14:paraId="06766EE4" w14:textId="77777777" w:rsidR="00A25FD3" w:rsidRPr="00256738" w:rsidRDefault="00A25FD3" w:rsidP="00E45096">
      <w:pPr>
        <w:jc w:val="both"/>
      </w:pPr>
      <w:r w:rsidRPr="00256738">
        <w:lastRenderedPageBreak/>
        <w:t>La réglementation des sonneries de cloches dans le diocèse de Metz a fait l’objet d’un arrêté signé conjointement par Monsieur le Préfet de la Moselle et l’</w:t>
      </w:r>
      <w:r>
        <w:t>évêque</w:t>
      </w:r>
      <w:r w:rsidRPr="00256738">
        <w:t xml:space="preserve"> de Metz le 29 août 1991. L’article premier de ce texte prévoit que la sonnerie des cloches relève de la responsabilité exclusive du curé de la paroisse, qu’elle ne peut s’exercer que dans un but religieux et que tout autre usage ne peut avoir lieu sans la permission de la police locale et du titulaire de la paroisse.</w:t>
      </w:r>
    </w:p>
    <w:p w14:paraId="0888CBB1" w14:textId="77777777" w:rsidR="00A25FD3" w:rsidRPr="00256738" w:rsidRDefault="00A25FD3" w:rsidP="00E45096">
      <w:pPr>
        <w:jc w:val="both"/>
      </w:pPr>
      <w:r w:rsidRPr="00256738">
        <w:t xml:space="preserve">Les cloches ne peuvent sonner entre 20 heures et 8 heures le lendemain. Par mesure d’exception, les cloches pourront sonner lors de certaines célébrations (ex : Vigile Pascale, Nuit de Noël…) ou à la demande des Autorités </w:t>
      </w:r>
      <w:r>
        <w:t>civiles</w:t>
      </w:r>
      <w:r w:rsidRPr="00256738">
        <w:t>, en concertation avec les Autorités Religieuses.</w:t>
      </w:r>
    </w:p>
    <w:p w14:paraId="02FB0BE1" w14:textId="77777777" w:rsidR="00A25FD3" w:rsidRPr="00256738" w:rsidRDefault="00A25FD3" w:rsidP="00E45096">
      <w:pPr>
        <w:jc w:val="both"/>
      </w:pPr>
      <w:r w:rsidRPr="00256738">
        <w:t>Dès lors qu’on entre dans le cadre de cette réglementation et que le curé a donné son accord, il n’y a pas de raison pour que l’on ne puisse sonner pour un défunt le Dimanche soir avant l’Angélus.</w:t>
      </w:r>
    </w:p>
    <w:p w14:paraId="74035F00" w14:textId="77777777" w:rsidR="00A25FD3" w:rsidRPr="00256738" w:rsidRDefault="00A25FD3" w:rsidP="00E45096">
      <w:pPr>
        <w:jc w:val="both"/>
        <w:rPr>
          <w:rFonts w:eastAsia="Times New Roman"/>
        </w:rPr>
      </w:pPr>
      <w:r w:rsidRPr="00256738">
        <w:t xml:space="preserve">« Art. </w:t>
      </w:r>
      <w:r w:rsidRPr="00256738">
        <w:rPr>
          <w:b/>
          <w:bCs/>
          <w:smallCaps/>
        </w:rPr>
        <w:t xml:space="preserve">1 : </w:t>
      </w:r>
      <w:r w:rsidRPr="00256738">
        <w:t xml:space="preserve">La sonnerie des cloches demeure sous la responsabilité exclusive des ministres du culte et ne peut s'exercer que dans le but d'un service religieux. On ne pourra les sonner pour toute autre cause sans la permission de la police locale et </w:t>
      </w:r>
      <w:r w:rsidRPr="00256738">
        <w:rPr>
          <w:spacing w:val="-20"/>
        </w:rPr>
        <w:t>du</w:t>
      </w:r>
      <w:r w:rsidRPr="00256738">
        <w:t xml:space="preserve"> titulaire de la paroisse. » </w:t>
      </w:r>
      <w:r w:rsidRPr="00256738">
        <w:rPr>
          <w:rFonts w:eastAsia="Times New Roman"/>
        </w:rPr>
        <w:t xml:space="preserve"> </w:t>
      </w:r>
    </w:p>
    <w:p w14:paraId="40607901" w14:textId="77777777" w:rsidR="00A25FD3" w:rsidRPr="00256738" w:rsidRDefault="00A25FD3" w:rsidP="00E45096">
      <w:pPr>
        <w:jc w:val="both"/>
        <w:rPr>
          <w:rFonts w:asciiTheme="minorHAnsi" w:hAnsiTheme="minorHAnsi" w:cs="Consolas"/>
          <w:spacing w:val="-10"/>
        </w:rPr>
      </w:pPr>
      <w:r w:rsidRPr="00256738">
        <w:t>Arrêté signé conjointement par Monsieur le Préfet de la Moselle et l'évêque de Metz le 29 août 1991</w:t>
      </w:r>
    </w:p>
    <w:p w14:paraId="139EBE68" w14:textId="6C884C25" w:rsidR="009F52C5" w:rsidRPr="00EF2EAA" w:rsidRDefault="009F52C5" w:rsidP="00E45096">
      <w:pPr>
        <w:pStyle w:val="Style3"/>
        <w:widowControl/>
        <w:spacing w:before="144" w:line="295" w:lineRule="exact"/>
        <w:jc w:val="both"/>
        <w:rPr>
          <w:rFonts w:ascii="Arial" w:hAnsi="Arial" w:cs="Arial"/>
          <w:u w:color="000000"/>
        </w:rPr>
      </w:pPr>
    </w:p>
    <w:sectPr w:rsidR="009F52C5" w:rsidRPr="00EF2EAA" w:rsidSect="006807F1">
      <w:type w:val="continuous"/>
      <w:pgSz w:w="11906" w:h="16838"/>
      <w:pgMar w:top="1304" w:right="1247" w:bottom="1021" w:left="1247"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30BB6" w16cex:dateUtc="2023-06-01T10:21:00Z"/>
  <w16cex:commentExtensible w16cex:durableId="28230E98" w16cex:dateUtc="2023-06-01T1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1D76CE5" w16cid:durableId="28230BB6"/>
  <w16cid:commentId w16cid:paraId="57C5D74E" w16cid:durableId="28230E9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A1856" w14:textId="77777777" w:rsidR="0096698D" w:rsidRDefault="0096698D" w:rsidP="00045644">
      <w:r>
        <w:separator/>
      </w:r>
    </w:p>
    <w:p w14:paraId="34047515" w14:textId="77777777" w:rsidR="0096698D" w:rsidRDefault="0096698D" w:rsidP="00045644"/>
    <w:p w14:paraId="2A0C784D" w14:textId="77777777" w:rsidR="0096698D" w:rsidRDefault="0096698D" w:rsidP="00045644"/>
  </w:endnote>
  <w:endnote w:type="continuationSeparator" w:id="0">
    <w:p w14:paraId="520AED02" w14:textId="77777777" w:rsidR="0096698D" w:rsidRDefault="0096698D" w:rsidP="00045644">
      <w:r>
        <w:continuationSeparator/>
      </w:r>
    </w:p>
    <w:p w14:paraId="083357D9" w14:textId="77777777" w:rsidR="0096698D" w:rsidRDefault="0096698D" w:rsidP="00045644"/>
    <w:p w14:paraId="34BDC572" w14:textId="77777777" w:rsidR="0096698D" w:rsidRDefault="0096698D" w:rsidP="000456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2AEF" w:usb1="4000207B" w:usb2="00000000" w:usb3="00000000" w:csb0="000001FF" w:csb1="00000000"/>
  </w:font>
  <w:font w:name="AFBGD J+ Janson Text">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 w:name="Wingdings 2">
    <w:panose1 w:val="05020102010507070707"/>
    <w:charset w:val="02"/>
    <w:family w:val="roman"/>
    <w:pitch w:val="variable"/>
    <w:sig w:usb0="00000000" w:usb1="10000000" w:usb2="00000000" w:usb3="00000000" w:csb0="80000000" w:csb1="00000000"/>
  </w:font>
  <w:font w:name="TiemposTextRegular">
    <w:altName w:val="Times New Roman"/>
    <w:panose1 w:val="00000000000000000000"/>
    <w:charset w:val="00"/>
    <w:family w:val="roman"/>
    <w:notTrueType/>
    <w:pitch w:val="default"/>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Angsana New">
    <w:panose1 w:val="02020603050405020304"/>
    <w:charset w:val="DE"/>
    <w:family w:val="roman"/>
    <w:pitch w:val="variable"/>
    <w:sig w:usb0="81000003" w:usb1="00000000" w:usb2="00000000" w:usb3="00000000" w:csb0="0001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Bodoni">
    <w:altName w:val="Modern No. 20"/>
    <w:charset w:val="00"/>
    <w:family w:val="roman"/>
    <w:pitch w:val="variable"/>
    <w:sig w:usb0="00000003" w:usb1="00000000" w:usb2="00000000" w:usb3="00000000" w:csb0="00000001" w:csb1="00000000"/>
  </w:font>
  <w:font w:name="AFBGE L+ Janson Text">
    <w:altName w:val="Cambria"/>
    <w:panose1 w:val="00000000000000000000"/>
    <w:charset w:val="00"/>
    <w:family w:val="roman"/>
    <w:notTrueType/>
    <w:pitch w:val="default"/>
    <w:sig w:usb0="00000003" w:usb1="00000000" w:usb2="00000000" w:usb3="00000000" w:csb0="00000001" w:csb1="00000000"/>
  </w:font>
  <w:font w:name="AFBGF O+ Janson Text">
    <w:altName w:val="Cambria"/>
    <w:panose1 w:val="00000000000000000000"/>
    <w:charset w:val="00"/>
    <w:family w:val="roman"/>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Montserrat">
    <w:altName w:val="Calibri"/>
    <w:panose1 w:val="02000505000000020004"/>
    <w:charset w:val="00"/>
    <w:family w:val="auto"/>
    <w:pitch w:val="variable"/>
    <w:sig w:usb0="8000002F" w:usb1="4000204A"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55E03" w14:textId="35A8C33A" w:rsidR="00CB1747" w:rsidRDefault="00CB1747" w:rsidP="00045644">
    <w:pPr>
      <w:pStyle w:val="Pieddepage"/>
    </w:pPr>
    <w:r>
      <w:fldChar w:fldCharType="begin"/>
    </w:r>
    <w:r>
      <w:instrText>PAGE   \* MERGEFORMAT</w:instrText>
    </w:r>
    <w:r>
      <w:fldChar w:fldCharType="separate"/>
    </w:r>
    <w:r w:rsidR="0035358F">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AD51AA" w14:textId="77777777" w:rsidR="0096698D" w:rsidRDefault="0096698D" w:rsidP="00045644">
      <w:r>
        <w:separator/>
      </w:r>
    </w:p>
    <w:p w14:paraId="2A22B19D" w14:textId="77777777" w:rsidR="0096698D" w:rsidRDefault="0096698D" w:rsidP="00045644"/>
    <w:p w14:paraId="1004991F" w14:textId="77777777" w:rsidR="0096698D" w:rsidRDefault="0096698D" w:rsidP="00045644"/>
  </w:footnote>
  <w:footnote w:type="continuationSeparator" w:id="0">
    <w:p w14:paraId="25CEDE09" w14:textId="77777777" w:rsidR="0096698D" w:rsidRDefault="0096698D" w:rsidP="00045644">
      <w:r>
        <w:continuationSeparator/>
      </w:r>
    </w:p>
    <w:p w14:paraId="0C28D8D0" w14:textId="77777777" w:rsidR="0096698D" w:rsidRDefault="0096698D" w:rsidP="00045644"/>
    <w:p w14:paraId="1612595D" w14:textId="77777777" w:rsidR="0096698D" w:rsidRDefault="0096698D" w:rsidP="00045644"/>
  </w:footnote>
  <w:footnote w:id="1">
    <w:p w14:paraId="2386A892" w14:textId="238D63A4" w:rsidR="00CB1747" w:rsidRDefault="00CB1747" w:rsidP="00964CBD">
      <w:pPr>
        <w:pStyle w:val="Notedebasdepage"/>
        <w:jc w:val="both"/>
      </w:pPr>
      <w:r>
        <w:rPr>
          <w:rStyle w:val="Appelnotedebasdep"/>
        </w:rPr>
        <w:footnoteRef/>
      </w:r>
      <w:r>
        <w:t xml:space="preserve"> Accès libre, sans code : </w:t>
      </w:r>
      <w:r w:rsidRPr="009E1CF4">
        <w:t xml:space="preserve"> https://metz.catholique.fr/espace-membres/conseils-de-fabrique</w:t>
      </w:r>
    </w:p>
  </w:footnote>
  <w:footnote w:id="2">
    <w:p w14:paraId="63FA1FD7" w14:textId="77777777" w:rsidR="00CB1747" w:rsidRDefault="00CB1747" w:rsidP="00964CBD">
      <w:pPr>
        <w:pStyle w:val="Notedebasdepage"/>
        <w:jc w:val="both"/>
      </w:pPr>
      <w:r>
        <w:rPr>
          <w:rStyle w:val="Appelnotedebasdep"/>
        </w:rPr>
        <w:footnoteRef/>
      </w:r>
      <w:r>
        <w:t xml:space="preserve"> Proximité riche qui s’est toujours vérifiée entre la population mosellane et son clergé à travers les coups durs de l’histoire (guerre de 30 ans, annexion de 1870- 1918, guerre de 39-45, crise de la sidérurgie et du charbonnage, etc.…)</w:t>
      </w:r>
    </w:p>
  </w:footnote>
  <w:footnote w:id="3">
    <w:p w14:paraId="6D47CCB0" w14:textId="0681D1B9" w:rsidR="00CB1747" w:rsidRDefault="00CB1747">
      <w:pPr>
        <w:pStyle w:val="Notedebasdepage"/>
      </w:pPr>
      <w:r>
        <w:rPr>
          <w:rStyle w:val="Appelnotedebasdep"/>
        </w:rPr>
        <w:footnoteRef/>
      </w:r>
      <w:r>
        <w:t xml:space="preserve"> Nous luttons contre des idées qui peuvent engendrer le pire, jamais contre des personnes.</w:t>
      </w:r>
    </w:p>
  </w:footnote>
  <w:footnote w:id="4">
    <w:p w14:paraId="0DA47744" w14:textId="77777777" w:rsidR="00CB1747" w:rsidRDefault="00CB1747" w:rsidP="00964CBD">
      <w:pPr>
        <w:pStyle w:val="Notedebasdepage"/>
        <w:jc w:val="both"/>
      </w:pPr>
      <w:r>
        <w:rPr>
          <w:rStyle w:val="Appelnotedebasdep"/>
        </w:rPr>
        <w:footnoteRef/>
      </w:r>
      <w:r>
        <w:t xml:space="preserve"> Ce mot pourrait avoir des accents gaullistes. Ce n’est pas mon intention. Mon inspiration provient des dernières paroles entendues de la bouche de </w:t>
      </w:r>
      <w:r w:rsidRPr="00A159A6">
        <w:t xml:space="preserve">sœur Thérèse-Bénédicte de la Croix, </w:t>
      </w:r>
      <w:r>
        <w:t>Sainte Edith Stein, à sa sœur Rose, au moment de leur arrestation par la Gestapo, le 2 août 1942 : « </w:t>
      </w:r>
      <w:r w:rsidRPr="0037357B">
        <w:t>Viens, nous partons pour notre peuple</w:t>
      </w:r>
      <w:r>
        <w:t> ».</w:t>
      </w:r>
    </w:p>
  </w:footnote>
  <w:footnote w:id="5">
    <w:p w14:paraId="79801E5A" w14:textId="230232DF" w:rsidR="00CB1747" w:rsidRDefault="00CB1747" w:rsidP="00964CBD">
      <w:pPr>
        <w:pStyle w:val="Notedebasdepage"/>
        <w:jc w:val="both"/>
      </w:pPr>
      <w:r>
        <w:rPr>
          <w:rStyle w:val="Appelnotedebasdep"/>
        </w:rPr>
        <w:footnoteRef/>
      </w:r>
      <w:r>
        <w:t xml:space="preserve"> On peut se reporter à l’excellente réflexion d’Hannah ARENDT qui nous révèle que p</w:t>
      </w:r>
      <w:r w:rsidRPr="00560FE8">
        <w:t>enser aide à</w:t>
      </w:r>
      <w:r>
        <w:rPr>
          <w:rStyle w:val="needref"/>
          <w:color w:val="222222"/>
          <w:sz w:val="21"/>
          <w:szCs w:val="21"/>
        </w:rPr>
        <w:t xml:space="preserve"> </w:t>
      </w:r>
      <w:r w:rsidRPr="00AD68EF">
        <w:t xml:space="preserve">ne pas sombrer dans ce qu’elle appelle </w:t>
      </w:r>
      <w:r>
        <w:t>« </w:t>
      </w:r>
      <w:r w:rsidRPr="00AD68EF">
        <w:t>la banalité du mal</w:t>
      </w:r>
      <w:r>
        <w:t> » et la « crise de la culture », à l’origine des monstruosités du XX</w:t>
      </w:r>
      <w:r w:rsidRPr="006F0E29">
        <w:rPr>
          <w:vertAlign w:val="superscript"/>
        </w:rPr>
        <w:t>ème</w:t>
      </w:r>
      <w:r>
        <w:t xml:space="preserve"> siècle. Elle montre que la seule façon d’échapper aux logiques totalitaires est de continuer à penser, </w:t>
      </w:r>
      <w:r w:rsidRPr="00AD68EF">
        <w:t>c'est-à-dire à s'interroger sur soi, sur ses actes, sur la norme</w:t>
      </w:r>
      <w:r>
        <w:t xml:space="preserve"> imposée. L’absence de réflexion est signe d’un carcan totalitaire qui s’impose aux gens tout ordinaires par l’idéologie, la propagande (on dirait aujourd’hui la communication) et la répression (abrutissement et matraquage par tous les bouts de la chaîne médiatique). Telles des marionnettes, ces gens tout ordinaires peuvent alors devenir les instruments des pires monstruosités, et ce presque à leur dépens. Non, ce carcan n’est pas toujours perçu. La modernité qui a développé une rationalité non pas critique mais sceptique s’est fondée sur la philosophie individualiste. Cette période historique de laquelle nous ne sommes pas encore totalement sortis contient en elle-même les germes de la tyrannie qui renaissent sans cesse sous des formes différentes comme de mauvaises herbes, et qu’il faut avoir le courage de dénoncer et d’arracher.  Cf Hannah Arendt, </w:t>
      </w:r>
      <w:r w:rsidRPr="00560FE8">
        <w:rPr>
          <w:i/>
          <w:iCs/>
        </w:rPr>
        <w:t>Eichmann à Jérusalem</w:t>
      </w:r>
      <w:r>
        <w:t>, éditions</w:t>
      </w:r>
      <w:r w:rsidRPr="00560FE8">
        <w:t xml:space="preserve"> Poche</w:t>
      </w:r>
      <w:r>
        <w:t> ; cf</w:t>
      </w:r>
      <w:r w:rsidRPr="00C62839">
        <w:t xml:space="preserve"> Hannah ARENDT</w:t>
      </w:r>
      <w:r>
        <w:t xml:space="preserve">, </w:t>
      </w:r>
      <w:r w:rsidRPr="00C62839">
        <w:rPr>
          <w:i/>
          <w:iCs/>
        </w:rPr>
        <w:t>La crise de la culture</w:t>
      </w:r>
      <w:r w:rsidRPr="00C62839">
        <w:t>,</w:t>
      </w:r>
      <w:r>
        <w:t xml:space="preserve"> éditions Gallimard</w:t>
      </w:r>
    </w:p>
  </w:footnote>
  <w:footnote w:id="6">
    <w:p w14:paraId="43195ACE" w14:textId="77777777" w:rsidR="00CB1747" w:rsidRDefault="00CB1747" w:rsidP="00964CBD">
      <w:pPr>
        <w:pStyle w:val="Notedebasdepage"/>
        <w:jc w:val="both"/>
      </w:pPr>
      <w:r>
        <w:rPr>
          <w:rStyle w:val="Appelnotedebasdep"/>
        </w:rPr>
        <w:footnoteRef/>
      </w:r>
      <w:r>
        <w:t xml:space="preserve"> Mt 5,15</w:t>
      </w:r>
    </w:p>
  </w:footnote>
  <w:footnote w:id="7">
    <w:p w14:paraId="3EBD7145" w14:textId="77777777" w:rsidR="00CB1747" w:rsidRDefault="00CB1747" w:rsidP="00964CBD">
      <w:pPr>
        <w:pStyle w:val="Notedebasdepage"/>
        <w:jc w:val="both"/>
      </w:pPr>
      <w:r>
        <w:rPr>
          <w:rStyle w:val="Appelnotedebasdep"/>
        </w:rPr>
        <w:footnoteRef/>
      </w:r>
      <w:r>
        <w:t xml:space="preserve"> Mt 11,25</w:t>
      </w:r>
    </w:p>
  </w:footnote>
  <w:footnote w:id="8">
    <w:p w14:paraId="04AF3525" w14:textId="77777777" w:rsidR="00CB1747" w:rsidRDefault="00CB1747" w:rsidP="00964CBD">
      <w:pPr>
        <w:pStyle w:val="Notedebasdepage"/>
        <w:jc w:val="both"/>
      </w:pPr>
      <w:r>
        <w:rPr>
          <w:rStyle w:val="Appelnotedebasdep"/>
        </w:rPr>
        <w:footnoteRef/>
      </w:r>
      <w:r>
        <w:t xml:space="preserve"> Mt 7,8</w:t>
      </w:r>
    </w:p>
  </w:footnote>
  <w:footnote w:id="9">
    <w:p w14:paraId="3E66101A" w14:textId="77777777" w:rsidR="00CB1747" w:rsidRPr="004470E5" w:rsidRDefault="00CB1747" w:rsidP="00B80883">
      <w:pPr>
        <w:jc w:val="both"/>
        <w:rPr>
          <w:sz w:val="20"/>
          <w:szCs w:val="20"/>
        </w:rPr>
      </w:pPr>
      <w:r>
        <w:rPr>
          <w:rStyle w:val="Appelnotedebasdep"/>
        </w:rPr>
        <w:footnoteRef/>
      </w:r>
      <w:r>
        <w:t xml:space="preserve"> </w:t>
      </w:r>
      <w:r w:rsidRPr="004470E5">
        <w:rPr>
          <w:sz w:val="20"/>
          <w:szCs w:val="20"/>
        </w:rPr>
        <w:t xml:space="preserve">Mc 6,34 « En débarquant, Jésus vit une grande foule. Il fut saisi de compassion envers eux, parce qu’ils étaient comme des brebis sans berger. Alors, il se mit à les enseigner longuement. » </w:t>
      </w:r>
    </w:p>
  </w:footnote>
  <w:footnote w:id="10">
    <w:p w14:paraId="360A0AD3" w14:textId="77777777" w:rsidR="00CB1747" w:rsidRDefault="00CB1747" w:rsidP="00964CBD">
      <w:pPr>
        <w:pStyle w:val="Notedebasdepage"/>
        <w:jc w:val="both"/>
      </w:pPr>
      <w:r>
        <w:rPr>
          <w:rStyle w:val="Appelnotedebasdep"/>
        </w:rPr>
        <w:footnoteRef/>
      </w:r>
      <w:r>
        <w:t xml:space="preserve"> Jr 11, 19</w:t>
      </w:r>
    </w:p>
  </w:footnote>
  <w:footnote w:id="11">
    <w:p w14:paraId="3E136FFC" w14:textId="7C7E8FFB" w:rsidR="00CB1747" w:rsidRDefault="00CB1747" w:rsidP="0083439D">
      <w:pPr>
        <w:pStyle w:val="Notedebasdepage"/>
        <w:jc w:val="both"/>
      </w:pPr>
      <w:r>
        <w:rPr>
          <w:rStyle w:val="Appelnotedebasdep"/>
        </w:rPr>
        <w:footnoteRef/>
      </w:r>
      <w:r>
        <w:t xml:space="preserve"> Avant à Rome ou à Athènes, on était ou citoyen ou esclave.  L’effort produit par la réflexion chrétienne sur les dogmes trinitaire (Trois personnes, une seule nature divine) et christologique (une personne, deux natures) a permis historiquement à l’humanité une avancée considérable, celle de penser la dignité personnelle de tout être humain, fait à l’image de Dieu. En distinguant la personne de la nature, nous arrivons à penser notre liberté qui s’inscrit dans la relation à l’humanité, et non pas dans un isolement velléitaire ou un délire d’auto construction arbitraire et tyrannique, sans aucun fondement originaire, sans lien avec les générations antérieures, et sans partage possible, comme l’induit la philosophie individualiste. Pour comprendre les conséquences de cette philosophie individualiste du 18</w:t>
      </w:r>
      <w:r w:rsidRPr="009664EB">
        <w:rPr>
          <w:vertAlign w:val="superscript"/>
        </w:rPr>
        <w:t>ème</w:t>
      </w:r>
      <w:r>
        <w:t xml:space="preserve"> siècle sur notre époque, o</w:t>
      </w:r>
      <w:r w:rsidRPr="008307F8">
        <w:t xml:space="preserve">n lira avec profit : Eric SADIN, </w:t>
      </w:r>
      <w:r w:rsidRPr="008307F8">
        <w:rPr>
          <w:i/>
          <w:iCs/>
        </w:rPr>
        <w:t>L’ère de l’individu tyran : la fin d’un monde commun</w:t>
      </w:r>
      <w:r w:rsidRPr="008307F8">
        <w:t xml:space="preserve">, aux éditions Grasset, notamment p.49 : « « La liberté naturelle de l’homme, consiste à ne reconnaître aucun pouvoir souverain sur la terre, et de n’être point assujetti à la volonté ou à l’autorité législative de qui que ce soit. (in </w:t>
      </w:r>
      <w:r w:rsidRPr="008307F8">
        <w:rPr>
          <w:i/>
          <w:iCs/>
        </w:rPr>
        <w:t>Second traité du gouvernement, 1690, chap.IV</w:t>
      </w:r>
      <w:r w:rsidRPr="008307F8">
        <w:t xml:space="preserve"> )» Cette assertion de John Locke signe l’origine de l’ambition moderne entendant garantir à tous le droit inaliénable à une entière autonomie. »</w:t>
      </w:r>
      <w:r w:rsidRPr="0083439D">
        <w:t> </w:t>
      </w:r>
    </w:p>
  </w:footnote>
  <w:footnote w:id="12">
    <w:p w14:paraId="1FC80547" w14:textId="77777777" w:rsidR="00CB1747" w:rsidRPr="00B63423" w:rsidRDefault="00CB1747" w:rsidP="002C1606">
      <w:pPr>
        <w:pStyle w:val="Notedebasdepage"/>
      </w:pPr>
      <w:r>
        <w:rPr>
          <w:rStyle w:val="Appelnotedebasdep"/>
        </w:rPr>
        <w:footnoteRef/>
      </w:r>
      <w:r>
        <w:t xml:space="preserve"> Emmanuel Mounier, </w:t>
      </w:r>
      <w:r w:rsidRPr="00B63423">
        <w:rPr>
          <w:i/>
          <w:iCs/>
        </w:rPr>
        <w:t>Le personnalisme</w:t>
      </w:r>
      <w:r>
        <w:rPr>
          <w:i/>
          <w:iCs/>
        </w:rPr>
        <w:t xml:space="preserve">, </w:t>
      </w:r>
      <w:r w:rsidRPr="00816CFA">
        <w:t>Editions de la République des Lettres</w:t>
      </w:r>
      <w:r>
        <w:t>, 2020</w:t>
      </w:r>
    </w:p>
  </w:footnote>
  <w:footnote w:id="13">
    <w:p w14:paraId="23E3374D" w14:textId="2A1B165E" w:rsidR="00CB1747" w:rsidRDefault="00CB1747">
      <w:pPr>
        <w:pStyle w:val="Notedebasdepage"/>
      </w:pPr>
      <w:r>
        <w:rPr>
          <w:rStyle w:val="Appelnotedebasdep"/>
        </w:rPr>
        <w:footnoteRef/>
      </w:r>
      <w:r>
        <w:t xml:space="preserve"> Tout ce que nous faisons ne serait fait que par intérêt, et non par bonté et bienveillance. Ce soupçon sape les bases de la moralité, et donc de la fraternité. Il faut ici le réaffirmer : lorsque nous faisons </w:t>
      </w:r>
      <w:r w:rsidRPr="003F5583">
        <w:t xml:space="preserve">du bien à quelqu'un, en retour, </w:t>
      </w:r>
      <w:r>
        <w:t>nous nous faisons naturellement</w:t>
      </w:r>
      <w:r w:rsidRPr="003F5583">
        <w:t xml:space="preserve"> du bien à </w:t>
      </w:r>
      <w:r>
        <w:t>nous-</w:t>
      </w:r>
      <w:r w:rsidRPr="003F5583">
        <w:t>même</w:t>
      </w:r>
      <w:r>
        <w:t>s même si ce n’est pas en première intention. Et</w:t>
      </w:r>
      <w:r w:rsidRPr="003F5583">
        <w:t xml:space="preserve"> ce bien</w:t>
      </w:r>
      <w:r>
        <w:t xml:space="preserve"> réalisé</w:t>
      </w:r>
      <w:r w:rsidRPr="003F5583">
        <w:t xml:space="preserve"> a une valeur </w:t>
      </w:r>
      <w:r>
        <w:t xml:space="preserve">d’éternité </w:t>
      </w:r>
      <w:r w:rsidRPr="003F5583">
        <w:t xml:space="preserve">aux yeux de Dieu. </w:t>
      </w:r>
      <w:r>
        <w:t>N</w:t>
      </w:r>
      <w:r w:rsidRPr="003F5583">
        <w:t xml:space="preserve">otre intention de faire du bien à autrui n'est pas suspecte. </w:t>
      </w:r>
      <w:r>
        <w:t>Elle</w:t>
      </w:r>
      <w:r w:rsidRPr="003F5583">
        <w:t xml:space="preserve"> entre dans </w:t>
      </w:r>
      <w:r>
        <w:t>n</w:t>
      </w:r>
      <w:r w:rsidRPr="003F5583">
        <w:t>otre liberté, comme un capital de développement normal. Nous sommes faits</w:t>
      </w:r>
      <w:r>
        <w:t xml:space="preserve"> et créés</w:t>
      </w:r>
      <w:r w:rsidRPr="003F5583">
        <w:t xml:space="preserve"> pour faire le bien, pour nous faire du bien mutuellement, et en faisant le bien, nous nous développons, nous nous bonifions... en chrétien on dirait "nous nous sanctifions", c'est à dire que nous correspondons de plus en plus à la volonté de Dieu, </w:t>
      </w:r>
      <w:r>
        <w:t>nous croissons dans</w:t>
      </w:r>
      <w:r w:rsidRPr="003F5583">
        <w:t xml:space="preserve"> sa bonté. La bonté, c'est le plan de Dieu.</w:t>
      </w:r>
      <w:r>
        <w:t xml:space="preserve"> Et nous inscrivons dans le développement de ce plan jusqu’en dans son éternité bienheureuse.</w:t>
      </w:r>
    </w:p>
  </w:footnote>
  <w:footnote w:id="14">
    <w:p w14:paraId="3A4E0969" w14:textId="654FB519" w:rsidR="00CB1747" w:rsidRDefault="00CB1747" w:rsidP="00964CBD">
      <w:pPr>
        <w:pStyle w:val="Notedebasdepage"/>
        <w:jc w:val="both"/>
      </w:pPr>
      <w:r>
        <w:rPr>
          <w:rStyle w:val="Appelnotedebasdep"/>
        </w:rPr>
        <w:footnoteRef/>
      </w:r>
      <w:r>
        <w:t xml:space="preserve"> </w:t>
      </w:r>
      <w:r w:rsidRPr="00BD2025">
        <w:t xml:space="preserve">Au point même où celui qui se risque </w:t>
      </w:r>
      <w:r>
        <w:t xml:space="preserve">aujourd’hui </w:t>
      </w:r>
      <w:r w:rsidRPr="00BD2025">
        <w:t xml:space="preserve">à définir </w:t>
      </w:r>
      <w:r>
        <w:t>une</w:t>
      </w:r>
      <w:r w:rsidRPr="00BD2025">
        <w:t xml:space="preserve"> frontière</w:t>
      </w:r>
      <w:r>
        <w:t xml:space="preserve"> objective</w:t>
      </w:r>
      <w:r w:rsidRPr="00BD2025">
        <w:t xml:space="preserve"> entre le bien et le mal, </w:t>
      </w:r>
      <w:r>
        <w:t>et</w:t>
      </w:r>
      <w:r w:rsidRPr="00BD2025">
        <w:t xml:space="preserve"> ose transgresser « l’interdit d’interdire » -ce dogme de l’ultralibéralisme</w:t>
      </w:r>
      <w:r>
        <w:t xml:space="preserve"> ou de l’ultra individualisme</w:t>
      </w:r>
      <w:r w:rsidRPr="00BD2025">
        <w:t xml:space="preserve"> imposé à tous-, </w:t>
      </w:r>
      <w:r>
        <w:t>est</w:t>
      </w:r>
      <w:r w:rsidRPr="00BD2025">
        <w:t xml:space="preserve"> tout de suite suspecté et dénoncé de vouloir rétablir « l’ordre moral », vu comme une dictature insupportable et incompatible avec les libertés individuelles.</w:t>
      </w:r>
      <w:r>
        <w:t xml:space="preserve"> Ceci dit, il faut bien reconnaître qu’une certaine conception rigide, liberticide, pharisienne, contractualiste et puritaine de la morale a pu conduire à son rejet</w:t>
      </w:r>
      <w:r w:rsidRPr="001879B3">
        <w:t xml:space="preserve">. </w:t>
      </w:r>
      <w:r>
        <w:t xml:space="preserve">Juste avant de mourir, Charles Péguy écrivait : « c’est un préjugé, mais il est absolument indéracinable, qui veut qu’une raison raide soit plus une raison qu’une raison souple, ou plutôt qui veut que de la raison raide soit plus de la raison … et surtout qu’une morale raide soit plus une morale et plus de la morale, qu’une morale souple…la raideur est essentiellement infidèle et c’est la souplesse qui est fidèle. » (cité in Alain THOMASSET, Jean-Miguel GARRIGUES, </w:t>
      </w:r>
      <w:r w:rsidRPr="00B31F58">
        <w:rPr>
          <w:i/>
          <w:iCs/>
        </w:rPr>
        <w:t>Une morale souple mais non sans boussole</w:t>
      </w:r>
      <w:r>
        <w:t xml:space="preserve">, éditions du Cerf) </w:t>
      </w:r>
      <w:r w:rsidRPr="001879B3">
        <w:t xml:space="preserve">A l’heure où la science psychologique et les neurosciences ont considérablement éclairé </w:t>
      </w:r>
      <w:r>
        <w:t>les conditionnements de la responsabilité morale</w:t>
      </w:r>
      <w:r w:rsidRPr="001879B3">
        <w:t xml:space="preserve"> (l’acte moral </w:t>
      </w:r>
      <w:r>
        <w:t xml:space="preserve">étant </w:t>
      </w:r>
      <w:r w:rsidRPr="001879B3">
        <w:t xml:space="preserve">défini par sa matière, son intention, et </w:t>
      </w:r>
      <w:r>
        <w:t>l</w:t>
      </w:r>
      <w:r w:rsidRPr="001879B3">
        <w:t>es circonstances qui l’accompagnent), il</w:t>
      </w:r>
      <w:r>
        <w:t xml:space="preserve"> est regrettable de se voir priver de cet instrument moral pour discerner sa responsabilité et guider sa vie avec le plus de justesse possible. Car peut-on encore être libre si on ne peut plus se diriger avec sa volonté et son intelligence ? L’autonomie du sujet pourrait-elle encore se vivre sans la capacité morale de l’homme, sans le discernement de sa conscience moralo-religieuse ?</w:t>
      </w:r>
    </w:p>
  </w:footnote>
  <w:footnote w:id="15">
    <w:p w14:paraId="5ECBC2EE" w14:textId="77777777" w:rsidR="00CB1747" w:rsidRDefault="00CB1747" w:rsidP="00964CBD">
      <w:pPr>
        <w:pStyle w:val="Notedebasdepage"/>
        <w:jc w:val="both"/>
      </w:pPr>
      <w:r>
        <w:rPr>
          <w:rStyle w:val="Appelnotedebasdep"/>
        </w:rPr>
        <w:footnoteRef/>
      </w:r>
      <w:r>
        <w:t xml:space="preserve"> </w:t>
      </w:r>
      <w:r w:rsidRPr="00F52198">
        <w:t xml:space="preserve">A. Honneth, </w:t>
      </w:r>
      <w:r w:rsidRPr="00F52198">
        <w:rPr>
          <w:i/>
          <w:iCs/>
        </w:rPr>
        <w:t>La lutte pour la reconnaissance</w:t>
      </w:r>
      <w:r>
        <w:rPr>
          <w:i/>
          <w:iCs/>
        </w:rPr>
        <w:t xml:space="preserve">, </w:t>
      </w:r>
      <w:r w:rsidRPr="003326BD">
        <w:t>é</w:t>
      </w:r>
      <w:r w:rsidRPr="00F52198">
        <w:t>d</w:t>
      </w:r>
      <w:r>
        <w:t>itions</w:t>
      </w:r>
      <w:r w:rsidRPr="00F52198">
        <w:t xml:space="preserve"> du Cerf, 2000.</w:t>
      </w:r>
    </w:p>
  </w:footnote>
  <w:footnote w:id="16">
    <w:p w14:paraId="4C0C4F92" w14:textId="77777777" w:rsidR="00CB1747" w:rsidRDefault="00CB1747" w:rsidP="00964CBD">
      <w:pPr>
        <w:pStyle w:val="Notedebasdepage"/>
        <w:jc w:val="both"/>
      </w:pPr>
      <w:r>
        <w:rPr>
          <w:rStyle w:val="Appelnotedebasdep"/>
        </w:rPr>
        <w:footnoteRef/>
      </w:r>
      <w:r>
        <w:t xml:space="preserve"> Curé vient du latin </w:t>
      </w:r>
      <w:r w:rsidRPr="00484E91">
        <w:rPr>
          <w:i/>
          <w:iCs/>
        </w:rPr>
        <w:t>curare</w:t>
      </w:r>
      <w:r>
        <w:t>, qui veut dire prendre soin</w:t>
      </w:r>
    </w:p>
  </w:footnote>
  <w:footnote w:id="17">
    <w:p w14:paraId="4C48C1D4" w14:textId="1382BE22" w:rsidR="00CB1747" w:rsidRDefault="00CB1747" w:rsidP="00964CBD">
      <w:pPr>
        <w:pStyle w:val="Notedebasdepage"/>
        <w:jc w:val="both"/>
      </w:pPr>
      <w:r>
        <w:rPr>
          <w:rStyle w:val="Appelnotedebasdep"/>
        </w:rPr>
        <w:footnoteRef/>
      </w:r>
      <w:r>
        <w:t xml:space="preserve"> Leur confusion est source de déviances, parfois jusqu’à l’emprise sectaire.</w:t>
      </w:r>
    </w:p>
  </w:footnote>
  <w:footnote w:id="18">
    <w:p w14:paraId="1E40D170" w14:textId="75A2CCD7" w:rsidR="00CB1747" w:rsidRPr="007E09B7" w:rsidRDefault="00CB1747" w:rsidP="00964CBD">
      <w:pPr>
        <w:pStyle w:val="Notedebasdepage"/>
        <w:jc w:val="both"/>
      </w:pPr>
      <w:r>
        <w:rPr>
          <w:rStyle w:val="Appelnotedebasdep"/>
        </w:rPr>
        <w:footnoteRef/>
      </w:r>
      <w:r>
        <w:t xml:space="preserve"> Je reprends la distinction paulinienne et son anthropologie : </w:t>
      </w:r>
      <w:r w:rsidRPr="007E09B7">
        <w:t>1Th 5,23</w:t>
      </w:r>
      <w:r>
        <w:t xml:space="preserve">. Cf Article court et intéressant : </w:t>
      </w:r>
      <w:hyperlink r:id="rId1" w:history="1">
        <w:r w:rsidRPr="00275A3C">
          <w:rPr>
            <w:rStyle w:val="Lienhypertexte"/>
          </w:rPr>
          <w:t>https://abbaye-veniere.fr/8a-epitre-corinthiens-08.php</w:t>
        </w:r>
      </w:hyperlink>
      <w:r>
        <w:t xml:space="preserve"> </w:t>
      </w:r>
    </w:p>
  </w:footnote>
  <w:footnote w:id="19">
    <w:p w14:paraId="37AF6CFC" w14:textId="77777777" w:rsidR="00CB1747" w:rsidRDefault="00CB1747" w:rsidP="00964CBD">
      <w:pPr>
        <w:pStyle w:val="Notedebasdepage"/>
        <w:jc w:val="both"/>
      </w:pPr>
      <w:r>
        <w:rPr>
          <w:rStyle w:val="Appelnotedebasdep"/>
        </w:rPr>
        <w:footnoteRef/>
      </w:r>
      <w:r>
        <w:t xml:space="preserve"> Cf la constitution dogmatique sur la Révélation </w:t>
      </w:r>
      <w:r w:rsidRPr="00484E91">
        <w:rPr>
          <w:i/>
          <w:iCs/>
        </w:rPr>
        <w:t>Dei Verbum</w:t>
      </w:r>
      <w:r>
        <w:t xml:space="preserve">, Concile Vatican II. </w:t>
      </w:r>
    </w:p>
  </w:footnote>
  <w:footnote w:id="20">
    <w:p w14:paraId="3D9FDD43" w14:textId="3B8B67C9" w:rsidR="00CB1747" w:rsidRDefault="00CB1747" w:rsidP="00964CBD">
      <w:pPr>
        <w:pStyle w:val="Notedebasdepage"/>
        <w:jc w:val="both"/>
      </w:pPr>
      <w:r>
        <w:rPr>
          <w:rStyle w:val="Appelnotedebasdep"/>
        </w:rPr>
        <w:footnoteRef/>
      </w:r>
      <w:r>
        <w:t xml:space="preserve"> Saint Augustin, </w:t>
      </w:r>
      <w:r w:rsidRPr="007A72BA">
        <w:rPr>
          <w:i/>
          <w:iCs/>
        </w:rPr>
        <w:t>La</w:t>
      </w:r>
      <w:r>
        <w:t xml:space="preserve"> </w:t>
      </w:r>
      <w:r>
        <w:rPr>
          <w:i/>
          <w:iCs/>
        </w:rPr>
        <w:t>c</w:t>
      </w:r>
      <w:r w:rsidRPr="00333C4E">
        <w:rPr>
          <w:i/>
          <w:iCs/>
        </w:rPr>
        <w:t>ité de Dieu</w:t>
      </w:r>
      <w:r>
        <w:t>, Livre XIV,9, FV éditions</w:t>
      </w:r>
    </w:p>
  </w:footnote>
  <w:footnote w:id="21">
    <w:p w14:paraId="5FF4DB55" w14:textId="5270A44F" w:rsidR="00CB1747" w:rsidRDefault="00CB1747" w:rsidP="00964CBD">
      <w:pPr>
        <w:pStyle w:val="Notedebasdepage"/>
        <w:jc w:val="both"/>
      </w:pPr>
      <w:r>
        <w:rPr>
          <w:rStyle w:val="Appelnotedebasdep"/>
        </w:rPr>
        <w:footnoteRef/>
      </w:r>
      <w:r>
        <w:t xml:space="preserve"> Chacun développe plus particulièrement un sens par lequel il s’ouvre au monde. C’est toujours intéressant de le reconnaitre, pour mieux se comprendre, comprendre les autres et ce qui les intéresse, et mieux communiquer avec eux. </w:t>
      </w:r>
    </w:p>
  </w:footnote>
  <w:footnote w:id="22">
    <w:p w14:paraId="4F8F3946" w14:textId="77777777" w:rsidR="00CB1747" w:rsidRDefault="00CB1747" w:rsidP="00964CBD">
      <w:pPr>
        <w:pStyle w:val="Notedebasdepage"/>
        <w:jc w:val="both"/>
      </w:pPr>
      <w:r>
        <w:rPr>
          <w:rStyle w:val="Appelnotedebasdep"/>
        </w:rPr>
        <w:footnoteRef/>
      </w:r>
      <w:r>
        <w:t xml:space="preserve"> La récente pandémie de Coronavirus nous aura appris d’expérience l’impossibilité des écrans numériques à retraduire toute la richesse et la bonté d’une relation pleine et entière. La communication numérique, si elle est utile, ne sera jamais équivalente à la rencontre à hauteur d’hommes. Dans nos pédagogies, n’oublions jamais de nous adresser à tout l’homme, et donc à ses cinq sens, et de préférence dans une relation directe.</w:t>
      </w:r>
    </w:p>
  </w:footnote>
  <w:footnote w:id="23">
    <w:p w14:paraId="449513C3" w14:textId="504D26EE" w:rsidR="00CB1747" w:rsidRDefault="00CB1747" w:rsidP="00964CBD">
      <w:pPr>
        <w:pStyle w:val="Notedebasdepage"/>
        <w:jc w:val="both"/>
      </w:pPr>
      <w:r>
        <w:rPr>
          <w:rStyle w:val="Appelnotedebasdep"/>
        </w:rPr>
        <w:footnoteRef/>
      </w:r>
      <w:r>
        <w:t xml:space="preserve"> Le péché au sens religieux n’est pas simplement le mal vu par la conscience morale. Il désigne la rupture relationnelle que cause ce mal : l’abus. Et cette rupture implique systématiquement les trois relations fondamentales : le rapport à Dieu, le rapport aux autres et le rapport à soi. Tout péché est par nature tri dimensionnelle. Si on ne voit pas cela, on ne peut pas comprendre la pratique des indulgences. Au cours de son histoire, cette pratique a connu une déviance abusive et une exploitation scandaleuse, dénoncée à juste titre par Luther. L’exploitation économique qui en a été faite est historiquement très parlante, car elle interroge : pourquoi l’argent comme moyen de solder une dette morale ? Ne vivons-nous pas la même situation aujourd’hui pour régler nos dettes morales par l’argent ? Que nous dit cette marchandisation de la justice depuis plusieurs siècles maintenant ?</w:t>
      </w:r>
    </w:p>
  </w:footnote>
  <w:footnote w:id="24">
    <w:p w14:paraId="2623F7CF" w14:textId="3A7BBF07" w:rsidR="00CB1747" w:rsidRDefault="00CB1747" w:rsidP="00964CBD">
      <w:pPr>
        <w:pStyle w:val="Notedebasdepage"/>
        <w:jc w:val="both"/>
      </w:pPr>
      <w:r>
        <w:rPr>
          <w:rStyle w:val="Appelnotedebasdep"/>
        </w:rPr>
        <w:footnoteRef/>
      </w:r>
      <w:r>
        <w:t xml:space="preserve"> La Moselle proche de l’Allemagne a toujours bénéficié d’un catholicisme social très fort de la part de l’Eglise. Cela fait partie de son ADN et de son histoire d’avoir le souci constant du bien des populations. </w:t>
      </w:r>
    </w:p>
  </w:footnote>
  <w:footnote w:id="25">
    <w:p w14:paraId="4CE67D1E" w14:textId="77777777" w:rsidR="00CB1747" w:rsidRDefault="00CB1747" w:rsidP="00964CBD">
      <w:pPr>
        <w:pStyle w:val="Notedebasdepage"/>
        <w:jc w:val="both"/>
      </w:pPr>
      <w:r>
        <w:rPr>
          <w:rStyle w:val="Appelnotedebasdep"/>
        </w:rPr>
        <w:footnoteRef/>
      </w:r>
      <w:r>
        <w:t xml:space="preserve"> Cf. la déclaration du Concile Vatican II </w:t>
      </w:r>
      <w:r w:rsidRPr="00017D62">
        <w:rPr>
          <w:i/>
          <w:iCs/>
        </w:rPr>
        <w:t>Dignitatis Humanae</w:t>
      </w:r>
      <w:r w:rsidRPr="00017D62">
        <w:t xml:space="preserve"> sur la liberté religieuse.</w:t>
      </w:r>
      <w:r>
        <w:t xml:space="preserve"> L’Eglise catholique défend clairement et sans ambiguïté la liberté religieuse pour tous.</w:t>
      </w:r>
    </w:p>
  </w:footnote>
  <w:footnote w:id="26">
    <w:p w14:paraId="415AB53A" w14:textId="77777777" w:rsidR="00CB1747" w:rsidRDefault="00CB1747" w:rsidP="00964CBD">
      <w:pPr>
        <w:pStyle w:val="Notedebasdepage"/>
        <w:jc w:val="both"/>
      </w:pPr>
      <w:r>
        <w:rPr>
          <w:rStyle w:val="Appelnotedebasdep"/>
        </w:rPr>
        <w:footnoteRef/>
      </w:r>
      <w:r>
        <w:t xml:space="preserve"> Elle en est en quelque sorte le sacrement, le signe et le chemin, dira le Concile Vatican II : cf </w:t>
      </w:r>
      <w:r w:rsidRPr="00F20B41">
        <w:rPr>
          <w:i/>
          <w:iCs/>
        </w:rPr>
        <w:t>Lumen Gentium</w:t>
      </w:r>
      <w:r>
        <w:t xml:space="preserve"> n°1</w:t>
      </w:r>
    </w:p>
  </w:footnote>
  <w:footnote w:id="27">
    <w:p w14:paraId="4FE736EE" w14:textId="77777777" w:rsidR="00CB1747" w:rsidRPr="00017D62" w:rsidRDefault="00CB1747" w:rsidP="00964CBD">
      <w:pPr>
        <w:pStyle w:val="Notedebasdepage"/>
        <w:jc w:val="both"/>
      </w:pPr>
      <w:r w:rsidRPr="00017D62">
        <w:rPr>
          <w:vertAlign w:val="superscript"/>
        </w:rPr>
        <w:footnoteRef/>
      </w:r>
      <w:r w:rsidRPr="00017D62">
        <w:t xml:space="preserve"> Mt 28,18 : « Jésus s’approcha d’eux et leur adressa ces paroles : « Tout pouvoir m’a été donné au ciel et sur la terre. Allez ! De toutes les nations faites des disciples : baptisez-les au nom du Père, et du Fils, et du Saint-Esprit, apprenez-leur à observer tout ce que je vous ai commandé. Et moi, je suis avec vous tous les jours jusqu’à la fin du monde. »</w:t>
      </w:r>
    </w:p>
  </w:footnote>
  <w:footnote w:id="28">
    <w:p w14:paraId="74331F86" w14:textId="09C7B390" w:rsidR="00CB1747" w:rsidRDefault="00CB1747" w:rsidP="00964CBD">
      <w:pPr>
        <w:pStyle w:val="Notedebasdepage"/>
        <w:jc w:val="both"/>
      </w:pPr>
      <w:r>
        <w:rPr>
          <w:rStyle w:val="Appelnotedebasdep"/>
        </w:rPr>
        <w:footnoteRef/>
      </w:r>
      <w:r>
        <w:t xml:space="preserve"> </w:t>
      </w:r>
      <w:r w:rsidRPr="00E0015A">
        <w:t>Comme le rappelle admirablement le Pape Paul VI dans son encyclique</w:t>
      </w:r>
      <w:r>
        <w:t xml:space="preserve"> </w:t>
      </w:r>
      <w:r w:rsidRPr="00EA38DF">
        <w:rPr>
          <w:i/>
          <w:iCs/>
        </w:rPr>
        <w:t>Ecclesiam Suam</w:t>
      </w:r>
      <w:r w:rsidRPr="00E0015A">
        <w:t xml:space="preserve"> (1964)</w:t>
      </w:r>
      <w:r>
        <w:t> :</w:t>
      </w:r>
      <w:r w:rsidRPr="00E0015A">
        <w:t xml:space="preserve"> « l’Eglise doit entrer en dialogue avec le monde dans lequel elle vit. L’Eglise se fait parole ; l’Eglise se fait message ; l’Eglise se fait conversation. » n°67. Dans </w:t>
      </w:r>
      <w:r>
        <w:t>sa</w:t>
      </w:r>
      <w:r w:rsidRPr="00E0015A">
        <w:t xml:space="preserve"> longue marche, l’Eglise cherche à dialoguer avec toutes les cultures, toutes les philosophies</w:t>
      </w:r>
      <w:r>
        <w:t xml:space="preserve">, </w:t>
      </w:r>
      <w:r w:rsidRPr="00E0015A">
        <w:t>sagesses, religions du monde. Elle le fait parce que c’est sa raison d’être, sa mission universelle.</w:t>
      </w:r>
      <w:r>
        <w:t xml:space="preserve"> </w:t>
      </w:r>
      <w:r w:rsidRPr="00E0015A">
        <w:t>Au cours de son histoire, cela n’a pas toujours été le cas. Mais elle apprend de ses erreurs. Son dialogue aujourd’hui se veut être un dialogue toujours bienveillant à l’égard des personnes</w:t>
      </w:r>
      <w:r>
        <w:t>, mais aussi vrai et donc critique à l’égard des idées</w:t>
      </w:r>
      <w:r w:rsidRPr="00E0015A">
        <w:t>. Un dialogue véritable n’est jamais facile à entreprendre. Il déplace et bouscule ceux qui l’entreprennent, et donc l’Eglise aussi.</w:t>
      </w:r>
      <w:r>
        <w:t xml:space="preserve"> </w:t>
      </w:r>
      <w:r w:rsidRPr="00E0015A">
        <w:t xml:space="preserve">L’Eglise a conscience qu’elle s’enrichit de ce dialogue. </w:t>
      </w:r>
      <w:r>
        <w:t>Un exemple de dialogue remarquable récent : cf la déclaration d’Abou Dhabi sur la « fraternité humaine » signée le 4 février 2019 par sa sainteté le Pape François et le Grand Imam d’Al-Azhar Ahmad Al-Tayyeb</w:t>
      </w:r>
    </w:p>
  </w:footnote>
  <w:footnote w:id="29">
    <w:p w14:paraId="684D5A6D" w14:textId="1811A699" w:rsidR="00CB1747" w:rsidRDefault="00CB1747" w:rsidP="00964CBD">
      <w:pPr>
        <w:pStyle w:val="Notedebasdepage"/>
        <w:jc w:val="both"/>
      </w:pPr>
      <w:r>
        <w:rPr>
          <w:rStyle w:val="Appelnotedebasdep"/>
        </w:rPr>
        <w:footnoteRef/>
      </w:r>
      <w:r>
        <w:t xml:space="preserve"> Nous chrétiens, nous reconnaissons en Jésus la source de la Sagesse : Jn 14,6. Nous reconnaissons en même temps, parce que nous sommes croyants, qu’il y a dans toutes les traditions et Sagesses du monde, en tout être humain, des semences de vérité. Ces semences qui font germer les cultures du monde entier, nous les originons dans le Verbe de Dieu, la Parole divine qui a fait l’univers et qui en Jésus </w:t>
      </w:r>
      <w:r w:rsidRPr="00322B27">
        <w:t>s’est incarnée</w:t>
      </w:r>
      <w:r>
        <w:t xml:space="preserve"> pour faire le salut de tous les hommes. Quand nous savons reconnaître ces semences de lumière, elles nous donnent l’audace du dialogue avec tous : </w:t>
      </w:r>
      <w:r w:rsidRPr="00585F1C">
        <w:t xml:space="preserve">cf. </w:t>
      </w:r>
      <w:r>
        <w:t xml:space="preserve">Audience Générale de Saint Jean Paul II, du mercredi 9 septembre 1998 : </w:t>
      </w:r>
      <w:hyperlink r:id="rId2" w:history="1">
        <w:r w:rsidRPr="00614EB5">
          <w:rPr>
            <w:rStyle w:val="Lienhypertexte"/>
          </w:rPr>
          <w:t>http://www.vatican.va/content/john-paul-ii/fr/audiences/1998/documents/hf_jp-ii_aud_09091998.html</w:t>
        </w:r>
      </w:hyperlink>
      <w:r>
        <w:t xml:space="preserve">; </w:t>
      </w:r>
    </w:p>
  </w:footnote>
  <w:footnote w:id="30">
    <w:p w14:paraId="7A930673" w14:textId="0BAF6C09" w:rsidR="00CB1747" w:rsidRDefault="00CB1747" w:rsidP="00964CBD">
      <w:pPr>
        <w:pStyle w:val="Notedebasdepage"/>
        <w:jc w:val="both"/>
      </w:pPr>
      <w:r>
        <w:rPr>
          <w:rStyle w:val="Appelnotedebasdep"/>
        </w:rPr>
        <w:footnoteRef/>
      </w:r>
      <w:r>
        <w:t xml:space="preserve"> On pourrait croire dans une vision spiritualiste qu’il y aurait une opposition entre contemplation et action, entre mystique et politique. Y voir une opposition serait schizophrénique et stérile. Je ne fais pas non plus l’erreur de les confondre. Je les mets juste en relation, parce que cette relation est féconde. Aussi ne croyons pas que nos contemplatifs sont hors de leur époque. Ceux qui fréquentent nos monastères savent à quel point nos moines et nos moniales portent le monde entier dans leur combat spirituel. Ils incarnent ce lien fort. S’ils se sont mis en retrait du monde, ce n’est pas pour le fuir, mais pour mieux le porter devant Dieu. </w:t>
      </w:r>
    </w:p>
  </w:footnote>
  <w:footnote w:id="31">
    <w:p w14:paraId="756B5778" w14:textId="77777777" w:rsidR="00CB1747" w:rsidRPr="00B56213" w:rsidRDefault="00CB1747" w:rsidP="00964CBD">
      <w:pPr>
        <w:pStyle w:val="Notedebasdepage"/>
        <w:jc w:val="both"/>
        <w:rPr>
          <w:rFonts w:cs="Arial"/>
        </w:rPr>
      </w:pPr>
      <w:r w:rsidRPr="00974FE5">
        <w:rPr>
          <w:vertAlign w:val="superscript"/>
        </w:rPr>
        <w:footnoteRef/>
      </w:r>
      <w:r w:rsidRPr="00974FE5">
        <w:rPr>
          <w:vertAlign w:val="superscript"/>
        </w:rPr>
        <w:t xml:space="preserve"> </w:t>
      </w:r>
      <w:r w:rsidRPr="00EC2E5F">
        <w:t>Ep 4,4-6 : « Comme votre vocation vous a tous appelés à une seule espérance, de même il y a un</w:t>
      </w:r>
      <w:r w:rsidRPr="00E5526F">
        <w:rPr>
          <w:rFonts w:cs="Arial"/>
        </w:rPr>
        <w:t xml:space="preserve"> seul Corps et un seul Esprit.</w:t>
      </w:r>
      <w:r w:rsidRPr="00FA73AC">
        <w:rPr>
          <w:rFonts w:cs="Arial"/>
        </w:rPr>
        <w:t xml:space="preserve"> Il y a un seul Seigneur, une seule foi, un seul baptême,</w:t>
      </w:r>
      <w:r w:rsidRPr="00E5526F">
        <w:rPr>
          <w:rFonts w:cs="Arial"/>
        </w:rPr>
        <w:t xml:space="preserve"> </w:t>
      </w:r>
      <w:r w:rsidRPr="00FA73AC">
        <w:rPr>
          <w:rFonts w:cs="Arial"/>
        </w:rPr>
        <w:t>un seul Dieu et Père de tous, au-dessus de tous, par tous, et en tous.</w:t>
      </w:r>
      <w:r>
        <w:rPr>
          <w:rFonts w:cs="Arial"/>
        </w:rPr>
        <w:t xml:space="preserve"> » </w:t>
      </w:r>
    </w:p>
  </w:footnote>
  <w:footnote w:id="32">
    <w:p w14:paraId="320793CD" w14:textId="2ABBA79E" w:rsidR="00CB1747" w:rsidRDefault="00CB1747" w:rsidP="00964CBD">
      <w:pPr>
        <w:pStyle w:val="Notedebasdepage"/>
        <w:jc w:val="both"/>
      </w:pPr>
      <w:r w:rsidRPr="00D57655">
        <w:rPr>
          <w:vertAlign w:val="superscript"/>
        </w:rPr>
        <w:footnoteRef/>
      </w:r>
      <w:r>
        <w:t xml:space="preserve"> </w:t>
      </w:r>
      <w:r w:rsidRPr="00833A15">
        <w:t xml:space="preserve">Stephen William Hawking, </w:t>
      </w:r>
      <w:hyperlink r:id="rId3" w:tooltip="Physique théorique" w:history="1">
        <w:r w:rsidRPr="00833A15">
          <w:t>physicien théoricien</w:t>
        </w:r>
      </w:hyperlink>
      <w:r w:rsidRPr="00833A15">
        <w:t xml:space="preserve"> et </w:t>
      </w:r>
      <w:hyperlink r:id="rId4" w:tooltip="Cosmologie" w:history="1">
        <w:r w:rsidRPr="00833A15">
          <w:t>cosmologiste</w:t>
        </w:r>
      </w:hyperlink>
      <w:r w:rsidRPr="00833A15">
        <w:t xml:space="preserve"> </w:t>
      </w:r>
      <w:hyperlink r:id="rId5" w:tooltip="Royaume-Uni" w:history="1">
        <w:r w:rsidRPr="00833A15">
          <w:t>britannique</w:t>
        </w:r>
      </w:hyperlink>
      <w:r w:rsidRPr="00833A15">
        <w:t xml:space="preserve"> de renommée mondiale, -du niveau exceptionnel d’un Albert Einstein-, et qui était membre de l’Académie pontificale des Sciences, ne croyait pas en Dieu. Il disait avec conviction : « </w:t>
      </w:r>
      <w:r>
        <w:t>R</w:t>
      </w:r>
      <w:r w:rsidRPr="00833A15">
        <w:t xml:space="preserve">ien n’existe pour toujours. » </w:t>
      </w:r>
      <w:r>
        <w:t xml:space="preserve">Dans son observation de l’univers dans lequel nous évoluons, n’a-t-il pas raison ? Au fond, y-a-t-il une telle distance entre croyant et incroyant ? </w:t>
      </w:r>
    </w:p>
  </w:footnote>
  <w:footnote w:id="33">
    <w:p w14:paraId="67BDE707" w14:textId="7B5F4BCF" w:rsidR="00CB1747" w:rsidRPr="00205089" w:rsidRDefault="00CB1747" w:rsidP="00964CBD">
      <w:pPr>
        <w:pStyle w:val="Notedebasdepage"/>
        <w:jc w:val="both"/>
      </w:pPr>
      <w:r w:rsidRPr="00833A15">
        <w:rPr>
          <w:vertAlign w:val="superscript"/>
        </w:rPr>
        <w:footnoteRef/>
      </w:r>
      <w:r w:rsidRPr="00833A15">
        <w:rPr>
          <w:vertAlign w:val="superscript"/>
        </w:rPr>
        <w:t xml:space="preserve"> </w:t>
      </w:r>
      <w:r w:rsidRPr="00F84ACE">
        <w:t>La science ne remet-elle pas en cause l’existence de Dieu ? Cela revient à poser la question sur un ton humoristique : peut-on mettre Dieu dans une éprouvette ou sous un scanner pour l’analyser ? Par définition, Dieu est pur Esprit, Liberté totale, Sujet absolu, la Transcendance même, au-delà des limites de sa Création, Infini, Eternel et Tout Puissant</w:t>
      </w:r>
      <w:r>
        <w:t xml:space="preserve"> de bonté et de créativité</w:t>
      </w:r>
      <w:r w:rsidRPr="00F84ACE">
        <w:t>. Comment la science pourrait-elle l’analyser</w:t>
      </w:r>
      <w:r>
        <w:t xml:space="preserve"> ? </w:t>
      </w:r>
      <w:r w:rsidRPr="00F84ACE">
        <w:t>Il faut bien comprendre que la science comme capacité directe à saisir et à comprendre le réel – capacité humaine formidable - est limitée par sa méthode analytique. Pour analyser son objet, elle a besoin d’en définir les contours et les limites. Et si elle peut sans cesse progresser, c’est bien la preuve qu’elle ne peut jamais tout dire de la réalité de la vie et du monde. Le progrès bien compris dit l’humilité de la connaissance humaine.</w:t>
      </w:r>
      <w:r>
        <w:t xml:space="preserve"> Et la science n’est pas la seule méthode et matière capable de saisir le réel. La philosophie, la littérature, la poésie, les arts et bien sûr la théologie sont aussi d’autres voies d’approche et de connaissance du réel. Notre réflexion philosophique interroge cette réalité de l’univers qui s’impose à nous. L’existence et la toute-puissance de Dieu, nous les déduisons à partir des questionnements sur l’observation de l’univers et du cosmos. Et nous définissons Dieu comme cette intelligence prodigieuse au service du bien et de l’être. Une précision concernant les connaissances que nous pouvons extraire de la Bible. </w:t>
      </w:r>
      <w:r w:rsidRPr="009C0665">
        <w:t>Galilée disait très justement : « la Bible ne nous dit pas comment va le ciel, mais comment on va au ciel. »</w:t>
      </w:r>
      <w:r>
        <w:t xml:space="preserve"> Donc ne cherchons pas dans un concordisme facile des explications scientifiques dans la Bible, et ne confondons pas science, philosophie et théologie. La Bible est tributaire des représentations scientifiques du monde de son époque. Quand on sait en faire le tri, alors dans la foi on peut atteindre la valeur savoureuse de la Parole de Dieu, sans mélange et sans confusion, avec l’apport de chaque approche. </w:t>
      </w:r>
      <w:r w:rsidRPr="00205089">
        <w:t xml:space="preserve">En méditant les Saintes Ecritures qui elles-mêmes se sont constituées sur plus de 2000 ans, </w:t>
      </w:r>
      <w:r>
        <w:t>ne</w:t>
      </w:r>
      <w:r w:rsidRPr="00205089">
        <w:t xml:space="preserve"> scrutons-nous</w:t>
      </w:r>
      <w:r>
        <w:t xml:space="preserve"> pas </w:t>
      </w:r>
      <w:r w:rsidRPr="00205089">
        <w:t>ce qui se passe dans la « marmite humaine »</w:t>
      </w:r>
      <w:r>
        <w:t xml:space="preserve"> et de l’agitation que Dieu y produit ?</w:t>
      </w:r>
    </w:p>
  </w:footnote>
  <w:footnote w:id="34">
    <w:p w14:paraId="7B54E349" w14:textId="248BED74" w:rsidR="00CB1747" w:rsidRDefault="00CB1747" w:rsidP="00964CBD">
      <w:pPr>
        <w:pStyle w:val="Notedebasdepage"/>
        <w:jc w:val="both"/>
      </w:pPr>
      <w:r>
        <w:rPr>
          <w:rStyle w:val="Appelnotedebasdep"/>
        </w:rPr>
        <w:footnoteRef/>
      </w:r>
      <w:r>
        <w:t xml:space="preserve"> </w:t>
      </w:r>
      <w:r w:rsidRPr="004858B1">
        <w:t xml:space="preserve">C’est une réalité publique devenue fait privé à partir de la loi de 1905, excepté en Alsace-Moselle. Remarque que cette privatisation n’est pas totale puisque dans la société française, le culte est encore reconnu comme une activité religieuse publique, reconnaissance juridique mais dont la perception sociale est de plus en plus faible. </w:t>
      </w:r>
      <w:r>
        <w:t>Evidemment</w:t>
      </w:r>
      <w:r w:rsidRPr="004858B1">
        <w:t xml:space="preserve"> la foi ne se résume pas à la seule célébration publique du culte, même si elle en est un élément fondateur</w:t>
      </w:r>
      <w:r>
        <w:t>. Et la liberté religieuse est plus large que la seule liberté de culte</w:t>
      </w:r>
      <w:r w:rsidRPr="004858B1">
        <w:t>.</w:t>
      </w:r>
      <w:r>
        <w:t xml:space="preserve"> Attention aussi de ne pas confondre privatisation et séparation des pouvoirs. Exemple : dans une démocratie comme la France, le pouvoir législatif est séparé du pouvoir exécutif et judiciaire. Cette séparation n’entraîne pas une privatisation. </w:t>
      </w:r>
    </w:p>
  </w:footnote>
  <w:footnote w:id="35">
    <w:p w14:paraId="6DFBCBFC" w14:textId="0245DE92" w:rsidR="00CB1747" w:rsidRPr="001B6091" w:rsidRDefault="00CB1747" w:rsidP="00964CBD">
      <w:pPr>
        <w:pStyle w:val="Notedebasdepage"/>
        <w:jc w:val="both"/>
      </w:pPr>
      <w:r>
        <w:rPr>
          <w:rStyle w:val="Appelnotedebasdep"/>
        </w:rPr>
        <w:footnoteRef/>
      </w:r>
      <w:r>
        <w:t xml:space="preserve"> L’Antiquité romaine distinguait la </w:t>
      </w:r>
      <w:r w:rsidRPr="001B6091">
        <w:rPr>
          <w:i/>
          <w:iCs/>
        </w:rPr>
        <w:t>religio</w:t>
      </w:r>
      <w:r>
        <w:t xml:space="preserve"> de la </w:t>
      </w:r>
      <w:r w:rsidRPr="001B6091">
        <w:rPr>
          <w:i/>
          <w:iCs/>
        </w:rPr>
        <w:t>superstitio</w:t>
      </w:r>
      <w:r>
        <w:t xml:space="preserve">. La </w:t>
      </w:r>
      <w:r w:rsidRPr="001B6091">
        <w:rPr>
          <w:i/>
          <w:iCs/>
        </w:rPr>
        <w:t>religio</w:t>
      </w:r>
      <w:r>
        <w:t xml:space="preserve"> était la religion civile et publique et </w:t>
      </w:r>
      <w:r w:rsidRPr="001B6091">
        <w:t>la </w:t>
      </w:r>
      <w:r w:rsidRPr="001B6091">
        <w:rPr>
          <w:i/>
          <w:iCs/>
        </w:rPr>
        <w:t>superstitio</w:t>
      </w:r>
      <w:r w:rsidRPr="001B6091">
        <w:t xml:space="preserve"> désignait tout culte </w:t>
      </w:r>
      <w:r>
        <w:t>(</w:t>
      </w:r>
      <w:r w:rsidRPr="001B6091">
        <w:t>ou croyance</w:t>
      </w:r>
      <w:r>
        <w:t>, rite..)</w:t>
      </w:r>
      <w:r w:rsidRPr="001B6091">
        <w:t xml:space="preserve"> privé qui était toléré dans la mesure où </w:t>
      </w:r>
      <w:r>
        <w:t>il</w:t>
      </w:r>
      <w:r w:rsidRPr="001B6091">
        <w:t xml:space="preserve"> restait dans la sphère privée.</w:t>
      </w:r>
      <w:r>
        <w:t xml:space="preserve"> La superstitio n’avait pas la connotation négative du mot francisé « superstition ». Ce culte privé concernait des petites communautés, des familles, des individus. </w:t>
      </w:r>
      <w:r w:rsidRPr="001B6091">
        <w:t xml:space="preserve"> Cf : </w:t>
      </w:r>
      <w:hyperlink r:id="rId6" w:history="1">
        <w:r w:rsidRPr="001B6091">
          <w:rPr>
            <w:rStyle w:val="Lienhypertexte"/>
          </w:rPr>
          <w:t>https://www.editions-beauchesne.com/userfiles/LES-ECRITURES-DU-SAVOIR-EXTRAIT.pdf</w:t>
        </w:r>
      </w:hyperlink>
      <w:r w:rsidRPr="001B6091">
        <w:t xml:space="preserve">  On lir</w:t>
      </w:r>
      <w:r>
        <w:t xml:space="preserve">a aussi : Jean-François COLOSIMO, </w:t>
      </w:r>
      <w:r w:rsidRPr="00DB1196">
        <w:rPr>
          <w:i/>
          <w:iCs/>
        </w:rPr>
        <w:t>La religion française</w:t>
      </w:r>
      <w:r>
        <w:t>, éditions du Cerf</w:t>
      </w:r>
    </w:p>
  </w:footnote>
  <w:footnote w:id="36">
    <w:p w14:paraId="02A06F5E" w14:textId="04DBB6A9" w:rsidR="00CB1747" w:rsidRPr="005C6F50" w:rsidRDefault="00CB1747" w:rsidP="00964CBD">
      <w:pPr>
        <w:pStyle w:val="Notedebasdepage"/>
        <w:jc w:val="both"/>
      </w:pPr>
      <w:r>
        <w:rPr>
          <w:rStyle w:val="Appelnotedebasdep"/>
        </w:rPr>
        <w:footnoteRef/>
      </w:r>
      <w:r>
        <w:t xml:space="preserve"> Cf </w:t>
      </w:r>
      <w:r w:rsidRPr="005C6F50">
        <w:t xml:space="preserve">Béatrice HIBOU, </w:t>
      </w:r>
      <w:r w:rsidRPr="005C6F50">
        <w:rPr>
          <w:i/>
          <w:iCs/>
        </w:rPr>
        <w:t>La privatisation des États</w:t>
      </w:r>
      <w:r w:rsidRPr="005C6F50">
        <w:t>, éditions Karthala</w:t>
      </w:r>
      <w:r>
        <w:t>.</w:t>
      </w:r>
    </w:p>
  </w:footnote>
  <w:footnote w:id="37">
    <w:p w14:paraId="5FDD28C3" w14:textId="35F5864A" w:rsidR="00CB1747" w:rsidRDefault="00CB1747" w:rsidP="00964CBD">
      <w:pPr>
        <w:pStyle w:val="Notedebasdepage"/>
        <w:jc w:val="both"/>
      </w:pPr>
      <w:r>
        <w:rPr>
          <w:rStyle w:val="Appelnotedebasdep"/>
        </w:rPr>
        <w:footnoteRef/>
      </w:r>
      <w:r>
        <w:t xml:space="preserve"> Le communautarisme est cette </w:t>
      </w:r>
      <w:r>
        <w:rPr>
          <w:color w:val="222222"/>
        </w:rPr>
        <w:t>tendance à faire prévaloir les spécificités d'une communauté (ethnique, religieuse, culturelle, sociale…) au sein de l’ensemble plus vaste qu’est la société.</w:t>
      </w:r>
    </w:p>
  </w:footnote>
  <w:footnote w:id="38">
    <w:p w14:paraId="5E405E76" w14:textId="052CD40F" w:rsidR="00CB1747" w:rsidRDefault="00CB1747" w:rsidP="00964CBD">
      <w:pPr>
        <w:pStyle w:val="Notedebasdepage"/>
        <w:jc w:val="both"/>
      </w:pPr>
      <w:r>
        <w:rPr>
          <w:rStyle w:val="Appelnotedebasdep"/>
        </w:rPr>
        <w:footnoteRef/>
      </w:r>
      <w:r>
        <w:t xml:space="preserve"> </w:t>
      </w:r>
      <w:r w:rsidRPr="003F22A2">
        <w:t>Nous le savons tous : nos données et identités numériques sont pillées, analysées, exploitées par les Géants du web, les GAFA</w:t>
      </w:r>
      <w:r>
        <w:t>, moyennant notre consentement contractualiste à la gratuité des services qu’ils nous proposent</w:t>
      </w:r>
      <w:r w:rsidRPr="003F22A2">
        <w:t xml:space="preserve">. </w:t>
      </w:r>
      <w:r>
        <w:t xml:space="preserve">Or, </w:t>
      </w:r>
      <w:r w:rsidRPr="003F22A2">
        <w:t>nous mesurons tous très bien</w:t>
      </w:r>
      <w:r>
        <w:t xml:space="preserve"> que cette gratuité est totalement intéressée. A</w:t>
      </w:r>
      <w:r w:rsidRPr="003F22A2">
        <w:t xml:space="preserve"> quoi peut aboutir cette dictature de la transparence, </w:t>
      </w:r>
      <w:r>
        <w:t>si ce n’est au</w:t>
      </w:r>
      <w:r w:rsidRPr="003F22A2">
        <w:t xml:space="preserve"> viol constant</w:t>
      </w:r>
      <w:r>
        <w:t xml:space="preserve"> et consenti</w:t>
      </w:r>
      <w:r w:rsidRPr="003F22A2">
        <w:t xml:space="preserve"> de la vie privée et </w:t>
      </w:r>
      <w:r>
        <w:t xml:space="preserve">de </w:t>
      </w:r>
      <w:r w:rsidRPr="003F22A2">
        <w:t xml:space="preserve">son exposition </w:t>
      </w:r>
      <w:r>
        <w:t xml:space="preserve">potentielle et problématique </w:t>
      </w:r>
      <w:r w:rsidRPr="003F22A2">
        <w:t>dans la vie publique.</w:t>
      </w:r>
      <w:r>
        <w:t xml:space="preserve"> </w:t>
      </w:r>
    </w:p>
  </w:footnote>
  <w:footnote w:id="39">
    <w:p w14:paraId="05BF26FC" w14:textId="7E6B7ACE" w:rsidR="00CB1747" w:rsidRDefault="00CB1747" w:rsidP="00964CBD">
      <w:pPr>
        <w:pStyle w:val="Notedebasdepage"/>
        <w:jc w:val="both"/>
      </w:pPr>
      <w:r>
        <w:rPr>
          <w:rStyle w:val="Appelnotedebasdep"/>
        </w:rPr>
        <w:footnoteRef/>
      </w:r>
      <w:r>
        <w:t xml:space="preserve"> La société a consacré l’avènement « du client-roi » à qui tout est dû.</w:t>
      </w:r>
    </w:p>
  </w:footnote>
  <w:footnote w:id="40">
    <w:p w14:paraId="257903DF" w14:textId="77777777" w:rsidR="00CB1747" w:rsidRDefault="00CB1747" w:rsidP="00964CBD">
      <w:pPr>
        <w:pStyle w:val="Notedebasdepage"/>
        <w:jc w:val="both"/>
      </w:pPr>
      <w:r>
        <w:rPr>
          <w:rStyle w:val="Appelnotedebasdep"/>
        </w:rPr>
        <w:footnoteRef/>
      </w:r>
      <w:r>
        <w:t xml:space="preserve"> Les nombreuses fractures sociales qui divisent notre pays, notamment « entre la France des Métropoles, brillante vitrine de la mondialisation heureuse […] et la France périphérique des petites et moyennes villes, des zones rurales éloignés des bassins d’emplois les plus dynamiques » Christophe Guilluy, </w:t>
      </w:r>
      <w:r w:rsidRPr="00C4255C">
        <w:rPr>
          <w:i/>
          <w:iCs/>
        </w:rPr>
        <w:t>La France périphérique</w:t>
      </w:r>
      <w:r>
        <w:t>, éditions Flammarion</w:t>
      </w:r>
    </w:p>
  </w:footnote>
  <w:footnote w:id="41">
    <w:p w14:paraId="2E965389" w14:textId="06533BB6" w:rsidR="00CB1747" w:rsidRDefault="00CB1747" w:rsidP="00964CBD">
      <w:pPr>
        <w:pStyle w:val="Notedebasdepage"/>
        <w:jc w:val="both"/>
      </w:pPr>
      <w:r>
        <w:rPr>
          <w:rStyle w:val="Appelnotedebasdep"/>
        </w:rPr>
        <w:footnoteRef/>
      </w:r>
      <w:r>
        <w:t xml:space="preserve"> In article du journal La Croix du 2 mai 2020 cf </w:t>
      </w:r>
      <w:hyperlink r:id="rId7" w:history="1">
        <w:r w:rsidRPr="000F54E9">
          <w:rPr>
            <w:rStyle w:val="Lienhypertexte"/>
          </w:rPr>
          <w:t>https://www.la-croix.com/Sophie-Marinopoulos-On-peut-pas-vivre-sans-lautre-2020-05-02-1101092174</w:t>
        </w:r>
      </w:hyperlink>
      <w:r>
        <w:t xml:space="preserve"> </w:t>
      </w:r>
    </w:p>
  </w:footnote>
  <w:footnote w:id="42">
    <w:p w14:paraId="580F7A39" w14:textId="38559AA7" w:rsidR="00CB1747" w:rsidRPr="000B6AB4" w:rsidRDefault="00CB1747" w:rsidP="00964CBD">
      <w:pPr>
        <w:pStyle w:val="Notedebasdepage"/>
        <w:jc w:val="both"/>
        <w:rPr>
          <w:color w:val="222222"/>
        </w:rPr>
      </w:pPr>
      <w:r w:rsidRPr="00A91CF1">
        <w:rPr>
          <w:vertAlign w:val="superscript"/>
        </w:rPr>
        <w:footnoteRef/>
      </w:r>
      <w:r>
        <w:t xml:space="preserve"> Pour décrire cet individualisme fiévreux, je conseillerais volontiers la lecture </w:t>
      </w:r>
      <w:r w:rsidRPr="00A91CF1">
        <w:t xml:space="preserve">toujours très actuelle </w:t>
      </w:r>
      <w:r>
        <w:t xml:space="preserve">du philosophe Gilles LIPOVETSKY, </w:t>
      </w:r>
      <w:r w:rsidRPr="00B04AC0">
        <w:rPr>
          <w:i/>
          <w:iCs/>
        </w:rPr>
        <w:t>L’ère du vide, Essais sur l’individualisme contemporain</w:t>
      </w:r>
      <w:r>
        <w:t xml:space="preserve">, éditions Gallimard. Certes la notion de « post-modernité » qu’il avait forgé dans les années 80 est remise en cause. Aujourd’hui on parlera plutôt d’hypermodernité. Lui-même précisera en 2010 </w:t>
      </w:r>
      <w:r w:rsidRPr="000B6AB4">
        <w:t xml:space="preserve">: </w:t>
      </w:r>
      <w:r>
        <w:t>« </w:t>
      </w:r>
      <w:r w:rsidRPr="000B6AB4">
        <w:t xml:space="preserve">Notre époque n’est pas celle de la fin de la modernité, mais celle qui enregistre l’avènement d’une </w:t>
      </w:r>
      <w:r w:rsidRPr="000B6AB4">
        <w:rPr>
          <w:color w:val="222222"/>
        </w:rPr>
        <w:t>nouvelle modernité : l’hypermodernité. Un peu partout nos sociétés sont emportées par l’escalade du toujours plus, toujours plus vite, toujours plus extrême dans toutes les sphères de la vie sociale et individuelle : finance, consommation, communication, information, urbanisme, sport, spectacles… Nullement une post-modernité mais une modernisation hyperbolique, le parachèvement de la modernité. Jusqu’alors la modernité fonctionnait encadrée ou freinée par tout un ensemble de contrepoids et contre-modèles. Cette époque s’achève. La société qui s’agence est celle dans laquelle les forces oppositionnelles à la modernité démocratique et individualiste ne sont plus structurantes, où les grandes visées alternatives ont disparu, où la modernisation ne rencontre plus de résistances organisationnelles et idéologiques de fond. On peut dès lors définir l’hypermodernité par la radicalisation des trois logiques constitutives de l’âge moderne, à savoir la technoscience, le marché, l’individu et sa transcription politique, la démocratie. Une radicalisation qui se déploie au travers des processus de rationalisation mais aussi de l’intensification de la compétition et de la commercialisation quasi générale des modes de vie</w:t>
      </w:r>
      <w:r>
        <w:rPr>
          <w:color w:val="222222"/>
        </w:rPr>
        <w:t> »</w:t>
      </w:r>
      <w:r w:rsidRPr="000B6AB4">
        <w:rPr>
          <w:color w:val="222222"/>
        </w:rPr>
        <w:t xml:space="preserve"> cf. Institut </w:t>
      </w:r>
      <w:r>
        <w:rPr>
          <w:color w:val="222222"/>
        </w:rPr>
        <w:t>P</w:t>
      </w:r>
      <w:r w:rsidRPr="000B6AB4">
        <w:rPr>
          <w:color w:val="222222"/>
        </w:rPr>
        <w:t>aul Bocuse, Cycles de conférences « Grands Témoins » sur le thème de « l’hypermodernité », Extrait de la conférence de Gilles Lipovetsky - 4 octobre 2010</w:t>
      </w:r>
    </w:p>
  </w:footnote>
  <w:footnote w:id="43">
    <w:p w14:paraId="7EBD0C68" w14:textId="7B31D90F" w:rsidR="00CB1747" w:rsidRPr="005F2C79" w:rsidRDefault="00CB1747" w:rsidP="00964CBD">
      <w:pPr>
        <w:jc w:val="both"/>
        <w:rPr>
          <w:rFonts w:cs="Times New Roman"/>
          <w:color w:val="222222"/>
          <w:sz w:val="20"/>
          <w:szCs w:val="20"/>
        </w:rPr>
      </w:pPr>
      <w:r w:rsidRPr="00A86F64">
        <w:rPr>
          <w:rFonts w:cs="Times New Roman"/>
          <w:color w:val="222222"/>
          <w:sz w:val="20"/>
          <w:szCs w:val="20"/>
          <w:vertAlign w:val="superscript"/>
        </w:rPr>
        <w:footnoteRef/>
      </w:r>
      <w:r w:rsidRPr="00A86F64">
        <w:rPr>
          <w:rFonts w:cs="Times New Roman"/>
          <w:color w:val="222222"/>
          <w:sz w:val="20"/>
          <w:szCs w:val="20"/>
        </w:rPr>
        <w:t xml:space="preserve"> </w:t>
      </w:r>
      <w:r w:rsidRPr="005F2C79">
        <w:rPr>
          <w:rFonts w:cs="Times New Roman"/>
          <w:color w:val="222222"/>
          <w:sz w:val="20"/>
          <w:szCs w:val="20"/>
        </w:rPr>
        <w:t xml:space="preserve">Comme dans la </w:t>
      </w:r>
      <w:r w:rsidRPr="000426A8">
        <w:rPr>
          <w:rFonts w:cs="Times New Roman"/>
          <w:i/>
          <w:iCs/>
          <w:color w:val="222222"/>
          <w:sz w:val="20"/>
          <w:szCs w:val="20"/>
        </w:rPr>
        <w:t>Divine Comédie</w:t>
      </w:r>
      <w:r w:rsidRPr="005F2C79">
        <w:rPr>
          <w:rFonts w:cs="Times New Roman"/>
          <w:color w:val="222222"/>
          <w:sz w:val="20"/>
          <w:szCs w:val="20"/>
        </w:rPr>
        <w:t xml:space="preserve"> de Dante, on va commencer par visiter l’enfer, puis remonter au purgatoire et enfin arriver au Paradis.</w:t>
      </w:r>
    </w:p>
  </w:footnote>
  <w:footnote w:id="44">
    <w:p w14:paraId="64D0B32C" w14:textId="77777777" w:rsidR="00CB1747" w:rsidRDefault="00CB1747" w:rsidP="00964CBD">
      <w:pPr>
        <w:pStyle w:val="Notedebasdepage"/>
        <w:jc w:val="both"/>
      </w:pPr>
      <w:r>
        <w:rPr>
          <w:rStyle w:val="Appelnotedebasdep"/>
        </w:rPr>
        <w:footnoteRef/>
      </w:r>
      <w:r>
        <w:t xml:space="preserve"> </w:t>
      </w:r>
      <w:r>
        <w:rPr>
          <w:color w:val="222222"/>
        </w:rPr>
        <w:t xml:space="preserve">Dans la mythologie grecque, Narcisse tombe tellement amoureux de son propre reflet qu’il contemple dans l’eau de la rivière, qu’il finit par tomber dans la rivière. Il meurt de cette passion qu'il ne peut assouvir. L’amour de soi est essentiel. L’idolâtrie de soi est mortifère. </w:t>
      </w:r>
    </w:p>
  </w:footnote>
  <w:footnote w:id="45">
    <w:p w14:paraId="3576905A" w14:textId="77777777" w:rsidR="00CB1747" w:rsidRDefault="00CB1747" w:rsidP="00964CBD">
      <w:pPr>
        <w:pStyle w:val="Notedebasdepage"/>
        <w:jc w:val="both"/>
      </w:pPr>
      <w:r>
        <w:rPr>
          <w:rStyle w:val="Appelnotedebasdep"/>
        </w:rPr>
        <w:footnoteRef/>
      </w:r>
      <w:r>
        <w:t xml:space="preserve"> </w:t>
      </w:r>
      <w:r w:rsidRPr="00B60F21">
        <w:t xml:space="preserve">Ses dérives conduisent à la violation d’un certain nombre de droits acquis, comme par exemple </w:t>
      </w:r>
      <w:r>
        <w:t xml:space="preserve">le droit à </w:t>
      </w:r>
      <w:r w:rsidRPr="00B60F21">
        <w:t>la vie privée et le droit des personnes à une juste réputation.</w:t>
      </w:r>
    </w:p>
  </w:footnote>
  <w:footnote w:id="46">
    <w:p w14:paraId="208C9FB8" w14:textId="77777777" w:rsidR="00CB1747" w:rsidRDefault="00CB1747" w:rsidP="00964CBD">
      <w:pPr>
        <w:pStyle w:val="Notedebasdepage"/>
        <w:jc w:val="both"/>
      </w:pPr>
      <w:r>
        <w:rPr>
          <w:rStyle w:val="Appelnotedebasdep"/>
        </w:rPr>
        <w:footnoteRef/>
      </w:r>
      <w:r>
        <w:t xml:space="preserve"> Les chrono biologistes estiment qu’il faut en moyenne 2 ans pour sortir du processus de deuil quand il est bien mené. En vérité cela dépend de chacun et de sa capacité à assumer les étapes de son deuil. Elles seraient au nombre de 5 (1-choc et déni ; 2- colère, 3- marchandage, 4- dépression, 5- acceptation et reconstruction) et 4 tâches (1- reconnaître la perte, 2- vivre toutes les émotions liées à la disparition, 3- créer un autre lien avec la personne disparue, 4- s’ajuster à cette nouvelle réalité et reconstruire son identité dans un nouveau rapport au monde). Tout deuil, de quelque nature qu’il soit, jette l’endeuillé dans un tombeau duquel il peut et doit sortir. Le deuil dit la direction ou le sens pascal de l’existence humaine, qui va non pas de la vie à la mort mais toujours de la mort à la vie. Exister, c’est étymologiquement être tiré du néant.</w:t>
      </w:r>
    </w:p>
  </w:footnote>
  <w:footnote w:id="47">
    <w:p w14:paraId="4DD81336" w14:textId="77777777" w:rsidR="00CB1747" w:rsidRDefault="00CB1747" w:rsidP="00964CBD">
      <w:pPr>
        <w:pStyle w:val="Notedebasdepage"/>
        <w:jc w:val="both"/>
      </w:pPr>
      <w:r>
        <w:rPr>
          <w:rStyle w:val="Appelnotedebasdep"/>
        </w:rPr>
        <w:footnoteRef/>
      </w:r>
      <w:r>
        <w:t xml:space="preserve"> René GIRARD, </w:t>
      </w:r>
      <w:r w:rsidRPr="00364A49">
        <w:rPr>
          <w:i/>
          <w:iCs/>
        </w:rPr>
        <w:t>Le bouc émissaire</w:t>
      </w:r>
      <w:r>
        <w:t>, éditions Grasset</w:t>
      </w:r>
    </w:p>
  </w:footnote>
  <w:footnote w:id="48">
    <w:p w14:paraId="7565CF63" w14:textId="77777777" w:rsidR="00CB1747" w:rsidRDefault="00CB1747" w:rsidP="00964CBD">
      <w:pPr>
        <w:pStyle w:val="Notedebasdepage"/>
        <w:jc w:val="both"/>
      </w:pPr>
      <w:r>
        <w:rPr>
          <w:rStyle w:val="Appelnotedebasdep"/>
        </w:rPr>
        <w:footnoteRef/>
      </w:r>
      <w:r>
        <w:t xml:space="preserve"> </w:t>
      </w:r>
      <w:r w:rsidRPr="00B5395E">
        <w:t xml:space="preserve">Fabrique </w:t>
      </w:r>
      <w:r>
        <w:t xml:space="preserve">aussi </w:t>
      </w:r>
      <w:r w:rsidRPr="00B5395E">
        <w:t>de tous les complotismes qui agitent les réseaux sociaux</w:t>
      </w:r>
      <w:r>
        <w:t>.</w:t>
      </w:r>
      <w:r>
        <w:rPr>
          <w:sz w:val="24"/>
          <w:szCs w:val="24"/>
        </w:rPr>
        <w:t xml:space="preserve"> </w:t>
      </w:r>
    </w:p>
  </w:footnote>
  <w:footnote w:id="49">
    <w:p w14:paraId="5DD201D3" w14:textId="678C9F1E" w:rsidR="00CB1747" w:rsidRDefault="00CB1747" w:rsidP="00964CBD">
      <w:pPr>
        <w:pStyle w:val="Notedebasdepage"/>
        <w:jc w:val="both"/>
      </w:pPr>
      <w:r>
        <w:rPr>
          <w:rStyle w:val="Appelnotedebasdep"/>
        </w:rPr>
        <w:footnoteRef/>
      </w:r>
      <w:r>
        <w:t xml:space="preserve"> </w:t>
      </w:r>
      <w:r w:rsidRPr="00514277">
        <w:t>Cf les quatre réactions possibles face à une agression perçue : la fuite, le repliement sur soi, l’affrontement, ou la joie béate, accompagnées</w:t>
      </w:r>
      <w:r>
        <w:t xml:space="preserve"> pour les engendrer d’un sentiment de peur, ou de</w:t>
      </w:r>
      <w:r w:rsidRPr="00AA5C5E">
        <w:t xml:space="preserve"> tristesse,</w:t>
      </w:r>
      <w:r>
        <w:t xml:space="preserve"> ou de</w:t>
      </w:r>
      <w:r w:rsidRPr="00AA5C5E">
        <w:t xml:space="preserve"> colère</w:t>
      </w:r>
      <w:r>
        <w:t xml:space="preserve">, ou encore d’ivresse. Quand le ressenti et les émotions ne peuvent pas s’exprimer, le sentiment racket de culpabilité les détourne alors en angoisses irrépressibles. On lira avec profit :  </w:t>
      </w:r>
      <w:r w:rsidRPr="00514277">
        <w:t>Catherine AIMELET-PERISSOL</w:t>
      </w:r>
      <w:r>
        <w:t xml:space="preserve">, </w:t>
      </w:r>
      <w:r w:rsidRPr="00514277">
        <w:rPr>
          <w:i/>
          <w:iCs/>
        </w:rPr>
        <w:t xml:space="preserve">Emotions : quand c’est plus fort que moi, </w:t>
      </w:r>
      <w:r w:rsidRPr="00514277">
        <w:t>Leduc.s Editions</w:t>
      </w:r>
    </w:p>
  </w:footnote>
  <w:footnote w:id="50">
    <w:p w14:paraId="5C9CD50A" w14:textId="77777777" w:rsidR="00CB1747" w:rsidRDefault="00CB1747" w:rsidP="00964CBD">
      <w:pPr>
        <w:pStyle w:val="Notedebasdepage"/>
        <w:jc w:val="both"/>
      </w:pPr>
      <w:r>
        <w:rPr>
          <w:rStyle w:val="Appelnotedebasdep"/>
        </w:rPr>
        <w:footnoteRef/>
      </w:r>
      <w:r>
        <w:t xml:space="preserve"> On produit d’ailleurs plus de distraction que de culture. Pourquoi une telle consommation frénétique ?</w:t>
      </w:r>
    </w:p>
  </w:footnote>
  <w:footnote w:id="51">
    <w:p w14:paraId="07A5D53A" w14:textId="4BB64109" w:rsidR="00CB1747" w:rsidRPr="0080694C" w:rsidRDefault="00CB1747" w:rsidP="00964CBD">
      <w:pPr>
        <w:pStyle w:val="Notedebasdepage"/>
        <w:jc w:val="both"/>
      </w:pPr>
      <w:r>
        <w:rPr>
          <w:rStyle w:val="Appelnotedebasdep"/>
        </w:rPr>
        <w:footnoteRef/>
      </w:r>
      <w:r>
        <w:t xml:space="preserve"> </w:t>
      </w:r>
      <w:r w:rsidRPr="00B5395E">
        <w:t>Dès la prime enfance, des vies innocentes sont durablement stigmatisé</w:t>
      </w:r>
      <w:r>
        <w:t>e</w:t>
      </w:r>
      <w:r w:rsidRPr="00B5395E">
        <w:t>s et enfermé</w:t>
      </w:r>
      <w:r>
        <w:t>e</w:t>
      </w:r>
      <w:r w:rsidRPr="00B5395E">
        <w:t>s dans le vide, la culpabilité et la honte pendant des années</w:t>
      </w:r>
      <w:r>
        <w:t xml:space="preserve">. Cf Moussa NABATI, </w:t>
      </w:r>
      <w:r w:rsidRPr="0080694C">
        <w:rPr>
          <w:i/>
          <w:iCs/>
        </w:rPr>
        <w:t>Comme un vide en moi : Habiter son présent</w:t>
      </w:r>
      <w:r>
        <w:t>, éditions Fayard</w:t>
      </w:r>
    </w:p>
  </w:footnote>
  <w:footnote w:id="52">
    <w:p w14:paraId="7FF1B775" w14:textId="70B486E8" w:rsidR="00CB1747" w:rsidRDefault="00CB1747" w:rsidP="00964CBD">
      <w:pPr>
        <w:pStyle w:val="Notedebasdepage"/>
        <w:jc w:val="both"/>
      </w:pPr>
      <w:r>
        <w:rPr>
          <w:rStyle w:val="Appelnotedebasdep"/>
        </w:rPr>
        <w:footnoteRef/>
      </w:r>
      <w:r>
        <w:t xml:space="preserve"> </w:t>
      </w:r>
      <w:r w:rsidRPr="00F52198">
        <w:t xml:space="preserve">A. Honneth, </w:t>
      </w:r>
      <w:r w:rsidRPr="00F52198">
        <w:rPr>
          <w:i/>
          <w:iCs/>
        </w:rPr>
        <w:t>La lutte pour la reconnaissance</w:t>
      </w:r>
      <w:r>
        <w:rPr>
          <w:i/>
          <w:iCs/>
        </w:rPr>
        <w:t xml:space="preserve">, </w:t>
      </w:r>
      <w:r w:rsidRPr="003326BD">
        <w:t>é</w:t>
      </w:r>
      <w:r w:rsidRPr="00F52198">
        <w:t>d</w:t>
      </w:r>
      <w:r>
        <w:t>itions</w:t>
      </w:r>
      <w:r w:rsidRPr="00F52198">
        <w:t xml:space="preserve"> du Cerf, 2000</w:t>
      </w:r>
      <w:r>
        <w:t> </w:t>
      </w:r>
    </w:p>
  </w:footnote>
  <w:footnote w:id="53">
    <w:p w14:paraId="06F8BDD8" w14:textId="3E2FA27D" w:rsidR="00CB1747" w:rsidRDefault="00CB1747" w:rsidP="00964CBD">
      <w:pPr>
        <w:pStyle w:val="Notedebasdepage"/>
        <w:jc w:val="both"/>
      </w:pPr>
      <w:r>
        <w:rPr>
          <w:rStyle w:val="Appelnotedebasdep"/>
        </w:rPr>
        <w:footnoteRef/>
      </w:r>
      <w:r>
        <w:t xml:space="preserve"> Quelle représentation je me fais d’autrui ? Ne concentre-t-elle pas toutes mes peurs et toutes mes blessures ?</w:t>
      </w:r>
    </w:p>
  </w:footnote>
  <w:footnote w:id="54">
    <w:p w14:paraId="7717F5D7" w14:textId="77777777" w:rsidR="00CB1747" w:rsidRPr="008A2BD2" w:rsidRDefault="00CB1747" w:rsidP="00964CBD">
      <w:pPr>
        <w:jc w:val="both"/>
        <w:rPr>
          <w:sz w:val="20"/>
          <w:szCs w:val="20"/>
        </w:rPr>
      </w:pPr>
      <w:r w:rsidRPr="00776789">
        <w:rPr>
          <w:vertAlign w:val="superscript"/>
        </w:rPr>
        <w:footnoteRef/>
      </w:r>
      <w:r>
        <w:t xml:space="preserve"> </w:t>
      </w:r>
      <w:r>
        <w:rPr>
          <w:sz w:val="20"/>
          <w:szCs w:val="20"/>
        </w:rPr>
        <w:t>Cette interdépendance est tellement forte que</w:t>
      </w:r>
      <w:r w:rsidRPr="008A2BD2">
        <w:rPr>
          <w:sz w:val="20"/>
          <w:szCs w:val="20"/>
        </w:rPr>
        <w:t xml:space="preserve"> St Paul affirmera même que toute la loi morale se résume à l’amour du prochain</w:t>
      </w:r>
      <w:r>
        <w:rPr>
          <w:sz w:val="20"/>
          <w:szCs w:val="20"/>
        </w:rPr>
        <w:t>.</w:t>
      </w:r>
      <w:r w:rsidRPr="008A2BD2">
        <w:rPr>
          <w:sz w:val="20"/>
          <w:szCs w:val="20"/>
        </w:rPr>
        <w:t xml:space="preserve"> Rm13,8 : « N’ayez de dette envers personne, sauf celle de l’amour mutuel, car celui qui aime les autres a pleinement accompli la Loi. »</w:t>
      </w:r>
      <w:r>
        <w:t xml:space="preserve"> </w:t>
      </w:r>
      <w:r w:rsidRPr="008A2BD2">
        <w:rPr>
          <w:sz w:val="20"/>
          <w:szCs w:val="20"/>
        </w:rPr>
        <w:t xml:space="preserve">Si tu n’arrives pas à aimer ton prochain, alors tu n’arrives pas à aimer Dieu. C’est totalement le message de Jésus dans l’Evangile, au point </w:t>
      </w:r>
      <w:r>
        <w:rPr>
          <w:sz w:val="20"/>
          <w:szCs w:val="20"/>
        </w:rPr>
        <w:t xml:space="preserve">où </w:t>
      </w:r>
      <w:r w:rsidRPr="008A2BD2">
        <w:rPr>
          <w:sz w:val="20"/>
          <w:szCs w:val="20"/>
        </w:rPr>
        <w:t xml:space="preserve">nous devrions d’abord </w:t>
      </w:r>
      <w:r>
        <w:rPr>
          <w:sz w:val="20"/>
          <w:szCs w:val="20"/>
        </w:rPr>
        <w:t xml:space="preserve">confesser et </w:t>
      </w:r>
      <w:r w:rsidRPr="008A2BD2">
        <w:rPr>
          <w:sz w:val="20"/>
          <w:szCs w:val="20"/>
        </w:rPr>
        <w:t>reconnaître notre incapacité à aimer Dieu</w:t>
      </w:r>
      <w:r>
        <w:rPr>
          <w:sz w:val="20"/>
          <w:szCs w:val="20"/>
        </w:rPr>
        <w:t xml:space="preserve"> comme il devrait l’être</w:t>
      </w:r>
      <w:r w:rsidRPr="008A2BD2">
        <w:rPr>
          <w:sz w:val="20"/>
          <w:szCs w:val="20"/>
        </w:rPr>
        <w:t xml:space="preserve">. </w:t>
      </w:r>
      <w:r>
        <w:rPr>
          <w:sz w:val="20"/>
          <w:szCs w:val="20"/>
        </w:rPr>
        <w:t>Ce que nos pratiques et nos idées pieuses pourraient parfois nous voiler.</w:t>
      </w:r>
    </w:p>
  </w:footnote>
  <w:footnote w:id="55">
    <w:p w14:paraId="6D3F4080" w14:textId="7A1899B2" w:rsidR="00CB1747" w:rsidRDefault="00CB1747" w:rsidP="00964CBD">
      <w:pPr>
        <w:pStyle w:val="Notedebasdepage"/>
        <w:jc w:val="both"/>
      </w:pPr>
      <w:r>
        <w:rPr>
          <w:rStyle w:val="Appelnotedebasdep"/>
        </w:rPr>
        <w:footnoteRef/>
      </w:r>
      <w:r>
        <w:t xml:space="preserve"> </w:t>
      </w:r>
      <w:r w:rsidRPr="00165D91">
        <w:rPr>
          <w:rFonts w:cs="Arial"/>
        </w:rPr>
        <w:t>Comme l’âme l’est à son corps</w:t>
      </w:r>
      <w:r>
        <w:rPr>
          <w:rFonts w:cs="Arial"/>
        </w:rPr>
        <w:t> :</w:t>
      </w:r>
      <w:r w:rsidRPr="00400B08">
        <w:t xml:space="preserve"> </w:t>
      </w:r>
      <w:r>
        <w:t>Cf Lettre à Diognète</w:t>
      </w:r>
    </w:p>
  </w:footnote>
  <w:footnote w:id="56">
    <w:p w14:paraId="2E9A5108" w14:textId="45997914" w:rsidR="00CB1747" w:rsidRDefault="00CB1747" w:rsidP="00964CBD">
      <w:pPr>
        <w:pStyle w:val="Notedebasdepage"/>
        <w:jc w:val="both"/>
      </w:pPr>
      <w:r>
        <w:rPr>
          <w:rStyle w:val="Appelnotedebasdep"/>
        </w:rPr>
        <w:footnoteRef/>
      </w:r>
      <w:r>
        <w:t xml:space="preserve"> Georges BERNANOS, </w:t>
      </w:r>
      <w:r w:rsidRPr="00C47D22">
        <w:rPr>
          <w:i/>
          <w:iCs/>
        </w:rPr>
        <w:t>La liberté pour quoi faire</w:t>
      </w:r>
      <w:r>
        <w:t xml:space="preserve">, </w:t>
      </w:r>
      <w:r w:rsidRPr="00C47D22">
        <w:t>p. 2</w:t>
      </w:r>
      <w:r>
        <w:t>13</w:t>
      </w:r>
      <w:r w:rsidRPr="00C47D22">
        <w:t xml:space="preserve">, </w:t>
      </w:r>
      <w:r>
        <w:t>éditions Gallimard</w:t>
      </w:r>
    </w:p>
  </w:footnote>
  <w:footnote w:id="57">
    <w:p w14:paraId="6C707B56" w14:textId="56D4FAC7" w:rsidR="00CB1747" w:rsidRDefault="00CB1747" w:rsidP="00964CBD">
      <w:pPr>
        <w:pStyle w:val="Notedebasdepage"/>
        <w:jc w:val="both"/>
      </w:pPr>
      <w:r>
        <w:rPr>
          <w:rStyle w:val="Appelnotedebasdep"/>
        </w:rPr>
        <w:footnoteRef/>
      </w:r>
      <w:r>
        <w:t xml:space="preserve"> Qui est le fruit d’une blessure. La recherche de l’affirmation constante d’une identité et la conception identitaire et protestataire de la mission manifestent une carence du sens d’autrui, fruit d’une société immature et adolescentrique.</w:t>
      </w:r>
    </w:p>
  </w:footnote>
  <w:footnote w:id="58">
    <w:p w14:paraId="71237459" w14:textId="77777777" w:rsidR="00CB1747" w:rsidRDefault="00CB1747" w:rsidP="00964CBD">
      <w:pPr>
        <w:pStyle w:val="Notedebasdepage"/>
        <w:jc w:val="both"/>
      </w:pPr>
      <w:r>
        <w:rPr>
          <w:rStyle w:val="Appelnotedebasdep"/>
        </w:rPr>
        <w:footnoteRef/>
      </w:r>
      <w:r>
        <w:t xml:space="preserve"> Elle n’est pas si nouvelle. Il suffit de relire Jr 14, 17-22. </w:t>
      </w:r>
    </w:p>
  </w:footnote>
  <w:footnote w:id="59">
    <w:p w14:paraId="5CE6CEAE" w14:textId="283D73FC" w:rsidR="00CB1747" w:rsidRDefault="00CB1747" w:rsidP="00964CBD">
      <w:pPr>
        <w:pStyle w:val="Notedebasdepage"/>
        <w:jc w:val="both"/>
      </w:pPr>
      <w:r>
        <w:rPr>
          <w:rStyle w:val="Appelnotedebasdep"/>
        </w:rPr>
        <w:footnoteRef/>
      </w:r>
      <w:r>
        <w:t xml:space="preserve"> Si Dieu existe, il existe en dehors de ma capacité libre à le reconnaître, c’est-à-dire indépendamment de mes droits subjectifs. Et s’il existe, il existe en tant qu’être universel, c’est-à-dire pas uniquement pour ceux qui seraient capables de le reconnaître. Mt 5,45</w:t>
      </w:r>
    </w:p>
  </w:footnote>
  <w:footnote w:id="60">
    <w:p w14:paraId="5FB5EA4D" w14:textId="77C44070" w:rsidR="00CB1747" w:rsidRDefault="00CB1747" w:rsidP="00964CBD">
      <w:pPr>
        <w:pStyle w:val="Notedebasdepage"/>
        <w:jc w:val="both"/>
      </w:pPr>
      <w:r>
        <w:rPr>
          <w:rStyle w:val="Appelnotedebasdep"/>
        </w:rPr>
        <w:footnoteRef/>
      </w:r>
      <w:r>
        <w:t xml:space="preserve"> Dieu n’est pas toujours nommé et connu. On peut être ouvert à la transcendance, l’écouter au plus intime de sa conscience et même la suivre, sans pouvoir la nommer. Quelqu’un qui obéit à la voix de sa conscience, qui l’a formée avec les vertus morales de sa culture, obéit à Dieu, même s’il est athée. Les Ecritures ont toujours reconnu les hommes de bonnes volontés, les justes, qui se trouvent dans toutes les cultures, et qui professent des options idéologiques parfois antagonistes. Celui qui a reçu la foi, à qui le nom de Dieu s’est révélé, devrait </w:t>
      </w:r>
      <w:r w:rsidRPr="00A87C18">
        <w:rPr>
          <w:i/>
          <w:iCs/>
        </w:rPr>
        <w:t>a priori</w:t>
      </w:r>
      <w:r>
        <w:t xml:space="preserve"> avoir plus de facilités pour le reconnaître et pour le suivre dans ses actes, sauf si sa culture le paralyse (lui et d’autres), parce que cette dernière ne nourrirait plus ses valeurs morales. Revoir l’histoire de l’émergence de la conscience et de la liberté </w:t>
      </w:r>
      <w:r w:rsidRPr="00EB6F1A">
        <w:t>de conscience face à la tyrannie est un enseignement riche, parce qu’il n’oppose justement pas religion et liberté, bien au contraire.</w:t>
      </w:r>
      <w:r>
        <w:t xml:space="preserve"> </w:t>
      </w:r>
    </w:p>
  </w:footnote>
  <w:footnote w:id="61">
    <w:p w14:paraId="78336F5E" w14:textId="77777777" w:rsidR="00CB1747" w:rsidRDefault="00CB1747" w:rsidP="00964CBD">
      <w:pPr>
        <w:pStyle w:val="Notedebasdepage"/>
        <w:jc w:val="both"/>
      </w:pPr>
      <w:r>
        <w:rPr>
          <w:rStyle w:val="Appelnotedebasdep"/>
        </w:rPr>
        <w:footnoteRef/>
      </w:r>
      <w:r>
        <w:t xml:space="preserve"> Ou mère.</w:t>
      </w:r>
      <w:r w:rsidRPr="00567FDA">
        <w:t xml:space="preserve"> </w:t>
      </w:r>
      <w:r>
        <w:t xml:space="preserve">Rm 13,1 : « Toute autorité vient de Dieu ». </w:t>
      </w:r>
    </w:p>
  </w:footnote>
  <w:footnote w:id="62">
    <w:p w14:paraId="68445EDC" w14:textId="76F80C45" w:rsidR="00CB1747" w:rsidRDefault="00CB1747" w:rsidP="00964CBD">
      <w:pPr>
        <w:pStyle w:val="Notedebasdepage"/>
        <w:jc w:val="both"/>
      </w:pPr>
      <w:r>
        <w:rPr>
          <w:rStyle w:val="Appelnotedebasdep"/>
        </w:rPr>
        <w:footnoteRef/>
      </w:r>
      <w:r>
        <w:t xml:space="preserve"> Le philosophe Karl Marx a très bien décrit les mécanismes à l’origine de l’exploitation du monde ouvrier par la logique du capitalisme et la marchandisation (achat vente) de la « force travail », dans la dissociation entre celui qui produit et celui qui exploite (avec une plus-value qui nourrit son capital), et l’expropriation du travailleur de sa propriété privée (sa force de production) sous la forme du salariat. Mais au lieu d’en trouver la raison profonde pour sortir de la logique d’exploitation contraire à la fraternité, il a engagé sa réflexion sur la lutte des classes et la dictature du prolétariat, c’est-à-dire l’engagement très masculin d’un rapport de force, laissant cette raison encore dominer sa propre réflexion et la solution qu’il propose. Je ne résiste pas à le citer, tellement l’écriture est belle :  </w:t>
      </w:r>
      <w:r w:rsidRPr="001D1591">
        <w:t xml:space="preserve">« Notre ancien homme aux écus prend les devants et, en qualité de capitaliste, marche le premier ; le possesseur de la force de travail le suit par-derrière comme son travailleur à lui ; celui-là le regard narquois, l’air important et affairé ; celui-ci, timide, hésitant, rétif, comme quelqu’un qui a porté sa propre peau au marché, et ne peut s’attendre qu’à une seule chose : à être tanné » (Marx, </w:t>
      </w:r>
      <w:r w:rsidRPr="00971E45">
        <w:rPr>
          <w:i/>
          <w:iCs/>
        </w:rPr>
        <w:t>Le Capital</w:t>
      </w:r>
      <w:r>
        <w:t>,</w:t>
      </w:r>
      <w:r w:rsidRPr="001D1591">
        <w:t xml:space="preserve"> </w:t>
      </w:r>
      <w:r>
        <w:t xml:space="preserve">livre </w:t>
      </w:r>
      <w:r w:rsidRPr="001D1591">
        <w:t>1,</w:t>
      </w:r>
      <w:r>
        <w:t xml:space="preserve"> II, 6</w:t>
      </w:r>
      <w:r w:rsidRPr="001D1591">
        <w:t>)</w:t>
      </w:r>
      <w:r>
        <w:t xml:space="preserve"> On sait que le marché peut aussi tanner la peau du patron. Les choses ne sont jamais si binaires. Par contre l’injustice sociale doit toujours être dénoncée.</w:t>
      </w:r>
    </w:p>
  </w:footnote>
  <w:footnote w:id="63">
    <w:p w14:paraId="21F8058D" w14:textId="77777777" w:rsidR="00CB1747" w:rsidRDefault="00CB1747" w:rsidP="00964CBD">
      <w:pPr>
        <w:pStyle w:val="Notedebasdepage"/>
        <w:jc w:val="both"/>
      </w:pPr>
      <w:r>
        <w:rPr>
          <w:rStyle w:val="Appelnotedebasdep"/>
        </w:rPr>
        <w:footnoteRef/>
      </w:r>
      <w:r>
        <w:t xml:space="preserve"> D’où l’importance d’une prière qui se fait regard de foi prolongé dans le temps, c’est-à-dire contemplation.</w:t>
      </w:r>
    </w:p>
  </w:footnote>
  <w:footnote w:id="64">
    <w:p w14:paraId="42F9ADB7" w14:textId="77777777" w:rsidR="00CB1747" w:rsidRDefault="00CB1747" w:rsidP="00964CBD">
      <w:pPr>
        <w:pStyle w:val="Notedebasdepage"/>
        <w:jc w:val="both"/>
      </w:pPr>
      <w:r>
        <w:rPr>
          <w:rStyle w:val="Appelnotedebasdep"/>
        </w:rPr>
        <w:footnoteRef/>
      </w:r>
      <w:r>
        <w:t xml:space="preserve"> Est-ce que l’ultralibéralisme n’est pas finalement la tentation de réaliser les délires du surhomme, de l’hybris (chez les grecs, la démesure), en se concevant tout puissant « sans Dieu ni maître », dans une autonomie qui se construit sans relation à autrui et qui se coupe de la transcendance.</w:t>
      </w:r>
    </w:p>
  </w:footnote>
  <w:footnote w:id="65">
    <w:p w14:paraId="72280FB7" w14:textId="62E0393B" w:rsidR="00CB1747" w:rsidRDefault="00CB1747" w:rsidP="00964CBD">
      <w:pPr>
        <w:pStyle w:val="Notedebasdepage"/>
        <w:jc w:val="both"/>
      </w:pPr>
      <w:r>
        <w:rPr>
          <w:rStyle w:val="Appelnotedebasdep"/>
        </w:rPr>
        <w:footnoteRef/>
      </w:r>
      <w:r>
        <w:t xml:space="preserve"> Souvent on décrédibilise la présence sociale de Dieu au profit du progrès scientifique et technique qui pourrait s’y substituer. Car a</w:t>
      </w:r>
      <w:r w:rsidRPr="007676BA">
        <w:t>vec le progrès</w:t>
      </w:r>
      <w:r w:rsidRPr="008A5F94">
        <w:t xml:space="preserve"> </w:t>
      </w:r>
      <w:r w:rsidRPr="007676BA">
        <w:t>fulgurant de ces dernières décennies, l’humanité a-t-elle encore</w:t>
      </w:r>
      <w:r>
        <w:t xml:space="preserve"> finalement</w:t>
      </w:r>
      <w:r w:rsidRPr="007676BA">
        <w:t xml:space="preserve"> besoin d’être sauvée ?</w:t>
      </w:r>
      <w:r>
        <w:t xml:space="preserve"> Donc</w:t>
      </w:r>
      <w:r w:rsidRPr="007676BA">
        <w:t xml:space="preserve"> a-t-on encore besoin de Dieu ?</w:t>
      </w:r>
      <w:r>
        <w:t xml:space="preserve"> </w:t>
      </w:r>
      <w:r w:rsidRPr="007676BA">
        <w:t xml:space="preserve">Il n’échappe plus à personne aujourd’hui que le progrès matériel et technologique n’entraîne plus automatiquement un progrès humain, social, et moral. Ce progrès, -s’il a permis des avancées remarquables et s’il apporte un bien être nécessaire, utile et formidable, ne conduit pas non plus automatiquement à un progrès spirituel </w:t>
      </w:r>
      <w:r>
        <w:t>ni</w:t>
      </w:r>
      <w:r w:rsidRPr="007676BA">
        <w:t xml:space="preserve"> à une liberté intérieure plus grande. Enfin, ce progrès ne peut pas non plus sauver l’homme de la mort, même s’il peut l’aider à la repousser. Dieu seul -s’il existe- peut nous aider à la traverser et à la vaincre, et donc sauver notre humanité de la perspective du néant. Ainsi le progrès, s’il est bien compris et non idolâtré, n’empêche pas une vraie interrogation existentielle et spirituelle, au contraire. Parce qu’il est recherche et désir d’aller de l’avant, il encourage cette recherche intérieure, qui peut être humble, fragile et se faire à tâtons. Elle peut aussi se muer progressivement en attente, en désir, puis en besoin de partir à l’aventure pour ouvrir une route et découvrir enfin ce continent intérieur jusqu’à toucher le Visage de Celui qui est à l’origine et au terme de notre vie et de la vie du monde, la Réalité ultime, le Mystère des Mystères, notre Créateur, Celui que Jésus appelle même audacieusement Notre Père. Cette recherche participe au progrès humain, au processus d’humanisation de la personne humaine. Cette recherche et ce questionnement spirituel ouvrent un chemin</w:t>
      </w:r>
      <w:r>
        <w:t xml:space="preserve">. </w:t>
      </w:r>
    </w:p>
  </w:footnote>
  <w:footnote w:id="66">
    <w:p w14:paraId="05EFD5CC" w14:textId="77777777" w:rsidR="00CB1747" w:rsidRDefault="00CB1747" w:rsidP="00964CBD">
      <w:pPr>
        <w:pStyle w:val="Notedebasdepage"/>
        <w:jc w:val="both"/>
      </w:pPr>
      <w:r>
        <w:rPr>
          <w:rStyle w:val="Appelnotedebasdep"/>
        </w:rPr>
        <w:footnoteRef/>
      </w:r>
      <w:r>
        <w:t xml:space="preserve"> N’est-ce pas justement l’enseignement magnifique de Jésus, dans la Parabole de l’Enfant Prodigue en Lc 15,11-32. </w:t>
      </w:r>
    </w:p>
  </w:footnote>
  <w:footnote w:id="67">
    <w:p w14:paraId="4E09B19F" w14:textId="4FEEDEF0" w:rsidR="00CB1747" w:rsidRDefault="00CB1747" w:rsidP="00964CBD">
      <w:pPr>
        <w:pStyle w:val="Notedebasdepage"/>
        <w:jc w:val="both"/>
      </w:pPr>
      <w:r>
        <w:rPr>
          <w:rStyle w:val="Appelnotedebasdep"/>
        </w:rPr>
        <w:footnoteRef/>
      </w:r>
      <w:r>
        <w:t xml:space="preserve"> Béatifié par Benoît XVI qui dira de lui : « il a découvert que Jésus nous invite à la fraternité universelle, qu’il a vécue au Sahara, à l’amour dont le Christ nous a donné l’exemple. » Il sera prochainement canonisé par le pape François.</w:t>
      </w:r>
    </w:p>
  </w:footnote>
  <w:footnote w:id="68">
    <w:p w14:paraId="5CE99F64" w14:textId="6B41052D" w:rsidR="00CB1747" w:rsidRDefault="00CB1747" w:rsidP="00964CBD">
      <w:pPr>
        <w:pStyle w:val="Notedebasdepage"/>
        <w:jc w:val="both"/>
      </w:pPr>
      <w:r>
        <w:rPr>
          <w:rStyle w:val="Appelnotedebasdep"/>
        </w:rPr>
        <w:footnoteRef/>
      </w:r>
      <w:r>
        <w:t xml:space="preserve"> Il faut lire le merveilleux petit livre de l’académicien Francis Cheng, </w:t>
      </w:r>
      <w:r w:rsidRPr="00232E68">
        <w:rPr>
          <w:i/>
          <w:iCs/>
        </w:rPr>
        <w:t>Cinq méditations sur la mort, autrement dit sur la vie</w:t>
      </w:r>
      <w:r>
        <w:t>, éditions Albin Michel</w:t>
      </w:r>
    </w:p>
  </w:footnote>
  <w:footnote w:id="69">
    <w:p w14:paraId="0994A695" w14:textId="68F55D9F" w:rsidR="00CB1747" w:rsidRDefault="00CB1747" w:rsidP="00964CBD">
      <w:pPr>
        <w:pStyle w:val="Notedebasdepage"/>
        <w:jc w:val="both"/>
      </w:pPr>
      <w:r>
        <w:rPr>
          <w:rStyle w:val="Appelnotedebasdep"/>
        </w:rPr>
        <w:footnoteRef/>
      </w:r>
      <w:r>
        <w:t xml:space="preserve"> Il y a peut-être un rééquilibrage théologique à apporter à notre ecclésiologie. Elle insiste beaucoup sur la thématique du Corps (l’organisation), généralement plus masculine, et pas assez sur celle du Sang (la relation, ce qui irrigue le corps de vie), généralement plus féminine (cf. Catherine de Sienne), sans tomber bien sûr dans le cliché sexiste. </w:t>
      </w:r>
    </w:p>
  </w:footnote>
  <w:footnote w:id="70">
    <w:p w14:paraId="26C76125" w14:textId="77777777" w:rsidR="00CB1747" w:rsidRDefault="00CB1747" w:rsidP="00964CBD">
      <w:pPr>
        <w:pStyle w:val="Notedebasdepage"/>
        <w:jc w:val="both"/>
      </w:pPr>
      <w:r>
        <w:rPr>
          <w:rStyle w:val="Appelnotedebasdep"/>
        </w:rPr>
        <w:footnoteRef/>
      </w:r>
      <w:r>
        <w:t xml:space="preserve"> Il n’y a que la gnose qui voit en l’accumulation du savoir un salut. Le chrétien le trouve dans la relation reconnue. </w:t>
      </w:r>
    </w:p>
  </w:footnote>
  <w:footnote w:id="71">
    <w:p w14:paraId="49E69910" w14:textId="77777777" w:rsidR="00CB1747" w:rsidRDefault="00CB1747" w:rsidP="00964CBD">
      <w:pPr>
        <w:pStyle w:val="Notedebasdepage"/>
        <w:jc w:val="both"/>
      </w:pPr>
      <w:r>
        <w:rPr>
          <w:rStyle w:val="Appelnotedebasdep"/>
        </w:rPr>
        <w:footnoteRef/>
      </w:r>
      <w:r>
        <w:t xml:space="preserve"> Jusqu’à son pire ennemi, nous dira Jésus : Mt 5,44</w:t>
      </w:r>
    </w:p>
  </w:footnote>
  <w:footnote w:id="72">
    <w:p w14:paraId="08B4F559" w14:textId="500EC592" w:rsidR="00CB1747" w:rsidRDefault="00CB1747" w:rsidP="00964CBD">
      <w:pPr>
        <w:pStyle w:val="Notedebasdepage"/>
        <w:jc w:val="both"/>
      </w:pPr>
      <w:r>
        <w:rPr>
          <w:rStyle w:val="Appelnotedebasdep"/>
        </w:rPr>
        <w:footnoteRef/>
      </w:r>
      <w:r>
        <w:t xml:space="preserve"> En retrouvant la dimension universelle de l’espérance.</w:t>
      </w:r>
    </w:p>
  </w:footnote>
  <w:footnote w:id="73">
    <w:p w14:paraId="2F3A6C66" w14:textId="614AAAD3" w:rsidR="00CB1747" w:rsidRDefault="00CB1747" w:rsidP="00964CBD">
      <w:pPr>
        <w:pStyle w:val="Notedebasdepage"/>
        <w:jc w:val="both"/>
      </w:pPr>
      <w:r>
        <w:rPr>
          <w:rStyle w:val="Appelnotedebasdep"/>
        </w:rPr>
        <w:footnoteRef/>
      </w:r>
      <w:r>
        <w:t xml:space="preserve"> Ce qu’elle est déjà en vérité, même si culturellement nous avons peut-être du mal à la percevoir ainsi. Notre responsabilité sociale est missionnaire, car elle dit que Dieu est universel. Avoir le souci de tous dit que Dieu s’offre à tous. L’individualisme et le communautarisme empêchent le témoignage, et est un contre témoignage. Il ne s’agit pas d’être dans une logique prosélyte de conquête « d’un marché religieux », mais de proposer l’espérance comme une ressource sociale libre d’accès et reconnaissable.</w:t>
      </w:r>
    </w:p>
  </w:footnote>
  <w:footnote w:id="74">
    <w:p w14:paraId="2E8AE5BD" w14:textId="4CF0BC2A" w:rsidR="00CB1747" w:rsidRDefault="00CB1747" w:rsidP="00964CBD">
      <w:pPr>
        <w:pStyle w:val="Notedebasdepage"/>
        <w:jc w:val="both"/>
      </w:pPr>
      <w:r w:rsidRPr="00405A31">
        <w:rPr>
          <w:vertAlign w:val="superscript"/>
        </w:rPr>
        <w:footnoteRef/>
      </w:r>
      <w:r w:rsidRPr="00405A31">
        <w:rPr>
          <w:vertAlign w:val="superscript"/>
        </w:rPr>
        <w:t xml:space="preserve"> </w:t>
      </w:r>
      <w:r>
        <w:t xml:space="preserve">Pour reconnaître Dieu, cet être qui dépasse infiniment toute réalité créée, j’ai besoin de l’aide de Dieu qui s’appelle la foi, un surcroit de lumière qui vient éclairer ma raison et s’articuler avec elle. La foi facilite l’adhésion de ma raison à une réalité qui la dépasse. </w:t>
      </w:r>
      <w:r w:rsidRPr="00405A31">
        <w:t>Même si certaines philosophies sceptiques contestent évidemment cette possibilité à la raison</w:t>
      </w:r>
      <w:r>
        <w:t xml:space="preserve">, </w:t>
      </w:r>
      <w:r w:rsidRPr="00405A31">
        <w:t xml:space="preserve">l’existence de Dieu peut déjà être connue par </w:t>
      </w:r>
      <w:r>
        <w:t>mon intelligence</w:t>
      </w:r>
      <w:r w:rsidRPr="00405A31">
        <w:t xml:space="preserve">, comme le montre </w:t>
      </w:r>
      <w:r>
        <w:t xml:space="preserve">historiquement </w:t>
      </w:r>
      <w:r w:rsidRPr="00405A31">
        <w:t>Aristote</w:t>
      </w:r>
      <w:r w:rsidRPr="003B3DA5">
        <w:t xml:space="preserve"> </w:t>
      </w:r>
      <w:r w:rsidRPr="00405A31">
        <w:t xml:space="preserve">par exemple, auteur grec païen du </w:t>
      </w:r>
      <w:r>
        <w:t>IV</w:t>
      </w:r>
      <w:r w:rsidRPr="00A8233A">
        <w:rPr>
          <w:vertAlign w:val="superscript"/>
        </w:rPr>
        <w:t>ème</w:t>
      </w:r>
      <w:r w:rsidRPr="00405A31">
        <w:t xml:space="preserve"> siècle avant Jésus-Christ, qui vivait pourtant dans un monde polythéiste. En remontant rationnellement la chaîne de </w:t>
      </w:r>
      <w:r>
        <w:t>la causalité</w:t>
      </w:r>
      <w:r w:rsidRPr="00405A31">
        <w:t xml:space="preserve">, le philosophe naturaliste démontre l’existence </w:t>
      </w:r>
      <w:r>
        <w:t xml:space="preserve">logique </w:t>
      </w:r>
      <w:r w:rsidRPr="00405A31">
        <w:t>de la Cause première, Cause éternelle nécessaire et unique de ce monde, le dieu à l’origine de toute la Réalité.</w:t>
      </w:r>
      <w:r>
        <w:t xml:space="preserve"> </w:t>
      </w:r>
      <w:r w:rsidRPr="00405A31">
        <w:t>Saint Paul reconnaîtra aussi cette capacité à la raison humaine : « Depuis la création du monde, on peut voir avec l’intelligence, à travers les œuvres de Dieu, ce qui de lui est invisible : sa puissance éternelle et sa divinité. »  (Rm 1,20). Le Dieu invisible se rend visible par ses œuvres de manière indirecte, comme une cause peut se faire connaître par ses effets, comme on peut déduire l’existence incontestable d’un excellent cuisinier à travers un repas excellent qui vous a été servi au restaurant, même si vous n’avez pas pu directement rencontrer le cuisinier. Cet exemple nous parle à tous, non ?</w:t>
      </w:r>
      <w:r>
        <w:t xml:space="preserve"> </w:t>
      </w:r>
      <w:r w:rsidRPr="00405A31">
        <w:t>Saint Thomas d’Aquin établira 5 voies d’accès possible pour connaître rationnellement l’existence de Dieu</w:t>
      </w:r>
      <w:r>
        <w:t xml:space="preserve"> (</w:t>
      </w:r>
      <w:hyperlink r:id="rId8" w:tooltip="Somme théologique" w:history="1">
        <w:r w:rsidRPr="00A8233A">
          <w:rPr>
            <w:i/>
            <w:iCs/>
          </w:rPr>
          <w:t>Somme théologique</w:t>
        </w:r>
      </w:hyperlink>
      <w:r>
        <w:t xml:space="preserve"> Ia, q2, a3</w:t>
      </w:r>
      <w:r w:rsidRPr="00A73C7E">
        <w:t xml:space="preserve">, </w:t>
      </w:r>
      <w:r>
        <w:t>Première</w:t>
      </w:r>
      <w:r w:rsidRPr="00A73C7E">
        <w:t xml:space="preserve"> partie, question 2, article 3 : « </w:t>
      </w:r>
      <w:r w:rsidRPr="000A01B6">
        <w:rPr>
          <w:i/>
          <w:iCs/>
        </w:rPr>
        <w:t>Dieu existe-t-il ?</w:t>
      </w:r>
      <w:r w:rsidRPr="00A73C7E">
        <w:t> »</w:t>
      </w:r>
      <w:r>
        <w:t>)</w:t>
      </w:r>
      <w:r w:rsidRPr="00405A31">
        <w:t>. Mais il est clair que cette connaissance n’est pas directe et est limitée.</w:t>
      </w:r>
      <w:r>
        <w:t xml:space="preserve"> </w:t>
      </w:r>
      <w:r w:rsidRPr="00405A31">
        <w:t>En fait seul Dieu peut donner à l’être humain le moyen de le rencontrer personnellement comme un Être réel et Vivant. Seul Dieu peut donner la capacité à sa créature de franchir la distance ontologique qui existe entre Lui et elle. Et ce moyen, c’est la foi</w:t>
      </w:r>
      <w:r>
        <w:t xml:space="preserve"> contenue dans la grâce reçue de Jésus-Christ sur la croix et communiquée au baptême</w:t>
      </w:r>
      <w:r w:rsidRPr="00405A31">
        <w:t xml:space="preserve">. La foi est un don merveilleux de Dieu, une capacité offerte par Dieu à l’être humain qu’il peut librement accepter ou repousser dans l’intime de sa conscience. S’il l’accepte, il pourra alors volontairement la mettre en acte et </w:t>
      </w:r>
      <w:r>
        <w:t>s’unir</w:t>
      </w:r>
      <w:r w:rsidRPr="00405A31">
        <w:t xml:space="preserve"> réellement </w:t>
      </w:r>
      <w:r>
        <w:t xml:space="preserve">à </w:t>
      </w:r>
      <w:r w:rsidRPr="00405A31">
        <w:t>Dieu. Par cette vertu théologale, l’homme peut ainsi « se connecter » à son Créateur, le connaître en profondeur et le reconnaître aussi comme sa Providence et son Sauveur.</w:t>
      </w:r>
      <w:r>
        <w:t xml:space="preserve"> </w:t>
      </w:r>
      <w:r w:rsidRPr="00405A31">
        <w:t>Comme le dit l’épître aux hébreux (11, 1-6) : « La foi est une façon de posséder ce que l’on espère, un moyen de connaître des réalités qu’on ne voit pas…. Or, sans la foi, il est impossible d’être agréable à Dieu ; car, pour s’avancer vers lui, il faut croire qu’il existe et qu’il récompense ceux qui le cherchent. »</w:t>
      </w:r>
      <w:r>
        <w:t xml:space="preserve"> </w:t>
      </w:r>
      <w:r w:rsidRPr="00405A31">
        <w:t xml:space="preserve">Parce que la foi est une vertu, elle se pratique, un peu comme un muscle spirituel. Sans sa pratique, il n’y a pas de croissance possible dans la connaissance </w:t>
      </w:r>
      <w:r>
        <w:t xml:space="preserve">réelle </w:t>
      </w:r>
      <w:r w:rsidRPr="00405A31">
        <w:t>de Dieu. Toute la pédagogie de Jésus dans l’Evangile se résume d’ailleurs à cette invitation : « crois et tu vivras. »</w:t>
      </w:r>
      <w:r>
        <w:t xml:space="preserve"> La contemplation est un acte de foi continuée dans le temps.</w:t>
      </w:r>
    </w:p>
  </w:footnote>
  <w:footnote w:id="75">
    <w:p w14:paraId="53A32548" w14:textId="7787F16C" w:rsidR="00CB1747" w:rsidRPr="004F2E02" w:rsidRDefault="00CB1747" w:rsidP="00964CBD">
      <w:pPr>
        <w:jc w:val="both"/>
        <w:rPr>
          <w:sz w:val="20"/>
          <w:szCs w:val="20"/>
        </w:rPr>
      </w:pPr>
      <w:r>
        <w:rPr>
          <w:rStyle w:val="Appelnotedebasdep"/>
        </w:rPr>
        <w:footnoteRef/>
      </w:r>
      <w:r w:rsidRPr="00020279">
        <w:rPr>
          <w:lang w:val="it-IT"/>
        </w:rPr>
        <w:t xml:space="preserve"> </w:t>
      </w:r>
      <w:r w:rsidRPr="00020279">
        <w:rPr>
          <w:sz w:val="20"/>
          <w:szCs w:val="20"/>
          <w:lang w:val="it-IT"/>
        </w:rPr>
        <w:t xml:space="preserve">La foi a un contenu. </w:t>
      </w:r>
      <w:r w:rsidRPr="00DC2EA1">
        <w:rPr>
          <w:sz w:val="20"/>
          <w:szCs w:val="20"/>
        </w:rPr>
        <w:t xml:space="preserve">Je ne crois pas n’importe quoi. Le credo professé tous les dimanches me rappelle l’essentiel de ce contenu. Une bonne approche de la foi accessible : </w:t>
      </w:r>
      <w:r w:rsidRPr="00DC2EA1">
        <w:rPr>
          <w:i/>
          <w:iCs/>
          <w:sz w:val="20"/>
          <w:szCs w:val="20"/>
        </w:rPr>
        <w:t>Youcat français</w:t>
      </w:r>
      <w:r w:rsidRPr="00DC2EA1">
        <w:rPr>
          <w:sz w:val="20"/>
          <w:szCs w:val="20"/>
        </w:rPr>
        <w:t xml:space="preserve"> : </w:t>
      </w:r>
      <w:r w:rsidRPr="00DC2EA1">
        <w:rPr>
          <w:i/>
          <w:iCs/>
          <w:sz w:val="20"/>
          <w:szCs w:val="20"/>
        </w:rPr>
        <w:t>Catéchisme de l'Eglise catholique pour les jeunes</w:t>
      </w:r>
      <w:r w:rsidRPr="00DC2EA1">
        <w:rPr>
          <w:sz w:val="20"/>
          <w:szCs w:val="20"/>
        </w:rPr>
        <w:t xml:space="preserve">, aux éditions du Cerf. </w:t>
      </w:r>
      <w:r>
        <w:rPr>
          <w:sz w:val="20"/>
          <w:szCs w:val="20"/>
        </w:rPr>
        <w:t xml:space="preserve">Cf : </w:t>
      </w:r>
      <w:hyperlink r:id="rId9" w:history="1">
        <w:r w:rsidRPr="006B21EB">
          <w:rPr>
            <w:rStyle w:val="Lienhypertexte"/>
            <w:sz w:val="20"/>
            <w:szCs w:val="20"/>
          </w:rPr>
          <w:t>https://www.youcat.org/fr</w:t>
        </w:r>
      </w:hyperlink>
      <w:r>
        <w:rPr>
          <w:sz w:val="20"/>
          <w:szCs w:val="20"/>
        </w:rPr>
        <w:t xml:space="preserve"> (avec l’application youcat daily App) </w:t>
      </w:r>
      <w:r w:rsidRPr="00DC2EA1">
        <w:rPr>
          <w:sz w:val="20"/>
          <w:szCs w:val="20"/>
        </w:rPr>
        <w:t xml:space="preserve">Une approche très complète : le </w:t>
      </w:r>
      <w:r w:rsidRPr="00DC2EA1">
        <w:rPr>
          <w:i/>
          <w:iCs/>
          <w:sz w:val="20"/>
          <w:szCs w:val="20"/>
        </w:rPr>
        <w:t>Catéchisme de l’Eglise catholique</w:t>
      </w:r>
      <w:r w:rsidRPr="00DC2EA1">
        <w:rPr>
          <w:sz w:val="20"/>
          <w:szCs w:val="20"/>
        </w:rPr>
        <w:t xml:space="preserve">, aux éditions Mame Plon (aussi téléchargeable en application smartphone). Si la foi a besoin de se nourrir des vérités de foi, elle ne s’arrête jamais à l’énoncé de foi, mais par lui plonge dans la réalité divine de façon certaine. Ainsi quand </w:t>
      </w:r>
      <w:r>
        <w:rPr>
          <w:sz w:val="20"/>
          <w:szCs w:val="20"/>
        </w:rPr>
        <w:t>je</w:t>
      </w:r>
      <w:r w:rsidRPr="00DC2EA1">
        <w:rPr>
          <w:sz w:val="20"/>
          <w:szCs w:val="20"/>
        </w:rPr>
        <w:t xml:space="preserve"> plonge </w:t>
      </w:r>
      <w:r>
        <w:rPr>
          <w:sz w:val="20"/>
          <w:szCs w:val="20"/>
        </w:rPr>
        <w:t>m</w:t>
      </w:r>
      <w:r w:rsidRPr="00DC2EA1">
        <w:rPr>
          <w:sz w:val="20"/>
          <w:szCs w:val="20"/>
        </w:rPr>
        <w:t xml:space="preserve">a main dans l’eau, </w:t>
      </w:r>
      <w:r>
        <w:rPr>
          <w:sz w:val="20"/>
          <w:szCs w:val="20"/>
        </w:rPr>
        <w:t>je</w:t>
      </w:r>
      <w:r w:rsidRPr="00DC2EA1">
        <w:rPr>
          <w:sz w:val="20"/>
          <w:szCs w:val="20"/>
        </w:rPr>
        <w:t xml:space="preserve"> ne peu</w:t>
      </w:r>
      <w:r>
        <w:rPr>
          <w:sz w:val="20"/>
          <w:szCs w:val="20"/>
        </w:rPr>
        <w:t>x</w:t>
      </w:r>
      <w:r w:rsidRPr="00DC2EA1">
        <w:rPr>
          <w:sz w:val="20"/>
          <w:szCs w:val="20"/>
        </w:rPr>
        <w:t xml:space="preserve"> pas ne pas la mouiller.</w:t>
      </w:r>
      <w:r>
        <w:rPr>
          <w:sz w:val="20"/>
          <w:szCs w:val="20"/>
        </w:rPr>
        <w:t xml:space="preserve"> </w:t>
      </w:r>
      <w:r w:rsidRPr="00DC2EA1">
        <w:rPr>
          <w:sz w:val="20"/>
          <w:szCs w:val="20"/>
        </w:rPr>
        <w:t>Ainsi lorsque je pose un acte de foi, si humble soit-il, j’établis un pont ou un canal entre Dieu et moi, et je reçois de Lui ce qu’il Est : connaissance, lumière et vitalité. A partir du rayon de soleil je peux trouver le soleil, encore faut-il qu’il y ait des rayons de lumière que je puisse voir</w:t>
      </w:r>
      <w:r>
        <w:rPr>
          <w:sz w:val="20"/>
          <w:szCs w:val="20"/>
        </w:rPr>
        <w:t>, ou qu’on me donne à voir</w:t>
      </w:r>
      <w:r w:rsidRPr="00DC2EA1">
        <w:rPr>
          <w:sz w:val="20"/>
          <w:szCs w:val="20"/>
        </w:rPr>
        <w:t xml:space="preserve">. Pour utiliser une image actuelle, la vérité de foi est comme une adresse Url dans un courriel qu’un ami que </w:t>
      </w:r>
      <w:r>
        <w:rPr>
          <w:sz w:val="20"/>
          <w:szCs w:val="20"/>
        </w:rPr>
        <w:t xml:space="preserve">tu </w:t>
      </w:r>
      <w:r w:rsidRPr="00DC2EA1">
        <w:rPr>
          <w:sz w:val="20"/>
          <w:szCs w:val="20"/>
        </w:rPr>
        <w:t>estime</w:t>
      </w:r>
      <w:r>
        <w:rPr>
          <w:sz w:val="20"/>
          <w:szCs w:val="20"/>
        </w:rPr>
        <w:t>s</w:t>
      </w:r>
      <w:r w:rsidRPr="00DC2EA1">
        <w:rPr>
          <w:sz w:val="20"/>
          <w:szCs w:val="20"/>
        </w:rPr>
        <w:t xml:space="preserve"> </w:t>
      </w:r>
      <w:r>
        <w:rPr>
          <w:sz w:val="20"/>
          <w:szCs w:val="20"/>
        </w:rPr>
        <w:t>t’</w:t>
      </w:r>
      <w:r w:rsidRPr="00DC2EA1">
        <w:rPr>
          <w:sz w:val="20"/>
          <w:szCs w:val="20"/>
        </w:rPr>
        <w:t xml:space="preserve">a envoyé. Parce que </w:t>
      </w:r>
      <w:r>
        <w:rPr>
          <w:sz w:val="20"/>
          <w:szCs w:val="20"/>
        </w:rPr>
        <w:t>tu fais</w:t>
      </w:r>
      <w:r w:rsidRPr="00DC2EA1">
        <w:rPr>
          <w:sz w:val="20"/>
          <w:szCs w:val="20"/>
        </w:rPr>
        <w:t xml:space="preserve"> confiance à cet ami, </w:t>
      </w:r>
      <w:r>
        <w:rPr>
          <w:sz w:val="20"/>
          <w:szCs w:val="20"/>
        </w:rPr>
        <w:t>tu</w:t>
      </w:r>
      <w:r w:rsidRPr="00DC2EA1">
        <w:rPr>
          <w:sz w:val="20"/>
          <w:szCs w:val="20"/>
        </w:rPr>
        <w:t xml:space="preserve"> décide</w:t>
      </w:r>
      <w:r>
        <w:rPr>
          <w:sz w:val="20"/>
          <w:szCs w:val="20"/>
        </w:rPr>
        <w:t>s</w:t>
      </w:r>
      <w:r w:rsidRPr="00DC2EA1">
        <w:rPr>
          <w:sz w:val="20"/>
          <w:szCs w:val="20"/>
        </w:rPr>
        <w:t xml:space="preserve"> de cliquer sur l’adresse qu’il </w:t>
      </w:r>
      <w:r>
        <w:rPr>
          <w:sz w:val="20"/>
          <w:szCs w:val="20"/>
        </w:rPr>
        <w:t>t’</w:t>
      </w:r>
      <w:r w:rsidRPr="00DC2EA1">
        <w:rPr>
          <w:sz w:val="20"/>
          <w:szCs w:val="20"/>
        </w:rPr>
        <w:t xml:space="preserve">indique. Et en cliquant </w:t>
      </w:r>
      <w:r>
        <w:rPr>
          <w:sz w:val="20"/>
          <w:szCs w:val="20"/>
        </w:rPr>
        <w:t>tu es</w:t>
      </w:r>
      <w:r w:rsidRPr="00DC2EA1">
        <w:rPr>
          <w:sz w:val="20"/>
          <w:szCs w:val="20"/>
        </w:rPr>
        <w:t xml:space="preserve"> automatiquement dirigé vers la page principale du site internet que </w:t>
      </w:r>
      <w:r>
        <w:rPr>
          <w:sz w:val="20"/>
          <w:szCs w:val="20"/>
        </w:rPr>
        <w:t>ton</w:t>
      </w:r>
      <w:r w:rsidRPr="00DC2EA1">
        <w:rPr>
          <w:sz w:val="20"/>
          <w:szCs w:val="20"/>
        </w:rPr>
        <w:t xml:space="preserve"> ami </w:t>
      </w:r>
      <w:r>
        <w:rPr>
          <w:sz w:val="20"/>
          <w:szCs w:val="20"/>
        </w:rPr>
        <w:t>t’</w:t>
      </w:r>
      <w:r w:rsidRPr="00DC2EA1">
        <w:rPr>
          <w:sz w:val="20"/>
          <w:szCs w:val="20"/>
        </w:rPr>
        <w:t xml:space="preserve">a encouragé à aller voir. En cliquant sur ce lien, </w:t>
      </w:r>
      <w:r>
        <w:rPr>
          <w:sz w:val="20"/>
          <w:szCs w:val="20"/>
        </w:rPr>
        <w:t>tu ne</w:t>
      </w:r>
      <w:r w:rsidRPr="00DC2EA1">
        <w:rPr>
          <w:sz w:val="20"/>
          <w:szCs w:val="20"/>
        </w:rPr>
        <w:t xml:space="preserve"> p</w:t>
      </w:r>
      <w:r>
        <w:rPr>
          <w:sz w:val="20"/>
          <w:szCs w:val="20"/>
        </w:rPr>
        <w:t>eux</w:t>
      </w:r>
      <w:r w:rsidRPr="00DC2EA1">
        <w:rPr>
          <w:sz w:val="20"/>
          <w:szCs w:val="20"/>
        </w:rPr>
        <w:t xml:space="preserve"> pas ne pas atteindre le site tout entier et accéder à la connaissance qu’il </w:t>
      </w:r>
      <w:r>
        <w:rPr>
          <w:sz w:val="20"/>
          <w:szCs w:val="20"/>
        </w:rPr>
        <w:t>t’</w:t>
      </w:r>
      <w:r w:rsidRPr="00DC2EA1">
        <w:rPr>
          <w:sz w:val="20"/>
          <w:szCs w:val="20"/>
        </w:rPr>
        <w:t xml:space="preserve">offre. Ainsi en va-t-il de l’énoncé de foi que </w:t>
      </w:r>
      <w:r>
        <w:rPr>
          <w:sz w:val="20"/>
          <w:szCs w:val="20"/>
        </w:rPr>
        <w:t>t’</w:t>
      </w:r>
      <w:r w:rsidRPr="00DC2EA1">
        <w:rPr>
          <w:sz w:val="20"/>
          <w:szCs w:val="20"/>
        </w:rPr>
        <w:t xml:space="preserve">offre le témoin de l’Eglise et qui </w:t>
      </w:r>
      <w:r>
        <w:rPr>
          <w:sz w:val="20"/>
          <w:szCs w:val="20"/>
        </w:rPr>
        <w:t>te</w:t>
      </w:r>
      <w:r w:rsidRPr="00DC2EA1">
        <w:rPr>
          <w:sz w:val="20"/>
          <w:szCs w:val="20"/>
        </w:rPr>
        <w:t xml:space="preserve"> mène à Dieu Lui-même de façon certaine et infaillible.</w:t>
      </w:r>
      <w:r>
        <w:rPr>
          <w:sz w:val="20"/>
          <w:szCs w:val="20"/>
        </w:rPr>
        <w:t xml:space="preserve"> Si je ne crois pas n’importe quoi, je</w:t>
      </w:r>
      <w:r w:rsidRPr="00DC2EA1">
        <w:rPr>
          <w:sz w:val="20"/>
          <w:szCs w:val="20"/>
        </w:rPr>
        <w:t xml:space="preserve"> ne crois pas </w:t>
      </w:r>
      <w:r>
        <w:rPr>
          <w:sz w:val="20"/>
          <w:szCs w:val="20"/>
        </w:rPr>
        <w:t xml:space="preserve">non plus </w:t>
      </w:r>
      <w:r w:rsidRPr="00DC2EA1">
        <w:rPr>
          <w:sz w:val="20"/>
          <w:szCs w:val="20"/>
        </w:rPr>
        <w:t>n’importe qui</w:t>
      </w:r>
      <w:r>
        <w:rPr>
          <w:sz w:val="20"/>
          <w:szCs w:val="20"/>
        </w:rPr>
        <w:t>. L</w:t>
      </w:r>
      <w:r w:rsidRPr="00DC2EA1">
        <w:rPr>
          <w:sz w:val="20"/>
          <w:szCs w:val="20"/>
        </w:rPr>
        <w:t xml:space="preserve">’Eglise a reçu le mandat missionnaire et </w:t>
      </w:r>
      <w:r>
        <w:rPr>
          <w:sz w:val="20"/>
          <w:szCs w:val="20"/>
        </w:rPr>
        <w:t>elle</w:t>
      </w:r>
      <w:r w:rsidRPr="00DC2EA1">
        <w:rPr>
          <w:sz w:val="20"/>
          <w:szCs w:val="20"/>
        </w:rPr>
        <w:t xml:space="preserve"> a autorité pour </w:t>
      </w:r>
      <w:r>
        <w:rPr>
          <w:sz w:val="20"/>
          <w:szCs w:val="20"/>
        </w:rPr>
        <w:t>être le témoin authentique de la foi.</w:t>
      </w:r>
      <w:r w:rsidRPr="00DC2EA1">
        <w:rPr>
          <w:sz w:val="20"/>
          <w:szCs w:val="20"/>
        </w:rPr>
        <w:t xml:space="preserve"> </w:t>
      </w:r>
      <w:r>
        <w:rPr>
          <w:sz w:val="20"/>
          <w:szCs w:val="20"/>
        </w:rPr>
        <w:t>Comment je reconnais son autorité ? Par l’action lumineuse et paisible de</w:t>
      </w:r>
      <w:r w:rsidRPr="00DC2EA1">
        <w:rPr>
          <w:sz w:val="20"/>
          <w:szCs w:val="20"/>
        </w:rPr>
        <w:t xml:space="preserve"> l’Esprit Saint dans ma conscience croyante</w:t>
      </w:r>
      <w:r>
        <w:rPr>
          <w:sz w:val="20"/>
          <w:szCs w:val="20"/>
        </w:rPr>
        <w:t>.</w:t>
      </w:r>
      <w:r w:rsidRPr="00DC2EA1">
        <w:rPr>
          <w:sz w:val="20"/>
          <w:szCs w:val="20"/>
        </w:rPr>
        <w:t xml:space="preserve"> </w:t>
      </w:r>
      <w:r>
        <w:rPr>
          <w:sz w:val="20"/>
          <w:szCs w:val="20"/>
        </w:rPr>
        <w:t>Il</w:t>
      </w:r>
      <w:r w:rsidRPr="00DC2EA1">
        <w:rPr>
          <w:sz w:val="20"/>
          <w:szCs w:val="20"/>
        </w:rPr>
        <w:t xml:space="preserve"> atteste par </w:t>
      </w:r>
      <w:r>
        <w:rPr>
          <w:sz w:val="20"/>
          <w:szCs w:val="20"/>
        </w:rPr>
        <w:t>la</w:t>
      </w:r>
      <w:r w:rsidRPr="00DC2EA1">
        <w:rPr>
          <w:sz w:val="20"/>
          <w:szCs w:val="20"/>
        </w:rPr>
        <w:t xml:space="preserve"> lumière de foi</w:t>
      </w:r>
      <w:r>
        <w:rPr>
          <w:sz w:val="20"/>
          <w:szCs w:val="20"/>
        </w:rPr>
        <w:t xml:space="preserve"> dont Il est le vecteur</w:t>
      </w:r>
      <w:r w:rsidRPr="00DC2EA1">
        <w:rPr>
          <w:sz w:val="20"/>
          <w:szCs w:val="20"/>
        </w:rPr>
        <w:t xml:space="preserve"> qu</w:t>
      </w:r>
      <w:r>
        <w:rPr>
          <w:sz w:val="20"/>
          <w:szCs w:val="20"/>
        </w:rPr>
        <w:t>e l’Eglise</w:t>
      </w:r>
      <w:r w:rsidRPr="00DC2EA1">
        <w:rPr>
          <w:sz w:val="20"/>
          <w:szCs w:val="20"/>
        </w:rPr>
        <w:t xml:space="preserve"> a autorité : là encore j’obéis à ma conscience quand j’examine l’autorité de l’Eglise</w:t>
      </w:r>
      <w:r>
        <w:rPr>
          <w:sz w:val="20"/>
          <w:szCs w:val="20"/>
        </w:rPr>
        <w:t>. Et l’Eglise est objet de foi.</w:t>
      </w:r>
      <w:r w:rsidRPr="00485DF9">
        <w:t xml:space="preserve"> </w:t>
      </w:r>
      <w:r w:rsidRPr="004F2E02">
        <w:rPr>
          <w:sz w:val="20"/>
          <w:szCs w:val="20"/>
        </w:rPr>
        <w:t xml:space="preserve">La foi vive, la foi qui aime et qui espère, la foi libre est comme un bras, qui dans la nuit, saisit déjà la main du Seigneur et se laisse saisir par Lui, en attendant de le voir, en attendant la vision béatifique. Et elle le fait grâce à d’autres, à travers cette société particulière et unique qu’est l’Eglise. « Nous voyons actuellement de manière confuse, comme dans un miroir ; ce jour-là, nous verrons face à face. Actuellement, ma connaissance est partielle ; ce jour-là, je connaîtrai parfaitement, comme j’ai été connu. »  </w:t>
      </w:r>
      <w:r>
        <w:rPr>
          <w:sz w:val="20"/>
          <w:szCs w:val="20"/>
        </w:rPr>
        <w:t>(</w:t>
      </w:r>
      <w:r w:rsidRPr="004F2E02">
        <w:rPr>
          <w:sz w:val="20"/>
          <w:szCs w:val="20"/>
        </w:rPr>
        <w:t xml:space="preserve">1 </w:t>
      </w:r>
      <w:r>
        <w:rPr>
          <w:sz w:val="20"/>
          <w:szCs w:val="20"/>
        </w:rPr>
        <w:t>C</w:t>
      </w:r>
      <w:r w:rsidRPr="004F2E02">
        <w:rPr>
          <w:sz w:val="20"/>
          <w:szCs w:val="20"/>
        </w:rPr>
        <w:t>o 13,12</w:t>
      </w:r>
      <w:r>
        <w:rPr>
          <w:sz w:val="20"/>
          <w:szCs w:val="20"/>
        </w:rPr>
        <w:t>)</w:t>
      </w:r>
      <w:r w:rsidRPr="004F2E02">
        <w:rPr>
          <w:sz w:val="20"/>
          <w:szCs w:val="20"/>
        </w:rPr>
        <w:t xml:space="preserve"> L’Eglise catholique tient à ces deux modes de connaissance : la foi et la raison en dialogue critique. Saint Jean Paul II disait : « La foi et la raison sont comme les deux ailes qui permettent à l’esprit humain de s’élever vers la contemplation de la vérité. C’est Dieu qui a mis au cœur de l’homme le désir de connaître la vérité et, au terme, de le connaître lui-même afin que, le connaissant et l’aimant, il puisse atteindre la pleine vérité sur lui-même. » (Jean-Paul II, encyclique </w:t>
      </w:r>
      <w:r w:rsidRPr="000A01B6">
        <w:rPr>
          <w:i/>
          <w:iCs/>
          <w:sz w:val="20"/>
          <w:szCs w:val="20"/>
        </w:rPr>
        <w:t>Fides et Ratio</w:t>
      </w:r>
      <w:r w:rsidRPr="004F2E02">
        <w:rPr>
          <w:sz w:val="20"/>
          <w:szCs w:val="20"/>
        </w:rPr>
        <w:t>, éditions Cerf)</w:t>
      </w:r>
      <w:r>
        <w:rPr>
          <w:sz w:val="20"/>
          <w:szCs w:val="20"/>
        </w:rPr>
        <w:t xml:space="preserve">. </w:t>
      </w:r>
      <w:r w:rsidRPr="004F2E02">
        <w:rPr>
          <w:sz w:val="20"/>
          <w:szCs w:val="20"/>
        </w:rPr>
        <w:t xml:space="preserve">Certains contestent </w:t>
      </w:r>
      <w:r>
        <w:rPr>
          <w:sz w:val="20"/>
          <w:szCs w:val="20"/>
        </w:rPr>
        <w:t>à</w:t>
      </w:r>
      <w:r w:rsidRPr="004F2E02">
        <w:rPr>
          <w:sz w:val="20"/>
          <w:szCs w:val="20"/>
        </w:rPr>
        <w:t xml:space="preserve"> la théologie </w:t>
      </w:r>
      <w:r>
        <w:rPr>
          <w:sz w:val="20"/>
          <w:szCs w:val="20"/>
        </w:rPr>
        <w:t>son statut de</w:t>
      </w:r>
      <w:r w:rsidRPr="004F2E02">
        <w:rPr>
          <w:sz w:val="20"/>
          <w:szCs w:val="20"/>
        </w:rPr>
        <w:t xml:space="preserve"> science</w:t>
      </w:r>
      <w:r>
        <w:rPr>
          <w:sz w:val="20"/>
          <w:szCs w:val="20"/>
        </w:rPr>
        <w:t xml:space="preserve">, et donc sa présence </w:t>
      </w:r>
      <w:r w:rsidRPr="004F2E02">
        <w:rPr>
          <w:sz w:val="20"/>
          <w:szCs w:val="20"/>
        </w:rPr>
        <w:t xml:space="preserve">à l’Université, sous prétexte qu’elle tire ses principes d’une révélation, et non de l’expérience ou de la raison « pure », et qu’elle paraît soumise à l’autorité d’un magistère. </w:t>
      </w:r>
      <w:bookmarkStart w:id="36" w:name="_Hlk39827369"/>
      <w:r w:rsidRPr="004F2E02">
        <w:rPr>
          <w:sz w:val="20"/>
          <w:szCs w:val="20"/>
        </w:rPr>
        <w:t>Cette contestation sceptique et non pas critique entre en contradiction avec la genèse même de l’Université en Europe, qui a été justement conçue à partir de la théologie</w:t>
      </w:r>
      <w:bookmarkEnd w:id="36"/>
      <w:r w:rsidRPr="004F2E02">
        <w:rPr>
          <w:sz w:val="20"/>
          <w:szCs w:val="20"/>
        </w:rPr>
        <w:t>. C’est historiquement incontestable. La Sorbonne par exemple a d’abord été une université où on enseignait la théologie</w:t>
      </w:r>
      <w:r>
        <w:rPr>
          <w:sz w:val="20"/>
          <w:szCs w:val="20"/>
        </w:rPr>
        <w:t xml:space="preserve"> et le droit canonique</w:t>
      </w:r>
      <w:r w:rsidRPr="004F2E02">
        <w:rPr>
          <w:sz w:val="20"/>
          <w:szCs w:val="20"/>
        </w:rPr>
        <w:t xml:space="preserve">. </w:t>
      </w:r>
      <w:r>
        <w:rPr>
          <w:sz w:val="20"/>
          <w:szCs w:val="20"/>
        </w:rPr>
        <w:t>E</w:t>
      </w:r>
      <w:r w:rsidRPr="004F2E02">
        <w:rPr>
          <w:sz w:val="20"/>
          <w:szCs w:val="20"/>
        </w:rPr>
        <w:t xml:space="preserve">n </w:t>
      </w:r>
      <w:r>
        <w:rPr>
          <w:sz w:val="20"/>
          <w:szCs w:val="20"/>
        </w:rPr>
        <w:t>Allemagne comme dans d’autres pays, on enseigne toujours la théologie en université</w:t>
      </w:r>
      <w:r w:rsidRPr="004F2E02">
        <w:rPr>
          <w:sz w:val="20"/>
          <w:szCs w:val="20"/>
        </w:rPr>
        <w:t>.</w:t>
      </w:r>
    </w:p>
  </w:footnote>
  <w:footnote w:id="76">
    <w:p w14:paraId="34DA1825" w14:textId="77777777" w:rsidR="00CB1747" w:rsidRDefault="00CB1747" w:rsidP="00964CBD">
      <w:pPr>
        <w:pStyle w:val="Notedebasdepage"/>
        <w:jc w:val="both"/>
      </w:pPr>
      <w:r>
        <w:rPr>
          <w:rStyle w:val="Appelnotedebasdep"/>
        </w:rPr>
        <w:footnoteRef/>
      </w:r>
      <w:r>
        <w:t xml:space="preserve"> En bonne théologie, nous confessons bien que la grâce précède toujours la profession de foi, qui est la réponse humaine donnée à Dieu. Cette grâce, vie de Dieu et charité, est imméritée et présentée par l’Esprit à tout homme, en vertu du Saint Sacrifice de Jésus (cf </w:t>
      </w:r>
      <w:r w:rsidRPr="000A01B6">
        <w:rPr>
          <w:i/>
          <w:iCs/>
        </w:rPr>
        <w:t>Gaudium et Spes</w:t>
      </w:r>
      <w:r>
        <w:t xml:space="preserve"> n°22), et à un moment qui nous est caché. Espérons que les hommes sauront la recevoir</w:t>
      </w:r>
      <w:r w:rsidRPr="0088356A">
        <w:t xml:space="preserve"> </w:t>
      </w:r>
      <w:r>
        <w:t xml:space="preserve">dans leur liberté. Notre mission est d’accompagner et de nourrir cette liberté, pas de la contraindre, ni de la monopoliser. </w:t>
      </w:r>
    </w:p>
  </w:footnote>
  <w:footnote w:id="77">
    <w:p w14:paraId="2DDD06E1" w14:textId="77777777" w:rsidR="00CB1747" w:rsidRDefault="00CB1747" w:rsidP="00964CBD">
      <w:pPr>
        <w:pStyle w:val="Notedebasdepage"/>
        <w:jc w:val="both"/>
      </w:pPr>
      <w:r>
        <w:rPr>
          <w:rStyle w:val="Appelnotedebasdep"/>
        </w:rPr>
        <w:footnoteRef/>
      </w:r>
      <w:r>
        <w:t xml:space="preserve"> Mt 5,45</w:t>
      </w:r>
    </w:p>
  </w:footnote>
  <w:footnote w:id="78">
    <w:p w14:paraId="135DAB80" w14:textId="36BF0381" w:rsidR="00CB1747" w:rsidRDefault="00CB1747" w:rsidP="00964CBD">
      <w:pPr>
        <w:pStyle w:val="Notedebasdepage"/>
        <w:jc w:val="both"/>
      </w:pPr>
      <w:r>
        <w:rPr>
          <w:rStyle w:val="Appelnotedebasdep"/>
        </w:rPr>
        <w:footnoteRef/>
      </w:r>
      <w:r>
        <w:t xml:space="preserve"> C’est l’image utilisée par Thérèse de l’Enfant Jésus qui voulait rester à la table des pécheurs en acceptant de porter la douleur de l’athéisme naissant du XIX</w:t>
      </w:r>
      <w:r w:rsidRPr="00DE58A3">
        <w:rPr>
          <w:vertAlign w:val="superscript"/>
        </w:rPr>
        <w:t>ème</w:t>
      </w:r>
      <w:r>
        <w:t xml:space="preserve"> siècle dans sa vie spirituelle de carmélite. Alors qu’elle a l’impression qu’il n’y a plus rien « derrière les nuages », elle pose un acte de foi libre en écrivant le credo avec quelques gouttes de son sang. Elle participe ainsi à son niveau, très petitement, à l’œuvre rédemptrice du Christ, consciente que Jésus n’a pas hésité à donner son propre sang pour maintenir l’humanité coûte que coûte dans la relation avec son Père. La force symbolique de son geste exprime la puissance du Sang divin libéré par la foi, qui permet d’irriguer le Corps social du monde et pas uniquement le Corps ecclésial.</w:t>
      </w:r>
    </w:p>
  </w:footnote>
  <w:footnote w:id="79">
    <w:p w14:paraId="0B89051A" w14:textId="43F91C2C" w:rsidR="00CB1747" w:rsidRDefault="00CB1747" w:rsidP="00964CBD">
      <w:pPr>
        <w:pStyle w:val="Notedebasdepage"/>
        <w:jc w:val="both"/>
      </w:pPr>
      <w:r>
        <w:rPr>
          <w:rStyle w:val="Appelnotedebasdep"/>
        </w:rPr>
        <w:footnoteRef/>
      </w:r>
      <w:r>
        <w:t xml:space="preserve"> </w:t>
      </w:r>
      <w:r w:rsidRPr="00B83695">
        <w:t xml:space="preserve">C’est-à-dire relié dans la communion des saints à </w:t>
      </w:r>
      <w:r>
        <w:t xml:space="preserve">une multitude </w:t>
      </w:r>
      <w:r w:rsidRPr="00B83695">
        <w:t>de croyants ici-bas et dans l’au-delà</w:t>
      </w:r>
      <w:r>
        <w:t>.</w:t>
      </w:r>
    </w:p>
  </w:footnote>
  <w:footnote w:id="80">
    <w:p w14:paraId="22956162" w14:textId="77777777" w:rsidR="00CB1747" w:rsidRDefault="00CB1747" w:rsidP="00964CBD">
      <w:pPr>
        <w:pStyle w:val="Notedebasdepage"/>
        <w:jc w:val="both"/>
      </w:pPr>
      <w:r>
        <w:rPr>
          <w:rStyle w:val="Appelnotedebasdep"/>
        </w:rPr>
        <w:footnoteRef/>
      </w:r>
      <w:r>
        <w:t xml:space="preserve"> « Pour la gloire de Dieu et le salut du monde », rappelle la liturgie de la messe.</w:t>
      </w:r>
    </w:p>
  </w:footnote>
  <w:footnote w:id="81">
    <w:p w14:paraId="57C5A326" w14:textId="77777777" w:rsidR="00CB1747" w:rsidRDefault="00CB1747" w:rsidP="00964CBD">
      <w:pPr>
        <w:pStyle w:val="Notedebasdepage"/>
        <w:jc w:val="both"/>
      </w:pPr>
      <w:r>
        <w:rPr>
          <w:rStyle w:val="Appelnotedebasdep"/>
        </w:rPr>
        <w:footnoteRef/>
      </w:r>
      <w:r>
        <w:t xml:space="preserve"> Jn 6,48</w:t>
      </w:r>
    </w:p>
  </w:footnote>
  <w:footnote w:id="82">
    <w:p w14:paraId="5410CBA2" w14:textId="77777777" w:rsidR="00CB1747" w:rsidRDefault="00CB1747" w:rsidP="00964CBD">
      <w:pPr>
        <w:pStyle w:val="Notedebasdepage"/>
        <w:jc w:val="both"/>
      </w:pPr>
      <w:r>
        <w:rPr>
          <w:rStyle w:val="Appelnotedebasdep"/>
        </w:rPr>
        <w:footnoteRef/>
      </w:r>
      <w:r>
        <w:t xml:space="preserve"> Jn 6,51 : « </w:t>
      </w:r>
      <w:r w:rsidRPr="0030202E">
        <w:t>Le pain que je donnerai, c’est ma chair, donnée pour la vie du monde.»</w:t>
      </w:r>
      <w:r>
        <w:t xml:space="preserve"> L</w:t>
      </w:r>
      <w:r w:rsidRPr="00DD449D">
        <w:t>a participation active de foi à l’Eucharistie dominicale, quand elle est bien comprise et vécue dans la communion et pour le monde, me sort progressivement et de mon individualisme et de mon ecclésio-centrisme. Elle est missionnaire</w:t>
      </w:r>
    </w:p>
  </w:footnote>
  <w:footnote w:id="83">
    <w:p w14:paraId="2360F619" w14:textId="08BC10A4" w:rsidR="00CB1747" w:rsidRDefault="00CB1747" w:rsidP="00964CBD">
      <w:pPr>
        <w:pStyle w:val="Notedebasdepage"/>
        <w:jc w:val="both"/>
      </w:pPr>
      <w:r w:rsidRPr="00665CED">
        <w:rPr>
          <w:vertAlign w:val="superscript"/>
        </w:rPr>
        <w:footnoteRef/>
      </w:r>
      <w:r>
        <w:t xml:space="preserve"> </w:t>
      </w:r>
      <w:r w:rsidRPr="00665CED">
        <w:t xml:space="preserve">Dans le christianisme, </w:t>
      </w:r>
      <w:r>
        <w:t>nous sommes</w:t>
      </w:r>
      <w:r w:rsidRPr="00665CED">
        <w:t xml:space="preserve"> toujours dans les commencements et les recommencements. C’est le Prologue de St Jean : « Au commencement était le Verbe ». Nous sommes marqués par la résurrection de Jésus au 8ème jour : le commencement de la semaine, le commencement de la nouvelle création. Après 2000 ans de christianisme, nous sommes toujours dans les temps nouveaux. Cela me fait penser à cet épisode de la fin de la vie de St François d’Assise. Alors qu’il est très malade, l’un de ses frères veut le réconforter en lui rappelant la fécondité extraordinaire de sa vie: être fondateur d’un ordre religieux de plus 4000 frères en si peu de temps</w:t>
      </w:r>
      <w:r>
        <w:t>,</w:t>
      </w:r>
      <w:r w:rsidRPr="00665CED">
        <w:t xml:space="preserve"> quel prodige ! Et St François de se pencher vers lui et de lui dire : « Nous n’avons pas encore commencé. Commençons ! »</w:t>
      </w:r>
    </w:p>
  </w:footnote>
  <w:footnote w:id="84">
    <w:p w14:paraId="59CDD44E" w14:textId="447ED7FE" w:rsidR="00CB1747" w:rsidRPr="00C36478" w:rsidRDefault="00CB1747" w:rsidP="00964CBD">
      <w:pPr>
        <w:pStyle w:val="Notedebasdepage"/>
        <w:jc w:val="both"/>
      </w:pPr>
      <w:r>
        <w:rPr>
          <w:rStyle w:val="Appelnotedebasdep"/>
        </w:rPr>
        <w:footnoteRef/>
      </w:r>
      <w:r>
        <w:t xml:space="preserve"> René Char disait : « Notre héritage n’est précédé d’aucun testament. »</w:t>
      </w:r>
      <w:r w:rsidRPr="003B3DA5">
        <w:t xml:space="preserve"> </w:t>
      </w:r>
      <w:r>
        <w:t>(</w:t>
      </w:r>
      <w:r w:rsidRPr="001F1C65">
        <w:t xml:space="preserve">René Char, </w:t>
      </w:r>
      <w:r w:rsidRPr="007860DF">
        <w:rPr>
          <w:i/>
          <w:iCs/>
        </w:rPr>
        <w:t>Fureur et mystère</w:t>
      </w:r>
      <w:r w:rsidRPr="001F1C65">
        <w:t>,</w:t>
      </w:r>
      <w:r>
        <w:t xml:space="preserve"> éditions Gallimard)  Nul ne doit se sentir prisonnier du « désenchantement du monde » -expression célèbre de Max Weber, que la modernité ou la raison sceptique a produit, comme si c’était un progrès et un absolu indépassable. Gardons justement l’esprit critique pour pouvoir avancer et sortir de l’impasse dans laquelle elle nous a conduit, tout en conservant le meilleur de ce qu’elle nous a donné. Cette théorie du désenchantement est d’ailleurs elle-même bousculée par le sociologue allemand Hans Joas dans un livre récent : « A-t-on affaire ici à l’opposition entre science et foi, entre sens de la réalité et illusionnisme, entre rationalité et sacrifice de l’intellect ? Des motifs spécifiquement religieux ou antireligieux ne jouent-ils pas un rôle important chez Weber aussi, et chez les autres défenseurs de l’histoire du désenchantement ? » Hans</w:t>
      </w:r>
      <w:r w:rsidRPr="00D53B1E">
        <w:t xml:space="preserve"> </w:t>
      </w:r>
      <w:r>
        <w:t xml:space="preserve">JOAS, </w:t>
      </w:r>
      <w:r w:rsidRPr="00D53B1E">
        <w:rPr>
          <w:i/>
          <w:iCs/>
        </w:rPr>
        <w:t>La puissance du sacré, une alternative à l'histoire du désenchantement du monde</w:t>
      </w:r>
      <w:r>
        <w:t xml:space="preserve">, éditions Le Seuil. </w:t>
      </w:r>
      <w:r w:rsidRPr="00C36478">
        <w:t xml:space="preserve">Dans </w:t>
      </w:r>
      <w:r>
        <w:t>ce</w:t>
      </w:r>
      <w:r w:rsidRPr="00C36478">
        <w:t xml:space="preserve"> dernier ouvrage, </w:t>
      </w:r>
      <w:r>
        <w:t>Hans JOAS</w:t>
      </w:r>
      <w:r w:rsidRPr="00C36478">
        <w:t xml:space="preserve"> montre avec grande pertinence comment le philosophe David Hume au </w:t>
      </w:r>
      <w:r>
        <w:t>XVIII</w:t>
      </w:r>
      <w:r w:rsidRPr="00C36478">
        <w:rPr>
          <w:vertAlign w:val="superscript"/>
        </w:rPr>
        <w:t>ème</w:t>
      </w:r>
      <w:r w:rsidRPr="00C36478">
        <w:t xml:space="preserve"> siècle a introduit des </w:t>
      </w:r>
      <w:r w:rsidRPr="002E27CA">
        <w:rPr>
          <w:i/>
          <w:iCs/>
        </w:rPr>
        <w:t>a priori</w:t>
      </w:r>
      <w:r w:rsidRPr="00C36478">
        <w:t xml:space="preserve"> sceptiques dans son étude </w:t>
      </w:r>
      <w:r>
        <w:t xml:space="preserve">de l’histoire </w:t>
      </w:r>
      <w:r w:rsidRPr="00C36478">
        <w:t xml:space="preserve">des religions, </w:t>
      </w:r>
      <w:r w:rsidRPr="002E27CA">
        <w:rPr>
          <w:i/>
          <w:iCs/>
        </w:rPr>
        <w:t>a priori</w:t>
      </w:r>
      <w:r w:rsidRPr="00C36478">
        <w:t xml:space="preserve"> qui ne peuvent plus être tenus aujourd’hui mais qui ont eu une grande postérité dans la sociologie moderne, et qui ont participé largement à la décrédibilisation du « religieux » dans </w:t>
      </w:r>
      <w:r>
        <w:t>notre</w:t>
      </w:r>
      <w:r w:rsidRPr="00C36478">
        <w:t xml:space="preserve"> société.</w:t>
      </w:r>
    </w:p>
  </w:footnote>
  <w:footnote w:id="85">
    <w:p w14:paraId="48568928" w14:textId="77777777" w:rsidR="00CB1747" w:rsidRDefault="00CB1747" w:rsidP="00964CBD">
      <w:pPr>
        <w:pStyle w:val="Notedebasdepage"/>
        <w:jc w:val="both"/>
      </w:pPr>
      <w:r>
        <w:rPr>
          <w:rStyle w:val="Appelnotedebasdep"/>
        </w:rPr>
        <w:footnoteRef/>
      </w:r>
      <w:r>
        <w:t xml:space="preserve"> Pierre RAHBI, </w:t>
      </w:r>
      <w:r w:rsidRPr="00A62818">
        <w:rPr>
          <w:i/>
        </w:rPr>
        <w:t>Vers la sobriété heureuse</w:t>
      </w:r>
      <w:r>
        <w:t>, Actes Sud, 2010 : « </w:t>
      </w:r>
      <w:r w:rsidRPr="00A62818">
        <w:t>J’avais alors vingt ans, et la modernité m’est apparue comme une immense imposture.</w:t>
      </w:r>
      <w:r>
        <w:t> »</w:t>
      </w:r>
    </w:p>
  </w:footnote>
  <w:footnote w:id="86">
    <w:p w14:paraId="226ADE64" w14:textId="2A433022" w:rsidR="00CB1747" w:rsidRDefault="00CB1747" w:rsidP="00964CBD">
      <w:pPr>
        <w:pStyle w:val="Notedebasdepage"/>
        <w:jc w:val="both"/>
      </w:pPr>
      <w:r>
        <w:rPr>
          <w:rStyle w:val="Appelnotedebasdep"/>
        </w:rPr>
        <w:footnoteRef/>
      </w:r>
      <w:r>
        <w:t xml:space="preserve"> Sur l’évolution de la question religieuse dans notre pays, je conseille la lecture de Jean-François COLOSIMO, </w:t>
      </w:r>
      <w:r w:rsidRPr="00DB1196">
        <w:rPr>
          <w:i/>
          <w:iCs/>
        </w:rPr>
        <w:t>La religion française</w:t>
      </w:r>
      <w:r>
        <w:t>, éditions du Cerf</w:t>
      </w:r>
    </w:p>
  </w:footnote>
  <w:footnote w:id="87">
    <w:p w14:paraId="3AD88EAF" w14:textId="125FD1EB" w:rsidR="00CB1747" w:rsidRDefault="00CB1747" w:rsidP="00964CBD">
      <w:pPr>
        <w:pStyle w:val="Notedebasdepage"/>
        <w:jc w:val="both"/>
      </w:pPr>
      <w:r>
        <w:rPr>
          <w:rStyle w:val="Appelnotedebasdep"/>
        </w:rPr>
        <w:footnoteRef/>
      </w:r>
      <w:r>
        <w:t xml:space="preserve"> Certains intellectuels voient en la théologie morale de Guillaume d’Occam (XIV</w:t>
      </w:r>
      <w:r w:rsidRPr="00A762B0">
        <w:rPr>
          <w:vertAlign w:val="superscript"/>
        </w:rPr>
        <w:t>ème</w:t>
      </w:r>
      <w:r>
        <w:t xml:space="preserve"> siècle) et sa philosophie nominaliste la source de cet individualisme, consacrant le primat et la toute-puissance de la volonté, au détriment de la raison (dans la philosophie réaliste, la raison </w:t>
      </w:r>
      <w:r w:rsidRPr="00CC37EB">
        <w:t>nourrie de sagesse a la fonction de guide et de modérateur de la volonté)</w:t>
      </w:r>
      <w:r>
        <w:t>. Elle est peut-être la</w:t>
      </w:r>
      <w:r w:rsidRPr="00CC37EB">
        <w:t xml:space="preserve"> première pierre d’un scepticisme renaissant</w:t>
      </w:r>
      <w:r>
        <w:t xml:space="preserve"> qui existait déjà dans la philosophie grecque</w:t>
      </w:r>
      <w:r w:rsidRPr="00CC37EB">
        <w:t>.</w:t>
      </w:r>
      <w:r>
        <w:t xml:space="preserve"> N’est-elle pas aussi une réaction à un augustinisme malheureusement entretenu dans certains courants spiritualistes de l’Eglise, et qui décrétait de façon non évangélique le mépris de soi pour satisfaire l’amour de Dieu ? Dans</w:t>
      </w:r>
      <w:r w:rsidRPr="00B1048D">
        <w:t> </w:t>
      </w:r>
      <w:r w:rsidRPr="00B1048D">
        <w:rPr>
          <w:i/>
          <w:iCs/>
        </w:rPr>
        <w:t>La Cité de Dieu</w:t>
      </w:r>
      <w:r w:rsidRPr="00B1048D">
        <w:t>, T. 2, XIV, 28</w:t>
      </w:r>
      <w:r>
        <w:t>, Saint Augustin écrivait : </w:t>
      </w:r>
      <w:r w:rsidRPr="00B1048D">
        <w:t>« Deux amours ont donc bâti deux cités, l’amour de soi jusqu’au mépris de Dieu, la cité de la terre ; l’amour de Dieu jusqu’au mépris de soi, la cité de Dieu ».</w:t>
      </w:r>
      <w:r>
        <w:t xml:space="preserve"> L’individualisme, réaction à l’interprétation platonicienne des écrits de Saint Augustin ? C’est une piste sérieuse.</w:t>
      </w:r>
    </w:p>
  </w:footnote>
  <w:footnote w:id="88">
    <w:p w14:paraId="20E6B089" w14:textId="263D8071" w:rsidR="00CB1747" w:rsidRPr="001C4387" w:rsidRDefault="00CB1747" w:rsidP="00964CBD">
      <w:pPr>
        <w:pStyle w:val="Notedebasdepage"/>
        <w:jc w:val="both"/>
        <w:rPr>
          <w:i/>
          <w:iCs/>
        </w:rPr>
      </w:pPr>
      <w:r>
        <w:rPr>
          <w:rStyle w:val="Appelnotedebasdep"/>
        </w:rPr>
        <w:footnoteRef/>
      </w:r>
      <w:r>
        <w:t xml:space="preserve"> Machiavel, </w:t>
      </w:r>
      <w:r w:rsidRPr="001C4387">
        <w:rPr>
          <w:i/>
          <w:iCs/>
        </w:rPr>
        <w:t xml:space="preserve">Le Prince, </w:t>
      </w:r>
      <w:r w:rsidRPr="00E416D8">
        <w:t xml:space="preserve">éditions </w:t>
      </w:r>
      <w:r>
        <w:t xml:space="preserve">Gallimard. Sa théorie de la souveraineté repose sur la nécessité d’un rapport de force et de séduction politique, dont l’instigateur doit être le Sujet Prince, maître du politique, au moyen d’une Volonté toute puissante et d’une théorie de l’Etat fort. C’est une très belle expression idéologique de la tyrannie, description que l’on retrouvera dans toutes les formes de tyrannies, et pas uniquement politiques. </w:t>
      </w:r>
    </w:p>
  </w:footnote>
  <w:footnote w:id="89">
    <w:p w14:paraId="36412DE0" w14:textId="25AE2F8C" w:rsidR="00CB1747" w:rsidRDefault="00CB1747">
      <w:pPr>
        <w:pStyle w:val="Notedebasdepage"/>
      </w:pPr>
      <w:r>
        <w:rPr>
          <w:rStyle w:val="Appelnotedebasdep"/>
        </w:rPr>
        <w:footnoteRef/>
      </w:r>
      <w:r>
        <w:t xml:space="preserve"> Les tenants d’un positivisme juridique stricte contestent l’existence d’un droit naturel, donc d’une limite à légiférer. </w:t>
      </w:r>
    </w:p>
  </w:footnote>
  <w:footnote w:id="90">
    <w:p w14:paraId="4D0F2CE5" w14:textId="415E9E44" w:rsidR="00CB1747" w:rsidRDefault="00CB1747" w:rsidP="00964CBD">
      <w:pPr>
        <w:pStyle w:val="Notedebasdepage"/>
        <w:jc w:val="both"/>
      </w:pPr>
      <w:r>
        <w:rPr>
          <w:rStyle w:val="Appelnotedebasdep"/>
        </w:rPr>
        <w:footnoteRef/>
      </w:r>
      <w:r>
        <w:t xml:space="preserve"> </w:t>
      </w:r>
      <w:r w:rsidRPr="00225459">
        <w:t xml:space="preserve">La foi chrétienne ne </w:t>
      </w:r>
      <w:r>
        <w:t xml:space="preserve">veut </w:t>
      </w:r>
      <w:r w:rsidRPr="00225459">
        <w:t>dépend</w:t>
      </w:r>
      <w:r>
        <w:t>re</w:t>
      </w:r>
      <w:r w:rsidRPr="00225459">
        <w:t xml:space="preserve"> d’aucune philosophie particulière. Elle ne se réduit pas à la philosophie</w:t>
      </w:r>
      <w:r>
        <w:t>,</w:t>
      </w:r>
      <w:r w:rsidRPr="00225459">
        <w:t xml:space="preserve"> quelle qu’elle soit, mais elle est en constant dialogue</w:t>
      </w:r>
      <w:r>
        <w:t xml:space="preserve"> avec elle, et en dialogue critique</w:t>
      </w:r>
      <w:r w:rsidRPr="00225459">
        <w:t>.</w:t>
      </w:r>
      <w:r>
        <w:t xml:space="preserve"> Car</w:t>
      </w:r>
      <w:r w:rsidRPr="00225459">
        <w:t xml:space="preserve"> </w:t>
      </w:r>
      <w:r>
        <w:t>l</w:t>
      </w:r>
      <w:r w:rsidRPr="00225459">
        <w:t>’Eglise trouve des semences de vérité en tout homme et en tout courant de pensée.</w:t>
      </w:r>
      <w:r>
        <w:t xml:space="preserve"> De fait, historiquement, il y a des croyants de toutes tendances philosophiques, parce qu’ils vivent à des époques où ces courants émergent et dominent.</w:t>
      </w:r>
    </w:p>
  </w:footnote>
  <w:footnote w:id="91">
    <w:p w14:paraId="5A3A1EB6" w14:textId="592D1576" w:rsidR="00CB1747" w:rsidRDefault="00CB1747" w:rsidP="00964CBD">
      <w:pPr>
        <w:pStyle w:val="Notedebasdepage"/>
        <w:jc w:val="both"/>
      </w:pPr>
      <w:r>
        <w:rPr>
          <w:rStyle w:val="Appelnotedebasdep"/>
        </w:rPr>
        <w:footnoteRef/>
      </w:r>
      <w:r>
        <w:t xml:space="preserve"> Le siècle de Périclès (Vème siècle avant Jésus-Christ) est un peu comme un âge d’or de la Philosophie. Il constitue pour notre monde occidental comme une boîte à outils des philosophies de référence, qui reviennent régulièrement inspirer les philosophies actualisées d’aujourd’hui, avec bien sûr de très nombreuses variantes. Pour l’Occident, à partir du miracle de l’âge d’or grec, il est juste de parler d’une tradition philosophique, qui reste vivante : les idées du temps qui circulent et qui reviennent régulièrement, mais pas dans une perspective de progrès constant comme le pensait Hegel, car tout est donné en germe dès le début. On est plutôt dans la logique de nombreux développements qui </w:t>
      </w:r>
      <w:r w:rsidRPr="00037414">
        <w:t>ne changent pas</w:t>
      </w:r>
      <w:r>
        <w:t xml:space="preserve"> fondamentalement la nature des idées germinales. La réflexion que nous avons eue dans l’Eglise sur la notion de Tradition vivante résout le conflit classique entre les Anciens et les Modernes. Nous pourrions très bien l’appliquer à la philosophie pour comprendre son action dans les sociétés qu’elle traverse au cours du temps. Ainsi la théologie pourrait-elle venir au secours de la philosophie ? Et même devenir sa servante pour l’aider à se comprendre ?</w:t>
      </w:r>
    </w:p>
  </w:footnote>
  <w:footnote w:id="92">
    <w:p w14:paraId="02B91DF0" w14:textId="01D85462" w:rsidR="00CB1747" w:rsidRDefault="00CB1747" w:rsidP="00964CBD">
      <w:pPr>
        <w:pStyle w:val="Notedebasdepage"/>
        <w:jc w:val="both"/>
      </w:pPr>
      <w:r>
        <w:rPr>
          <w:rStyle w:val="Appelnotedebasdep"/>
        </w:rPr>
        <w:footnoteRef/>
      </w:r>
      <w:r>
        <w:t xml:space="preserve"> Le scepticisme est une philosophie qui trouve ses origines dans la pensée philosophique grecque et qui décrète que l’esprit humain ne peut atteindre une vérité générale. Elle érige le doute en système de pensée. Elle impose délibérément des limites au champ d’application de la raison, au nom d’un moralisme </w:t>
      </w:r>
      <w:r w:rsidRPr="00525448">
        <w:rPr>
          <w:i/>
          <w:iCs/>
        </w:rPr>
        <w:t xml:space="preserve">a priori </w:t>
      </w:r>
      <w:r>
        <w:t>qui la dénature dans ses potentialités. Tout ce que produit la raison n’est alors que convention. Le scepticisme conduit à l’indifférence</w:t>
      </w:r>
      <w:r w:rsidRPr="0020349C">
        <w:t>.</w:t>
      </w:r>
      <w:r w:rsidRPr="00BB668D">
        <w:t xml:space="preserve"> </w:t>
      </w:r>
      <w:r>
        <w:t>Il s’oppose souvent au dogmatisme, qui apparait toujours dans sa suffisance. La voie médiane pour sortir de ce rapport de force n’est-il pas l’esprit critique : « je peux quand même arriver à quelque chose de vrai, sinon la vie deviendrait impossible, je ne pourrais rien échanger avec autrui, et je demeurerais emmuré dans mon aveuglement subjectif, et définitivement muet. » Il ne faut pas confondre la pensée sceptique avec la pensée critique qui est orientée vers la possibilité d’atteindre le vrai et une vérité générale (une vérité générale n’épuise jamais la totalité du réelle qu’elle décrit). Le vrai est alors un rapport établi avec le réel. La philosophie critique utilise la question dans sa méthode de recherche. Elle ne s’enferme pas dans un doute à priori, mais l’utilise pour trouver une réponse.</w:t>
      </w:r>
      <w:r w:rsidRPr="008F6AC5">
        <w:t xml:space="preserve"> </w:t>
      </w:r>
      <w:r>
        <w:t>Toute philosophie a des</w:t>
      </w:r>
      <w:r w:rsidRPr="008F6AC5">
        <w:t xml:space="preserve"> conséquences</w:t>
      </w:r>
      <w:r>
        <w:t xml:space="preserve"> sur celui qui l’adopte. La sagesse s’acquiert avec le temps et dans une recherche continuelle et partagée avec d’autres, où nous recueillons dans un panier commun les fruits savoureux de la lumière que nous déposons sur la table sociale de l’humanité. Une petite clef pour aborder la philosophie : quand on veut analyser une philosophie, il suffit d’en regarder les prolégomènes, les principes premiers qui sont utilisés pour répondre à la question qu’elle prétend résoudre. La philosophie de la connaissance choisie oriente toute la progression de la réflexion.</w:t>
      </w:r>
    </w:p>
  </w:footnote>
  <w:footnote w:id="93">
    <w:p w14:paraId="12BE304B" w14:textId="77777777" w:rsidR="00CB1747" w:rsidRDefault="00CB1747" w:rsidP="00964CBD">
      <w:pPr>
        <w:pStyle w:val="Notedebasdepage"/>
        <w:jc w:val="both"/>
      </w:pPr>
      <w:r>
        <w:rPr>
          <w:rStyle w:val="Appelnotedebasdep"/>
        </w:rPr>
        <w:footnoteRef/>
      </w:r>
      <w:r>
        <w:t xml:space="preserve"> La création de la communauté Européenne, communauté de Nations, a sorti l’Europe de ce danger. Il ne faudrait surtout pas y retourner. Le nationalisme n’est au fond que l’expression d’un individualisme national. C’est un repliement très dangereux qui engendre des tensions, des violences, parfois jusqu’à la guerre.</w:t>
      </w:r>
    </w:p>
  </w:footnote>
  <w:footnote w:id="94">
    <w:p w14:paraId="254F7841" w14:textId="6E7E680A" w:rsidR="00CB1747" w:rsidRDefault="00CB1747" w:rsidP="00964CBD">
      <w:pPr>
        <w:pStyle w:val="Notedebasdepage"/>
        <w:jc w:val="both"/>
      </w:pPr>
      <w:r>
        <w:rPr>
          <w:rStyle w:val="Appelnotedebasdep"/>
        </w:rPr>
        <w:footnoteRef/>
      </w:r>
      <w:r>
        <w:t xml:space="preserve"> Henri de Lubac, </w:t>
      </w:r>
      <w:r w:rsidRPr="004A447C">
        <w:rPr>
          <w:i/>
          <w:iCs/>
        </w:rPr>
        <w:t>Le drame de l’humanisme athée</w:t>
      </w:r>
      <w:r>
        <w:t>, CERF</w:t>
      </w:r>
    </w:p>
  </w:footnote>
  <w:footnote w:id="95">
    <w:p w14:paraId="74C51945" w14:textId="3DC74EC5" w:rsidR="00CB1747" w:rsidRDefault="00CB1747" w:rsidP="00964CBD">
      <w:pPr>
        <w:pStyle w:val="Notedebasdepage"/>
        <w:jc w:val="both"/>
      </w:pPr>
      <w:r>
        <w:rPr>
          <w:rStyle w:val="Appelnotedebasdep"/>
        </w:rPr>
        <w:footnoteRef/>
      </w:r>
      <w:r>
        <w:t xml:space="preserve"> L’Etat a son rôle et une vraie autorité. Mais en aucun cas, il ne doit prendre la place de la transcendance dans la société, sinon il devient totalitaire. Voilà la leçon que nous offre l’histoire du XX</w:t>
      </w:r>
      <w:r w:rsidRPr="00544B5A">
        <w:rPr>
          <w:vertAlign w:val="superscript"/>
        </w:rPr>
        <w:t>ème</w:t>
      </w:r>
      <w:r>
        <w:t xml:space="preserve"> siècle. La valeur de la laïcité de l’Etat prend là tout son sens, à condition que l’interprétation qu’il en fait reste toujours libérale et ne tombe pas dans le scepticisme, c’est-à-dire dans l’</w:t>
      </w:r>
      <w:r w:rsidRPr="00525448">
        <w:rPr>
          <w:i/>
          <w:iCs/>
        </w:rPr>
        <w:t xml:space="preserve">a priori </w:t>
      </w:r>
      <w:r>
        <w:t xml:space="preserve">anti-religieux ou a-religieux. L’Etat de droit défend et promeut la liberté religieuse et son expression libre, y compris si celle-ci critique son action, dans la limite de l’ordre public. La liberté est la règle et le seul chemin à suivre pour tous. </w:t>
      </w:r>
    </w:p>
  </w:footnote>
  <w:footnote w:id="96">
    <w:p w14:paraId="48676D18" w14:textId="7F575D96" w:rsidR="00CB1747" w:rsidRPr="00AA7AE8" w:rsidRDefault="00CB1747" w:rsidP="00964CBD">
      <w:pPr>
        <w:jc w:val="both"/>
        <w:rPr>
          <w:sz w:val="20"/>
          <w:szCs w:val="20"/>
        </w:rPr>
      </w:pPr>
      <w:r>
        <w:rPr>
          <w:rStyle w:val="Appelnotedebasdep"/>
        </w:rPr>
        <w:footnoteRef/>
      </w:r>
      <w:r>
        <w:t xml:space="preserve"> </w:t>
      </w:r>
      <w:r w:rsidRPr="00AA7AE8">
        <w:rPr>
          <w:sz w:val="20"/>
          <w:szCs w:val="20"/>
        </w:rPr>
        <w:t>Mais sans pouvoir identifier et refouler le courant sceptique qui en est à l’origine : ce qui l’a renforcé</w:t>
      </w:r>
      <w:r>
        <w:rPr>
          <w:sz w:val="20"/>
          <w:szCs w:val="20"/>
        </w:rPr>
        <w:t>. Comment ?</w:t>
      </w:r>
      <w:r w:rsidRPr="00AA7AE8">
        <w:rPr>
          <w:sz w:val="20"/>
          <w:szCs w:val="20"/>
        </w:rPr>
        <w:t xml:space="preserve"> Par une critique sévère et un rejet de l’intellectualisme et des intellectuels, rejet qui a dénaturé encore plus la valeur de la raison aux yeux de tous, désintérêt que le scepticisme avait déjà enclenché. Or en affaiblissant encore la raison, on affaiblit </w:t>
      </w:r>
      <w:r>
        <w:rPr>
          <w:sz w:val="20"/>
          <w:szCs w:val="20"/>
        </w:rPr>
        <w:t xml:space="preserve">inévitablement </w:t>
      </w:r>
      <w:r w:rsidRPr="00AA7AE8">
        <w:rPr>
          <w:sz w:val="20"/>
          <w:szCs w:val="20"/>
        </w:rPr>
        <w:t xml:space="preserve">son jugement pratique, donc la conscience morale, donc notre capacité à nous diriger en conscience, et </w:t>
      </w:r>
      <w:r>
        <w:rPr>
          <w:sz w:val="20"/>
          <w:szCs w:val="20"/>
        </w:rPr>
        <w:t>finalement</w:t>
      </w:r>
      <w:r w:rsidRPr="00AA7AE8">
        <w:rPr>
          <w:sz w:val="20"/>
          <w:szCs w:val="20"/>
        </w:rPr>
        <w:t xml:space="preserve"> notre liberté. </w:t>
      </w:r>
    </w:p>
  </w:footnote>
  <w:footnote w:id="97">
    <w:p w14:paraId="42D10377" w14:textId="77777777" w:rsidR="00CB1747" w:rsidRDefault="00CB1747" w:rsidP="00964CBD">
      <w:pPr>
        <w:pStyle w:val="Notedebasdepage"/>
        <w:jc w:val="both"/>
      </w:pPr>
      <w:r>
        <w:rPr>
          <w:rStyle w:val="Appelnotedebasdep"/>
        </w:rPr>
        <w:footnoteRef/>
      </w:r>
      <w:r>
        <w:t xml:space="preserve"> Philosophie qui fait reposer le critère de vérité sur la sensation. </w:t>
      </w:r>
      <w:r w:rsidRPr="0020349C">
        <w:t xml:space="preserve">L’épicurien n’est pas automatiquement le jouisseur. </w:t>
      </w:r>
      <w:r>
        <w:t xml:space="preserve">Il cherche l’équilibre. </w:t>
      </w:r>
      <w:r w:rsidRPr="0020349C">
        <w:t xml:space="preserve">C’est celui qui accorde </w:t>
      </w:r>
      <w:r>
        <w:t xml:space="preserve">surtout son </w:t>
      </w:r>
      <w:r w:rsidRPr="0020349C">
        <w:t xml:space="preserve">attention à ce qu’il ressent. Il est sans cesse à la recherche d’expérience sensible. </w:t>
      </w:r>
      <w:r>
        <w:t>De fait, aujourd’hui nos contemporains font plus confiance à ce qu’ils ressentent, qu’à ce qu’ils comprennent. Un vieux jésuite disait en exagérant : « le senti ment ». Le ressenti doit être pris en compte, l’émotion écoutée et reçue, mais pas sans l’analyse et la réception de l’intelligence.</w:t>
      </w:r>
    </w:p>
  </w:footnote>
  <w:footnote w:id="98">
    <w:p w14:paraId="677ECC96" w14:textId="77777777" w:rsidR="00CB1747" w:rsidRDefault="00CB1747" w:rsidP="00964CBD">
      <w:pPr>
        <w:pStyle w:val="Notedebasdepage"/>
        <w:jc w:val="both"/>
      </w:pPr>
      <w:r>
        <w:rPr>
          <w:rStyle w:val="Appelnotedebasdep"/>
        </w:rPr>
        <w:footnoteRef/>
      </w:r>
      <w:r>
        <w:t xml:space="preserve"> Le courant hédoniste est porté par la recherche du plaisir et l’évitement de la souffrance, comme finalité de la morale.</w:t>
      </w:r>
    </w:p>
  </w:footnote>
  <w:footnote w:id="99">
    <w:p w14:paraId="067B86F7" w14:textId="6624D9E7" w:rsidR="00CB1747" w:rsidRPr="0047237B" w:rsidRDefault="00CB1747" w:rsidP="00964CBD">
      <w:pPr>
        <w:jc w:val="both"/>
      </w:pPr>
      <w:r>
        <w:rPr>
          <w:rStyle w:val="Appelnotedebasdep"/>
        </w:rPr>
        <w:footnoteRef/>
      </w:r>
      <w:r>
        <w:t xml:space="preserve"> </w:t>
      </w:r>
      <w:r w:rsidRPr="0047237B">
        <w:rPr>
          <w:sz w:val="20"/>
          <w:szCs w:val="20"/>
        </w:rPr>
        <w:t>Nous sommes en présence d’une dictature nouvelle, d’un totalitarisme non plus politique mais de l’individu lui-même qui croit avoir tous les droits, sans concevoir aucun devoir en contrepartie. Si le sujet n’a plus de contrepouvoir, s’il n’est plus relié à autrui et</w:t>
      </w:r>
      <w:r>
        <w:rPr>
          <w:sz w:val="20"/>
          <w:szCs w:val="20"/>
        </w:rPr>
        <w:t xml:space="preserve"> n’a plus de</w:t>
      </w:r>
      <w:r w:rsidRPr="0047237B">
        <w:rPr>
          <w:sz w:val="20"/>
          <w:szCs w:val="20"/>
        </w:rPr>
        <w:t xml:space="preserve"> vie communautaire et sociale forte</w:t>
      </w:r>
      <w:r>
        <w:rPr>
          <w:sz w:val="20"/>
          <w:szCs w:val="20"/>
        </w:rPr>
        <w:t xml:space="preserve"> qui lui permet d’être dans une </w:t>
      </w:r>
      <w:r w:rsidRPr="0047237B">
        <w:rPr>
          <w:sz w:val="20"/>
          <w:szCs w:val="20"/>
        </w:rPr>
        <w:t>supervision</w:t>
      </w:r>
      <w:r>
        <w:rPr>
          <w:sz w:val="20"/>
          <w:szCs w:val="20"/>
        </w:rPr>
        <w:t xml:space="preserve"> altruiste</w:t>
      </w:r>
      <w:r w:rsidRPr="0047237B">
        <w:rPr>
          <w:sz w:val="20"/>
          <w:szCs w:val="20"/>
        </w:rPr>
        <w:t>,</w:t>
      </w:r>
      <w:r>
        <w:rPr>
          <w:sz w:val="20"/>
          <w:szCs w:val="20"/>
        </w:rPr>
        <w:t xml:space="preserve"> s’il n’a plus conscience non plus d’une règle transcendante qui norme ses actes de l’intérieur de lui-même, alors</w:t>
      </w:r>
      <w:r w:rsidRPr="0047237B">
        <w:rPr>
          <w:sz w:val="20"/>
          <w:szCs w:val="20"/>
        </w:rPr>
        <w:t xml:space="preserve"> les dérapages abusifs sont quasiment inévitables.</w:t>
      </w:r>
    </w:p>
  </w:footnote>
  <w:footnote w:id="100">
    <w:p w14:paraId="4BF5577E" w14:textId="00C4FAC5" w:rsidR="00CB1747" w:rsidRDefault="00CB1747" w:rsidP="00964CBD">
      <w:pPr>
        <w:pStyle w:val="Notedebasdepage"/>
        <w:jc w:val="both"/>
      </w:pPr>
      <w:r>
        <w:rPr>
          <w:rStyle w:val="Appelnotedebasdep"/>
        </w:rPr>
        <w:footnoteRef/>
      </w:r>
      <w:r>
        <w:t xml:space="preserve"> L’abus de pouvoir est la matrice de tous les abus, l’expression de l’individu tout puissant. Les trois vœux religieux dans la grande Tradition de l’Eglise sont exactement aux antipodes de la logique des trois abus.</w:t>
      </w:r>
    </w:p>
  </w:footnote>
  <w:footnote w:id="101">
    <w:p w14:paraId="1E2A6B98" w14:textId="77777777" w:rsidR="00CB1747" w:rsidRDefault="00CB1747" w:rsidP="00964CBD">
      <w:pPr>
        <w:pStyle w:val="Notedebasdepage"/>
        <w:jc w:val="both"/>
      </w:pPr>
      <w:r>
        <w:rPr>
          <w:rStyle w:val="Appelnotedebasdep"/>
        </w:rPr>
        <w:footnoteRef/>
      </w:r>
      <w:r>
        <w:t xml:space="preserve"> cf. Vanessa SPRINGORA, </w:t>
      </w:r>
      <w:r w:rsidRPr="0033092D">
        <w:rPr>
          <w:i/>
          <w:iCs/>
        </w:rPr>
        <w:t>Le consentement</w:t>
      </w:r>
      <w:r>
        <w:t>, éditions Grasset, 2020. Dans notre société libérale, le consentement serait suffisant pour rendre un acte moral. En vérité, il ne suffit pas de consentir pour que l’acte vécu soit bon et bienfaiteur pour la personne. Encore faut-il qu’il soit critiqué par l’intelligence du sujet pour vérifier sa bonté. La modernité a fait porter le discernement moral sur la seule volonté, au détriment de la sagesse et donc de la raison.</w:t>
      </w:r>
    </w:p>
  </w:footnote>
  <w:footnote w:id="102">
    <w:p w14:paraId="5C6E727F" w14:textId="77777777" w:rsidR="00CB1747" w:rsidRDefault="00CB1747" w:rsidP="00964CBD">
      <w:pPr>
        <w:pStyle w:val="Notedebasdepage"/>
        <w:jc w:val="both"/>
      </w:pPr>
      <w:r>
        <w:rPr>
          <w:rStyle w:val="Appelnotedebasdep"/>
        </w:rPr>
        <w:footnoteRef/>
      </w:r>
      <w:r>
        <w:t xml:space="preserve"> Mt 18,6</w:t>
      </w:r>
    </w:p>
  </w:footnote>
  <w:footnote w:id="103">
    <w:p w14:paraId="142B4888" w14:textId="77777777" w:rsidR="00CB1747" w:rsidRDefault="00CB1747" w:rsidP="00964CBD">
      <w:pPr>
        <w:pStyle w:val="Notedebasdepage"/>
        <w:jc w:val="both"/>
      </w:pPr>
      <w:r>
        <w:rPr>
          <w:rStyle w:val="Appelnotedebasdep"/>
        </w:rPr>
        <w:footnoteRef/>
      </w:r>
      <w:r>
        <w:t xml:space="preserve"> Conférence des Evêques de France, </w:t>
      </w:r>
      <w:r w:rsidRPr="00312C42">
        <w:rPr>
          <w:i/>
          <w:iCs/>
        </w:rPr>
        <w:t>Lutter contre la Pédophilie</w:t>
      </w:r>
      <w:r>
        <w:t>, éditions Bayard, Cerf, Mame</w:t>
      </w:r>
    </w:p>
  </w:footnote>
  <w:footnote w:id="104">
    <w:p w14:paraId="5B8A4D71" w14:textId="52DF2B5F" w:rsidR="00CB1747" w:rsidRPr="005D0F82" w:rsidRDefault="00CB1747" w:rsidP="00964CBD">
      <w:pPr>
        <w:jc w:val="both"/>
        <w:rPr>
          <w:sz w:val="20"/>
          <w:szCs w:val="20"/>
        </w:rPr>
      </w:pPr>
      <w:r w:rsidRPr="00DE551B">
        <w:rPr>
          <w:rStyle w:val="Appelnotedebasdep"/>
        </w:rPr>
        <w:footnoteRef/>
      </w:r>
      <w:r>
        <w:t xml:space="preserve"> </w:t>
      </w:r>
      <w:r>
        <w:rPr>
          <w:sz w:val="20"/>
          <w:szCs w:val="20"/>
        </w:rPr>
        <w:t>N</w:t>
      </w:r>
      <w:r w:rsidRPr="00501530">
        <w:rPr>
          <w:sz w:val="20"/>
          <w:szCs w:val="20"/>
        </w:rPr>
        <w:t>ous sommes tous très affectés</w:t>
      </w:r>
      <w:r>
        <w:rPr>
          <w:sz w:val="20"/>
          <w:szCs w:val="20"/>
        </w:rPr>
        <w:t xml:space="preserve"> par ces révélations et nous nous sentons très démunis</w:t>
      </w:r>
      <w:r w:rsidRPr="00501530">
        <w:rPr>
          <w:sz w:val="20"/>
          <w:szCs w:val="20"/>
        </w:rPr>
        <w:t xml:space="preserve">, </w:t>
      </w:r>
      <w:r>
        <w:rPr>
          <w:sz w:val="20"/>
          <w:szCs w:val="20"/>
        </w:rPr>
        <w:t xml:space="preserve">malgré toutes les mesures qui ont été prises. Nous sommes douloureux pour toutes ces victimes innocentes, et nous sommes douloureux pour l’Eglise qui n’a pas toujours su prendre les bonnes mesures à temps. </w:t>
      </w:r>
      <w:r w:rsidRPr="00501530">
        <w:rPr>
          <w:sz w:val="20"/>
          <w:szCs w:val="20"/>
        </w:rPr>
        <w:t>Mais</w:t>
      </w:r>
      <w:r>
        <w:t xml:space="preserve"> </w:t>
      </w:r>
      <w:r>
        <w:rPr>
          <w:sz w:val="20"/>
          <w:szCs w:val="20"/>
        </w:rPr>
        <w:t>c</w:t>
      </w:r>
      <w:r w:rsidRPr="008F6AC5">
        <w:rPr>
          <w:sz w:val="20"/>
          <w:szCs w:val="20"/>
        </w:rPr>
        <w:t>omme dans un deuil, nous allons de la mort à la vie nouvelle, dimension pascale de l’existence humaine</w:t>
      </w:r>
      <w:r>
        <w:rPr>
          <w:sz w:val="20"/>
          <w:szCs w:val="20"/>
        </w:rPr>
        <w:t xml:space="preserve"> et nous portons les victimes dans la prière devant Dieu pour qu’elles obtiennent justice, réparation morale et la paix du cœur</w:t>
      </w:r>
      <w:r w:rsidRPr="008F6AC5">
        <w:rPr>
          <w:sz w:val="20"/>
          <w:szCs w:val="20"/>
        </w:rPr>
        <w:t>.</w:t>
      </w:r>
      <w:r>
        <w:rPr>
          <w:sz w:val="20"/>
          <w:szCs w:val="20"/>
        </w:rPr>
        <w:t xml:space="preserve"> L’issue pour elles, nous le croyons, est le relèvement dans la dignité et l’assurance que </w:t>
      </w:r>
      <w:r w:rsidRPr="00287A76">
        <w:rPr>
          <w:sz w:val="20"/>
          <w:szCs w:val="20"/>
        </w:rPr>
        <w:t xml:space="preserve">l’Institution ecclésiale </w:t>
      </w:r>
      <w:r>
        <w:rPr>
          <w:sz w:val="20"/>
          <w:szCs w:val="20"/>
        </w:rPr>
        <w:t xml:space="preserve">avec l’ensemble des acteurs pastoraux et des baptisés sera dorénavant extrêmement vigilante </w:t>
      </w:r>
      <w:r w:rsidRPr="00287A76">
        <w:rPr>
          <w:sz w:val="20"/>
          <w:szCs w:val="20"/>
        </w:rPr>
        <w:t xml:space="preserve">et défèrera en justice tout contrevenant. </w:t>
      </w:r>
      <w:r>
        <w:rPr>
          <w:sz w:val="20"/>
          <w:szCs w:val="20"/>
        </w:rPr>
        <w:t xml:space="preserve">Notre diocèse a mis en place une cellule d’écoute </w:t>
      </w:r>
      <w:r w:rsidRPr="00DB2B1C">
        <w:rPr>
          <w:sz w:val="20"/>
          <w:szCs w:val="20"/>
        </w:rPr>
        <w:t>constituée de cinq hommes et femmes, volontaires et bénévoles, issus des domaines de l’éducation, de la justice, de la santé, de la psychologie</w:t>
      </w:r>
      <w:r>
        <w:rPr>
          <w:sz w:val="20"/>
          <w:szCs w:val="20"/>
        </w:rPr>
        <w:t xml:space="preserve">. Chacun peut la saisir par simple courriel : </w:t>
      </w:r>
      <w:hyperlink r:id="rId10" w:history="1">
        <w:r w:rsidRPr="00896A8B">
          <w:rPr>
            <w:rStyle w:val="Lienhypertexte"/>
            <w:sz w:val="20"/>
            <w:szCs w:val="20"/>
          </w:rPr>
          <w:t>celluleecoute@catholique-metz.fr</w:t>
        </w:r>
      </w:hyperlink>
      <w:r>
        <w:rPr>
          <w:sz w:val="20"/>
          <w:szCs w:val="20"/>
        </w:rPr>
        <w:t xml:space="preserve"> Toutes les infos sur le site du diocèse : </w:t>
      </w:r>
      <w:hyperlink r:id="rId11" w:history="1">
        <w:r w:rsidRPr="00896A8B">
          <w:rPr>
            <w:rStyle w:val="Lienhypertexte"/>
            <w:sz w:val="20"/>
            <w:szCs w:val="20"/>
          </w:rPr>
          <w:t>https://metz.catholique.fr/accueil-3/lutter-contre-pedophilie/</w:t>
        </w:r>
      </w:hyperlink>
      <w:r>
        <w:rPr>
          <w:sz w:val="20"/>
          <w:szCs w:val="20"/>
        </w:rPr>
        <w:t xml:space="preserve">  Voilà ce que disait Mgr Eric de Moulins-Beaufort dans son discours de clôture de l’Assemblée plénière de la Conférence des évêques de France le 10 juin 2020: </w:t>
      </w:r>
      <w:r w:rsidRPr="005D0F82">
        <w:rPr>
          <w:sz w:val="20"/>
          <w:szCs w:val="20"/>
        </w:rPr>
        <w:t>« La lumière noire qu’apporte le dévoilement de ces méfaits nous permet, à nous évêques mais avec tous les baptisés, de nous libérer de certaines illusions, d’être plus lucides sur les perversions toujours possibles du pouvoir et surtout d’un pouvoir reconnu comme « sacré », d’être plus exigeants avec nous-mêmes pour que nos comportements personnels et nos fonctionnements institutionnels soient vraiment habités et renouvelés par la charité du Christ. »</w:t>
      </w:r>
    </w:p>
  </w:footnote>
  <w:footnote w:id="105">
    <w:p w14:paraId="63C9BF31" w14:textId="6D060617" w:rsidR="00CB1747" w:rsidRDefault="00CB1747" w:rsidP="00964CBD">
      <w:pPr>
        <w:pStyle w:val="Notedebasdepage"/>
        <w:jc w:val="both"/>
      </w:pPr>
      <w:r>
        <w:rPr>
          <w:rStyle w:val="Appelnotedebasdep"/>
        </w:rPr>
        <w:footnoteRef/>
      </w:r>
      <w:r>
        <w:t xml:space="preserve"> Philosophie qui peut conduire parfois au cynisme, et qui choisit clairement le néant comme perspective ultime de la vie : ni Dieu ni diable pourrait être sa devise. Le scepticisme</w:t>
      </w:r>
      <w:r w:rsidRPr="003A2416">
        <w:t xml:space="preserve"> </w:t>
      </w:r>
      <w:r>
        <w:t>est l’antichambre du nihilisme. Il y conduit généralement.</w:t>
      </w:r>
    </w:p>
  </w:footnote>
  <w:footnote w:id="106">
    <w:p w14:paraId="2672EDCA" w14:textId="46D0ED38" w:rsidR="00CB1747" w:rsidRDefault="00CB1747" w:rsidP="00964CBD">
      <w:pPr>
        <w:pStyle w:val="Notedebasdepage"/>
        <w:jc w:val="both"/>
      </w:pPr>
      <w:r>
        <w:rPr>
          <w:rStyle w:val="Appelnotedebasdep"/>
        </w:rPr>
        <w:footnoteRef/>
      </w:r>
      <w:r>
        <w:t xml:space="preserve"> L’homme d’aujourd’hui ressemble au portrait de</w:t>
      </w:r>
      <w:r w:rsidRPr="005A33C6">
        <w:t xml:space="preserve"> l’enfant prodigue </w:t>
      </w:r>
      <w:r>
        <w:t xml:space="preserve">que dresse Jésus </w:t>
      </w:r>
      <w:r w:rsidRPr="005A33C6">
        <w:t>en Lc 15,11-32</w:t>
      </w:r>
      <w:r>
        <w:t>.</w:t>
      </w:r>
      <w:r w:rsidRPr="005A33C6">
        <w:t xml:space="preserve"> </w:t>
      </w:r>
      <w:r>
        <w:t>Celui-ci</w:t>
      </w:r>
      <w:r w:rsidRPr="005A33C6">
        <w:t xml:space="preserve"> exige l’héritage de son père pour en « profiter et faire la fête », alors que </w:t>
      </w:r>
      <w:r>
        <w:t>ce dernier</w:t>
      </w:r>
      <w:r w:rsidRPr="005A33C6">
        <w:t xml:space="preserve"> n’est pas mort</w:t>
      </w:r>
      <w:r>
        <w:t>, mais s’efface</w:t>
      </w:r>
      <w:r w:rsidRPr="005A33C6">
        <w:t xml:space="preserve">. Plus tard </w:t>
      </w:r>
      <w:r>
        <w:t>le prodigue</w:t>
      </w:r>
      <w:r w:rsidRPr="005A33C6">
        <w:t xml:space="preserve"> </w:t>
      </w:r>
      <w:r>
        <w:t>s’interrogera</w:t>
      </w:r>
      <w:r w:rsidRPr="005A33C6">
        <w:t xml:space="preserve"> dans sa conscience pour trouver le chemin du retour à son Père.</w:t>
      </w:r>
      <w:r>
        <w:t xml:space="preserve"> Une véritable évangélisation passe par la promotion et l’exercice de la conscience moralo religieuse.</w:t>
      </w:r>
    </w:p>
  </w:footnote>
  <w:footnote w:id="107">
    <w:p w14:paraId="4DB89E28" w14:textId="70F2FD43" w:rsidR="00CB1747" w:rsidRDefault="00CB1747" w:rsidP="00964CBD">
      <w:pPr>
        <w:pStyle w:val="Notedebasdepage"/>
        <w:jc w:val="both"/>
      </w:pPr>
      <w:r>
        <w:rPr>
          <w:rStyle w:val="Appelnotedebasdep"/>
        </w:rPr>
        <w:footnoteRef/>
      </w:r>
      <w:r>
        <w:t xml:space="preserve"> Est-ce que notre propre perception de la mission n’est d’ailleurs pas influencée par notre époque ? E</w:t>
      </w:r>
      <w:r w:rsidRPr="001905E9">
        <w:t>lle n’est pas réductible à un gentil spectacle pour enfants, à une jolie histoire qu’on se raconte comme une fable, même pas à une morale ou une sagesse humaniste très élevée. Dans le tohubohu culturel de notre époque, nous accompagnons en paroles et en actes les hommes et les femmes de Moselle vers une Source et un Sommet qui sont salvateurs pour la vie humaine. Notre sagesse chrétienne a porté cette conviction sereine depuis plus de 2000 ans : la raison, la finalité et le salut de l’existence humaine se trouvent dans la connaissance et l’amour de Dieu notre créateur</w:t>
      </w:r>
      <w:r>
        <w:t xml:space="preserve"> et sauveur</w:t>
      </w:r>
      <w:r w:rsidRPr="001905E9">
        <w:t>.</w:t>
      </w:r>
      <w:r>
        <w:t xml:space="preserve"> Cette rencontre profondément religieuse est libératrice.</w:t>
      </w:r>
    </w:p>
  </w:footnote>
  <w:footnote w:id="108">
    <w:p w14:paraId="3E9838D3" w14:textId="1A03B72D" w:rsidR="00CB1747" w:rsidRDefault="00CB1747" w:rsidP="00964CBD">
      <w:pPr>
        <w:pStyle w:val="Notedebasdepage"/>
        <w:jc w:val="both"/>
      </w:pPr>
      <w:r>
        <w:rPr>
          <w:rStyle w:val="Appelnotedebasdep"/>
        </w:rPr>
        <w:footnoteRef/>
      </w:r>
      <w:r>
        <w:t xml:space="preserve"> </w:t>
      </w:r>
      <w:r w:rsidRPr="00C5137F">
        <w:t>Dans la tradition chrétienne</w:t>
      </w:r>
      <w:r>
        <w:t>, la</w:t>
      </w:r>
      <w:r w:rsidRPr="00C5137F">
        <w:t xml:space="preserve"> véritable mystique qui cherche Dieu</w:t>
      </w:r>
      <w:r>
        <w:t>, exige un dépassement fidèle et douloureux de soi, en vue d’une renaissance. La mystique chrétienne conduit dans un temps de purification et d’illumination pour reprendre les catégories de Saint Jean de la Croix. La pratique du bouddhisme est aussi une ascèse difficile et qui est très proche de la dynamique chrétienne. Ces chemins mystiques des grandes traditions de Sagesse n’ont rien à voir avec la perspective égocentrée des propositions spirituelles d’aujourd’hui.</w:t>
      </w:r>
    </w:p>
  </w:footnote>
  <w:footnote w:id="109">
    <w:p w14:paraId="70C8DDC0" w14:textId="4647E160" w:rsidR="00CB1747" w:rsidRDefault="00CB1747" w:rsidP="00964CBD">
      <w:pPr>
        <w:pStyle w:val="Notedebasdepage"/>
        <w:jc w:val="both"/>
      </w:pPr>
      <w:r w:rsidRPr="00A854D5">
        <w:rPr>
          <w:vertAlign w:val="superscript"/>
        </w:rPr>
        <w:footnoteRef/>
      </w:r>
      <w:r>
        <w:t xml:space="preserve"> </w:t>
      </w:r>
      <w:r w:rsidRPr="00A854D5">
        <w:t>La grâce est participation à la vie divine, vie intérieure de l’âme. Pour prendre une image, elle est fleuve de vie divine qui coule abondamment du sein du Père par le Cœur</w:t>
      </w:r>
      <w:r>
        <w:t xml:space="preserve"> ou le Côté</w:t>
      </w:r>
      <w:r w:rsidRPr="00A854D5">
        <w:t xml:space="preserve"> transpercé de Jésus</w:t>
      </w:r>
      <w:r>
        <w:t>.</w:t>
      </w:r>
      <w:r w:rsidRPr="00A854D5">
        <w:t xml:space="preserve"> Jésus nous </w:t>
      </w:r>
      <w:r>
        <w:t>l’</w:t>
      </w:r>
      <w:r w:rsidRPr="00A854D5">
        <w:t>a obtenu</w:t>
      </w:r>
      <w:r>
        <w:t>e</w:t>
      </w:r>
      <w:r w:rsidRPr="00A854D5">
        <w:t xml:space="preserve"> mystérieusement mais réellement dans le Saint Sacrifice de la Croix. La grâce est la Miséricorde de Dieu. Et l’Esprit Saint est le vecteur qui nous la transmet.</w:t>
      </w:r>
      <w:r>
        <w:t xml:space="preserve"> </w:t>
      </w:r>
      <w:r w:rsidRPr="00A854D5">
        <w:t xml:space="preserve">Le pape François redit l’importance de cette réalité, dans son exhortation apostolique </w:t>
      </w:r>
      <w:r w:rsidRPr="0001437D">
        <w:rPr>
          <w:i/>
          <w:iCs/>
        </w:rPr>
        <w:t>Gaudete et Exultate</w:t>
      </w:r>
      <w:r>
        <w:t>, éditions Parole et Silence</w:t>
      </w:r>
      <w:r w:rsidRPr="00A854D5">
        <w:t>.</w:t>
      </w:r>
      <w:r>
        <w:t xml:space="preserve"> </w:t>
      </w:r>
      <w:r w:rsidRPr="00A854D5">
        <w:t>Dans ce texte très court, il pointe deux dangers liés à une mauvaise compréhension et à une dépréciation de ce don, deux dangers qui se retrouvent culturellement dans les idées de notre époque : le gnosticisme qui prône le salut par la seule connaissance initiatique, et le pélagianisme, qui prône un salut par le seul effort de la volonté humaine.</w:t>
      </w:r>
    </w:p>
  </w:footnote>
  <w:footnote w:id="110">
    <w:p w14:paraId="64F00C8D" w14:textId="09879BA9" w:rsidR="00CB1747" w:rsidRPr="00BC0315" w:rsidRDefault="00CB1747" w:rsidP="00964CBD">
      <w:pPr>
        <w:pStyle w:val="Notedebasdepage"/>
        <w:jc w:val="both"/>
      </w:pPr>
      <w:r w:rsidRPr="00BC0315">
        <w:rPr>
          <w:vertAlign w:val="superscript"/>
        </w:rPr>
        <w:footnoteRef/>
      </w:r>
      <w:r w:rsidRPr="00BC0315">
        <w:rPr>
          <w:vertAlign w:val="superscript"/>
        </w:rPr>
        <w:t xml:space="preserve"> </w:t>
      </w:r>
      <w:r w:rsidRPr="00BC0315">
        <w:t xml:space="preserve">Même les grandes philosophies orientales ont une perspective sotériologique. Le nirvâna se traduit par « calme profond », et non « anéantissement ». Elles ne se résument pas à la promotion du nihilisme comme finalité ultime, contrairement à ce que l’Occident </w:t>
      </w:r>
      <w:r>
        <w:t xml:space="preserve">sceptique </w:t>
      </w:r>
      <w:r w:rsidRPr="00BC0315">
        <w:t xml:space="preserve">en a conclu un peu trop vite. Roger Pol Droit résume la position des grands philosophes allemands et français du </w:t>
      </w:r>
      <w:r>
        <w:t>XIX</w:t>
      </w:r>
      <w:r w:rsidRPr="00451F2F">
        <w:rPr>
          <w:vertAlign w:val="superscript"/>
        </w:rPr>
        <w:t>ème</w:t>
      </w:r>
      <w:r w:rsidRPr="00BC0315">
        <w:t xml:space="preserve"> siècle de façon très intéressante</w:t>
      </w:r>
      <w:r>
        <w:t>, position qui influence encore nos philosophes aujourd’hui qui ont pignon sur rue</w:t>
      </w:r>
      <w:r w:rsidRPr="00BC0315">
        <w:t xml:space="preserve"> : « Croyant parler du Bouddha, les Européens parlèrent d’eux-mêmes. Ils attribuèrent à l’Asie leurs préoccupations, et y projetèrent leurs craintes ou leur perplexité…. Dans les multiples pages du </w:t>
      </w:r>
      <w:r>
        <w:t>XIX</w:t>
      </w:r>
      <w:r w:rsidRPr="00451F2F">
        <w:rPr>
          <w:vertAlign w:val="superscript"/>
        </w:rPr>
        <w:t>ème</w:t>
      </w:r>
      <w:r w:rsidRPr="00BC0315">
        <w:t xml:space="preserve"> siècle où furent en question le bouddhisme, l’Asie et le culte du néant, il ne s’agit bien sûr que de l’identité européenne… Ce fut une Europe inquiète, incertaine de son identité qui inventa, avec le culte du néant, un miroir où elle n’osait encore se reconnaître. » </w:t>
      </w:r>
      <w:r>
        <w:t>(</w:t>
      </w:r>
      <w:r w:rsidRPr="00BC0315">
        <w:t xml:space="preserve">Roger Pol Droit, </w:t>
      </w:r>
      <w:r w:rsidRPr="00904EBB">
        <w:rPr>
          <w:i/>
          <w:iCs/>
        </w:rPr>
        <w:t>le Culte du néant</w:t>
      </w:r>
      <w:r w:rsidRPr="00BC0315">
        <w:t>, éditions du Seuil</w:t>
      </w:r>
      <w:r>
        <w:t>)</w:t>
      </w:r>
      <w:r w:rsidRPr="00BC0315">
        <w:t xml:space="preserve">. Je ne résiste pas à citer </w:t>
      </w:r>
      <w:r>
        <w:t xml:space="preserve">l’académicien </w:t>
      </w:r>
      <w:r w:rsidRPr="00BC0315">
        <w:t>François</w:t>
      </w:r>
      <w:r>
        <w:t xml:space="preserve"> </w:t>
      </w:r>
      <w:r w:rsidRPr="00BC0315">
        <w:t>Cheng</w:t>
      </w:r>
      <w:r>
        <w:t> :</w:t>
      </w:r>
      <w:r w:rsidRPr="00BC0315">
        <w:t xml:space="preserve"> « Pour nous, la vie n’est nullement un épiphénomène au sein de l’extraordinaire aventure de l’univers. Nous ne nous accommodons pas de la vision selon laquelle l’univers, n’étant que matière, se serait fait sans le savoir, ignorant de bout en bout, durant ces milliards d’années, sa propre existence. Tout en s’ignorant lui-même, il aurait été capable d’engendrer des êtres conscients et agissants, lesquels, l’espace d’un laps de temps infime, l’auraient vu, et su, et aimé, avant de bientôt disparaître. Comme si tout cela n’avait servi à rien… Non, décidément, nous nous inscrivons en faux contre ce nihilisme devenu aujourd’hui lieu commun. » </w:t>
      </w:r>
      <w:r>
        <w:t>(</w:t>
      </w:r>
      <w:r w:rsidRPr="00BC0315">
        <w:t>François Cheng</w:t>
      </w:r>
      <w:r>
        <w:t xml:space="preserve">, </w:t>
      </w:r>
      <w:r w:rsidRPr="00BC0315">
        <w:rPr>
          <w:i/>
          <w:iCs/>
        </w:rPr>
        <w:t>Cinq méditations sur la mort : autrement dit sur la vie</w:t>
      </w:r>
      <w:r w:rsidRPr="00BC0315">
        <w:t>, éditions Albin Michel</w:t>
      </w:r>
      <w:r>
        <w:t>) Le scepticisme européen du XVIII</w:t>
      </w:r>
      <w:r w:rsidRPr="00451F2F">
        <w:rPr>
          <w:vertAlign w:val="superscript"/>
        </w:rPr>
        <w:t>ème</w:t>
      </w:r>
      <w:r>
        <w:t xml:space="preserve"> siècle déjà contenu dans le déisme des Lumières a conduit au nihilisme. En proclamant la « mort de Dieu », Nietzsche en a-t-il été le prophète ou la victime qui a suivi le chemin sceptique jusqu’à son terme : le néant ? Le scepticisme est l’antichambre du nihilisme. Comme toute philosophie devient pratique, celle-ci s’est exprimée dans la folie de l’anéantissement de millions de personnes et la barbarie des deux conflits mondiaux du XX</w:t>
      </w:r>
      <w:r w:rsidRPr="00451F2F">
        <w:rPr>
          <w:vertAlign w:val="superscript"/>
        </w:rPr>
        <w:t>ème</w:t>
      </w:r>
      <w:r w:rsidRPr="00BC0315">
        <w:t xml:space="preserve"> </w:t>
      </w:r>
      <w:r>
        <w:t>siècle. La pensée n’est pas un luxe : elle détermine tôt ou tard une action ou un agir. Vers où mènent-ils ? C’est intéressant d’interroger sa pensée, avant qu’il ne soit trop tard, comme le rappelle brillamment Hannah Arendt.</w:t>
      </w:r>
    </w:p>
  </w:footnote>
  <w:footnote w:id="111">
    <w:p w14:paraId="3628F866" w14:textId="6B1966A9" w:rsidR="00CB1747" w:rsidRDefault="00CB1747" w:rsidP="00964CBD">
      <w:pPr>
        <w:pStyle w:val="Notedebasdepage"/>
        <w:jc w:val="both"/>
      </w:pPr>
      <w:r>
        <w:rPr>
          <w:rStyle w:val="Appelnotedebasdep"/>
        </w:rPr>
        <w:footnoteRef/>
      </w:r>
      <w:r>
        <w:t xml:space="preserve"> La méditation devant la Croix trouve là, spirituellement, tout son sens.</w:t>
      </w:r>
    </w:p>
  </w:footnote>
  <w:footnote w:id="112">
    <w:p w14:paraId="749C11D2" w14:textId="3073DC05" w:rsidR="00CB1747" w:rsidRDefault="00CB1747" w:rsidP="00964CBD">
      <w:pPr>
        <w:pStyle w:val="Notedebasdepage"/>
        <w:jc w:val="both"/>
      </w:pPr>
      <w:r>
        <w:rPr>
          <w:rStyle w:val="Appelnotedebasdep"/>
        </w:rPr>
        <w:footnoteRef/>
      </w:r>
      <w:r>
        <w:t xml:space="preserve"> Je ne confonds pas l’enfer et le néant. Penser l’enfer suppose de croire en Dieu. Donc le dilemme ultime de la fin de vie est bien entre Dieu et le néant. Et je ne réduis pas l’importance de Dieu à la seule perspective de la finalité de l’existence humaine. La </w:t>
      </w:r>
      <w:r w:rsidRPr="00C55BEB">
        <w:t xml:space="preserve">relation de grâce avec Dieu est essentielle </w:t>
      </w:r>
      <w:r>
        <w:t xml:space="preserve">pour entrer dans le présent du Mystère divin et </w:t>
      </w:r>
      <w:r w:rsidRPr="00C55BEB">
        <w:t>pour progresser ici et maintenant dans la connaissance de ma propre personnalité, pour sonder les profondeurs de mon âme, pour me purifier, pour me sanctifier et devenir meilleur</w:t>
      </w:r>
      <w:r>
        <w:t xml:space="preserve"> chaque jour. La Grâce n’agit pas comme une pression sur soi, mais traverse tout l’être pour une libération qui intervient après un passage long et éprouvant dans un désert pour l’âme et le corps</w:t>
      </w:r>
      <w:r w:rsidRPr="00C55BEB">
        <w:t xml:space="preserve">. </w:t>
      </w:r>
      <w:r>
        <w:t xml:space="preserve">Les grandes spiritualités chrétiennes trop souvent méconnues du grand public nous le rappellent. Mes paroles et mes actes peuvent être ordonnés à Dieu ou pas, et sont la matière de mon offrande (dimension sacerdotale du baptême). Et chacune de mes chutes peut être aussi l’occasion de progresser dans l’amour miséricordieux de Dieu. Le juste pèche 7 fois par jour nous dit l’Ecriture (Pr 24,16). Les Saints nous motivent à vivre cette « connexion » permanente, cette union de grâce à Dieu qui n’est pas ressentie. Je dénonce vigoureusement cette fausse mystique où on passe son temps à chercher des consolations et des expériences sensibles. Dieu se trouve dans l’exercice de l’acte de foi, qui transite par le senti et le compris, mais qui est toujours au-delà. S’y arrêter, ce n’est pas le rencontrer. </w:t>
      </w:r>
      <w:r w:rsidRPr="00C55BEB">
        <w:t xml:space="preserve">Et bien sûr </w:t>
      </w:r>
      <w:r>
        <w:t>ma</w:t>
      </w:r>
      <w:r w:rsidRPr="00C55BEB">
        <w:t xml:space="preserve"> relation </w:t>
      </w:r>
      <w:r>
        <w:t>aux</w:t>
      </w:r>
      <w:r w:rsidRPr="00C55BEB">
        <w:t xml:space="preserve"> autres</w:t>
      </w:r>
      <w:r>
        <w:t xml:space="preserve"> qui fait</w:t>
      </w:r>
      <w:r w:rsidRPr="00C55BEB">
        <w:t xml:space="preserve"> société</w:t>
      </w:r>
      <w:r>
        <w:t xml:space="preserve"> peut aussi être ordonnée à Dieu ou pas, à l’alliance qu’il me propose à travers l</w:t>
      </w:r>
      <w:r w:rsidRPr="00C55BEB">
        <w:t>’accueil inconditionnel</w:t>
      </w:r>
      <w:r>
        <w:t>, l</w:t>
      </w:r>
      <w:r w:rsidRPr="00C55BEB">
        <w:t>’écoute attentive</w:t>
      </w:r>
      <w:r>
        <w:t>, l’empathie, le pardon, la recherche de la justice et de la paix, et toutes ces attitudes d’alliance que le Christ nous enseigne dans l’Evangile.</w:t>
      </w:r>
    </w:p>
  </w:footnote>
  <w:footnote w:id="113">
    <w:p w14:paraId="06061460" w14:textId="06002424" w:rsidR="00CB1747" w:rsidRDefault="00CB1747" w:rsidP="00964CBD">
      <w:pPr>
        <w:pStyle w:val="Notedebasdepage"/>
        <w:jc w:val="both"/>
      </w:pPr>
      <w:r>
        <w:rPr>
          <w:rStyle w:val="Appelnotedebasdep"/>
        </w:rPr>
        <w:footnoteRef/>
      </w:r>
      <w:r>
        <w:t xml:space="preserve"> </w:t>
      </w:r>
      <w:r w:rsidRPr="006A4A05">
        <w:t xml:space="preserve">Ta liberté comme celle de tous les autres se traduit effectivement dans la possibilité de choisir entre Dieu ou le néant. Mais si tu décrètes que c’est pareil, alors tu ne peux plus mesurer la différence entre suivre Dieu et </w:t>
      </w:r>
      <w:r>
        <w:t xml:space="preserve">ne </w:t>
      </w:r>
      <w:r w:rsidRPr="006A4A05">
        <w:t>pas le suivre. Tu neutralises</w:t>
      </w:r>
      <w:r>
        <w:t xml:space="preserve"> indirectement</w:t>
      </w:r>
      <w:r w:rsidRPr="006A4A05">
        <w:t xml:space="preserve"> Dieu. Tu l’anéantis, au sens étymologique, c’est-à-dire que tu le confonds avec le néant. Tu fais de Lui une coquille vide </w:t>
      </w:r>
      <w:r w:rsidRPr="003913F3">
        <w:rPr>
          <w:i/>
          <w:iCs/>
        </w:rPr>
        <w:t>a priori</w:t>
      </w:r>
      <w:r w:rsidRPr="006A4A05">
        <w:t xml:space="preserve">, un être qui n’a plus d’impact sur la vie des autres, qui n’est plus universel et donc qui ne peut plus être Dieu, et ce dès le début de ton raisonnement. Voilà schématiquement ce à quoi conduit la liberté d’indifférence : à l’effacement discret et </w:t>
      </w:r>
      <w:r w:rsidRPr="003913F3">
        <w:rPr>
          <w:i/>
          <w:iCs/>
        </w:rPr>
        <w:t>a priori</w:t>
      </w:r>
      <w:r w:rsidRPr="006A4A05">
        <w:t xml:space="preserve"> de la relation avec Dieu qui n’est plus pensé</w:t>
      </w:r>
      <w:r>
        <w:t>e</w:t>
      </w:r>
      <w:r w:rsidRPr="006A4A05">
        <w:t xml:space="preserve"> et plus pensable socialement. Au bout du compte, il n’y a plus de choix possible entre les deux finalités ultimes de l’existence. Et tout le monde se retrouve </w:t>
      </w:r>
      <w:r>
        <w:t xml:space="preserve">socialement </w:t>
      </w:r>
      <w:r w:rsidRPr="006A4A05">
        <w:t>confiné dans le néant. Et même l’incroyant ne peut plus librement choisir le néant. Il lui est imposé</w:t>
      </w:r>
      <w:r>
        <w:t xml:space="preserve"> par le poids social</w:t>
      </w:r>
      <w:r w:rsidRPr="006A4A05">
        <w:t>. Une véritable liberté me proposerait de faire un choix</w:t>
      </w:r>
      <w:r>
        <w:t>, et de le vivre clairement et socialement</w:t>
      </w:r>
      <w:r w:rsidRPr="006A4A05">
        <w:t>.</w:t>
      </w:r>
      <w:r>
        <w:t xml:space="preserve"> Cette liberté d’indifférence qui m’impose une finalité à mon corps défendant, je la déclare une imposture. Elle n’est pas liberté. F</w:t>
      </w:r>
      <w:r w:rsidRPr="006A4A05">
        <w:t xml:space="preserve">ace à </w:t>
      </w:r>
      <w:r>
        <w:t>cette</w:t>
      </w:r>
      <w:r w:rsidRPr="006A4A05">
        <w:t xml:space="preserve"> pseudo liberté qui t’impose d’avance une réponse unique sans que tu puisses la discuter</w:t>
      </w:r>
      <w:r>
        <w:t>,</w:t>
      </w:r>
      <w:r w:rsidRPr="006819D7">
        <w:t xml:space="preserve"> </w:t>
      </w:r>
      <w:r>
        <w:t>le pape Benoit XVI parlera même de « dictature du relativisme » (</w:t>
      </w:r>
      <w:hyperlink r:id="rId12" w:history="1">
        <w:r w:rsidRPr="001F6450">
          <w:t>Benoît XVI</w:t>
        </w:r>
        <w:r>
          <w:t>,</w:t>
        </w:r>
        <w:r w:rsidRPr="001F6450">
          <w:t xml:space="preserve"> entretien avec Peter SEEWALD</w:t>
        </w:r>
      </w:hyperlink>
      <w:r w:rsidRPr="001F6450">
        <w:t xml:space="preserve"> (Auteur)</w:t>
      </w:r>
      <w:r>
        <w:t>,</w:t>
      </w:r>
      <w:r w:rsidRPr="001F6450">
        <w:t xml:space="preserve"> </w:t>
      </w:r>
      <w:r w:rsidRPr="001F6450">
        <w:rPr>
          <w:i/>
          <w:iCs/>
        </w:rPr>
        <w:t>LUMIÈRE DU MONDE. Le pape, l'Eglise et les signes du temps</w:t>
      </w:r>
      <w:r>
        <w:t>, éditions</w:t>
      </w:r>
      <w:r w:rsidRPr="001F6450">
        <w:t xml:space="preserve"> </w:t>
      </w:r>
      <w:r>
        <w:t xml:space="preserve">Bayard)   </w:t>
      </w:r>
    </w:p>
  </w:footnote>
  <w:footnote w:id="114">
    <w:p w14:paraId="32485721" w14:textId="77777777" w:rsidR="00CB1747" w:rsidRDefault="00CB1747" w:rsidP="00964CBD">
      <w:pPr>
        <w:pStyle w:val="Notedebasdepage"/>
        <w:jc w:val="both"/>
      </w:pPr>
      <w:r>
        <w:rPr>
          <w:rStyle w:val="Appelnotedebasdep"/>
        </w:rPr>
        <w:footnoteRef/>
      </w:r>
      <w:r>
        <w:t xml:space="preserve"> Jn 13,30</w:t>
      </w:r>
    </w:p>
  </w:footnote>
  <w:footnote w:id="115">
    <w:p w14:paraId="1C4365EE" w14:textId="77777777" w:rsidR="00CB1747" w:rsidRDefault="00CB1747" w:rsidP="00964CBD">
      <w:pPr>
        <w:pStyle w:val="Notedebasdepage"/>
        <w:jc w:val="both"/>
      </w:pPr>
      <w:r>
        <w:rPr>
          <w:rStyle w:val="Appelnotedebasdep"/>
        </w:rPr>
        <w:footnoteRef/>
      </w:r>
      <w:r>
        <w:t xml:space="preserve"> </w:t>
      </w:r>
      <w:r w:rsidRPr="00DE347F">
        <w:t>CONSTITUTION PASTORALE SUR L'ÉGLISE DANS LE MONDE DE CE TEMPS</w:t>
      </w:r>
      <w:r>
        <w:t xml:space="preserve">, </w:t>
      </w:r>
      <w:r w:rsidRPr="00DE347F">
        <w:rPr>
          <w:i/>
          <w:iCs/>
        </w:rPr>
        <w:t>GAUDIUM ET SPES</w:t>
      </w:r>
      <w:r>
        <w:t>, N°16 :</w:t>
      </w:r>
      <w:r w:rsidRPr="00DE347F">
        <w:t xml:space="preserve"> </w:t>
      </w:r>
      <w:r>
        <w:t>« </w:t>
      </w:r>
      <w:r w:rsidRPr="00DE347F">
        <w:t>Au fond de sa conscience, l’homme découvre la présence d’une loi qu’il ne s’est pas donnée lui-même, mais à laquelle il est tenu d’obéir. Cette voix, qui ne cesse de le presser d’aimer et d’accomplir le bien et d’éviter le mal, au moment opportun résonne dans l’intimité de son cœur : « Fais ceci, évite cela ». Car c’est une loi inscrite par Dieu au cœur de l’homme ; sa dignité est de lui obéir, et c’est elle qui le jugera. La conscience est le centre le plus secret de l’homme, le sanctuaire où il est seul avec Dieu et où sa voix se fait entendre. C’est d’une manière admirable que se découvre à la conscience cette loi qui s’accomplit dans l’amour de Dieu et du prochain »</w:t>
      </w:r>
    </w:p>
  </w:footnote>
  <w:footnote w:id="116">
    <w:p w14:paraId="60AA263D" w14:textId="755CC3E7" w:rsidR="00CB1747" w:rsidRDefault="00CB1747" w:rsidP="00964CBD">
      <w:pPr>
        <w:pStyle w:val="Notedebasdepage"/>
        <w:jc w:val="both"/>
      </w:pPr>
      <w:r>
        <w:rPr>
          <w:rStyle w:val="Appelnotedebasdep"/>
        </w:rPr>
        <w:footnoteRef/>
      </w:r>
      <w:r>
        <w:t xml:space="preserve"> </w:t>
      </w:r>
      <w:r w:rsidRPr="000837CC">
        <w:t xml:space="preserve">Ce que montre à sa façon l’œuvre remarquable d’Albert Camus, </w:t>
      </w:r>
      <w:r>
        <w:t xml:space="preserve">humaniste </w:t>
      </w:r>
      <w:r w:rsidRPr="000837CC">
        <w:t xml:space="preserve">athée convaincu, qui dans son œuvre - n’ayant pas découvert ce chemin vers Dieu, conclut honnêtement et logiquement à l’absurdité </w:t>
      </w:r>
      <w:r>
        <w:t>de la condition</w:t>
      </w:r>
      <w:r w:rsidRPr="000837CC">
        <w:t xml:space="preserve"> humaine qui ne peut découvrir ni son origine et ne peut concevoir sa finalité en dehors du néant. </w:t>
      </w:r>
      <w:r>
        <w:t>Il invite à la révolte comme réponse à l’absurde, révolte qui conduit à l’action et donnerait, selon lui, sens au monde et à la vie.</w:t>
      </w:r>
    </w:p>
  </w:footnote>
  <w:footnote w:id="117">
    <w:p w14:paraId="7A89D6A3" w14:textId="77777777" w:rsidR="00CB1747" w:rsidRDefault="00CB1747" w:rsidP="00964CBD">
      <w:pPr>
        <w:pStyle w:val="Notedebasdepage"/>
        <w:jc w:val="both"/>
      </w:pPr>
      <w:r>
        <w:rPr>
          <w:rStyle w:val="Appelnotedebasdep"/>
        </w:rPr>
        <w:footnoteRef/>
      </w:r>
      <w:r>
        <w:t xml:space="preserve"> Ps 22,4 : « </w:t>
      </w:r>
      <w:r w:rsidRPr="00867FEB">
        <w:t>Si je traverse les ravins de la mort, je ne crains aucun mal, car tu es avec moi : ton bâton me guide et me rassure.</w:t>
      </w:r>
      <w:r>
        <w:t> »</w:t>
      </w:r>
    </w:p>
  </w:footnote>
  <w:footnote w:id="118">
    <w:p w14:paraId="73DBFF1C" w14:textId="1F6706A5" w:rsidR="00CB1747" w:rsidRDefault="00CB1747" w:rsidP="00964CBD">
      <w:pPr>
        <w:pStyle w:val="Notedebasdepage"/>
        <w:jc w:val="both"/>
      </w:pPr>
      <w:r>
        <w:rPr>
          <w:rStyle w:val="Appelnotedebasdep"/>
        </w:rPr>
        <w:footnoteRef/>
      </w:r>
      <w:r>
        <w:t xml:space="preserve"> </w:t>
      </w:r>
      <w:r w:rsidRPr="003F22A2">
        <w:t xml:space="preserve">Régis Debray, </w:t>
      </w:r>
      <w:r w:rsidRPr="003F22A2">
        <w:rPr>
          <w:i/>
          <w:iCs/>
        </w:rPr>
        <w:t>Le siècle vert : un changement de civilisation</w:t>
      </w:r>
      <w:r w:rsidRPr="003F22A2">
        <w:t>, éditions Gallimard.</w:t>
      </w:r>
    </w:p>
  </w:footnote>
  <w:footnote w:id="119">
    <w:p w14:paraId="14FC1B4F" w14:textId="1149AF97" w:rsidR="00CB1747" w:rsidRDefault="00CB1747" w:rsidP="00964CBD">
      <w:pPr>
        <w:pStyle w:val="Notedebasdepage"/>
        <w:jc w:val="both"/>
      </w:pPr>
      <w:r>
        <w:rPr>
          <w:rStyle w:val="Appelnotedebasdep"/>
        </w:rPr>
        <w:footnoteRef/>
      </w:r>
      <w:r>
        <w:t xml:space="preserve"> </w:t>
      </w:r>
      <w:r w:rsidRPr="0007487E">
        <w:t>Je n’entends pas remettre en cause tous les efforts remarquables qui sont faits pour lutter contre cette amnésie, notamment par les Grands Ministères de l’Etat que sont celui de la Cu</w:t>
      </w:r>
      <w:r>
        <w:t>l</w:t>
      </w:r>
      <w:r w:rsidRPr="0007487E">
        <w:t xml:space="preserve">ture et de l’Education Nationale, mais aussi </w:t>
      </w:r>
      <w:r>
        <w:t>les collectivités locales et les</w:t>
      </w:r>
      <w:r w:rsidRPr="0007487E">
        <w:t xml:space="preserve"> associations et bien sûr l’Eglise</w:t>
      </w:r>
      <w:r>
        <w:t xml:space="preserve"> dans la pauvreté de ses moyens</w:t>
      </w:r>
      <w:r w:rsidRPr="0007487E">
        <w:t xml:space="preserve">. </w:t>
      </w:r>
      <w:r>
        <w:t>Leurs investissements humains et économique sont énormes et sans précédent. Et</w:t>
      </w:r>
      <w:r w:rsidRPr="0007487E">
        <w:t xml:space="preserve"> </w:t>
      </w:r>
      <w:r>
        <w:t>sûrement ont-ils</w:t>
      </w:r>
      <w:r w:rsidRPr="0007487E">
        <w:t xml:space="preserve"> parfois un sentiment de grande solitude dans cette lutte</w:t>
      </w:r>
      <w:r>
        <w:t>, et l’impression d’être au bout du compte peu reçus et inefficaces</w:t>
      </w:r>
      <w:r w:rsidRPr="0007487E">
        <w:t>.</w:t>
      </w:r>
    </w:p>
  </w:footnote>
  <w:footnote w:id="120">
    <w:p w14:paraId="26B0755A" w14:textId="144A8293" w:rsidR="00CB1747" w:rsidRDefault="00CB1747" w:rsidP="00964CBD">
      <w:pPr>
        <w:pStyle w:val="Notedebasdepage"/>
        <w:jc w:val="both"/>
      </w:pPr>
      <w:r>
        <w:rPr>
          <w:rStyle w:val="Appelnotedebasdep"/>
        </w:rPr>
        <w:footnoteRef/>
      </w:r>
      <w:r>
        <w:t xml:space="preserve"> </w:t>
      </w:r>
      <w:r w:rsidRPr="00591A3C">
        <w:t>« Fils des hommes, jusqu'où irez-vous dans l'insulte à ma gloire, l'amour du néant et la course au mensonge ? » Ps 4, 3 </w:t>
      </w:r>
    </w:p>
  </w:footnote>
  <w:footnote w:id="121">
    <w:p w14:paraId="5A92B464" w14:textId="40D5078F" w:rsidR="00CB1747" w:rsidRPr="00B929D0" w:rsidRDefault="00CB1747" w:rsidP="00964CBD">
      <w:pPr>
        <w:jc w:val="both"/>
        <w:rPr>
          <w:sz w:val="20"/>
          <w:szCs w:val="20"/>
        </w:rPr>
      </w:pPr>
      <w:r>
        <w:rPr>
          <w:rStyle w:val="Appelnotedebasdep"/>
        </w:rPr>
        <w:footnoteRef/>
      </w:r>
      <w:r>
        <w:t xml:space="preserve"> </w:t>
      </w:r>
      <w:r w:rsidRPr="00FD3950">
        <w:rPr>
          <w:sz w:val="20"/>
          <w:szCs w:val="20"/>
        </w:rPr>
        <w:t xml:space="preserve">Le scepticisme du </w:t>
      </w:r>
      <w:r>
        <w:rPr>
          <w:sz w:val="20"/>
          <w:szCs w:val="20"/>
        </w:rPr>
        <w:t>XVIII</w:t>
      </w:r>
      <w:r w:rsidRPr="00FD3950">
        <w:rPr>
          <w:sz w:val="20"/>
          <w:szCs w:val="20"/>
        </w:rPr>
        <w:t>ème siècle s’était appuyé sur le tremblement de terre de Lisbonne de 1755 pour prendre son élan de diffusion</w:t>
      </w:r>
      <w:r>
        <w:rPr>
          <w:sz w:val="20"/>
          <w:szCs w:val="20"/>
        </w:rPr>
        <w:t xml:space="preserve"> et contesté l’idée de Providence divine</w:t>
      </w:r>
      <w:r w:rsidRPr="00FD3950">
        <w:rPr>
          <w:sz w:val="20"/>
          <w:szCs w:val="20"/>
        </w:rPr>
        <w:t xml:space="preserve">. Est-ce que la crise mondiale engendrée par l’épidémie de Coronavirus Covid 19 sera cet élément déclencheur </w:t>
      </w:r>
      <w:r>
        <w:rPr>
          <w:sz w:val="20"/>
          <w:szCs w:val="20"/>
        </w:rPr>
        <w:t xml:space="preserve">qui contestera cette course folle dans l’exaltation de la toute-puissance humaine, et consacrera le retour providentiel à Dieu </w:t>
      </w:r>
      <w:r w:rsidRPr="00FD3950">
        <w:rPr>
          <w:sz w:val="20"/>
          <w:szCs w:val="20"/>
        </w:rPr>
        <w:t xml:space="preserve">? </w:t>
      </w:r>
      <w:r>
        <w:rPr>
          <w:sz w:val="20"/>
          <w:szCs w:val="20"/>
        </w:rPr>
        <w:t>L’histoire nous le dira.</w:t>
      </w:r>
    </w:p>
  </w:footnote>
  <w:footnote w:id="122">
    <w:p w14:paraId="491F5118" w14:textId="77777777" w:rsidR="00CB1747" w:rsidRDefault="00CB1747" w:rsidP="00964CBD">
      <w:pPr>
        <w:pStyle w:val="Notedebasdepage"/>
        <w:jc w:val="both"/>
      </w:pPr>
      <w:r>
        <w:rPr>
          <w:rStyle w:val="Appelnotedebasdep"/>
        </w:rPr>
        <w:footnoteRef/>
      </w:r>
      <w:r>
        <w:t xml:space="preserve"> </w:t>
      </w:r>
      <w:r w:rsidRPr="00094E98">
        <w:t>« Un autre monde est en train de naître devant nos yeux. Un autre esprit, dans nos façons de penser, d'espérer et d'avoir peur. L'angoisse écologique qui donne sa couleur au siècle nouveau n'annonce rien moins, pour notre civilisation, qu'un changement d'englobant. Ce fut l'Histoire, ce sera la Nature. De quoi prendre le vert au sérieux.» Régis Debray</w:t>
      </w:r>
      <w:r>
        <w:t xml:space="preserve">, </w:t>
      </w:r>
      <w:r w:rsidRPr="00094E98">
        <w:rPr>
          <w:i/>
          <w:iCs/>
        </w:rPr>
        <w:t>Le Siècle vert. Un changement de civilisation</w:t>
      </w:r>
      <w:r w:rsidRPr="00094E98">
        <w:t>,</w:t>
      </w:r>
      <w:r>
        <w:t xml:space="preserve"> </w:t>
      </w:r>
      <w:r w:rsidRPr="00094E98">
        <w:t>éditions Gallimard</w:t>
      </w:r>
    </w:p>
  </w:footnote>
  <w:footnote w:id="123">
    <w:p w14:paraId="5176EDB8" w14:textId="3993C4F6" w:rsidR="00CB1747" w:rsidRDefault="00CB1747" w:rsidP="00964CBD">
      <w:pPr>
        <w:pStyle w:val="Notedebasdepage"/>
        <w:jc w:val="both"/>
      </w:pPr>
      <w:r>
        <w:rPr>
          <w:rStyle w:val="Appelnotedebasdep"/>
        </w:rPr>
        <w:footnoteRef/>
      </w:r>
      <w:r>
        <w:t xml:space="preserve"> Cf Aristote comme représentant éminent du courant naturaliste, redécouvert au XII</w:t>
      </w:r>
      <w:r w:rsidRPr="00FA76A2">
        <w:rPr>
          <w:vertAlign w:val="superscript"/>
        </w:rPr>
        <w:t>ème</w:t>
      </w:r>
      <w:r>
        <w:t xml:space="preserve"> siècle.</w:t>
      </w:r>
    </w:p>
  </w:footnote>
  <w:footnote w:id="124">
    <w:p w14:paraId="5A8A8A2D" w14:textId="105CF060" w:rsidR="00CB1747" w:rsidRDefault="00CB1747" w:rsidP="00964CBD">
      <w:pPr>
        <w:pStyle w:val="Notedebasdepage"/>
        <w:jc w:val="both"/>
      </w:pPr>
      <w:r>
        <w:rPr>
          <w:rStyle w:val="Appelnotedebasdep"/>
        </w:rPr>
        <w:footnoteRef/>
      </w:r>
      <w:r>
        <w:t xml:space="preserve"> </w:t>
      </w:r>
      <w:r w:rsidRPr="002C694C">
        <w:rPr>
          <w:rFonts w:cs="Arial"/>
        </w:rPr>
        <w:t>L’originalité chrétienne réside surtout dans l’ajout des vertus théologales qui modifient bien sûr l’agencement du corpus moral, lutte contre le fatalisme stoïcien et pour une part contre le durcissement de l’essentialisme du courant naturaliste qui s’oppose à l’idée de liberté chrétienne</w:t>
      </w:r>
      <w:r>
        <w:t>. Rappelons-nous ce que disait Tertullien : « on ne naît pas chrétien, on le devient. » La conception essentialiste du discours scolastique finissant du XVI</w:t>
      </w:r>
      <w:r w:rsidRPr="00F96AAD">
        <w:rPr>
          <w:vertAlign w:val="superscript"/>
        </w:rPr>
        <w:t>ème</w:t>
      </w:r>
      <w:r>
        <w:t xml:space="preserve"> siècle a consacré la séparation entre nature et grâce, par l’idée d’une pure nature qui aurait une finalité différente de la surnature, catastrophe théologique qui rendra la sécularisation pensable, et consacrera l’opposition stérile entre religion et société. (Cf </w:t>
      </w:r>
      <w:r w:rsidRPr="001B704C">
        <w:t>Henri de Lubac</w:t>
      </w:r>
      <w:r>
        <w:t>,</w:t>
      </w:r>
      <w:r w:rsidRPr="001B704C">
        <w:t xml:space="preserve"> </w:t>
      </w:r>
      <w:r w:rsidRPr="00EC5E94">
        <w:rPr>
          <w:i/>
          <w:iCs/>
        </w:rPr>
        <w:t>Le Mystère du surnaturel</w:t>
      </w:r>
      <w:r>
        <w:t>,</w:t>
      </w:r>
      <w:r w:rsidRPr="001B704C">
        <w:t xml:space="preserve"> Œuvres complètes, tome 12</w:t>
      </w:r>
      <w:r>
        <w:t>,</w:t>
      </w:r>
      <w:r w:rsidRPr="001B704C">
        <w:t xml:space="preserve"> éditions du Cerf</w:t>
      </w:r>
      <w:r>
        <w:t>). La grâce n’est pas une surnature, mais est surnaturelle en tant qu’elle investit la nature humaine pour l’élever et lui faire atteindre son unique finalité. Elle n’existe pas en soi, sans l’homme concret. Et l’homme sans elle est blessé.</w:t>
      </w:r>
    </w:p>
  </w:footnote>
  <w:footnote w:id="125">
    <w:p w14:paraId="0FE3D47D" w14:textId="286F32FA" w:rsidR="00CB1747" w:rsidRDefault="00CB1747" w:rsidP="00964CBD">
      <w:pPr>
        <w:pStyle w:val="Notedebasdepage"/>
        <w:jc w:val="both"/>
      </w:pPr>
      <w:r>
        <w:rPr>
          <w:rStyle w:val="Appelnotedebasdep"/>
        </w:rPr>
        <w:footnoteRef/>
      </w:r>
      <w:r>
        <w:t xml:space="preserve"> Dans l’interprétation romaine, cette vertu est aussi à l’origine de l’accusation d’athéisme et du martyre des premiers chrétiens, et également du césaro-papisme après Constantin. Evidemment, nous ne pouvons pas l’ignorer, ni désirer que de tels déboires se reproduisent. Mais la distinction entre </w:t>
      </w:r>
      <w:r w:rsidRPr="00323360">
        <w:rPr>
          <w:i/>
          <w:iCs/>
        </w:rPr>
        <w:t>religio</w:t>
      </w:r>
      <w:r>
        <w:t xml:space="preserve"> et </w:t>
      </w:r>
      <w:r w:rsidRPr="00323360">
        <w:rPr>
          <w:i/>
          <w:iCs/>
        </w:rPr>
        <w:t>superstitio</w:t>
      </w:r>
      <w:r>
        <w:t xml:space="preserve">, entre culte publique et culte privé nous parait toujours pertinente, en intégrant bien sûr la neutralité ou la laïcité de l’Etat comme un apport incontournable de la modernité.  </w:t>
      </w:r>
    </w:p>
  </w:footnote>
  <w:footnote w:id="126">
    <w:p w14:paraId="56E07A4D" w14:textId="6DCE387D" w:rsidR="00CB1747" w:rsidRPr="006D7F86" w:rsidRDefault="00CB1747" w:rsidP="009904EE">
      <w:pPr>
        <w:jc w:val="both"/>
        <w:rPr>
          <w:rFonts w:cs="Times New Roman"/>
          <w:sz w:val="20"/>
          <w:szCs w:val="20"/>
        </w:rPr>
      </w:pPr>
      <w:r>
        <w:rPr>
          <w:rStyle w:val="Appelnotedebasdep"/>
        </w:rPr>
        <w:footnoteRef/>
      </w:r>
      <w:r>
        <w:t xml:space="preserve"> </w:t>
      </w:r>
      <w:r w:rsidRPr="006D7F86">
        <w:rPr>
          <w:rFonts w:cs="Times New Roman"/>
          <w:sz w:val="20"/>
          <w:szCs w:val="20"/>
        </w:rPr>
        <w:t>Emmanuel Mounier</w:t>
      </w:r>
      <w:r>
        <w:rPr>
          <w:rFonts w:cs="Times New Roman"/>
          <w:sz w:val="20"/>
          <w:szCs w:val="20"/>
        </w:rPr>
        <w:t>,</w:t>
      </w:r>
      <w:r w:rsidRPr="006D7F86">
        <w:rPr>
          <w:rFonts w:cs="Times New Roman"/>
          <w:sz w:val="20"/>
          <w:szCs w:val="20"/>
        </w:rPr>
        <w:t xml:space="preserve"> </w:t>
      </w:r>
      <w:r w:rsidRPr="006D7F86">
        <w:rPr>
          <w:rFonts w:cs="Times New Roman"/>
          <w:i/>
          <w:iCs/>
          <w:sz w:val="20"/>
          <w:szCs w:val="20"/>
        </w:rPr>
        <w:t>Le Personnalisme</w:t>
      </w:r>
      <w:r>
        <w:rPr>
          <w:rFonts w:cs="Times New Roman"/>
          <w:sz w:val="20"/>
          <w:szCs w:val="20"/>
        </w:rPr>
        <w:t>,</w:t>
      </w:r>
      <w:r w:rsidRPr="006D7F86">
        <w:rPr>
          <w:rFonts w:cs="Times New Roman"/>
          <w:sz w:val="20"/>
          <w:szCs w:val="20"/>
        </w:rPr>
        <w:t xml:space="preserve"> </w:t>
      </w:r>
      <w:r>
        <w:rPr>
          <w:rFonts w:cs="Times New Roman"/>
          <w:sz w:val="20"/>
          <w:szCs w:val="20"/>
        </w:rPr>
        <w:t>p</w:t>
      </w:r>
      <w:r w:rsidRPr="006D7F86">
        <w:rPr>
          <w:rFonts w:cs="Times New Roman"/>
          <w:sz w:val="20"/>
          <w:szCs w:val="20"/>
        </w:rPr>
        <w:t>98</w:t>
      </w:r>
      <w:r>
        <w:rPr>
          <w:rFonts w:cs="Times New Roman"/>
          <w:sz w:val="20"/>
          <w:szCs w:val="20"/>
        </w:rPr>
        <w:t xml:space="preserve"> : </w:t>
      </w:r>
      <w:r w:rsidRPr="006D7F86">
        <w:rPr>
          <w:rFonts w:cs="Times New Roman"/>
          <w:sz w:val="20"/>
          <w:szCs w:val="20"/>
        </w:rPr>
        <w:t xml:space="preserve">"L’histoire humaine ou plus concrètement le destin commun de l’humanité sont-ils des valeurs pour un monde de personnes ? Si les personnes ne sont que des libertés jaillissantes et rigoureusement solitaires, il n’y a pas même entre elles une histoire, elles sont autant d’histoires incommunicables. Il y a une histoire parce qu’il y a une humanité. Mais si le sens de cette histoire est écrit à l’avance, il n’y a plus de liberté. S’il ne l’est pas, comment le lire avec efficacité, quand le plus informé d’entre nous, fût-il appuyé sur l’expérience d’une communauté plus large, n’en connaît que superficiellement, avec une déformation perspective, un étroit secteur ? Le pire est alors de couvrir l’histoire d’une structure toute faite ; elle y devient objet, elle ne peut plus être valeur ; fatale, elle ne peut plus être choisie et aimée." </w:t>
      </w:r>
    </w:p>
  </w:footnote>
  <w:footnote w:id="127">
    <w:p w14:paraId="325B87B8" w14:textId="77777777" w:rsidR="00CB1747" w:rsidRDefault="00CB1747" w:rsidP="00964CBD">
      <w:pPr>
        <w:pStyle w:val="Notedebasdepage"/>
        <w:jc w:val="both"/>
      </w:pPr>
      <w:r>
        <w:rPr>
          <w:rStyle w:val="Appelnotedebasdep"/>
        </w:rPr>
        <w:footnoteRef/>
      </w:r>
      <w:r>
        <w:t xml:space="preserve"> Jean DELUMEAU, </w:t>
      </w:r>
      <w:r w:rsidRPr="00F70CA3">
        <w:rPr>
          <w:i/>
          <w:iCs/>
        </w:rPr>
        <w:t>La Peur en Occident, XIVème-XVIIIème siècle,</w:t>
      </w:r>
      <w:r>
        <w:t xml:space="preserve"> éditions Fayard</w:t>
      </w:r>
    </w:p>
  </w:footnote>
  <w:footnote w:id="128">
    <w:p w14:paraId="7C725C2E" w14:textId="77777777" w:rsidR="00CB1747" w:rsidRDefault="00CB1747" w:rsidP="00964CBD">
      <w:pPr>
        <w:pStyle w:val="Notedebasdepage"/>
        <w:jc w:val="both"/>
      </w:pPr>
      <w:r>
        <w:rPr>
          <w:rStyle w:val="Appelnotedebasdep"/>
        </w:rPr>
        <w:footnoteRef/>
      </w:r>
      <w:r>
        <w:t xml:space="preserve"> Le Christ de la fresque du Jugement dernier dans la chapelle Sixtine peint majestueusement par Michel Ange représente une illustration de cette figure tyrannique, au point où certains en ont conclu que </w:t>
      </w:r>
      <w:r w:rsidRPr="003F0D4B">
        <w:t>Michel-Ange est le plus démesuré des artistes de la Renaissance et le plus païen des catholiques.</w:t>
      </w:r>
    </w:p>
  </w:footnote>
  <w:footnote w:id="129">
    <w:p w14:paraId="7A4C9520" w14:textId="0FADC2B0" w:rsidR="00CB1747" w:rsidRDefault="00CB1747" w:rsidP="00964CBD">
      <w:pPr>
        <w:pStyle w:val="Notedebasdepage"/>
        <w:jc w:val="both"/>
      </w:pPr>
      <w:r>
        <w:rPr>
          <w:rStyle w:val="Appelnotedebasdep"/>
        </w:rPr>
        <w:footnoteRef/>
      </w:r>
      <w:r>
        <w:t xml:space="preserve"> Toute pensée se fait action. </w:t>
      </w:r>
      <w:r w:rsidRPr="00123ED8">
        <w:t>Quand on choisit le néant comme perspective ultime de sa vie, on en assume les conséquences et on ne rejette pas la responsabilité de ses choix sur ceux qui ont pris l’autre chemin. Le choix de Dieu n’est pas responsable de la tyrannie de l’individu, ni du cynisme ambiant</w:t>
      </w:r>
      <w:r w:rsidRPr="00F1454B">
        <w:t>. Le scepticisme</w:t>
      </w:r>
      <w:r>
        <w:t xml:space="preserve"> dans ses alliances successives</w:t>
      </w:r>
      <w:r w:rsidRPr="00F1454B">
        <w:t xml:space="preserve"> a mené progressivement l’ensemble de la société non pas vers l’espérance mais bien vers l’indifférence</w:t>
      </w:r>
      <w:r w:rsidRPr="00123ED8">
        <w:t>.</w:t>
      </w:r>
      <w:r>
        <w:t xml:space="preserve"> </w:t>
      </w:r>
      <w:r w:rsidRPr="00123ED8">
        <w:t>Tout le monde constate que faire peuple aujourd’hui devient objectivement de plus en plus difficile. Le choix de Dieu n’est pas la cause du délitement de la nation</w:t>
      </w:r>
      <w:r>
        <w:t>. Et les communautarismes religieux parfois renaissants ne sont que le fruit de la volonté sceptique de relayer et cantonner Dieu dans l’espace privé.</w:t>
      </w:r>
    </w:p>
  </w:footnote>
  <w:footnote w:id="130">
    <w:p w14:paraId="2DAFEA7B" w14:textId="7DA69D89" w:rsidR="00CB1747" w:rsidRPr="00584E63" w:rsidRDefault="00CB1747" w:rsidP="00964CBD">
      <w:pPr>
        <w:jc w:val="both"/>
        <w:rPr>
          <w:sz w:val="20"/>
          <w:szCs w:val="20"/>
        </w:rPr>
      </w:pPr>
      <w:r>
        <w:rPr>
          <w:rStyle w:val="Appelnotedebasdep"/>
        </w:rPr>
        <w:footnoteRef/>
      </w:r>
      <w:r>
        <w:t xml:space="preserve"> </w:t>
      </w:r>
      <w:r>
        <w:rPr>
          <w:sz w:val="20"/>
          <w:szCs w:val="20"/>
        </w:rPr>
        <w:t>Comment appréhender</w:t>
      </w:r>
      <w:r w:rsidRPr="006905DA">
        <w:rPr>
          <w:sz w:val="20"/>
          <w:szCs w:val="20"/>
        </w:rPr>
        <w:t xml:space="preserve"> la question du mal</w:t>
      </w:r>
      <w:r>
        <w:rPr>
          <w:sz w:val="20"/>
          <w:szCs w:val="20"/>
        </w:rPr>
        <w:t xml:space="preserve"> sans Dieu ? Car s</w:t>
      </w:r>
      <w:r w:rsidRPr="006905DA">
        <w:rPr>
          <w:sz w:val="20"/>
          <w:szCs w:val="20"/>
        </w:rPr>
        <w:t>i Dieu n’existe pas, alors l’humanité ne peut être que muette face au mal qui l’affecte, face à la mort, face au drame terrible qui parfois la traverse et la brise : mal physique, mal moral et mal spirituel. Et cette</w:t>
      </w:r>
      <w:r>
        <w:rPr>
          <w:sz w:val="20"/>
          <w:szCs w:val="20"/>
        </w:rPr>
        <w:t xml:space="preserve"> </w:t>
      </w:r>
      <w:r w:rsidRPr="006905DA">
        <w:rPr>
          <w:sz w:val="20"/>
          <w:szCs w:val="20"/>
        </w:rPr>
        <w:t>culture sécularisée ne peut que conclure à l’absurdité de l’existence quand elle est confrontée à un tel séisme.</w:t>
      </w:r>
      <w:r>
        <w:rPr>
          <w:sz w:val="20"/>
          <w:szCs w:val="20"/>
        </w:rPr>
        <w:t xml:space="preserve"> Le mal n’a pas de sens mais son origine et sa réalité questionnent.</w:t>
      </w:r>
      <w:r w:rsidRPr="006905DA">
        <w:rPr>
          <w:sz w:val="20"/>
          <w:szCs w:val="20"/>
        </w:rPr>
        <w:t xml:space="preserve"> Est-ce que le mal peut remettre en cause l’existence de Dieu ?</w:t>
      </w:r>
      <w:r>
        <w:rPr>
          <w:sz w:val="20"/>
          <w:szCs w:val="20"/>
        </w:rPr>
        <w:t xml:space="preserve"> </w:t>
      </w:r>
      <w:r w:rsidRPr="006905DA">
        <w:rPr>
          <w:sz w:val="20"/>
          <w:szCs w:val="20"/>
        </w:rPr>
        <w:t>Dans sa colère et sa douleur, l’humanité reproche parfois à Dieu son inefficacité apparente, critique violemment sa Providence, et conclu</w:t>
      </w:r>
      <w:r>
        <w:rPr>
          <w:sz w:val="20"/>
          <w:szCs w:val="20"/>
        </w:rPr>
        <w:t>t</w:t>
      </w:r>
      <w:r w:rsidRPr="006905DA">
        <w:rPr>
          <w:sz w:val="20"/>
          <w:szCs w:val="20"/>
        </w:rPr>
        <w:t xml:space="preserve"> à son absence, voire à son inexistence. Les psaumes priés par Jésus lui-même, par le peuple juif et par l’Eglise encore aujourd’hui interrogent l’action salvatrice de Dieu : « Mon Dieu, mon Dieu, pourquoi m'as-tu abandonné ? Le salut est loin de moi, loin des mots que je rugis. Mon Dieu, j'appelle tout le jour, et tu ne réponds pas ; même la nuit, je n'ai pas de repos. » </w:t>
      </w:r>
      <w:r>
        <w:rPr>
          <w:sz w:val="20"/>
          <w:szCs w:val="20"/>
        </w:rPr>
        <w:t>(</w:t>
      </w:r>
      <w:r w:rsidRPr="006905DA">
        <w:rPr>
          <w:sz w:val="20"/>
          <w:szCs w:val="20"/>
        </w:rPr>
        <w:t>Ps 21</w:t>
      </w:r>
      <w:r>
        <w:rPr>
          <w:sz w:val="20"/>
          <w:szCs w:val="20"/>
        </w:rPr>
        <w:t>)</w:t>
      </w:r>
      <w:r w:rsidRPr="006905DA">
        <w:rPr>
          <w:sz w:val="20"/>
          <w:szCs w:val="20"/>
        </w:rPr>
        <w:t xml:space="preserve"> Ou encore :« Des profondeurs je crie vers toi, Seigneur, Seigneur, écoute mon appel ! Que ton oreille se fasse attentive au cri de ma prière ! » </w:t>
      </w:r>
      <w:r>
        <w:rPr>
          <w:sz w:val="20"/>
          <w:szCs w:val="20"/>
        </w:rPr>
        <w:t>(</w:t>
      </w:r>
      <w:r w:rsidRPr="006905DA">
        <w:rPr>
          <w:sz w:val="20"/>
          <w:szCs w:val="20"/>
        </w:rPr>
        <w:t>Ps 129</w:t>
      </w:r>
      <w:r>
        <w:rPr>
          <w:sz w:val="20"/>
          <w:szCs w:val="20"/>
        </w:rPr>
        <w:t xml:space="preserve">) </w:t>
      </w:r>
      <w:r w:rsidRPr="006905DA">
        <w:rPr>
          <w:sz w:val="20"/>
          <w:szCs w:val="20"/>
        </w:rPr>
        <w:t>La souffrance et le mal questionnent et créent le trouble chez l’incroyant comme chez le croyant. Nul n’est insensible à cette grave question du mal dans le monde. Mais faut-il pour autant voir en Dieu le responsable et le coupable de ce mystère d’iniquité dans un monde par ailleurs si beau ?</w:t>
      </w:r>
      <w:r>
        <w:rPr>
          <w:sz w:val="20"/>
          <w:szCs w:val="20"/>
        </w:rPr>
        <w:t xml:space="preserve"> </w:t>
      </w:r>
      <w:r w:rsidRPr="006905DA">
        <w:rPr>
          <w:sz w:val="20"/>
          <w:szCs w:val="20"/>
        </w:rPr>
        <w:t>En vérité, pour utiliser là encore une image, accuser Dieu du mal revient à reprocher à un artiste de grand talent le trou que l’on découvre dans l’une de ses œuvres remarquables. Dans une œuvre de grand prix, ce trou est un vrai dommage, une vraie catastrophe.</w:t>
      </w:r>
      <w:r>
        <w:rPr>
          <w:sz w:val="20"/>
          <w:szCs w:val="20"/>
        </w:rPr>
        <w:t xml:space="preserve"> </w:t>
      </w:r>
      <w:r w:rsidRPr="006905DA">
        <w:rPr>
          <w:sz w:val="20"/>
          <w:szCs w:val="20"/>
        </w:rPr>
        <w:t>Mais est-il logique de penser que la cause de ce trou est forcément l’artiste qui a créé l’œuvre ? N’est-il pas le seul au contraire qui puisse réparer ce tableau de maître qu’il a réalisé ? Un être foncièrement bon et totalement excellent, peut-il commettre une action si mauvaise ?</w:t>
      </w:r>
      <w:r>
        <w:rPr>
          <w:sz w:val="20"/>
          <w:szCs w:val="20"/>
        </w:rPr>
        <w:t xml:space="preserve"> </w:t>
      </w:r>
      <w:r w:rsidRPr="006905DA">
        <w:rPr>
          <w:sz w:val="20"/>
          <w:szCs w:val="20"/>
        </w:rPr>
        <w:t>L’accusation ne tient pas. Et pourtant elle est portée de tout temps par l’esprit du mal</w:t>
      </w:r>
      <w:r>
        <w:rPr>
          <w:sz w:val="20"/>
          <w:szCs w:val="20"/>
        </w:rPr>
        <w:t>, le mauvais esprit,</w:t>
      </w:r>
      <w:r w:rsidRPr="006905DA">
        <w:rPr>
          <w:sz w:val="20"/>
          <w:szCs w:val="20"/>
        </w:rPr>
        <w:t xml:space="preserve"> qui met Dieu en accusation</w:t>
      </w:r>
      <w:r>
        <w:rPr>
          <w:sz w:val="20"/>
          <w:szCs w:val="20"/>
        </w:rPr>
        <w:t xml:space="preserve">, </w:t>
      </w:r>
      <w:r w:rsidRPr="006905DA">
        <w:rPr>
          <w:sz w:val="20"/>
          <w:szCs w:val="20"/>
        </w:rPr>
        <w:t>et qui cherche à détourner les hommes de Lui</w:t>
      </w:r>
      <w:r>
        <w:rPr>
          <w:sz w:val="20"/>
          <w:szCs w:val="20"/>
        </w:rPr>
        <w:t>,</w:t>
      </w:r>
      <w:r w:rsidRPr="006905DA">
        <w:rPr>
          <w:sz w:val="20"/>
          <w:szCs w:val="20"/>
        </w:rPr>
        <w:t xml:space="preserve"> pour mieux les dominer</w:t>
      </w:r>
      <w:r>
        <w:rPr>
          <w:sz w:val="20"/>
          <w:szCs w:val="20"/>
        </w:rPr>
        <w:t>, les aliéner</w:t>
      </w:r>
      <w:r w:rsidRPr="006905DA">
        <w:rPr>
          <w:sz w:val="20"/>
          <w:szCs w:val="20"/>
        </w:rPr>
        <w:t xml:space="preserve"> et être idolâtré d’eux.</w:t>
      </w:r>
      <w:r>
        <w:rPr>
          <w:sz w:val="20"/>
          <w:szCs w:val="20"/>
        </w:rPr>
        <w:t xml:space="preserve"> </w:t>
      </w:r>
      <w:r w:rsidRPr="006905DA">
        <w:rPr>
          <w:sz w:val="20"/>
          <w:szCs w:val="20"/>
        </w:rPr>
        <w:t>Tout le procès de Jésus, Fils de Dieu, qui endosse -au nom de Dieu et de l’humanité- l’accusation du péché du monde, met en exergue l’innocence de Dieu</w:t>
      </w:r>
      <w:r>
        <w:rPr>
          <w:sz w:val="20"/>
          <w:szCs w:val="20"/>
        </w:rPr>
        <w:t xml:space="preserve"> et son refus d’aliéner sa création.</w:t>
      </w:r>
      <w:r w:rsidRPr="006905DA">
        <w:rPr>
          <w:sz w:val="20"/>
          <w:szCs w:val="20"/>
        </w:rPr>
        <w:t xml:space="preserve"> </w:t>
      </w:r>
      <w:r>
        <w:rPr>
          <w:sz w:val="20"/>
          <w:szCs w:val="20"/>
        </w:rPr>
        <w:t>C</w:t>
      </w:r>
      <w:r w:rsidRPr="006905DA">
        <w:rPr>
          <w:sz w:val="20"/>
          <w:szCs w:val="20"/>
        </w:rPr>
        <w:t xml:space="preserve">rucifié sur le bois de la croix, </w:t>
      </w:r>
      <w:r>
        <w:rPr>
          <w:sz w:val="20"/>
          <w:szCs w:val="20"/>
        </w:rPr>
        <w:t>il fait</w:t>
      </w:r>
      <w:r w:rsidRPr="006905DA">
        <w:rPr>
          <w:sz w:val="20"/>
          <w:szCs w:val="20"/>
        </w:rPr>
        <w:t xml:space="preserve"> éclater la vérité </w:t>
      </w:r>
      <w:r>
        <w:rPr>
          <w:sz w:val="20"/>
          <w:szCs w:val="20"/>
        </w:rPr>
        <w:t xml:space="preserve">de son innocence </w:t>
      </w:r>
      <w:r w:rsidRPr="006905DA">
        <w:rPr>
          <w:sz w:val="20"/>
          <w:szCs w:val="20"/>
        </w:rPr>
        <w:t>et manifeste l’injustice de cette accusation. Cette croix, ce sacrifice divin est le symbole de la solidarité extrême de Dieu à l’égard de tous ceux qui souffrent innocemment de l’injustice qui leur est faite, quels qu’ils soient, croyants ou incroyants ! Tel un bouc émissaire</w:t>
      </w:r>
      <w:r>
        <w:rPr>
          <w:sz w:val="20"/>
          <w:szCs w:val="20"/>
        </w:rPr>
        <w:t>,</w:t>
      </w:r>
      <w:r w:rsidRPr="006905DA">
        <w:rPr>
          <w:sz w:val="20"/>
          <w:szCs w:val="20"/>
        </w:rPr>
        <w:t xml:space="preserve"> Dieu est entré dans cette injustice du monde en l’endossant totalement, pour la défaire jusque dans ses racines, et rétablir la Justice et la Vérité.</w:t>
      </w:r>
      <w:r>
        <w:rPr>
          <w:sz w:val="20"/>
          <w:szCs w:val="20"/>
        </w:rPr>
        <w:t xml:space="preserve"> </w:t>
      </w:r>
      <w:r w:rsidRPr="006905DA">
        <w:rPr>
          <w:sz w:val="20"/>
          <w:szCs w:val="20"/>
        </w:rPr>
        <w:t>« O croix dressé sur le monde, ô croix de Jésus-Christ.» chantons-nous le Vendredi Saint.</w:t>
      </w:r>
      <w:r>
        <w:rPr>
          <w:sz w:val="20"/>
          <w:szCs w:val="20"/>
        </w:rPr>
        <w:t xml:space="preserve"> </w:t>
      </w:r>
      <w:r w:rsidRPr="006905DA">
        <w:rPr>
          <w:sz w:val="20"/>
          <w:szCs w:val="20"/>
        </w:rPr>
        <w:t xml:space="preserve">Face au mal qui nous accable, Jésus nous invite constamment à regarder la croix et à lutter avec lui. Et il nous dit : « Je vous ai parlé ainsi, afin qu’en moi vous ayez la paix. Dans le monde, vous aurez à souffrir, mais courage ! Moi, je suis vainqueur du monde. » </w:t>
      </w:r>
      <w:r>
        <w:rPr>
          <w:sz w:val="20"/>
          <w:szCs w:val="20"/>
        </w:rPr>
        <w:t>(</w:t>
      </w:r>
      <w:r w:rsidRPr="006905DA">
        <w:rPr>
          <w:sz w:val="20"/>
          <w:szCs w:val="20"/>
        </w:rPr>
        <w:t>Jn 16,33</w:t>
      </w:r>
      <w:r>
        <w:rPr>
          <w:sz w:val="20"/>
          <w:szCs w:val="20"/>
        </w:rPr>
        <w:t xml:space="preserve">) </w:t>
      </w:r>
      <w:r w:rsidRPr="006905DA">
        <w:rPr>
          <w:sz w:val="20"/>
          <w:szCs w:val="20"/>
        </w:rPr>
        <w:t xml:space="preserve">En scrutant les Ecritures, dans sa foi et son expérience, l’Eglise prend très au sérieux la question du mal. Elle est engagée dans un combat contre l’esprit du mal, que la Bible nomme le Satan, le diviseur, le menteur qui agit contre l’œuvre de Dieu et cherche à blesser son Eglise et à la faire tomber. Le mal sous toutes ses formes et à toutes les époques exige d’être combattu. Face au mal physique lié aux limites de la création, nous avons à nous montrer solidaires et à user de la science et de l’intelligence que Dieu a mises dans l’humanité pour repousser les limites de cette création et la parachever avec l’Esprit de Dieu. Face au mal moral, qui engage nos volontés, nous avons une responsabilité pour convertir nos habitudes malsaines, nous détourner du péché avec la grâce de Dieu, et édifier un monde plus juste. Cette lutte est engagée là aussi depuis des siècles, par la diffusion de l’Evangile, par l’engagement d’une multitude de croyants à tous les niveaux de la société, par le choix du bien en acte qui ne fait pas de bruit mais qui est efficace. Face au mal spirituel qui touche aux réalités invisibles qui nous dépassent, laissons Saint Paul nous donner les clefs : « Nous ne luttons pas contre des êtres de sang et de chair, mais contre les Dominateurs de ce monde de ténèbres, les Principautés, les Souverainetés, les esprits du mal qui sont dans les régions célestes. Pour cela, prenez l’équipement de combat donné par Dieu ; ainsi, vous pourrez résister quand viendra le jour du malheur, et tout mettre en œuvre pour tenir bon. Oui, tenez bon, ayant autour des reins le ceinturon de la vérité, portant la cuirasse de la justice, les pieds chaussés de l’ardeur à annoncer l’Évangile de la paix, et ne quittant jamais le bouclier de la foi, qui vous permettra d’éteindre toutes les flèches enflammées du Mauvais. Prenez le casque du salut et le glaive de l’Esprit, c’est-à-dire la parole de Dieu. En toute circonstance, que l’Esprit vous donne de prier et de supplier : restez éveillés, soyez assidus à la supplication pour tous les fidèles. » </w:t>
      </w:r>
      <w:r>
        <w:rPr>
          <w:sz w:val="20"/>
          <w:szCs w:val="20"/>
        </w:rPr>
        <w:t>(</w:t>
      </w:r>
      <w:r w:rsidRPr="006905DA">
        <w:rPr>
          <w:sz w:val="20"/>
          <w:szCs w:val="20"/>
        </w:rPr>
        <w:t>Eph 6, 13-18</w:t>
      </w:r>
      <w:r>
        <w:rPr>
          <w:sz w:val="20"/>
          <w:szCs w:val="20"/>
        </w:rPr>
        <w:t xml:space="preserve">) </w:t>
      </w:r>
      <w:r w:rsidRPr="006905DA">
        <w:rPr>
          <w:sz w:val="20"/>
          <w:szCs w:val="20"/>
        </w:rPr>
        <w:t>Ce combat contre le mal, il appartient à chacun de le traverser et de le vivre déjà dans son cœur, dans son for interne, et dans sa propre vie, là où il peut agir. Il interroge aussi les Nations et appelle une réaction décidée ensemble pour y faire face. L’Eglise affirme que le combat peut trouver une issue victorieuse si le venin de la paralysie des consciences produite par le péché est annihilé par l’antidote de la grâce, cette force spirituelle qui remet debout, redonne l’amour de la vie, le goût de la vérité, de la bonté, de la justice, de la liberté et de toutes les valeurs universelles contenues dans les cultures du monde. La Grâce que Jésus nous a obtenue sur le bois de la Croix réconcilie l’homme tout entier avec lui-même, et relie à Dieu, aux autres, et à la création tout entière.  Sans Dieu, le mal est victorieux. Avec Lui, le mal peut être combattu et nous pouvons en triompher.</w:t>
      </w:r>
    </w:p>
  </w:footnote>
  <w:footnote w:id="131">
    <w:p w14:paraId="50C32F79" w14:textId="77777777" w:rsidR="00CB1747" w:rsidRPr="00C97984" w:rsidRDefault="00CB1747" w:rsidP="00964CBD">
      <w:pPr>
        <w:jc w:val="both"/>
        <w:rPr>
          <w:sz w:val="20"/>
          <w:szCs w:val="20"/>
        </w:rPr>
      </w:pPr>
      <w:r w:rsidRPr="00C97984">
        <w:rPr>
          <w:sz w:val="20"/>
          <w:szCs w:val="20"/>
          <w:vertAlign w:val="superscript"/>
        </w:rPr>
        <w:footnoteRef/>
      </w:r>
      <w:r w:rsidRPr="00C97984">
        <w:rPr>
          <w:sz w:val="20"/>
          <w:szCs w:val="20"/>
        </w:rPr>
        <w:t xml:space="preserve"> « Ceux qui ne peuvent se souvenir du passé sont condamnés à le répéter. » George Santayana</w:t>
      </w:r>
    </w:p>
  </w:footnote>
  <w:footnote w:id="132">
    <w:p w14:paraId="6B011709" w14:textId="77777777" w:rsidR="00CB1747" w:rsidRPr="00843B8E" w:rsidRDefault="00CB1747" w:rsidP="00964CBD">
      <w:pPr>
        <w:jc w:val="both"/>
        <w:rPr>
          <w:sz w:val="20"/>
          <w:szCs w:val="20"/>
        </w:rPr>
      </w:pPr>
      <w:r>
        <w:rPr>
          <w:rStyle w:val="Appelnotedebasdep"/>
        </w:rPr>
        <w:footnoteRef/>
      </w:r>
      <w:r>
        <w:t xml:space="preserve"> </w:t>
      </w:r>
      <w:r w:rsidRPr="003D143E">
        <w:rPr>
          <w:sz w:val="20"/>
          <w:szCs w:val="20"/>
        </w:rPr>
        <w:t xml:space="preserve">Avec l’individualisme de ce début du 21ème siècle, avec les moyens que lui offrent la technologie des réseaux sociaux et l’emprise de la communication, ne risque-t-on pas de réinventer les tribunaux populaires ouverts à toutes les rancœurs, aux lynchages médiatiques, à la chasse en meute, à la haine, à la violence et à l’anathème ?  </w:t>
      </w:r>
    </w:p>
  </w:footnote>
  <w:footnote w:id="133">
    <w:p w14:paraId="58C3D057" w14:textId="080C6ED0" w:rsidR="00CB1747" w:rsidRPr="00FB7814" w:rsidRDefault="00CB1747" w:rsidP="00964CBD">
      <w:pPr>
        <w:pStyle w:val="Notedebasdepage"/>
        <w:jc w:val="both"/>
        <w:rPr>
          <w:rFonts w:cs="Arial"/>
        </w:rPr>
      </w:pPr>
      <w:r>
        <w:rPr>
          <w:rStyle w:val="Appelnotedebasdep"/>
        </w:rPr>
        <w:footnoteRef/>
      </w:r>
      <w:r>
        <w:t xml:space="preserve"> « </w:t>
      </w:r>
      <w:r w:rsidRPr="00FB7814">
        <w:rPr>
          <w:rFonts w:cs="Arial"/>
        </w:rPr>
        <w:t>La modernité, fondée sur l’essor de la raison, s’est construite – nous l’avons vu – sur le principe de séparation, voire de division : diviser pour comprendre (Descartes), diviser pour produire (Taylor), diviser pour régner (Machiavel). Raison abstraite et déraisonnable, elle est devenue source de déliances multiples : culturelles, urbaines, familiales, religieuses, écologiques, etc., bref de cette solitude existentielle dénoncée de divers côtés (Riesman, Camus, Buber…), de cette « dé-solation » stigmatisée par Hannah Arendt. En quelque sorte, le paradigme de déliance gît au cœur de la modernité triomphante, à la fois facteur de son triomphe et générateur de la fragilité de ce dernier.</w:t>
      </w:r>
      <w:r>
        <w:rPr>
          <w:rFonts w:cs="Arial"/>
        </w:rPr>
        <w:t> »</w:t>
      </w:r>
      <w:r w:rsidRPr="00FB7814">
        <w:rPr>
          <w:rFonts w:cs="Arial"/>
        </w:rPr>
        <w:t xml:space="preserve"> Marcel Bolle De Bal, article </w:t>
      </w:r>
      <w:r w:rsidRPr="00C36D32">
        <w:rPr>
          <w:rFonts w:cs="Arial"/>
          <w:i/>
          <w:iCs/>
        </w:rPr>
        <w:t>Reliance, déliance, liance : émergence de trois notions sociologiques</w:t>
      </w:r>
      <w:r w:rsidRPr="00FB7814">
        <w:rPr>
          <w:rFonts w:cs="Arial"/>
        </w:rPr>
        <w:t xml:space="preserve">, in : </w:t>
      </w:r>
      <w:hyperlink r:id="rId13" w:history="1">
        <w:r w:rsidRPr="00555D45">
          <w:rPr>
            <w:rStyle w:val="Lienhypertexte"/>
            <w:rFonts w:cs="Arial"/>
          </w:rPr>
          <w:t>https://www.cairn.info/revue-societes-2003-2-page-99.htm?contenu=article</w:t>
        </w:r>
      </w:hyperlink>
      <w:r>
        <w:rPr>
          <w:rFonts w:cs="Arial"/>
        </w:rPr>
        <w:t xml:space="preserve"> </w:t>
      </w:r>
    </w:p>
  </w:footnote>
  <w:footnote w:id="134">
    <w:p w14:paraId="23DDAB8F" w14:textId="77777777" w:rsidR="00CB1747" w:rsidRDefault="00CB1747" w:rsidP="00964CBD">
      <w:pPr>
        <w:pStyle w:val="Notedebasdepage"/>
        <w:jc w:val="both"/>
      </w:pPr>
      <w:r>
        <w:rPr>
          <w:rStyle w:val="Appelnotedebasdep"/>
        </w:rPr>
        <w:footnoteRef/>
      </w:r>
      <w:r>
        <w:t xml:space="preserve"> </w:t>
      </w:r>
      <w:r w:rsidRPr="009928FD">
        <w:t>Ainsi la Lombardie deviendra le berceau du capitalisme.</w:t>
      </w:r>
    </w:p>
  </w:footnote>
  <w:footnote w:id="135">
    <w:p w14:paraId="0A0B4706" w14:textId="6854FE19" w:rsidR="00CB1747" w:rsidRPr="00FC05CC" w:rsidRDefault="00CB1747" w:rsidP="00964CBD">
      <w:pPr>
        <w:jc w:val="both"/>
        <w:rPr>
          <w:sz w:val="20"/>
          <w:szCs w:val="20"/>
        </w:rPr>
      </w:pPr>
      <w:r>
        <w:rPr>
          <w:rStyle w:val="Appelnotedebasdep"/>
        </w:rPr>
        <w:footnoteRef/>
      </w:r>
      <w:r>
        <w:t xml:space="preserve"> </w:t>
      </w:r>
      <w:r w:rsidRPr="001F608E">
        <w:rPr>
          <w:rFonts w:cs="Times New Roman"/>
          <w:sz w:val="20"/>
          <w:szCs w:val="20"/>
        </w:rPr>
        <w:t xml:space="preserve">Citation in </w:t>
      </w:r>
      <w:hyperlink r:id="rId14" w:history="1">
        <w:r w:rsidRPr="001F608E">
          <w:rPr>
            <w:rFonts w:cs="Times New Roman"/>
            <w:sz w:val="20"/>
            <w:szCs w:val="20"/>
          </w:rPr>
          <w:t>https://www.revue-interrogations.org/La-reinvention-du-droit-romain-au</w:t>
        </w:r>
      </w:hyperlink>
      <w:r w:rsidRPr="001F608E">
        <w:rPr>
          <w:rFonts w:cs="Times New Roman"/>
          <w:sz w:val="20"/>
          <w:szCs w:val="20"/>
        </w:rPr>
        <w:t xml:space="preserve"> cf. Alain Birh,</w:t>
      </w:r>
      <w:r>
        <w:rPr>
          <w:sz w:val="20"/>
          <w:szCs w:val="20"/>
        </w:rPr>
        <w:t xml:space="preserve"> </w:t>
      </w:r>
      <w:r w:rsidRPr="00C45D16">
        <w:rPr>
          <w:i/>
          <w:iCs/>
          <w:sz w:val="20"/>
          <w:szCs w:val="20"/>
        </w:rPr>
        <w:t>La préhistoire du capital : Le devenir-monde du capitalisme</w:t>
      </w:r>
      <w:r w:rsidRPr="00C45D16">
        <w:rPr>
          <w:sz w:val="20"/>
          <w:szCs w:val="20"/>
        </w:rPr>
        <w:t>,</w:t>
      </w:r>
      <w:r>
        <w:rPr>
          <w:sz w:val="20"/>
          <w:szCs w:val="20"/>
        </w:rPr>
        <w:t xml:space="preserve"> Editions Page deux</w:t>
      </w:r>
    </w:p>
  </w:footnote>
  <w:footnote w:id="136">
    <w:p w14:paraId="6DB05BE3" w14:textId="0747D43C" w:rsidR="00CB1747" w:rsidRDefault="00CB1747" w:rsidP="00964CBD">
      <w:pPr>
        <w:pStyle w:val="Notedebasdepage"/>
        <w:jc w:val="both"/>
      </w:pPr>
      <w:r>
        <w:rPr>
          <w:rStyle w:val="Appelnotedebasdep"/>
        </w:rPr>
        <w:footnoteRef/>
      </w:r>
      <w:r>
        <w:t xml:space="preserve"> Pour l’histoire : i</w:t>
      </w:r>
      <w:r w:rsidRPr="00FC05CC">
        <w:t>l y avait plusieurs catégories d’esclave à Rome. Entre autres le « servus publicus » était un esclave qui travaillait pour l’Etat, et qui était financé par un impôt sur le sel. Cet impôt était le « salarium », mot qui donnera plus tard le terme de « salaire ».</w:t>
      </w:r>
      <w:r>
        <w:t xml:space="preserve"> Nous sommes tous bien sûr contents d’avoir un salaire. Tout ouvrier mérite son salaire, dira Jésus. C’est intéressant d’en connaître l’étymologie et l’origine.</w:t>
      </w:r>
    </w:p>
  </w:footnote>
  <w:footnote w:id="137">
    <w:p w14:paraId="21C201D6" w14:textId="77777777" w:rsidR="00CB1747" w:rsidRDefault="00CB1747" w:rsidP="00964CBD">
      <w:pPr>
        <w:pStyle w:val="Notedebasdepage"/>
        <w:jc w:val="both"/>
      </w:pPr>
      <w:r>
        <w:rPr>
          <w:rStyle w:val="Appelnotedebasdep"/>
        </w:rPr>
        <w:footnoteRef/>
      </w:r>
      <w:r>
        <w:t xml:space="preserve"> Charles Taylor, </w:t>
      </w:r>
      <w:r w:rsidRPr="00D91649">
        <w:rPr>
          <w:i/>
          <w:iCs/>
        </w:rPr>
        <w:t>« </w:t>
      </w:r>
      <w:r>
        <w:rPr>
          <w:i/>
          <w:iCs/>
        </w:rPr>
        <w:t xml:space="preserve">Le </w:t>
      </w:r>
      <w:r w:rsidRPr="00D91649">
        <w:rPr>
          <w:i/>
          <w:iCs/>
        </w:rPr>
        <w:t>Malaise de la modernité »</w:t>
      </w:r>
      <w:r w:rsidRPr="00D91649">
        <w:t>,</w:t>
      </w:r>
      <w:r>
        <w:t xml:space="preserve"> éditions du CERF</w:t>
      </w:r>
    </w:p>
  </w:footnote>
  <w:footnote w:id="138">
    <w:p w14:paraId="2ACD37A6" w14:textId="77777777" w:rsidR="00CB1747" w:rsidRDefault="00CB1747" w:rsidP="00964CBD">
      <w:pPr>
        <w:pStyle w:val="Notedebasdepage"/>
        <w:jc w:val="both"/>
      </w:pPr>
      <w:r>
        <w:rPr>
          <w:rStyle w:val="Appelnotedebasdep"/>
        </w:rPr>
        <w:footnoteRef/>
      </w:r>
      <w:r>
        <w:t xml:space="preserve"> Charles Taylor, « Hegel et la société moderne », éditions du CERF</w:t>
      </w:r>
    </w:p>
  </w:footnote>
  <w:footnote w:id="139">
    <w:p w14:paraId="1DDCAB08" w14:textId="3C2B6CB0" w:rsidR="00CB1747" w:rsidRDefault="00CB1747" w:rsidP="00964CBD">
      <w:pPr>
        <w:pStyle w:val="Notedebasdepage"/>
        <w:jc w:val="both"/>
      </w:pPr>
      <w:r>
        <w:rPr>
          <w:rStyle w:val="Appelnotedebasdep"/>
        </w:rPr>
        <w:footnoteRef/>
      </w:r>
      <w:r>
        <w:t xml:space="preserve"> Cette inquiétude</w:t>
      </w:r>
      <w:r w:rsidRPr="00193689">
        <w:t xml:space="preserve"> qui nous parait juste</w:t>
      </w:r>
      <w:r>
        <w:t xml:space="preserve"> trahit en fait une conception </w:t>
      </w:r>
      <w:r w:rsidRPr="00193689">
        <w:t>contractualiste</w:t>
      </w:r>
      <w:r>
        <w:t xml:space="preserve"> des relations sociales</w:t>
      </w:r>
      <w:r w:rsidRPr="00193689">
        <w:t>, comme si toute relation ne pouvait être por</w:t>
      </w:r>
      <w:r>
        <w:t xml:space="preserve">tée </w:t>
      </w:r>
      <w:r w:rsidRPr="00193689">
        <w:t xml:space="preserve">que </w:t>
      </w:r>
      <w:r>
        <w:t>par une visée intéressée et instrumentale</w:t>
      </w:r>
      <w:r w:rsidRPr="00193689">
        <w:t>. C’est une vue très rédu</w:t>
      </w:r>
      <w:r>
        <w:t>ctrice</w:t>
      </w:r>
      <w:r w:rsidRPr="00193689">
        <w:t xml:space="preserve"> des rapports sociaux</w:t>
      </w:r>
      <w:r>
        <w:t xml:space="preserve"> et de l’éthique. Et la gratuité, et la bonté, et la bienveillance, et l’ouverture à l’autre… disparus au seul profit obsessionnel de l’intérêt. Comment a-t-on pu penser cela !</w:t>
      </w:r>
    </w:p>
  </w:footnote>
  <w:footnote w:id="140">
    <w:p w14:paraId="359A0F93" w14:textId="57FB8D6D" w:rsidR="00CB1747" w:rsidRDefault="00CB1747" w:rsidP="00964CBD">
      <w:pPr>
        <w:pStyle w:val="Notedebasdepage"/>
        <w:jc w:val="both"/>
      </w:pPr>
      <w:r w:rsidRPr="001C06FA">
        <w:rPr>
          <w:vertAlign w:val="superscript"/>
        </w:rPr>
        <w:footnoteRef/>
      </w:r>
      <w:r>
        <w:t xml:space="preserve"> </w:t>
      </w:r>
      <w:r w:rsidRPr="003C738C">
        <w:t xml:space="preserve">Qu’on relise Antigone de Sophocle. Cette figure féminine s’oppose à Créon au nom des lois supérieures des dieux inscrites dans le cœur humain et qui contredisent les lois positives </w:t>
      </w:r>
      <w:r>
        <w:t xml:space="preserve">édictées </w:t>
      </w:r>
      <w:r w:rsidRPr="003C738C">
        <w:t xml:space="preserve">qui peuvent parfois être injustes. La condition même du progrès des lois et du droit, c’est qu’ils puissent être remis en causes. Et cette remise en cause nécessite que la valeur morale de justice discernée par la conscience morale soit au-dessus du droit. Qu’on relise les écrivains chrétiens. Les Actes des Apôtres invitent clairement au refus d’obéir à l’injustice (Act 5, 29 : « Il faut obéir à Dieu plutôt qu’aux hommes »), Saint Paul invite à l’obéissance aux autorités légitimes </w:t>
      </w:r>
      <w:r>
        <w:t xml:space="preserve">qui sont justes </w:t>
      </w:r>
      <w:r w:rsidRPr="003C738C">
        <w:t>(Rm 13, 1-8) et Saint Pierre à la droiture de conscience (1P3,16 ; 1P 3,21). Ces grands textes sont le fruit de la méditation du procès de Jésus et de la contemplation de son sacrifice sur la croix. Pour eux, il est martyre par excellence de la liberté de conscience, qui s’oppose à l’injustice morale du péché, et à sa traduction politique et religieuse. Ces grands textes invitent à le suivre dans son témoignage.</w:t>
      </w:r>
      <w:r>
        <w:t xml:space="preserve"> Ainsi</w:t>
      </w:r>
      <w:r w:rsidRPr="003C738C">
        <w:t xml:space="preserve"> </w:t>
      </w:r>
      <w:r>
        <w:t>c</w:t>
      </w:r>
      <w:r w:rsidRPr="003C738C">
        <w:t xml:space="preserve">ette période historique que l’on appelle l’Antiquité offre une conception religieuse de la conscience. Celle-ci est ouverte sur la </w:t>
      </w:r>
      <w:r>
        <w:t>t</w:t>
      </w:r>
      <w:r w:rsidRPr="003C738C">
        <w:t>ranscendance, seule garante de la Justice et consacre la liberté religieuse de conscience. Si son expression native est incontestablement d’essence religieuse, évidemment elle n’est pas l’apanage de la Grèce Antique, ni du christianisme, ni de ses religieux qui n’ont pas toujours été à la hauteur. Elle est le propre de l’homme en tant qu’elle le relie à une réalité transcendante et la lui fait reconnaitre (mais pas toujours nommé). Et cette reconnaissance se réalise chaque fois que l’être humain fait le choix d</w:t>
      </w:r>
      <w:r>
        <w:t xml:space="preserve">’écouter et de </w:t>
      </w:r>
      <w:r w:rsidRPr="003C738C">
        <w:t xml:space="preserve">suivre cette autorité intériorisée supérieure, dans une obéissance qui est libératrice, protectrice et fondatrice de son humanité. </w:t>
      </w:r>
      <w:r>
        <w:t xml:space="preserve">Est-ce que la grâce n’est pas livrée à ce moment-là ? </w:t>
      </w:r>
      <w:r w:rsidRPr="003C738C">
        <w:t xml:space="preserve">A l’inverse, l’être humain se blesse et se renie chaque fois qu’il obéit à une autorité qui abuse et enfreint son mandat et dont l’injustice -quand elle est avérée, doit être dénoncée, que cette autorité soit politique, religieuse, ou simplement autrui, ou encore soi-même. Une précision sur cette notion d’obéissance. Son étymologie vient du grec </w:t>
      </w:r>
      <w:r w:rsidRPr="003C738C">
        <w:rPr>
          <w:i/>
          <w:iCs/>
        </w:rPr>
        <w:t>upakouo</w:t>
      </w:r>
      <w:r w:rsidRPr="003C738C">
        <w:t>, qui signifie se mettre en dessous pour écouter. C’est l’attitude du disciple ou de l’apprenti qui reçoit la sagesse et l’enseignement de son maître qui veut les lui transmettre. Est-ce que ma conscience est toujours infaillible ? Non, en écoutant ma conscience, je peux me tromper. Mais même si je me trompe, je dois toujours l’écouter, en ayant le souci bien sûr de la former</w:t>
      </w:r>
      <w:r>
        <w:t xml:space="preserve"> et de la réformer</w:t>
      </w:r>
      <w:r w:rsidRPr="003C738C">
        <w:t>. Telle est la règle défendue par l’Eglise Catholique</w:t>
      </w:r>
      <w:r>
        <w:t> (</w:t>
      </w:r>
      <w:r w:rsidRPr="003C738C">
        <w:t>Cf</w:t>
      </w:r>
      <w:r>
        <w:t>.</w:t>
      </w:r>
      <w:r w:rsidRPr="003C738C">
        <w:t xml:space="preserve"> </w:t>
      </w:r>
      <w:r w:rsidRPr="00B01216">
        <w:rPr>
          <w:i/>
          <w:iCs/>
        </w:rPr>
        <w:t>Catéchisme de l’Eglise Catholique</w:t>
      </w:r>
      <w:r w:rsidRPr="003C738C">
        <w:t>, N°1790-1794, éditions Mame Plon</w:t>
      </w:r>
      <w:r>
        <w:t>)</w:t>
      </w:r>
      <w:r w:rsidRPr="003C738C">
        <w:t>. Le fait même de pouvoir identifier sa propre injustice signifie que l’autorité de conscience supérieure ne peut pas se confondre avec</w:t>
      </w:r>
      <w:r w:rsidRPr="001C06FA">
        <w:t xml:space="preserve"> soi-même, avec la relation que nous entretenons avec nous-mêmes, même si elle s’y relie intimement. Car sinon nous serions dans l’autojustification permanente, dans l’auto référencement qui nous rendrait parfaitement incapable de nous ajuster, donc de voir l’injustice</w:t>
      </w:r>
      <w:r>
        <w:t xml:space="preserve"> et de progresser</w:t>
      </w:r>
      <w:r w:rsidRPr="001C06FA">
        <w:t>. Le surmoi qui engrange les valeurs culturelles et participe à la formation de la conscience ne peut pas non plus se confondre avec la voix de la conscience. Car là encore aucun progrès ne serait possible et rien ne pourrait être dénoncée</w:t>
      </w:r>
      <w:r>
        <w:t xml:space="preserve"> dans sa propre culture</w:t>
      </w:r>
      <w:r w:rsidRPr="001C06FA">
        <w:t>. S’il est indéniable que la formation du surmoi est tributaire de</w:t>
      </w:r>
      <w:r>
        <w:t>s valeurs morales de</w:t>
      </w:r>
      <w:r w:rsidRPr="001C06FA">
        <w:t xml:space="preserve"> la culture dans laquelle nous vivons, celle-ci offre toujours lumière mais aussi angles morts aux citoyens que nous sommes. Ainsi aucune culture, aucune idéologie, aucun pouvoir de quelle que nature qu’il soit, ne peut jamais totalement se substituer à la voix de la conscience. Ce qui permet de formuler un jugement droit</w:t>
      </w:r>
      <w:r>
        <w:t xml:space="preserve"> de conscience</w:t>
      </w:r>
      <w:r w:rsidRPr="001C06FA">
        <w:t xml:space="preserve"> nécessite </w:t>
      </w:r>
      <w:r>
        <w:t xml:space="preserve">donc </w:t>
      </w:r>
      <w:r w:rsidRPr="001C06FA">
        <w:t>non pas deux mais trois repères : ma raison (qui me représente et qui est le juge qui prononcera le jugement), les valeurs de ma culture qui nourrissent mon surmoi (représente les autres et établit une échelle de valeur, rappel de la loi sociale: le procureur) et cette voix transcendante présente dans la conscience (qui représente Dieu</w:t>
      </w:r>
      <w:r>
        <w:t xml:space="preserve"> nommé ou pas</w:t>
      </w:r>
      <w:r w:rsidRPr="001C06FA">
        <w:t xml:space="preserve">, qui me rappelle </w:t>
      </w:r>
      <w:r>
        <w:t xml:space="preserve">la nécessité </w:t>
      </w:r>
      <w:r w:rsidRPr="001C06FA">
        <w:t xml:space="preserve">de faire le bien et d’être juste sous forme d’un conseil qui </w:t>
      </w:r>
      <w:r>
        <w:t>me pousse, qui m’</w:t>
      </w:r>
      <w:r w:rsidRPr="001C06FA">
        <w:t>oblige</w:t>
      </w:r>
      <w:r>
        <w:t xml:space="preserve"> intérieurement</w:t>
      </w:r>
      <w:r w:rsidRPr="001C06FA">
        <w:t>, mais qui n’est pas une contrainte</w:t>
      </w:r>
      <w:r>
        <w:t xml:space="preserve"> qui fait plier mon jugement. Il représente</w:t>
      </w:r>
      <w:r w:rsidRPr="001C06FA">
        <w:t xml:space="preserve"> l’avoca</w:t>
      </w:r>
      <w:r>
        <w:t>t</w:t>
      </w:r>
      <w:r w:rsidRPr="001C06FA">
        <w:t>). Le jugement moral droit et complet s’opère par triangulation et consultation : soi, autrui, la transcendance. La transcendance donne à mon jugement une puissance de reconnaissance universelle, que ce jugement soit exprimé par un croyant ou un incroyant. C’est grâce à elle qu’une seule personne qui s’élève peut faire bouger une société entiè</w:t>
      </w:r>
      <w:r>
        <w:t>re</w:t>
      </w:r>
      <w:r w:rsidRPr="001C06FA">
        <w:t>, et faire trembler un pouvoir tyrannique.</w:t>
      </w:r>
      <w:r>
        <w:t xml:space="preserve"> Jn 12,32 : « </w:t>
      </w:r>
      <w:r w:rsidRPr="003C738C">
        <w:t>et moi, quand j’aurai été élevé de terre, j’attirerai à moi tous les hommes. »</w:t>
      </w:r>
    </w:p>
  </w:footnote>
  <w:footnote w:id="141">
    <w:p w14:paraId="6C1418DD" w14:textId="7727635A" w:rsidR="00CB1747" w:rsidRPr="00F077E9" w:rsidRDefault="00CB1747" w:rsidP="00F077E9">
      <w:pPr>
        <w:jc w:val="both"/>
        <w:rPr>
          <w:rFonts w:cs="Times New Roman"/>
          <w:sz w:val="20"/>
          <w:szCs w:val="20"/>
        </w:rPr>
      </w:pPr>
      <w:r>
        <w:rPr>
          <w:rStyle w:val="Appelnotedebasdep"/>
        </w:rPr>
        <w:footnoteRef/>
      </w:r>
      <w:r>
        <w:t xml:space="preserve"> </w:t>
      </w:r>
      <w:r w:rsidRPr="00F077E9">
        <w:rPr>
          <w:rFonts w:cs="Times New Roman"/>
          <w:sz w:val="20"/>
          <w:szCs w:val="20"/>
        </w:rPr>
        <w:t>Benjamin Constant</w:t>
      </w:r>
      <w:r>
        <w:rPr>
          <w:rFonts w:cs="Times New Roman"/>
          <w:sz w:val="20"/>
          <w:szCs w:val="20"/>
        </w:rPr>
        <w:t xml:space="preserve">, </w:t>
      </w:r>
      <w:r w:rsidRPr="00F077E9">
        <w:rPr>
          <w:rFonts w:cs="Times New Roman"/>
          <w:i/>
          <w:iCs/>
          <w:sz w:val="20"/>
          <w:szCs w:val="20"/>
        </w:rPr>
        <w:t>in</w:t>
      </w:r>
      <w:r w:rsidRPr="00F077E9">
        <w:rPr>
          <w:rFonts w:cs="Times New Roman"/>
          <w:sz w:val="20"/>
          <w:szCs w:val="20"/>
        </w:rPr>
        <w:t xml:space="preserve"> </w:t>
      </w:r>
      <w:r w:rsidRPr="00F077E9">
        <w:rPr>
          <w:rFonts w:cs="Times New Roman"/>
          <w:i/>
          <w:iCs/>
          <w:sz w:val="20"/>
          <w:szCs w:val="20"/>
        </w:rPr>
        <w:t>Principes de politique</w:t>
      </w:r>
      <w:r>
        <w:rPr>
          <w:rFonts w:cs="Times New Roman"/>
          <w:i/>
          <w:iCs/>
          <w:sz w:val="20"/>
          <w:szCs w:val="20"/>
        </w:rPr>
        <w:t> </w:t>
      </w:r>
      <w:r>
        <w:rPr>
          <w:rFonts w:cs="Times New Roman"/>
          <w:sz w:val="20"/>
          <w:szCs w:val="20"/>
        </w:rPr>
        <w:t>:</w:t>
      </w:r>
      <w:r w:rsidRPr="00F077E9">
        <w:rPr>
          <w:rFonts w:cs="Times New Roman"/>
          <w:sz w:val="20"/>
          <w:szCs w:val="20"/>
        </w:rPr>
        <w:t xml:space="preserve"> « Rousseau a méconnu cette vérité, et son erreur a fait de son contrat social, si souvent invoqué en faveur de la liberté, le plus terrible auxiliaire de tous les genres de despotisme. Il définit le contrat passé entre la société et ses membres, l'aliénation complète de chaque individu avec tous ses droits et sans réserve à la communauté"</w:t>
      </w:r>
    </w:p>
  </w:footnote>
  <w:footnote w:id="142">
    <w:p w14:paraId="3CE3A6A2" w14:textId="72A95388" w:rsidR="00CB1747" w:rsidRDefault="00CB1747" w:rsidP="00964CBD">
      <w:pPr>
        <w:pStyle w:val="Notedebasdepage"/>
        <w:jc w:val="both"/>
      </w:pPr>
      <w:r w:rsidRPr="00B64842">
        <w:rPr>
          <w:vertAlign w:val="superscript"/>
        </w:rPr>
        <w:footnoteRef/>
      </w:r>
      <w:r>
        <w:t xml:space="preserve"> </w:t>
      </w:r>
      <w:r w:rsidRPr="00B64842">
        <w:t xml:space="preserve">« Rendez donc à César ce qui est à César et à Dieu ce qui est à Dieu » nous dit clairement Jésus dans l’Evangile (Lc 20,25). </w:t>
      </w:r>
      <w:r>
        <w:t>Dans ce verset, Jésus ne pose pas</w:t>
      </w:r>
      <w:r w:rsidRPr="00B64842">
        <w:t xml:space="preserve"> un principe d’exclusion mais de distinction</w:t>
      </w:r>
      <w:r>
        <w:t xml:space="preserve"> (ou de séparation mais pas dans le sens de division ou de rupture, mais plutôt de mise à distance)</w:t>
      </w:r>
      <w:r w:rsidRPr="00B64842">
        <w:t xml:space="preserve"> et de limitation des pouvoirs – et donc de régulation et de supervision. Dieu ne se prend pas pour César et ne revendique aucun pouvoir politique</w:t>
      </w:r>
      <w:r>
        <w:t xml:space="preserve">. </w:t>
      </w:r>
      <w:r w:rsidRPr="00B64842">
        <w:t xml:space="preserve"> </w:t>
      </w:r>
      <w:r>
        <w:t>Ce que montre l’échange de Jésus avec Pilate au cours de son procès : « </w:t>
      </w:r>
      <w:r w:rsidRPr="00A25B3B">
        <w:t>Jésus déclara : « Ma royauté n’est pas de ce monde »</w:t>
      </w:r>
      <w:r>
        <w:t xml:space="preserve">. Jn 18,36. Dieu lui-même se limite volontairement pour permettre à l’humanité d’exercer sa responsabilité et sa liberté, et assume le risque que cette dernière puisse commettre fautes, péchés et erreurs, même si évidemment ce n’est pas sa Volonté comme le Mystère de la Passion et de la Croix le montrera. Mais si Dieu se limite, </w:t>
      </w:r>
      <w:r w:rsidRPr="00B64842">
        <w:t xml:space="preserve">César n’a pas </w:t>
      </w:r>
      <w:r>
        <w:t xml:space="preserve">non plus </w:t>
      </w:r>
      <w:r w:rsidRPr="00B64842">
        <w:t xml:space="preserve">à se prendre pour Dieu, et doit donc </w:t>
      </w:r>
      <w:r>
        <w:t xml:space="preserve">aussi </w:t>
      </w:r>
      <w:r w:rsidRPr="00B64842">
        <w:t>se limiter. Il ne peut être tout Puissant, car seul Dieu est tout Puissant</w:t>
      </w:r>
      <w:r>
        <w:t xml:space="preserve"> et Sacré</w:t>
      </w:r>
      <w:r w:rsidRPr="00B64842">
        <w:t xml:space="preserve">. Et ce principe est valable aussi dans l’exercice de la responsabilité religieuse. Evacuer Dieu </w:t>
      </w:r>
      <w:r>
        <w:t xml:space="preserve">ou la transcendance </w:t>
      </w:r>
      <w:r w:rsidRPr="00B64842">
        <w:t>de la conscience morale</w:t>
      </w:r>
      <w:r>
        <w:t xml:space="preserve"> et de l’espace social</w:t>
      </w:r>
      <w:r w:rsidRPr="00B64842">
        <w:t>, et il n’y a plus de principe de modération à la puissance de celui qui exerce l’autorité, quelle qu’elle soit.</w:t>
      </w:r>
      <w:r>
        <w:t xml:space="preserve"> D’où l’importance de la reconnaissance publique des religions dans l’espace social. La reconnaissance évite l’exclusion ou la privatisation. Ce que permet un Concordat. Si le légal et le moral ne se confondent pas, alors il faut pouvoir les reconnaître distinctement.</w:t>
      </w:r>
    </w:p>
  </w:footnote>
  <w:footnote w:id="143">
    <w:p w14:paraId="7CCB6DD8" w14:textId="77777777" w:rsidR="00CB1747" w:rsidRDefault="00CB1747" w:rsidP="00964CBD">
      <w:pPr>
        <w:pStyle w:val="Notedebasdepage"/>
        <w:jc w:val="both"/>
      </w:pPr>
      <w:r>
        <w:rPr>
          <w:rStyle w:val="Appelnotedebasdep"/>
        </w:rPr>
        <w:footnoteRef/>
      </w:r>
      <w:r>
        <w:t xml:space="preserve"> On lira avec intérêt l’interview de Laurent Ott : « travail social et marchandisation des relations humaines » sur </w:t>
      </w:r>
      <w:hyperlink r:id="rId15" w:history="1">
        <w:r w:rsidRPr="004B5A42">
          <w:rPr>
            <w:rStyle w:val="Lienhypertexte"/>
          </w:rPr>
          <w:t>http://www.droits-sociaux.fr/spip.php?article450</w:t>
        </w:r>
      </w:hyperlink>
    </w:p>
  </w:footnote>
  <w:footnote w:id="144">
    <w:p w14:paraId="72F7BFE6" w14:textId="77777777" w:rsidR="00CB1747" w:rsidRDefault="00CB1747" w:rsidP="00964CBD">
      <w:pPr>
        <w:pStyle w:val="Notedebasdepage"/>
        <w:jc w:val="both"/>
      </w:pPr>
      <w:r>
        <w:rPr>
          <w:rStyle w:val="Appelnotedebasdep"/>
        </w:rPr>
        <w:footnoteRef/>
      </w:r>
      <w:r>
        <w:t xml:space="preserve"> Alexis Tocqueville, </w:t>
      </w:r>
      <w:r w:rsidRPr="008761D5">
        <w:rPr>
          <w:i/>
          <w:iCs/>
          <w:sz w:val="18"/>
          <w:szCs w:val="18"/>
        </w:rPr>
        <w:t>De la démocratie en Amérique</w:t>
      </w:r>
      <w:r>
        <w:rPr>
          <w:sz w:val="18"/>
          <w:szCs w:val="18"/>
        </w:rPr>
        <w:t>, éditions Flammarion</w:t>
      </w:r>
    </w:p>
  </w:footnote>
  <w:footnote w:id="145">
    <w:p w14:paraId="79079397" w14:textId="1DB0D80E" w:rsidR="00CB1747" w:rsidRPr="00C90C40" w:rsidRDefault="00CB1747" w:rsidP="00C90C40">
      <w:pPr>
        <w:jc w:val="both"/>
        <w:rPr>
          <w:rFonts w:eastAsia="Times New Roman"/>
        </w:rPr>
      </w:pPr>
      <w:r w:rsidRPr="00C90C40">
        <w:rPr>
          <w:rFonts w:cs="Times New Roman"/>
          <w:sz w:val="20"/>
          <w:szCs w:val="20"/>
          <w:vertAlign w:val="superscript"/>
        </w:rPr>
        <w:footnoteRef/>
      </w:r>
      <w:r w:rsidRPr="00C90C40">
        <w:rPr>
          <w:rFonts w:cs="Times New Roman"/>
          <w:sz w:val="20"/>
          <w:szCs w:val="20"/>
          <w:vertAlign w:val="superscript"/>
        </w:rPr>
        <w:t xml:space="preserve"> </w:t>
      </w:r>
      <w:r w:rsidRPr="00C90C40">
        <w:rPr>
          <w:rFonts w:cs="Times New Roman"/>
          <w:sz w:val="20"/>
          <w:szCs w:val="20"/>
        </w:rPr>
        <w:t>Cf Eric S</w:t>
      </w:r>
      <w:r>
        <w:rPr>
          <w:rFonts w:cs="Times New Roman"/>
          <w:sz w:val="20"/>
          <w:szCs w:val="20"/>
        </w:rPr>
        <w:t xml:space="preserve">ADIN, </w:t>
      </w:r>
      <w:r w:rsidRPr="00C90C40">
        <w:rPr>
          <w:rFonts w:cs="Times New Roman"/>
          <w:i/>
          <w:iCs/>
          <w:sz w:val="20"/>
          <w:szCs w:val="20"/>
        </w:rPr>
        <w:t>opus cité</w:t>
      </w:r>
      <w:r>
        <w:rPr>
          <w:rFonts w:cs="Times New Roman"/>
          <w:i/>
          <w:iCs/>
          <w:sz w:val="20"/>
          <w:szCs w:val="20"/>
        </w:rPr>
        <w:t>,</w:t>
      </w:r>
      <w:r>
        <w:rPr>
          <w:rFonts w:cs="Times New Roman"/>
          <w:sz w:val="20"/>
          <w:szCs w:val="20"/>
        </w:rPr>
        <w:t xml:space="preserve"> </w:t>
      </w:r>
      <w:r w:rsidRPr="00C90C40">
        <w:rPr>
          <w:rFonts w:cs="Times New Roman"/>
          <w:sz w:val="20"/>
          <w:szCs w:val="20"/>
        </w:rPr>
        <w:t>« Un isolement radical s’instaure lorsque personne ne s’accorde plus avec personne, comme c’est le cas d’ordinaire dans les tyrannies. Mais cela peut se produire aussi dans les conditions de la société de masse ou de l’hystérie des foules où nous voyons les gens se comporter tous soudain en membres d’une immense famille, chacun multipliant et prolongeant la perspective de son voisin. Dans les deux cas, les hommes deviennent entièrement privés : ils sont privés de voir et d’entendre autrui, comme d’être vus et entendus par autrui. Ils sont tous prisonniers de la subjectivité de leur propre expérience singulière, qui ne cesse pas d’être singulière quand on la multiplie indéfiniment. »</w:t>
      </w:r>
    </w:p>
  </w:footnote>
  <w:footnote w:id="146">
    <w:p w14:paraId="6A318829" w14:textId="77777777" w:rsidR="00CB1747" w:rsidRDefault="00CB1747" w:rsidP="00964CBD">
      <w:pPr>
        <w:pStyle w:val="Notedebasdepage"/>
        <w:jc w:val="both"/>
      </w:pPr>
      <w:r>
        <w:rPr>
          <w:rStyle w:val="Appelnotedebasdep"/>
        </w:rPr>
        <w:footnoteRef/>
      </w:r>
      <w:r>
        <w:t xml:space="preserve"> Georges BERNANOS, p.25</w:t>
      </w:r>
      <w:r w:rsidRPr="00606955">
        <w:rPr>
          <w:i/>
          <w:iCs/>
        </w:rPr>
        <w:t>, La liberté pour quoi faire ?</w:t>
      </w:r>
      <w:r>
        <w:t>, éditions Gallimard</w:t>
      </w:r>
    </w:p>
  </w:footnote>
  <w:footnote w:id="147">
    <w:p w14:paraId="09417EF0" w14:textId="36535074" w:rsidR="00CB1747" w:rsidRDefault="00CB1747" w:rsidP="00964CBD">
      <w:pPr>
        <w:pStyle w:val="Notedebasdepage"/>
        <w:jc w:val="both"/>
      </w:pPr>
      <w:r>
        <w:rPr>
          <w:rStyle w:val="Appelnotedebasdep"/>
        </w:rPr>
        <w:footnoteRef/>
      </w:r>
      <w:r>
        <w:t xml:space="preserve"> Saint John Henry NEWMAN,</w:t>
      </w:r>
      <w:r w:rsidRPr="009928FD">
        <w:t xml:space="preserve"> </w:t>
      </w:r>
      <w:r w:rsidRPr="003A357B">
        <w:rPr>
          <w:i/>
          <w:iCs/>
        </w:rPr>
        <w:t>lettre au duc de Norfolk</w:t>
      </w:r>
      <w:r>
        <w:rPr>
          <w:i/>
          <w:iCs/>
        </w:rPr>
        <w:t xml:space="preserve">, </w:t>
      </w:r>
      <w:r w:rsidRPr="003A357B">
        <w:t>éditions Ad Solem</w:t>
      </w:r>
      <w:r>
        <w:t>.</w:t>
      </w:r>
    </w:p>
  </w:footnote>
  <w:footnote w:id="148">
    <w:p w14:paraId="719BF2FB" w14:textId="7A6E8FE5" w:rsidR="00CB1747" w:rsidRDefault="00CB1747" w:rsidP="009904EE">
      <w:pPr>
        <w:pStyle w:val="Notedebasdepage"/>
        <w:jc w:val="both"/>
      </w:pPr>
      <w:r>
        <w:rPr>
          <w:rStyle w:val="Appelnotedebasdep"/>
        </w:rPr>
        <w:footnoteRef/>
      </w:r>
      <w:r>
        <w:t xml:space="preserve"> Emmanuel Mounier, </w:t>
      </w:r>
      <w:r w:rsidRPr="009904EE">
        <w:rPr>
          <w:i/>
          <w:iCs/>
        </w:rPr>
        <w:t>opus cité</w:t>
      </w:r>
      <w:r>
        <w:t xml:space="preserve"> p. 95 : </w:t>
      </w:r>
      <w:r>
        <w:rPr>
          <w:rFonts w:eastAsia="Times New Roman"/>
        </w:rPr>
        <w:t>"La médiation est notre servitude, mais aussi notre discipline salutaire."</w:t>
      </w:r>
    </w:p>
  </w:footnote>
  <w:footnote w:id="149">
    <w:p w14:paraId="4A17FBC6" w14:textId="702CB7D1" w:rsidR="00CB1747" w:rsidRDefault="00CB1747" w:rsidP="00964CBD">
      <w:pPr>
        <w:pStyle w:val="Notedebasdepage"/>
        <w:jc w:val="both"/>
      </w:pPr>
      <w:r>
        <w:rPr>
          <w:rStyle w:val="Appelnotedebasdep"/>
        </w:rPr>
        <w:footnoteRef/>
      </w:r>
      <w:r>
        <w:t xml:space="preserve"> On est sujet de droits. Si on ne peut pas renoncer à ses droits, on peut parfois décider moralement de ne pas les exercer, au nom d’un bien supérieur comme le bien commun.</w:t>
      </w:r>
    </w:p>
  </w:footnote>
  <w:footnote w:id="150">
    <w:p w14:paraId="10CD4E80" w14:textId="3504A9E6" w:rsidR="00CB1747" w:rsidRDefault="00CB1747" w:rsidP="00964CBD">
      <w:pPr>
        <w:pStyle w:val="Notedebasdepage"/>
        <w:jc w:val="both"/>
      </w:pPr>
      <w:r>
        <w:rPr>
          <w:rStyle w:val="Appelnotedebasdep"/>
        </w:rPr>
        <w:footnoteRef/>
      </w:r>
      <w:r>
        <w:t xml:space="preserve"> Comme il est douloureux pour un prêtre de constater cette dérive clientéliste dans l’Eglise ! </w:t>
      </w:r>
      <w:r w:rsidRPr="00C523B1">
        <w:t>Dès le début de mon ministère, je me suis retrouvé</w:t>
      </w:r>
      <w:r>
        <w:t xml:space="preserve"> confronté à ce problème.  </w:t>
      </w:r>
      <w:r w:rsidRPr="00C523B1">
        <w:t xml:space="preserve">Comment ne pas m’interroger, lorsqu’après avoir investi du temps, de la créativité, de l’énergie, avoir bâti de beaux projets, m’être réjoui du dialogue remarquable avec les personnes que je rencontrai lors d’un baptême, d’un mariage ou de premières communions, j’ai pu constater pratiquement systématiquement le vide abyssal de l’extrême solitude de l’après. Brusque fin de relation du jour au lendemain, sans motif apparent et sans avoir eu l’impression d’avoir démériter. Oh pas avec tous. Mais avec la grande majorité. Ce constat fait par bon nombre de mes confrères et des fidèles m’interrogeait douloureusement. Pourquoi ? Aujourd’hui j’ai conscience que cette douleur est une participation à la douleur sociale de mon pays marqué par </w:t>
      </w:r>
      <w:r>
        <w:t>le clientélisme, le contractualisme et s</w:t>
      </w:r>
      <w:r w:rsidRPr="00C523B1">
        <w:t>a logique de rupture relationnelle</w:t>
      </w:r>
      <w:r>
        <w:t>. Cette douleur du pasteur et du disciple est</w:t>
      </w:r>
      <w:r w:rsidRPr="00C523B1">
        <w:t xml:space="preserve"> une participation à la souffrance du Christ qui a porté l’exclusion de Dieu et des hommes jusqu’à son paroxysme sur la croix. L’Eglise sait maintenant ce qu’éprouve les personnes divorcé</w:t>
      </w:r>
      <w:r>
        <w:t>e</w:t>
      </w:r>
      <w:r w:rsidRPr="00C523B1">
        <w:t>s,</w:t>
      </w:r>
      <w:r>
        <w:t xml:space="preserve"> </w:t>
      </w:r>
      <w:r w:rsidRPr="00C523B1">
        <w:t>endeuillé</w:t>
      </w:r>
      <w:r>
        <w:t>e</w:t>
      </w:r>
      <w:r w:rsidRPr="00C523B1">
        <w:t>s, blessé</w:t>
      </w:r>
      <w:r>
        <w:t>e</w:t>
      </w:r>
      <w:r w:rsidRPr="00C523B1">
        <w:t>s, exclu</w:t>
      </w:r>
      <w:r>
        <w:t>e</w:t>
      </w:r>
      <w:r w:rsidRPr="00C523B1">
        <w:t>s et humilié</w:t>
      </w:r>
      <w:r>
        <w:t>e</w:t>
      </w:r>
      <w:r w:rsidRPr="00C523B1">
        <w:t>s. Elle le vit directement au cœur de sa mission, dans l’impossibilité de la rendre fructueuse et pérenne et dans l’exclusion sociale.</w:t>
      </w:r>
      <w:r>
        <w:t xml:space="preserve"> </w:t>
      </w:r>
      <w:r w:rsidRPr="00C523B1">
        <w:t>Cette souffrance qui nous relie les uns aux autres et qui nous met tous au tombeau, ne peut pas rester enfermée sous terre, dans le mutisme et l’incarcération. Elle est le commencement du chemin qui nous fait chercher la sortie et la lumière.</w:t>
      </w:r>
    </w:p>
  </w:footnote>
  <w:footnote w:id="151">
    <w:p w14:paraId="540FAA7A" w14:textId="704C5F3B" w:rsidR="00CB1747" w:rsidRPr="00052420" w:rsidRDefault="00CB1747" w:rsidP="00964CBD">
      <w:pPr>
        <w:pStyle w:val="Notedebasdepage"/>
        <w:jc w:val="both"/>
        <w:rPr>
          <w:rFonts w:cs="Arial"/>
        </w:rPr>
      </w:pPr>
      <w:r>
        <w:rPr>
          <w:rStyle w:val="Appelnotedebasdep"/>
        </w:rPr>
        <w:footnoteRef/>
      </w:r>
      <w:r>
        <w:t xml:space="preserve"> On lira avec intérêt cet article : </w:t>
      </w:r>
      <w:r w:rsidRPr="00FB7814">
        <w:rPr>
          <w:rFonts w:cs="Arial"/>
        </w:rPr>
        <w:t xml:space="preserve">Marcel Bolle De Bal, article </w:t>
      </w:r>
      <w:r w:rsidRPr="00C36D32">
        <w:rPr>
          <w:rFonts w:cs="Arial"/>
          <w:i/>
          <w:iCs/>
        </w:rPr>
        <w:t>Reliance, déliance, liance : émergence de trois notions sociologiques</w:t>
      </w:r>
      <w:r w:rsidRPr="00FB7814">
        <w:rPr>
          <w:rFonts w:cs="Arial"/>
        </w:rPr>
        <w:t xml:space="preserve">, in : </w:t>
      </w:r>
      <w:hyperlink r:id="rId16" w:history="1">
        <w:r w:rsidRPr="00555D45">
          <w:rPr>
            <w:rStyle w:val="Lienhypertexte"/>
            <w:rFonts w:cs="Arial"/>
          </w:rPr>
          <w:t>https://www.cairn.info/revue-societes-2003-2-page-99.htm?contenu=article</w:t>
        </w:r>
      </w:hyperlink>
      <w:r>
        <w:rPr>
          <w:rFonts w:cs="Arial"/>
        </w:rPr>
        <w:t xml:space="preserve"> </w:t>
      </w:r>
    </w:p>
  </w:footnote>
  <w:footnote w:id="152">
    <w:p w14:paraId="6C5A5077" w14:textId="77777777" w:rsidR="00CB1747" w:rsidRDefault="00CB1747" w:rsidP="00964CBD">
      <w:pPr>
        <w:pStyle w:val="Notedebasdepage"/>
        <w:jc w:val="both"/>
      </w:pPr>
      <w:r>
        <w:rPr>
          <w:rStyle w:val="Appelnotedebasdep"/>
        </w:rPr>
        <w:footnoteRef/>
      </w:r>
      <w:r>
        <w:t xml:space="preserve"> Mt 18,18</w:t>
      </w:r>
    </w:p>
  </w:footnote>
  <w:footnote w:id="153">
    <w:p w14:paraId="4A8F9A09" w14:textId="77777777" w:rsidR="00CB1747" w:rsidRDefault="00CB1747" w:rsidP="00964CBD">
      <w:pPr>
        <w:pStyle w:val="Notedebasdepage"/>
        <w:jc w:val="both"/>
      </w:pPr>
      <w:r>
        <w:rPr>
          <w:rStyle w:val="Appelnotedebasdep"/>
        </w:rPr>
        <w:footnoteRef/>
      </w:r>
      <w:r>
        <w:t xml:space="preserve"> Saint Augustin, </w:t>
      </w:r>
      <w:r w:rsidRPr="007A72BA">
        <w:rPr>
          <w:i/>
          <w:iCs/>
        </w:rPr>
        <w:t>La</w:t>
      </w:r>
      <w:r>
        <w:t xml:space="preserve"> </w:t>
      </w:r>
      <w:r>
        <w:rPr>
          <w:i/>
          <w:iCs/>
        </w:rPr>
        <w:t>c</w:t>
      </w:r>
      <w:r w:rsidRPr="00333C4E">
        <w:rPr>
          <w:i/>
          <w:iCs/>
        </w:rPr>
        <w:t>ité de Dieu</w:t>
      </w:r>
      <w:r>
        <w:t>, Livre XIV,9, FV éditions</w:t>
      </w:r>
    </w:p>
  </w:footnote>
  <w:footnote w:id="154">
    <w:p w14:paraId="0D6FC73C" w14:textId="39E29126" w:rsidR="00CB1747" w:rsidRDefault="00CB1747" w:rsidP="00964CBD">
      <w:pPr>
        <w:pStyle w:val="Notedebasdepage"/>
        <w:jc w:val="both"/>
      </w:pPr>
      <w:r>
        <w:rPr>
          <w:rStyle w:val="Appelnotedebasdep"/>
        </w:rPr>
        <w:footnoteRef/>
      </w:r>
      <w:r>
        <w:t xml:space="preserve"> Cicéron, Des Devoirs (De officiis), Livre I, X,33</w:t>
      </w:r>
    </w:p>
  </w:footnote>
  <w:footnote w:id="155">
    <w:p w14:paraId="7D8B985B" w14:textId="77777777" w:rsidR="00CB1747" w:rsidRPr="0069216B" w:rsidRDefault="00CB1747" w:rsidP="00964CBD">
      <w:pPr>
        <w:pStyle w:val="Notedebasdepage"/>
        <w:jc w:val="both"/>
      </w:pPr>
      <w:r w:rsidRPr="0069216B">
        <w:rPr>
          <w:vertAlign w:val="superscript"/>
        </w:rPr>
        <w:footnoteRef/>
      </w:r>
      <w:r w:rsidRPr="0069216B">
        <w:rPr>
          <w:vertAlign w:val="superscript"/>
        </w:rPr>
        <w:t xml:space="preserve"> </w:t>
      </w:r>
      <w:r>
        <w:t>D</w:t>
      </w:r>
      <w:r w:rsidRPr="0069216B">
        <w:t xml:space="preserve">ans </w:t>
      </w:r>
      <w:r w:rsidRPr="0069216B">
        <w:rPr>
          <w:i/>
          <w:iCs/>
        </w:rPr>
        <w:t>Le Porche du mystère de la deuxième vertu</w:t>
      </w:r>
      <w:r w:rsidRPr="0069216B">
        <w:t> : « Ce qui m'étonne, dit Dieu, c'est l'espérance. Et je n'en reviens pas. Cette petite espérance qui n'a l'air de rien du tout. Cette petite fille espérance. Immortelle…. L'Espérance voit ce qui n'est pas encore et qui sera. Elle aime ce qui n'est pas encore et qui sera. Dans le futur du temps et de l'éternité. »</w:t>
      </w:r>
    </w:p>
  </w:footnote>
  <w:footnote w:id="156">
    <w:p w14:paraId="6F60D68A" w14:textId="77777777" w:rsidR="00CB1747" w:rsidRDefault="00CB1747" w:rsidP="00964CBD">
      <w:pPr>
        <w:pStyle w:val="Notedebasdepage"/>
        <w:jc w:val="both"/>
      </w:pPr>
      <w:r>
        <w:rPr>
          <w:rStyle w:val="Appelnotedebasdep"/>
        </w:rPr>
        <w:footnoteRef/>
      </w:r>
      <w:r>
        <w:t xml:space="preserve"> La </w:t>
      </w:r>
      <w:r w:rsidRPr="0069216B">
        <w:rPr>
          <w:u w:val="single"/>
        </w:rPr>
        <w:t>communauté</w:t>
      </w:r>
      <w:r>
        <w:t xml:space="preserve"> européenne</w:t>
      </w:r>
    </w:p>
  </w:footnote>
  <w:footnote w:id="157">
    <w:p w14:paraId="71135328" w14:textId="77777777" w:rsidR="00CB1747" w:rsidRDefault="00CB1747" w:rsidP="00964CBD">
      <w:pPr>
        <w:pStyle w:val="Notedebasdepage"/>
        <w:jc w:val="both"/>
      </w:pPr>
      <w:r>
        <w:rPr>
          <w:rStyle w:val="Appelnotedebasdep"/>
        </w:rPr>
        <w:footnoteRef/>
      </w:r>
      <w:r>
        <w:t xml:space="preserve"> Ap 1,18</w:t>
      </w:r>
    </w:p>
  </w:footnote>
  <w:footnote w:id="158">
    <w:p w14:paraId="0D6A1C72" w14:textId="77777777" w:rsidR="00CB1747" w:rsidRDefault="00CB1747" w:rsidP="00964CBD">
      <w:pPr>
        <w:pStyle w:val="Notedebasdepage"/>
        <w:jc w:val="both"/>
      </w:pPr>
      <w:r>
        <w:rPr>
          <w:rStyle w:val="Appelnotedebasdep"/>
        </w:rPr>
        <w:footnoteRef/>
      </w:r>
      <w:r>
        <w:t xml:space="preserve"> « </w:t>
      </w:r>
      <w:r w:rsidRPr="00787342">
        <w:t>Les cloches qui sonnaient, les bruits de Paris montant déjà du pavé des rues, l'endimanchement, cette fête du pauvre, qui éclaircit jusqu'aux petits charbonniers, toute l'aurore de ce matin exceptionnel fut savourée par elle longuement et délicieusement</w:t>
      </w:r>
      <w:r>
        <w:t>. »</w:t>
      </w:r>
      <w:r w:rsidRPr="00787342">
        <w:t xml:space="preserve"> Alphonse DAUDET, </w:t>
      </w:r>
      <w:r w:rsidRPr="00787342">
        <w:rPr>
          <w:i/>
          <w:iCs/>
        </w:rPr>
        <w:t>Fromont jeune et Risler aîné</w:t>
      </w:r>
      <w:r w:rsidRPr="00787342">
        <w:t>, Editions Calmann-Lévy</w:t>
      </w:r>
    </w:p>
  </w:footnote>
  <w:footnote w:id="159">
    <w:p w14:paraId="3AD1FF15" w14:textId="77777777" w:rsidR="00CB1747" w:rsidRDefault="00CB1747" w:rsidP="00964CBD">
      <w:pPr>
        <w:pStyle w:val="Notedebasdepage"/>
        <w:jc w:val="both"/>
      </w:pPr>
      <w:r>
        <w:rPr>
          <w:rStyle w:val="Appelnotedebasdep"/>
        </w:rPr>
        <w:footnoteRef/>
      </w:r>
      <w:r>
        <w:t xml:space="preserve"> Jn 20,26</w:t>
      </w:r>
    </w:p>
  </w:footnote>
  <w:footnote w:id="160">
    <w:p w14:paraId="25338EEA" w14:textId="21BCA330" w:rsidR="00CB1747" w:rsidRDefault="00CB1747" w:rsidP="00964CBD">
      <w:pPr>
        <w:pStyle w:val="Notedebasdepage"/>
        <w:jc w:val="both"/>
      </w:pPr>
      <w:r>
        <w:rPr>
          <w:rStyle w:val="Appelnotedebasdep"/>
        </w:rPr>
        <w:footnoteRef/>
      </w:r>
      <w:r>
        <w:t xml:space="preserve"> </w:t>
      </w:r>
      <w:r w:rsidRPr="00964CBD">
        <w:rPr>
          <w:i/>
          <w:iCs/>
        </w:rPr>
        <w:t>Lumen Gentium</w:t>
      </w:r>
      <w:r w:rsidRPr="00146E61">
        <w:t xml:space="preserve"> (LG) 8,11, 14, 31; Loi Fondamentale (LF) 5; Décret sur L’</w:t>
      </w:r>
      <w:r>
        <w:t>œc</w:t>
      </w:r>
      <w:r w:rsidRPr="00146E61">
        <w:t>uménisme (UR) 2 et 3; c.208</w:t>
      </w:r>
    </w:p>
  </w:footnote>
  <w:footnote w:id="161">
    <w:p w14:paraId="45FE6905" w14:textId="77777777" w:rsidR="00CB1747" w:rsidRPr="0047613F" w:rsidRDefault="00CB1747" w:rsidP="00964CBD">
      <w:pPr>
        <w:pStyle w:val="Notedebasdepage"/>
        <w:jc w:val="both"/>
        <w:rPr>
          <w:lang w:val="da-DK"/>
        </w:rPr>
      </w:pPr>
      <w:r>
        <w:rPr>
          <w:rStyle w:val="Appelnotedebasdep"/>
        </w:rPr>
        <w:footnoteRef/>
      </w:r>
      <w:r w:rsidRPr="0047613F">
        <w:rPr>
          <w:lang w:val="da-DK"/>
        </w:rPr>
        <w:t xml:space="preserve"> c. 205; LG.14; UR. 2 et 3; LF, cc. 6, 96</w:t>
      </w:r>
    </w:p>
  </w:footnote>
  <w:footnote w:id="162">
    <w:p w14:paraId="4C0FBFA1" w14:textId="77777777" w:rsidR="00CB1747" w:rsidRPr="0047613F" w:rsidRDefault="00CB1747" w:rsidP="00964CBD">
      <w:pPr>
        <w:pStyle w:val="Notedebasdepage"/>
        <w:jc w:val="both"/>
        <w:rPr>
          <w:lang w:val="da-DK"/>
        </w:rPr>
      </w:pPr>
      <w:r>
        <w:rPr>
          <w:rStyle w:val="Appelnotedebasdep"/>
        </w:rPr>
        <w:footnoteRef/>
      </w:r>
      <w:r w:rsidRPr="0047613F">
        <w:rPr>
          <w:lang w:val="da-DK"/>
        </w:rPr>
        <w:t xml:space="preserve"> c. 206 § 1-2; LG. 14; AG. 14; cc 11, 96, 788 § 3</w:t>
      </w:r>
    </w:p>
  </w:footnote>
  <w:footnote w:id="163">
    <w:p w14:paraId="13376306" w14:textId="77777777" w:rsidR="00CB1747" w:rsidRPr="00330095" w:rsidRDefault="00CB1747" w:rsidP="00964CBD">
      <w:pPr>
        <w:pStyle w:val="Notedebasdepage"/>
        <w:jc w:val="both"/>
        <w:rPr>
          <w:lang w:val="en-US"/>
        </w:rPr>
      </w:pPr>
      <w:r>
        <w:rPr>
          <w:rStyle w:val="Appelnotedebasdep"/>
        </w:rPr>
        <w:footnoteRef/>
      </w:r>
      <w:r w:rsidRPr="00330095">
        <w:rPr>
          <w:lang w:val="en-US"/>
        </w:rPr>
        <w:t xml:space="preserve"> c. 207 § 1-2; cc 204 § 1, c. 1008; LG 43</w:t>
      </w:r>
    </w:p>
  </w:footnote>
  <w:footnote w:id="164">
    <w:p w14:paraId="4EDEA75C" w14:textId="77777777" w:rsidR="00CB1747" w:rsidRDefault="00CB1747" w:rsidP="00964CBD">
      <w:pPr>
        <w:pStyle w:val="Notedebasdepage"/>
        <w:jc w:val="both"/>
      </w:pPr>
      <w:r>
        <w:rPr>
          <w:rStyle w:val="Appelnotedebasdep"/>
        </w:rPr>
        <w:footnoteRef/>
      </w:r>
      <w:r>
        <w:t xml:space="preserve"> Théologiquement, ces 4 caractéristiques sont appelées « les notes de l’Église ».</w:t>
      </w:r>
    </w:p>
  </w:footnote>
  <w:footnote w:id="165">
    <w:p w14:paraId="4EC74784" w14:textId="77777777" w:rsidR="00CB1747" w:rsidRDefault="00CB1747" w:rsidP="00964CBD">
      <w:pPr>
        <w:pStyle w:val="Notedebasdepage"/>
        <w:jc w:val="both"/>
      </w:pPr>
      <w:r>
        <w:rPr>
          <w:rStyle w:val="Appelnotedebasdep"/>
          <w:rFonts w:asciiTheme="minorHAnsi" w:hAnsiTheme="minorHAnsi" w:cstheme="minorHAnsi"/>
          <w:sz w:val="18"/>
          <w:szCs w:val="18"/>
        </w:rPr>
        <w:footnoteRef/>
      </w:r>
      <w:r>
        <w:t xml:space="preserve"> Concile Vatican II, Constitution Dogmatique sur l’Église, </w:t>
      </w:r>
      <w:r w:rsidRPr="00022C6D">
        <w:rPr>
          <w:i/>
        </w:rPr>
        <w:t>Lumen Gentium</w:t>
      </w:r>
      <w:r>
        <w:t xml:space="preserve"> n°1 : « Le Christ est la lumière des peuples ; réuni dans l'Esprit Saint, le saint Concile souhaite donc ardemment, en annonçant à toutes créatures la bonne nouvelle de l'Évangile répandre sur tous les hommes la clarté du Christ qui resplendit sur le visage de l'Église (cf. </w:t>
      </w:r>
      <w:r>
        <w:rPr>
          <w:i/>
          <w:iCs/>
        </w:rPr>
        <w:t>Mc 16,15</w:t>
      </w:r>
      <w:r>
        <w:t>). L'Église étant, dans le Christ, en quelque sorte le sacrement, c'est-à-dire à la fois le signe et le moyen de l'union intime avec Dieu et de l'unité de tout le genre humain, elle se propose de préciser davantage, pour ses fidèles et pour le monde entier, en se rattachant à l'enseignement des précédents Conciles, sa propre nature et sa mission universelle. A ce devoir qui est celui de l'Église, les conditions présentes ajoutent une nouvelle urgence : il faut en effet que tous les hommes, désormais plus étroitement unis entre eux par les liens sociaux, techniques, culturels, réalisent également leur pleine unité dans le Christ. »</w:t>
      </w:r>
    </w:p>
  </w:footnote>
  <w:footnote w:id="166">
    <w:p w14:paraId="4E0F7DA7" w14:textId="509AB63C" w:rsidR="00CB1747" w:rsidRPr="00EA4284" w:rsidRDefault="00CB1747" w:rsidP="00964CBD">
      <w:pPr>
        <w:pStyle w:val="Sansinterligne"/>
        <w:jc w:val="both"/>
        <w:rPr>
          <w:rFonts w:asciiTheme="minorHAnsi" w:hAnsiTheme="minorHAnsi" w:cstheme="minorHAnsi"/>
          <w:sz w:val="18"/>
          <w:szCs w:val="18"/>
          <w:lang w:eastAsia="fr-FR"/>
        </w:rPr>
      </w:pPr>
      <w:r>
        <w:rPr>
          <w:rStyle w:val="Appelnotedebasdep"/>
        </w:rPr>
        <w:footnoteRef/>
      </w:r>
      <w:r>
        <w:t xml:space="preserve"> </w:t>
      </w:r>
      <w:r w:rsidRPr="00A1473D">
        <w:rPr>
          <w:rFonts w:ascii="Arial" w:hAnsi="Arial" w:cs="Arial"/>
          <w:sz w:val="20"/>
          <w:szCs w:val="20"/>
          <w:lang w:eastAsia="fr-FR"/>
        </w:rPr>
        <w:t>Cf Benoît X</w:t>
      </w:r>
      <w:r>
        <w:rPr>
          <w:rFonts w:ascii="Arial" w:hAnsi="Arial" w:cs="Arial"/>
          <w:sz w:val="20"/>
          <w:szCs w:val="20"/>
          <w:lang w:eastAsia="fr-FR"/>
        </w:rPr>
        <w:t>V</w:t>
      </w:r>
      <w:r w:rsidRPr="00A1473D">
        <w:rPr>
          <w:rFonts w:ascii="Arial" w:hAnsi="Arial" w:cs="Arial"/>
          <w:sz w:val="20"/>
          <w:szCs w:val="20"/>
          <w:lang w:eastAsia="fr-FR"/>
        </w:rPr>
        <w:t xml:space="preserve">I, « Dans l'Église, autorité et hiérarchie sont un service », Audience générale du 26 mai 2010 : </w:t>
      </w:r>
      <w:hyperlink r:id="rId17" w:history="1">
        <w:r w:rsidRPr="000F54E9">
          <w:rPr>
            <w:rStyle w:val="Lienhypertexte"/>
            <w:rFonts w:ascii="Arial" w:hAnsi="Arial" w:cs="Arial"/>
            <w:sz w:val="20"/>
            <w:szCs w:val="20"/>
            <w:lang w:eastAsia="fr-FR"/>
          </w:rPr>
          <w:t>http://www.osservatoreromano.va/fr/news/dans-lÉglise-autorite-et-hierarchie-sont-un-servic</w:t>
        </w:r>
      </w:hyperlink>
      <w:r>
        <w:rPr>
          <w:rFonts w:ascii="Arial" w:hAnsi="Arial" w:cs="Arial"/>
          <w:sz w:val="20"/>
          <w:szCs w:val="20"/>
          <w:lang w:eastAsia="fr-FR"/>
        </w:rPr>
        <w:t xml:space="preserve"> </w:t>
      </w:r>
    </w:p>
  </w:footnote>
  <w:footnote w:id="167">
    <w:p w14:paraId="43543C52" w14:textId="77777777" w:rsidR="00CB1747" w:rsidRDefault="00CB1747" w:rsidP="00964CBD">
      <w:pPr>
        <w:pStyle w:val="Notedebasdepage"/>
        <w:jc w:val="both"/>
      </w:pPr>
      <w:r>
        <w:rPr>
          <w:rStyle w:val="Appelnotedebasdep"/>
        </w:rPr>
        <w:footnoteRef/>
      </w:r>
      <w:r>
        <w:t xml:space="preserve"> Cf le slogan de l’Action catholique d’antan : « voir, juger, agir ».</w:t>
      </w:r>
    </w:p>
  </w:footnote>
  <w:footnote w:id="168">
    <w:p w14:paraId="119AE8AA" w14:textId="77777777" w:rsidR="00CB1747" w:rsidRDefault="00CB1747" w:rsidP="00964CBD">
      <w:pPr>
        <w:pStyle w:val="Notedebasdepage"/>
        <w:jc w:val="both"/>
      </w:pPr>
      <w:r>
        <w:footnoteRef/>
      </w:r>
      <w:r>
        <w:t xml:space="preserve">« Si je me tourne vers les hommes pour leur parler et agir au milieu d'eux, disons donc que sur le premier plan d'activité, sur le plan du spirituel, je parais devant eux en tant que chrétien, et pour autant j'engage l'Église du Christ; et que sur le second plan d'activité, sur le plan du temporel, je n'agis pas en tant que chrétien, mais je dois agir en chrétien, n'engageant que moi, non l'Église, mais m'engageant moi-même tout entier et non pas amputé ou désanimé, - m'engageant moi-même qui suis chrétien, qui suis dans le monde et travaille dans le monde sans être du monde, qui de par ma foi, mon baptême et ma confirmation, et si petit que je sois, ai vocation d'infuser au monde, là où je suis, une sève chrétienne » in Jacques Maritain, </w:t>
      </w:r>
      <w:r w:rsidRPr="00CB540D">
        <w:rPr>
          <w:i/>
          <w:iCs/>
        </w:rPr>
        <w:t>Humanisme intégral</w:t>
      </w:r>
      <w:r>
        <w:t xml:space="preserve">, édition Fernand AUBIER </w:t>
      </w:r>
    </w:p>
  </w:footnote>
  <w:footnote w:id="169">
    <w:p w14:paraId="7EDC712F" w14:textId="77777777" w:rsidR="00CB1747" w:rsidRDefault="00CB1747" w:rsidP="00964CBD">
      <w:pPr>
        <w:pStyle w:val="Notedebasdepage"/>
        <w:jc w:val="both"/>
      </w:pPr>
      <w:r>
        <w:rPr>
          <w:rStyle w:val="Appelnotedebasdep"/>
        </w:rPr>
        <w:footnoteRef/>
      </w:r>
      <w:r>
        <w:t xml:space="preserve"> Commencé le 8 décembre 2019, et qui célèbre les 800 ans des débuts de la construction de notre cathédrale gothique Saint-Etienne</w:t>
      </w:r>
    </w:p>
  </w:footnote>
  <w:footnote w:id="170">
    <w:p w14:paraId="69EF1773" w14:textId="77777777" w:rsidR="00CB1747" w:rsidRDefault="00CB1747" w:rsidP="00964CBD">
      <w:pPr>
        <w:pStyle w:val="Notedebasdepage"/>
        <w:jc w:val="both"/>
      </w:pPr>
      <w:r>
        <w:rPr>
          <w:rStyle w:val="Appelnotedebasdep"/>
        </w:rPr>
        <w:footnoteRef/>
      </w:r>
      <w:r>
        <w:t xml:space="preserve"> Le Concordat a établi un numerus clausus de paroisses sur l’ensemble de la Moselle. 80 conseils de gestion s’y ajoutent, mais demeurent juridiquement dépendantes des paroisses concordataires.</w:t>
      </w:r>
    </w:p>
  </w:footnote>
  <w:footnote w:id="171">
    <w:p w14:paraId="14638EE4" w14:textId="77777777" w:rsidR="00CB1747" w:rsidRPr="0047613F" w:rsidRDefault="00CB1747" w:rsidP="00964CBD">
      <w:pPr>
        <w:pStyle w:val="Notedebasdepage"/>
        <w:jc w:val="both"/>
        <w:rPr>
          <w:lang w:val="it-IT"/>
        </w:rPr>
      </w:pPr>
      <w:r>
        <w:rPr>
          <w:rStyle w:val="Appelnotedebasdep"/>
        </w:rPr>
        <w:footnoteRef/>
      </w:r>
      <w:r w:rsidRPr="0047613F">
        <w:rPr>
          <w:lang w:val="it-IT"/>
        </w:rPr>
        <w:t xml:space="preserve"> Concile Vatican II, </w:t>
      </w:r>
      <w:r w:rsidRPr="0047613F">
        <w:rPr>
          <w:i/>
          <w:lang w:val="it-IT"/>
        </w:rPr>
        <w:t>Lumen Gentium</w:t>
      </w:r>
      <w:r w:rsidRPr="0047613F">
        <w:rPr>
          <w:lang w:val="it-IT"/>
        </w:rPr>
        <w:t xml:space="preserve"> n°17</w:t>
      </w:r>
    </w:p>
  </w:footnote>
  <w:footnote w:id="172">
    <w:p w14:paraId="4A6D7AD3" w14:textId="77777777" w:rsidR="00CB1747" w:rsidRDefault="00CB1747" w:rsidP="00964CBD">
      <w:pPr>
        <w:pStyle w:val="Notedebasdepage"/>
        <w:jc w:val="both"/>
      </w:pPr>
      <w:r>
        <w:rPr>
          <w:rStyle w:val="Appelnotedebasdep"/>
          <w:rFonts w:asciiTheme="minorHAnsi" w:hAnsiTheme="minorHAnsi" w:cstheme="minorHAnsi"/>
          <w:sz w:val="18"/>
          <w:szCs w:val="18"/>
        </w:rPr>
        <w:footnoteRef/>
      </w:r>
      <w:r>
        <w:t xml:space="preserve"> L’appel des Douze et Mt 10,1 et Mc 6,7 ; Lc 10,16 : « Celui qui vous écoute, m’écoute ; et celui qui vous rejette, me rejette ; et celui qui me rejette, rejette celui qui m'a envoyé »</w:t>
      </w:r>
    </w:p>
  </w:footnote>
  <w:footnote w:id="173">
    <w:p w14:paraId="650DBAC1" w14:textId="77777777" w:rsidR="00CB1747" w:rsidRDefault="00CB1747" w:rsidP="00964CBD">
      <w:pPr>
        <w:pStyle w:val="Notedebasdepage"/>
        <w:jc w:val="both"/>
      </w:pPr>
      <w:r>
        <w:rPr>
          <w:rStyle w:val="Appelnotedebasdep"/>
        </w:rPr>
        <w:footnoteRef/>
      </w:r>
      <w:r>
        <w:t xml:space="preserve"> Catéchisme de l’Église Catholique, n°1253</w:t>
      </w:r>
    </w:p>
  </w:footnote>
  <w:footnote w:id="174">
    <w:p w14:paraId="5AC2709A" w14:textId="77777777" w:rsidR="00CB1747" w:rsidRDefault="00CB1747" w:rsidP="00964CBD">
      <w:pPr>
        <w:pStyle w:val="Notedebasdepage"/>
        <w:jc w:val="both"/>
      </w:pPr>
      <w:r>
        <w:rPr>
          <w:rStyle w:val="Appelnotedebasdep"/>
        </w:rPr>
        <w:footnoteRef/>
      </w:r>
      <w:r>
        <w:t xml:space="preserve"> </w:t>
      </w:r>
      <w:r w:rsidRPr="000F3023">
        <w:t>« Toute la communauté ecclésiale porte une part de responsabilité dans le déploiement et la garde de la grâce reçue au Baptême. » Catéchisme de l’</w:t>
      </w:r>
      <w:r>
        <w:t>Église</w:t>
      </w:r>
      <w:r w:rsidRPr="000F3023">
        <w:t xml:space="preserve"> Catholique, n°1255</w:t>
      </w:r>
    </w:p>
  </w:footnote>
  <w:footnote w:id="175">
    <w:p w14:paraId="7066B2C3" w14:textId="77777777" w:rsidR="00CB1747" w:rsidRDefault="00CB1747" w:rsidP="00964CBD">
      <w:pPr>
        <w:pStyle w:val="Notedebasdepage"/>
        <w:jc w:val="both"/>
      </w:pPr>
      <w:r>
        <w:rPr>
          <w:rStyle w:val="Appelnotedebasdep"/>
        </w:rPr>
        <w:footnoteRef/>
      </w:r>
      <w:r>
        <w:t xml:space="preserve"> </w:t>
      </w:r>
      <w:r w:rsidRPr="000F3023">
        <w:t>Catéchisme de l’</w:t>
      </w:r>
      <w:r>
        <w:t>Église</w:t>
      </w:r>
      <w:r w:rsidRPr="000F3023">
        <w:t xml:space="preserve"> Catholique, n°1</w:t>
      </w:r>
      <w:r>
        <w:t>632</w:t>
      </w:r>
    </w:p>
  </w:footnote>
  <w:footnote w:id="176">
    <w:p w14:paraId="2EE4D57B" w14:textId="77777777" w:rsidR="00CB1747" w:rsidRDefault="00CB1747" w:rsidP="00964CBD">
      <w:pPr>
        <w:pStyle w:val="Notedebasdepage"/>
        <w:jc w:val="both"/>
      </w:pPr>
      <w:r>
        <w:rPr>
          <w:rStyle w:val="Appelnotedebasdep"/>
          <w:rFonts w:asciiTheme="minorHAnsi" w:hAnsiTheme="minorHAnsi" w:cstheme="minorHAnsi"/>
          <w:sz w:val="18"/>
          <w:szCs w:val="18"/>
        </w:rPr>
        <w:footnoteRef/>
      </w:r>
      <w:r>
        <w:t>Ce qui est signifié sacramentellement par le fait que la plénitude du Sacerdoce est réservée au collège apostolique des évêques. Le prêtre n’a pas la plénitude sacramentelle du Sacerdoce.</w:t>
      </w:r>
    </w:p>
  </w:footnote>
  <w:footnote w:id="177">
    <w:p w14:paraId="1BDEA63A" w14:textId="77777777" w:rsidR="00CB1747" w:rsidRDefault="00CB1747" w:rsidP="00964CBD">
      <w:pPr>
        <w:pStyle w:val="Notedebasdepage"/>
        <w:jc w:val="both"/>
      </w:pPr>
      <w:r>
        <w:rPr>
          <w:rStyle w:val="Appelnotedebasdep"/>
          <w:rFonts w:asciiTheme="minorHAnsi" w:hAnsiTheme="minorHAnsi" w:cstheme="minorHAnsi"/>
          <w:sz w:val="18"/>
          <w:szCs w:val="18"/>
        </w:rPr>
        <w:footnoteRef/>
      </w:r>
      <w:r>
        <w:t xml:space="preserve"> On évitera les procès d’intention, les jugements hâtifs par une culture du dialogue, de l’attention, et le souci de la réflexion partagée. L’ignorance et l’absence de confiance blessent.</w:t>
      </w:r>
    </w:p>
  </w:footnote>
  <w:footnote w:id="178">
    <w:p w14:paraId="479BD10B" w14:textId="77777777" w:rsidR="00CB1747" w:rsidRDefault="00CB1747" w:rsidP="00964CBD">
      <w:pPr>
        <w:pStyle w:val="Notedebasdepage"/>
        <w:jc w:val="both"/>
      </w:pPr>
      <w:r>
        <w:rPr>
          <w:rStyle w:val="Appelnotedebasdep"/>
        </w:rPr>
        <w:footnoteRef/>
      </w:r>
      <w:r>
        <w:t xml:space="preserve"> Point d’attention : en vertu de la distinction du grade concordataire et de l’office canonique, un curé canonique ou un prêtre coopérateur peut être sur le même poste concordataire au grade de desservant, avec les mêmes droits et mêmes obligations concordataires, alors que la mission canonique est différente. Ainsi seul le grade concordataire de desservant ou de curé d’une paroisse crée l’obligation pour une municipalité de fournir au prêtre sur ce grade un logement à titre gratuit. C’est l’évêque qui attribue et le poste concordataire (en lien avec le bureau des Cultes ; et sur certains grades, il y a une demande d’agrément préalable), et la mission canonique. Sa décision est souveraine et respecte les deux législations desquelles il dépend et auxquelles il s’accorde. Je rappelle que l’évêque a toute liberté de créer des offices canoniques, comme le prévoit le droit canon de l’Église Catholique. Cela n’a aucune incidence sur le droit public concordataire. « Prêtre coopérateur » est un office canonique, pas un grade concordataire.</w:t>
      </w:r>
    </w:p>
  </w:footnote>
  <w:footnote w:id="179">
    <w:p w14:paraId="3FAF61E5" w14:textId="77777777" w:rsidR="00CB1747" w:rsidRDefault="00CB1747" w:rsidP="00964CBD">
      <w:pPr>
        <w:pStyle w:val="Notedebasdepage"/>
        <w:jc w:val="both"/>
      </w:pPr>
      <w:r>
        <w:rPr>
          <w:rStyle w:val="Appelnotedebasdep"/>
        </w:rPr>
        <w:footnoteRef/>
      </w:r>
      <w:r>
        <w:t xml:space="preserve"> Cf CONGREGATION POUR LA DOCTRINE DE LA FOI, </w:t>
      </w:r>
      <w:r>
        <w:rPr>
          <w:i/>
        </w:rPr>
        <w:t>Lettre Placuit DEO</w:t>
      </w:r>
      <w:r>
        <w:t>, 2018</w:t>
      </w:r>
    </w:p>
  </w:footnote>
  <w:footnote w:id="180">
    <w:p w14:paraId="464B724C" w14:textId="77777777" w:rsidR="00CB1747" w:rsidRDefault="00CB1747" w:rsidP="00964CBD">
      <w:pPr>
        <w:pStyle w:val="Notedebasdepage"/>
        <w:jc w:val="both"/>
      </w:pPr>
      <w:r>
        <w:rPr>
          <w:rStyle w:val="Appelnotedebasdep"/>
          <w:rFonts w:cs="Calibri"/>
          <w:sz w:val="18"/>
          <w:szCs w:val="18"/>
        </w:rPr>
        <w:footnoteRef/>
      </w:r>
      <w:r>
        <w:t>Cf. les Statuts de l’EAP révisés et publiés le 15 juin 2009. (Téléchargeable sur espace membre du site du diocèse de Metz : http://metz-catholique.fr)</w:t>
      </w:r>
    </w:p>
  </w:footnote>
  <w:footnote w:id="181">
    <w:p w14:paraId="576C9ADC" w14:textId="71073A8F" w:rsidR="00CB1747" w:rsidRDefault="00CB1747" w:rsidP="00964CBD">
      <w:pPr>
        <w:pStyle w:val="Notedebasdepage"/>
        <w:jc w:val="both"/>
      </w:pPr>
      <w:r>
        <w:rPr>
          <w:rStyle w:val="Appelnotedebasdep"/>
        </w:rPr>
        <w:footnoteRef/>
      </w:r>
      <w:r>
        <w:t xml:space="preserve"> Cf La boîte à outils des EAP téléchargeable sur le site du diocèse, qui est toujours valable pour la formation des membres de l’ECP</w:t>
      </w:r>
    </w:p>
  </w:footnote>
  <w:footnote w:id="182">
    <w:p w14:paraId="7C7DCE2C" w14:textId="77777777" w:rsidR="00CB1747" w:rsidRPr="00FF5673" w:rsidRDefault="00CB1747" w:rsidP="00964CBD">
      <w:pPr>
        <w:pStyle w:val="Notedebasdepage"/>
        <w:jc w:val="both"/>
      </w:pPr>
      <w:r>
        <w:rPr>
          <w:rStyle w:val="Appelnotedebasdep"/>
        </w:rPr>
        <w:footnoteRef/>
      </w:r>
      <w:r>
        <w:t xml:space="preserve"> En vieille France ou France non concordataire, on parlera de « conseil de gestion » au sein de l’Association diocésaine</w:t>
      </w:r>
    </w:p>
  </w:footnote>
  <w:footnote w:id="183">
    <w:p w14:paraId="015B6F8A" w14:textId="21F23554" w:rsidR="00CB1747" w:rsidRPr="00CF7481" w:rsidRDefault="00CB1747" w:rsidP="00964CBD">
      <w:pPr>
        <w:pStyle w:val="Notedebasdepage"/>
        <w:jc w:val="both"/>
      </w:pPr>
      <w:r w:rsidRPr="00CF7481">
        <w:rPr>
          <w:rStyle w:val="Appelnotedebasdep"/>
          <w:rFonts w:asciiTheme="minorHAnsi" w:hAnsiTheme="minorHAnsi" w:cstheme="minorHAnsi"/>
          <w:sz w:val="18"/>
          <w:szCs w:val="18"/>
        </w:rPr>
        <w:footnoteRef/>
      </w:r>
      <w:r w:rsidRPr="00CF7481">
        <w:t xml:space="preserve"> </w:t>
      </w:r>
      <w:r>
        <w:t>Le partage est la preuve de la vie commune : nous devenons</w:t>
      </w:r>
      <w:r w:rsidRPr="00CF7481">
        <w:t xml:space="preserve"> une vraie fam</w:t>
      </w:r>
      <w:r>
        <w:t>ille lorsque nous partageons effectivement nos moyens</w:t>
      </w:r>
      <w:r w:rsidRPr="00CF7481">
        <w:t xml:space="preserve">. Cf. </w:t>
      </w:r>
      <w:r>
        <w:t xml:space="preserve">convention </w:t>
      </w:r>
      <w:r w:rsidRPr="00694144">
        <w:t>annexe n°6.1.4</w:t>
      </w:r>
      <w:r>
        <w:t xml:space="preserve"> ou </w:t>
      </w:r>
      <w:r w:rsidRPr="00CF7481">
        <w:t>téléchargeable sur espace membre du site du diocèse de Metz : http://metz-catholique.fr</w:t>
      </w:r>
    </w:p>
  </w:footnote>
  <w:footnote w:id="184">
    <w:p w14:paraId="2BD2B6DC" w14:textId="0DE01C33" w:rsidR="00CB1747" w:rsidRPr="00B46B2C" w:rsidRDefault="00CB1747" w:rsidP="00964CBD">
      <w:pPr>
        <w:pStyle w:val="Notedebasdepage"/>
        <w:jc w:val="both"/>
      </w:pPr>
      <w:r>
        <w:rPr>
          <w:rStyle w:val="Appelnotedebasdep"/>
        </w:rPr>
        <w:footnoteRef/>
      </w:r>
      <w:r>
        <w:t xml:space="preserve"> </w:t>
      </w:r>
      <w:bookmarkStart w:id="91" w:name="_Hlk40176113"/>
      <w:r w:rsidRPr="00817355">
        <w:t xml:space="preserve">On lira avec profit </w:t>
      </w:r>
      <w:r>
        <w:t>cet</w:t>
      </w:r>
      <w:r w:rsidRPr="00817355">
        <w:t xml:space="preserve"> ouvrage : « </w:t>
      </w:r>
      <w:r w:rsidRPr="00817355">
        <w:rPr>
          <w:b/>
          <w:bCs/>
          <w:i/>
          <w:iCs/>
        </w:rPr>
        <w:t>L’expression du religieux dans la sphère publique</w:t>
      </w:r>
      <w:r w:rsidRPr="00817355">
        <w:rPr>
          <w:i/>
          <w:iCs/>
        </w:rPr>
        <w:t> : comparaisons internationales </w:t>
      </w:r>
      <w:r w:rsidRPr="00817355">
        <w:t>» aux éditions de la Documentation Française (juillet 2016). En voici un extrait éclairant</w:t>
      </w:r>
      <w:r>
        <w:t>,</w:t>
      </w:r>
      <w:r w:rsidRPr="00817355">
        <w:t xml:space="preserve"> page 12 : « Le Président de l’Observatoire de la Laïcité, Jean-Louis Bianco, rappelle que la laïcité -bien que le terme n’apparaisse que plus tardivement- ne commence pas en France avec la loi de 1905 mais trouve son origine dans la Révolution. Si des représentations politiques et idéologiques divergentes de la laïcité s’affrontent tout au long de l’histoire républicaine française sur un plan juridique, il n’existe qu’une seule laïcité, qui n’a pas besoin d’être spécifiée par tel ou tel adjectif. </w:t>
      </w:r>
      <w:r w:rsidRPr="00817355">
        <w:rPr>
          <w:b/>
          <w:bCs/>
        </w:rPr>
        <w:t>Il est en revanche, nécessaire de clarifier différents espaces où s’exerce (ou non, selon les cas), la laïcité en distinguant tout d’abord 1- « l’espace administratif », celui de l’Etat, des collectivités locales, des services publics et des agents publics, et non celui des usagers : il est le seul où s’applique la règle de neutralité ; 2- puis « l’espace social », le lieu de travail, le monde de l’entreprise, par exemple, où le principe de laïcité ne s’applique pas, ce qui ne veut pas dire que l’entreprise ne puisse pas imposer un règlement à ses employés ; 3- ensuite « l’espace partagé », à savoir l’espace commun à tous, la rue par exemple, où l’ordre public est la seule limite à l’expression des convictions ; 4- et enfin, « l’espace privé », celui de la sphère privée au sens strict. Sans ses distinctions minimales, il n’est guère possible de comprendre les modalités d’exercice de la laïcité, sauf à risquer la confusion de problématiques allant de la sécurité publique à l’intégration en ouvrant à des récupérations diverses.</w:t>
      </w:r>
      <w:r w:rsidRPr="00817355">
        <w:t> »</w:t>
      </w:r>
      <w:r w:rsidRPr="00F12273">
        <w:t xml:space="preserve"> </w:t>
      </w:r>
      <w:bookmarkEnd w:id="91"/>
      <w:r>
        <w:t>J’ajoute : e</w:t>
      </w:r>
      <w:r w:rsidRPr="00B46B2C">
        <w:t>n dictature, l’Etat et l’espace public se confonde</w:t>
      </w:r>
      <w:r>
        <w:t>nt</w:t>
      </w:r>
      <w:r w:rsidRPr="00B46B2C">
        <w:t>. En démocratie, il faut toujours distinguer l’Etat qui est laïc de l’espace public qui est pluriel. L’Etat est neutre et autonome, c’est-à-dire qu’il ne se prononce pas en faveur de telle ou telle conviction, pour permettre le dialogue avec tous et la liberté de tous, et notamment la liberté de culte et de religion. La laïcité, ce n’est ni l’athéisme, ni l’agnosticisme, ni la théocratie. La neutralité de l’Etat sert le vivre ensemble et le pluralisme dans l’espace public. En Alsace-Moselle, nous avons la chance de vivre sous le régime du Droit Local, avec le Concordat qui respecte ce pluralisme, et le garantie publiquement. Et le pluralisme, c’est la condition pour que l’expression de la liberté de conscience soit possible. La liberté religieuse, -le droit de croire ou de ne pas croire- en est le cœur. En dehors de l’ordre public, chercher à neutraliser, limiter ou relativiser cette liberté publique est contraire à la démocratie</w:t>
      </w:r>
      <w:r>
        <w:t xml:space="preserve"> et à l’Etat de droit</w:t>
      </w:r>
      <w:r w:rsidRPr="00B46B2C">
        <w:t xml:space="preserve">. </w:t>
      </w:r>
      <w:r>
        <w:t xml:space="preserve"> Est-ce qu’une interprétation sceptique de la laïcité serait capable de rassembler l’ensemble des français, croyants et incroyants ? L’interprétation libérale est la seule voie possible pour le maintien de la paix publique entre les citoyens, parce qu’elle seule leur garantie une pleine liberté de conscience et de culte, dans les limites de l’ordre public. Elle est aussi la seule interprétation qui justifie que l’Etat et les collectivités publiques possèdent des bâtiments cultuels qu’ils mettent au service des cultes pour l’exercice de cette liberté fondamentale.</w:t>
      </w:r>
    </w:p>
  </w:footnote>
  <w:footnote w:id="185">
    <w:p w14:paraId="4DBDD277" w14:textId="77777777" w:rsidR="00CB1747" w:rsidRDefault="00CB1747" w:rsidP="00964CBD">
      <w:pPr>
        <w:pStyle w:val="Notedebasdepage"/>
        <w:jc w:val="both"/>
      </w:pPr>
      <w:r>
        <w:rPr>
          <w:rStyle w:val="Appelnotedebasdep"/>
          <w:rFonts w:asciiTheme="minorHAnsi" w:hAnsiTheme="minorHAnsi" w:cstheme="minorHAnsi"/>
          <w:sz w:val="18"/>
          <w:szCs w:val="18"/>
        </w:rPr>
        <w:footnoteRef/>
      </w:r>
      <w:r>
        <w:t xml:space="preserve"> Jean Volff, </w:t>
      </w:r>
      <w:r w:rsidRPr="00F91D65">
        <w:rPr>
          <w:i/>
        </w:rPr>
        <w:t>Le droit des cultes</w:t>
      </w:r>
      <w:r>
        <w:t>, éditions Dalloz</w:t>
      </w:r>
    </w:p>
  </w:footnote>
  <w:footnote w:id="186">
    <w:p w14:paraId="063FFB95" w14:textId="77777777" w:rsidR="00CB1747" w:rsidRDefault="00CB1747" w:rsidP="00964CBD">
      <w:pPr>
        <w:pStyle w:val="Notedebasdepage"/>
        <w:jc w:val="both"/>
      </w:pPr>
      <w:r>
        <w:rPr>
          <w:rStyle w:val="Appelnotedebasdep"/>
          <w:rFonts w:asciiTheme="minorHAnsi" w:hAnsiTheme="minorHAnsi" w:cstheme="minorHAnsi"/>
          <w:sz w:val="18"/>
          <w:szCs w:val="18"/>
        </w:rPr>
        <w:footnoteRef/>
      </w:r>
      <w:r>
        <w:t xml:space="preserve">Sur la suggestion de l’évêque d’Autun, Talleyrand. </w:t>
      </w:r>
    </w:p>
  </w:footnote>
  <w:footnote w:id="187">
    <w:p w14:paraId="5FA344EA" w14:textId="77777777" w:rsidR="00CB1747" w:rsidRDefault="00CB1747" w:rsidP="00964CBD">
      <w:pPr>
        <w:pStyle w:val="Notedebasdepage"/>
        <w:jc w:val="both"/>
      </w:pPr>
      <w:r>
        <w:rPr>
          <w:rStyle w:val="Appelnotedebasdep"/>
        </w:rPr>
        <w:footnoteRef/>
      </w:r>
      <w:r>
        <w:t xml:space="preserve"> Aujourd’hui, on ne parle plus de cultes reconnus mais de cultes statutaires. En effet, le régime concordataire à l’origine -même s’il constituait une première ouverture- interdisait administrativement l’exercice des cultes non reconnus, et était encore une limitation de l’exercice de la liberté de culte. Ce n’est évidemment plus le cas aujourd’hui en Alsace-Moselle, conformément à la législation sur l’Etat de droit qui se vit parfaitement en terre concordataire. </w:t>
      </w:r>
    </w:p>
  </w:footnote>
  <w:footnote w:id="188">
    <w:p w14:paraId="1597B148" w14:textId="77777777" w:rsidR="00CB1747" w:rsidRPr="00193849" w:rsidRDefault="00CB1747" w:rsidP="00964CBD">
      <w:pPr>
        <w:pStyle w:val="Notedebasdepage"/>
        <w:jc w:val="both"/>
      </w:pPr>
      <w:r w:rsidRPr="00193849">
        <w:rPr>
          <w:rStyle w:val="Appelnotedebasdep"/>
        </w:rPr>
        <w:footnoteRef/>
      </w:r>
      <w:r w:rsidRPr="00193849">
        <w:t xml:space="preserve"> </w:t>
      </w:r>
      <w:r w:rsidRPr="00193849">
        <w:rPr>
          <w:szCs w:val="28"/>
        </w:rPr>
        <w:t xml:space="preserve">En effet, </w:t>
      </w:r>
      <w:r w:rsidRPr="00193849">
        <w:t>à la sortie de la Grande G</w:t>
      </w:r>
      <w:r>
        <w:t xml:space="preserve">uerre, nos élus et nos députés </w:t>
      </w:r>
      <w:r w:rsidRPr="00193849">
        <w:t xml:space="preserve">n'avaient pas voulu faire subir à la population </w:t>
      </w:r>
      <w:r>
        <w:t xml:space="preserve">déjà fort éprouvée par 70 ans d'annexion </w:t>
      </w:r>
      <w:r w:rsidRPr="00193849">
        <w:t xml:space="preserve">les divisions que </w:t>
      </w:r>
      <w:r>
        <w:t>l'</w:t>
      </w:r>
      <w:r w:rsidRPr="00193849">
        <w:t>abrogation</w:t>
      </w:r>
      <w:r>
        <w:t xml:space="preserve"> du concordat dans le reste de la France,</w:t>
      </w:r>
      <w:r w:rsidRPr="00193849">
        <w:t xml:space="preserve"> </w:t>
      </w:r>
      <w:r>
        <w:t xml:space="preserve">-pour tenter de résoudre la querelle religieuse et scolaire-, </w:t>
      </w:r>
      <w:r w:rsidRPr="00193849">
        <w:t>n’avait pas</w:t>
      </w:r>
      <w:r>
        <w:t xml:space="preserve"> complètement</w:t>
      </w:r>
      <w:r w:rsidRPr="00193849">
        <w:t xml:space="preserve"> résolu</w:t>
      </w:r>
      <w:r>
        <w:t>es</w:t>
      </w:r>
      <w:r w:rsidRPr="00193849">
        <w:t>, avec son lot d’incompréhensions, de</w:t>
      </w:r>
      <w:r>
        <w:t xml:space="preserve"> tensions, de</w:t>
      </w:r>
      <w:r w:rsidRPr="00193849">
        <w:t xml:space="preserve"> </w:t>
      </w:r>
      <w:r>
        <w:t>réactions violente</w:t>
      </w:r>
      <w:r w:rsidRPr="00193849">
        <w:t>s</w:t>
      </w:r>
      <w:r>
        <w:t xml:space="preserve"> (suite aux Inventaires)</w:t>
      </w:r>
      <w:r w:rsidRPr="00193849">
        <w:t xml:space="preserve"> et d’expulsions</w:t>
      </w:r>
      <w:r>
        <w:t xml:space="preserve"> (des centaines d'établissements fermés et des milliers de religieux et de religieuses expulsés de France et contraints à l'exil)</w:t>
      </w:r>
      <w:r w:rsidRPr="00193849">
        <w:t>.</w:t>
      </w:r>
      <w:r>
        <w:t xml:space="preserve"> Nos députés avaient aussi voulu reconnaître l’action du clergé lorrain qui était resté fidèlement auprès de la population annexée durant toutes ces années, et qui avaient maintenu l’amour de la Patrie dans une forme de résistance et de protection, alors que la grande partie des élites d’Alsace Moselle avaient fui à l’arrivée des allemands.</w:t>
      </w:r>
    </w:p>
  </w:footnote>
  <w:footnote w:id="189">
    <w:p w14:paraId="7778DCB0" w14:textId="77777777" w:rsidR="00CB1747" w:rsidRPr="00193849" w:rsidRDefault="00CB1747" w:rsidP="00964CBD">
      <w:pPr>
        <w:pStyle w:val="Notedebasdepage"/>
        <w:jc w:val="both"/>
      </w:pPr>
      <w:r w:rsidRPr="00193849">
        <w:rPr>
          <w:rStyle w:val="Appelnotedebasdep"/>
        </w:rPr>
        <w:footnoteRef/>
      </w:r>
      <w:r w:rsidRPr="00193849">
        <w:t xml:space="preserve"> </w:t>
      </w:r>
      <w:r>
        <w:t xml:space="preserve">Ainsi on peut considérer qu’historiquement, il y a bien eu une mutuelle influence entre la loi de 1905 et le Concordat, aussi surprenant que cela puisse paraître, à travers des évolutions qui ont bénéficié aux deux régimes, même s’ils ne sont pas identiques. </w:t>
      </w:r>
      <w:r w:rsidRPr="00193849">
        <w:t xml:space="preserve">C’est la raison </w:t>
      </w:r>
      <w:r>
        <w:t xml:space="preserve">aussi </w:t>
      </w:r>
      <w:r w:rsidRPr="00193849">
        <w:t>pour laquelle, avec beaucoup de justesse et conformément à l’intention de ses promulgateurs, la loi de séparation de 1905 a toujours été interprétée dans un sens libéral.</w:t>
      </w:r>
      <w:r w:rsidRPr="00817355">
        <w:t xml:space="preserve"> </w:t>
      </w:r>
      <w:bookmarkStart w:id="93" w:name="_Hlk40178185"/>
      <w:r w:rsidRPr="00193849">
        <w:t>En 2002, Lionel Jospin, premier ministre, créait l’instance officielle de dialogue entre l’Etat français et l’Eglise Catholique</w:t>
      </w:r>
      <w:bookmarkEnd w:id="93"/>
      <w:r w:rsidRPr="00193849">
        <w:t xml:space="preserve">. En février 2013, à l'occasion d'une question prioritaire de constitutionnalité sur un point du régime des cultes, le Conseil Constitutionnel </w:t>
      </w:r>
      <w:r w:rsidRPr="00D475BF">
        <w:t>considérera qu</w:t>
      </w:r>
      <w:r>
        <w:t>e le régime des cultes en Alsace Moselle</w:t>
      </w:r>
      <w:r w:rsidRPr="00D475BF">
        <w:t xml:space="preserve"> n’est pas contraire à la Constitution</w:t>
      </w:r>
      <w:r w:rsidRPr="00193849">
        <w:t xml:space="preserve">. </w:t>
      </w:r>
      <w:r>
        <w:t>De fait, q</w:t>
      </w:r>
      <w:r w:rsidRPr="00193849">
        <w:t>uelles que soient les majorités politiques qui se sont succédé à la gouvernance du pays, le Concordat</w:t>
      </w:r>
      <w:r>
        <w:t>, figure emblématique du droit local,</w:t>
      </w:r>
      <w:r w:rsidRPr="00193849">
        <w:t xml:space="preserve"> a été maintenu. Il y a eu certes une exception, lors de l’annexion nazie, en représailles à l’acte résistant et patriotique de Mgr Heintz et des messins qui l’entouraient. Le 15 août 1940, au terme de la procession de l’Assomption, ceux-ci avaient osé braver l’occupant en déposant ostensiblement une gerbe de fleurs aux couleurs de la France au pied de la statue de Notre Dame, sur la place St Jacques. Le lendemain même, l’évêque de Metz était expulsé. Dès la libération, le Concordat sera immédiatement rétabli. </w:t>
      </w:r>
    </w:p>
  </w:footnote>
  <w:footnote w:id="190">
    <w:p w14:paraId="72B73B5A" w14:textId="77777777" w:rsidR="00CB1747" w:rsidRPr="00BC0FD4" w:rsidRDefault="00CB1747" w:rsidP="00964CBD">
      <w:pPr>
        <w:pStyle w:val="Notedebasdepage"/>
        <w:jc w:val="both"/>
      </w:pPr>
      <w:r w:rsidRPr="00B532FC">
        <w:rPr>
          <w:rStyle w:val="Appelnotedebasdep"/>
        </w:rPr>
        <w:footnoteRef/>
      </w:r>
      <w:r w:rsidRPr="00B532FC">
        <w:t xml:space="preserve"> Grâce à la grande réforme qu'a été le Concile Vatican II, l'Eglise Catholique défend aujourd'hui la juste autonomie des réalités terrestres (Constitution pastorale « Gaudium et Spes » n°36), -et donc des Etats-, la liberté de conscience à travers la liberté religieuse, les droits et la dignité de tout homme. Elle a pleinement adhéré à la charte universelle des droits de l’homme de 1948 : « Article 18</w:t>
      </w:r>
      <w:r>
        <w:t xml:space="preserve"> : </w:t>
      </w:r>
      <w:r w:rsidRPr="00E256F2">
        <w:t>Toute personne a droit à la liberté de pensée, de conscience et de religion ; ce droit implique la liberté de changer de religion ou de conviction ainsi que la liberté de manifester sa religion ou sa conviction seule ou en commun, tant en public qu'en privé, par l'enseignement, les pratiques, le culte et l'accomplissement des rites. »</w:t>
      </w:r>
    </w:p>
    <w:p w14:paraId="7A6CEFCA" w14:textId="77777777" w:rsidR="00CB1747" w:rsidRPr="00ED4A4F" w:rsidRDefault="00CB1747" w:rsidP="00964CBD">
      <w:pPr>
        <w:pStyle w:val="Notedebasdepage"/>
        <w:jc w:val="both"/>
      </w:pPr>
      <w:r>
        <w:t xml:space="preserve"> </w:t>
      </w:r>
      <w:r w:rsidRPr="00193849">
        <w:t>Déclaration « Dignitatis humanae » n°2 : « Le Concile du Vatican déclare que la personne humaine a droit à la liberté religieuse. Cette liberté consiste en ce que tous les hommes doivent être soustraits à toute contrainte de la part tant des individus que des groupes sociaux et de quelque pouvoir humain que ce soit, de telle sorte qu'en matière religieuse nul ne soit forcé d'agir contre sa conscience ni empêché d'agir, dans de justes limites, selon sa conscience, en privé comme en public, seul ou associé à d'autres. Il déclare, en outre, que le droit à la liberté religieuse a son fondement dans la dignité même de la personne humaine telle que l'ont fait connaître la parole de Dieu et la raison elle-même. Ce droit de la personne humaine à la liberté religieuse dans l'ordre juridique de la société doit être reconnu de telle manière qu'il constitue un droit civil. »</w:t>
      </w:r>
    </w:p>
  </w:footnote>
  <w:footnote w:id="191">
    <w:p w14:paraId="40382194" w14:textId="70832DBE" w:rsidR="00CB1747" w:rsidRPr="00144E29" w:rsidRDefault="00CB1747" w:rsidP="00964CBD">
      <w:pPr>
        <w:pStyle w:val="Notedebasdepage"/>
        <w:jc w:val="both"/>
      </w:pPr>
      <w:r>
        <w:rPr>
          <w:rStyle w:val="Appelnotedebasdep"/>
        </w:rPr>
        <w:footnoteRef/>
      </w:r>
      <w:r w:rsidRPr="00B96A49">
        <w:t xml:space="preserve"> Et d’une certaine manière aussi à l’Islam dans les possibilités qu’il lui offre. En effet il permet aux collectivités </w:t>
      </w:r>
      <w:r w:rsidRPr="00144E29">
        <w:t>de financer les édifices religieux et les carrés confessionnels dans les cimetières.</w:t>
      </w:r>
      <w:r w:rsidRPr="00D82753">
        <w:rPr>
          <w:sz w:val="28"/>
          <w:szCs w:val="28"/>
        </w:rPr>
        <w:t xml:space="preserve"> </w:t>
      </w:r>
      <w:r w:rsidRPr="00D82753">
        <w:t>La possibilité pour les cultes</w:t>
      </w:r>
      <w:r>
        <w:t xml:space="preserve"> non statutaires</w:t>
      </w:r>
      <w:r w:rsidRPr="00D82753">
        <w:t xml:space="preserve"> </w:t>
      </w:r>
      <w:r>
        <w:t xml:space="preserve">et non historiques </w:t>
      </w:r>
      <w:r w:rsidRPr="00D82753">
        <w:t>de bénéficier de subventions publiques garanti</w:t>
      </w:r>
      <w:r>
        <w:t>t</w:t>
      </w:r>
      <w:r w:rsidRPr="00D82753">
        <w:t xml:space="preserve"> l’équité</w:t>
      </w:r>
      <w:r>
        <w:t>.</w:t>
      </w:r>
    </w:p>
  </w:footnote>
  <w:footnote w:id="192">
    <w:p w14:paraId="446CF4B8" w14:textId="77777777" w:rsidR="00CB1747" w:rsidRPr="000228F3" w:rsidRDefault="00CB1747" w:rsidP="00964CBD">
      <w:pPr>
        <w:pStyle w:val="Notedebasdepage"/>
        <w:jc w:val="both"/>
      </w:pPr>
      <w:r>
        <w:rPr>
          <w:rStyle w:val="Appelnotedebasdep"/>
        </w:rPr>
        <w:footnoteRef/>
      </w:r>
      <w:r>
        <w:t xml:space="preserve"> cf</w:t>
      </w:r>
      <w:r w:rsidRPr="00F464DF">
        <w:t xml:space="preserve"> le site internet de l’Institut du Droit Local: </w:t>
      </w:r>
      <w:r w:rsidRPr="000228F3">
        <w:t>www.idl-am.org</w:t>
      </w:r>
    </w:p>
  </w:footnote>
  <w:footnote w:id="193">
    <w:p w14:paraId="22F51B66" w14:textId="77777777" w:rsidR="00CB1747" w:rsidRDefault="00CB1747" w:rsidP="00964CBD">
      <w:pPr>
        <w:pStyle w:val="Notedebasdepage"/>
        <w:jc w:val="both"/>
      </w:pPr>
      <w:r>
        <w:rPr>
          <w:rStyle w:val="Appelnotedebasdep"/>
        </w:rPr>
        <w:footnoteRef/>
      </w:r>
      <w:r>
        <w:t xml:space="preserve"> Jean Baubérot, </w:t>
      </w:r>
      <w:r>
        <w:rPr>
          <w:i/>
          <w:iCs/>
        </w:rPr>
        <w:t>Les 7 laïcités françaises</w:t>
      </w:r>
      <w:r>
        <w:t>, éditions de la maison des sciences de l’homme</w:t>
      </w:r>
    </w:p>
  </w:footnote>
  <w:footnote w:id="194">
    <w:p w14:paraId="3028E8C1" w14:textId="77777777" w:rsidR="00CB1747" w:rsidRPr="00224ED9" w:rsidRDefault="00CB1747" w:rsidP="00964CBD">
      <w:pPr>
        <w:pStyle w:val="Notedebasdepage"/>
        <w:jc w:val="both"/>
      </w:pPr>
      <w:r>
        <w:rPr>
          <w:rStyle w:val="Appelnotedebasdep"/>
        </w:rPr>
        <w:footnoteRef/>
      </w:r>
      <w:r>
        <w:t xml:space="preserve"> IDL, </w:t>
      </w:r>
      <w:r>
        <w:rPr>
          <w:i/>
        </w:rPr>
        <w:t>État</w:t>
      </w:r>
      <w:r w:rsidRPr="00224ED9">
        <w:rPr>
          <w:i/>
        </w:rPr>
        <w:t xml:space="preserve"> et Religion en Europe : Les systèmes de reconnaissance</w:t>
      </w:r>
      <w:r>
        <w:rPr>
          <w:i/>
        </w:rPr>
        <w:t xml:space="preserve">, </w:t>
      </w:r>
      <w:r w:rsidRPr="00224ED9">
        <w:t>Publications de l’Institut du Droit Local Alsacien-Mosellan</w:t>
      </w:r>
    </w:p>
  </w:footnote>
  <w:footnote w:id="195">
    <w:p w14:paraId="2C75FFA4" w14:textId="77777777" w:rsidR="00CB1747" w:rsidRPr="00193849" w:rsidRDefault="00CB1747" w:rsidP="00964CBD">
      <w:pPr>
        <w:pStyle w:val="Notedebasdepage"/>
        <w:jc w:val="both"/>
      </w:pPr>
      <w:r w:rsidRPr="00193849">
        <w:rPr>
          <w:rStyle w:val="Appelnotedebasdep"/>
        </w:rPr>
        <w:footnoteRef/>
      </w:r>
      <w:r w:rsidRPr="00193849">
        <w:t xml:space="preserve"> « L’Europe ne se fera pas d’un coup, ni dans une construction d’ensemble : elle se fera par des réalisations concrètes créant d’abord des solidarités de fait. Le rassemblement des nations européennes exige que l’opposition séculaire de la France et de l’Allemagne soit éliminée. L’action entreprise doit toucher au premier chef la France et l’Allemagne (Robert Schuman, déclaration du 9 mai 1950) »</w:t>
      </w:r>
    </w:p>
  </w:footnote>
  <w:footnote w:id="196">
    <w:p w14:paraId="45DD1404" w14:textId="77777777" w:rsidR="00CB1747" w:rsidRPr="00193849" w:rsidRDefault="00CB1747" w:rsidP="00964CBD">
      <w:pPr>
        <w:pStyle w:val="Notedebasdepage"/>
        <w:jc w:val="both"/>
      </w:pPr>
      <w:r w:rsidRPr="00193849">
        <w:rPr>
          <w:rStyle w:val="Appelnotedebasdep"/>
        </w:rPr>
        <w:footnoteRef/>
      </w:r>
      <w:r w:rsidRPr="00193849">
        <w:t xml:space="preserve"> La Moselle, pays du charbon et de l'ac</w:t>
      </w:r>
      <w:r>
        <w:t xml:space="preserve">ier, sans aucun doute, inspira </w:t>
      </w:r>
      <w:r w:rsidRPr="00193849">
        <w:t>la création de la CECA, la Communauté Européenne du Charbon et de l'Acier, pierre de fondation de la Communauté Européenne.</w:t>
      </w:r>
    </w:p>
  </w:footnote>
  <w:footnote w:id="197">
    <w:p w14:paraId="4D55A456" w14:textId="109B9070" w:rsidR="00CB1747" w:rsidRDefault="00CB1747" w:rsidP="00964CBD">
      <w:pPr>
        <w:pStyle w:val="Notedebasdepage"/>
        <w:jc w:val="both"/>
      </w:pPr>
      <w:r>
        <w:rPr>
          <w:rStyle w:val="Appelnotedebasdep"/>
        </w:rPr>
        <w:footnoteRef/>
      </w:r>
      <w:r>
        <w:t xml:space="preserve"> Cité p25 in Thomas Schreiber</w:t>
      </w:r>
      <w:r w:rsidRPr="0067600F">
        <w:rPr>
          <w:i/>
        </w:rPr>
        <w:t>, Robert Schuman, de la déclaration Schuman à Pour L’Europe</w:t>
      </w:r>
      <w:r>
        <w:t>, éditions lignes de repères.</w:t>
      </w:r>
    </w:p>
  </w:footnote>
  <w:footnote w:id="198">
    <w:p w14:paraId="77373B51" w14:textId="101D3E54" w:rsidR="00CB1747" w:rsidRDefault="00CB1747" w:rsidP="00964CBD">
      <w:pPr>
        <w:pStyle w:val="Notedebasdepage"/>
        <w:jc w:val="both"/>
      </w:pPr>
      <w:r>
        <w:rPr>
          <w:rStyle w:val="Appelnotedebasdep"/>
        </w:rPr>
        <w:footnoteRef/>
      </w:r>
      <w:r>
        <w:t xml:space="preserve"> </w:t>
      </w:r>
      <w:r w:rsidRPr="00FD30B1">
        <w:t>Comment l’homme politique pourrait exiger du citoyen croyant d’être reconnu comme autorité légitime s’il refuse de reconnaître son existence et sa légitimité à s’organiser librement en tant que croyant, dans les limites bien sûr de l’ordre public. Mais cela suppose de la part du législateur -puisque lui seul fait la loi et le droit qui conditionne les organisations, y compris religieuses</w:t>
      </w:r>
      <w:r>
        <w:t>,</w:t>
      </w:r>
      <w:r w:rsidRPr="00FD30B1">
        <w:t xml:space="preserve"> qu’il prête attention à la manière dont les uns et les autres s’organisent, et qui n’est absolument pas identique, parce qu’il n’y a pas une religion, mais des religions</w:t>
      </w:r>
      <w:r>
        <w:t xml:space="preserve"> ou des cultes. </w:t>
      </w:r>
      <w:r w:rsidRPr="00FD30B1">
        <w:t>Je parle bien de reconnaissance juridique du droit de chaque culte à s’organiser comme il l’entend, et non d’une reconnaissance idéologique.</w:t>
      </w:r>
      <w:r>
        <w:t xml:space="preserve"> Bilan : on peut faire du droit un outil d’intégration ou d’exclusion sociale.</w:t>
      </w:r>
    </w:p>
  </w:footnote>
  <w:footnote w:id="199">
    <w:p w14:paraId="561982E5" w14:textId="5415E777" w:rsidR="00CB1747" w:rsidRPr="00687A74" w:rsidRDefault="00CB1747" w:rsidP="00687A74">
      <w:pPr>
        <w:pStyle w:val="Notedebasdepage"/>
        <w:jc w:val="both"/>
      </w:pPr>
      <w:r>
        <w:rPr>
          <w:rStyle w:val="Appelnotedebasdep"/>
        </w:rPr>
        <w:footnoteRef/>
      </w:r>
      <w:r>
        <w:t xml:space="preserve"> </w:t>
      </w:r>
      <w:r w:rsidRPr="00AE3902">
        <w:t xml:space="preserve">Cette reconnaissance publique sui generis est une </w:t>
      </w:r>
      <w:r>
        <w:t>intégration</w:t>
      </w:r>
      <w:r w:rsidRPr="00AE3902">
        <w:t xml:space="preserve"> administrative qui n’est </w:t>
      </w:r>
      <w:r>
        <w:t xml:space="preserve">pourtant </w:t>
      </w:r>
      <w:r w:rsidRPr="00AE3902">
        <w:t>pas une dépendance idéologique à l’Etat. Il y a bien séparation idéologique entre pouvoir religieux et pouvoir public</w:t>
      </w:r>
      <w:r>
        <w:t> : la laïcité est respectée</w:t>
      </w:r>
      <w:r w:rsidRPr="00AE3902">
        <w:t xml:space="preserve">. Par contre elle permet </w:t>
      </w:r>
      <w:r>
        <w:t xml:space="preserve">aux religions </w:t>
      </w:r>
      <w:r w:rsidRPr="00AE3902">
        <w:t>de rester en relation officielle et constante avec l’Etat</w:t>
      </w:r>
      <w:r>
        <w:t>. D</w:t>
      </w:r>
      <w:r w:rsidRPr="00AE3902">
        <w:t xml:space="preserve">onc elle évite aux religions et aux cultes de s’enferrer </w:t>
      </w:r>
      <w:r>
        <w:t>dans</w:t>
      </w:r>
      <w:r w:rsidRPr="00AE3902">
        <w:t xml:space="preserve"> le communautarisme</w:t>
      </w:r>
      <w:r>
        <w:t xml:space="preserve"> que pourrait engendrer leur privatisation</w:t>
      </w:r>
      <w:r w:rsidRPr="00AE3902">
        <w:t xml:space="preserve">. </w:t>
      </w:r>
      <w:r>
        <w:t>Et elle maintient le dialogue entre cultes qui se reconnaissent tous autour de la même table sociale. E</w:t>
      </w:r>
      <w:r w:rsidRPr="00AE3902">
        <w:t xml:space="preserve">lle permet </w:t>
      </w:r>
      <w:r>
        <w:t xml:space="preserve">enfin </w:t>
      </w:r>
      <w:r w:rsidRPr="00AE3902">
        <w:t xml:space="preserve">à l’Etat d’assurer ses missions </w:t>
      </w:r>
      <w:r>
        <w:t xml:space="preserve">régaliennes </w:t>
      </w:r>
      <w:r w:rsidRPr="00AE3902">
        <w:t>de garant de l’ordre public dans l’espace public</w:t>
      </w:r>
      <w:r w:rsidRPr="006C19AF">
        <w:t>.</w:t>
      </w:r>
      <w:r>
        <w:t xml:space="preserve"> Le droit devient ici un outil d’intégration plutôt que d’exclusion. </w:t>
      </w:r>
      <w:r w:rsidRPr="004C5AFD">
        <w:t>Dans un Etat de droit, l’Etat offre à ses concitoyens les moyens d’exercer pleinement leur liberté religieuse, sans les contraindre</w:t>
      </w:r>
      <w:r>
        <w:t xml:space="preserve"> </w:t>
      </w:r>
      <w:r w:rsidRPr="004C5AFD">
        <w:t>ni les abandonner législativement par une organisation cultuelle qui ne serait pas conforme à leur liberté de réunion. Ce qui avait été le motif du refus des associations cultuelles par le pape Pie X en 1905, et la raison de leur adaptation diocésaine pour le culte catholique en 1924 en « Vieille France ».</w:t>
      </w:r>
      <w:r w:rsidRPr="00687A74">
        <w:t xml:space="preserve"> L’attention juridique des pouvoirs publics aux organisations religieuses et au fait religieux, et le dialogue permanent avec ces organisations, est la meilleure garantie de la neutralité, de l’autorité et de l’accomplissement des missions de la puissance publique. Ce que nous vivons harmonieusement en Alsace</w:t>
      </w:r>
      <w:r>
        <w:t xml:space="preserve"> et </w:t>
      </w:r>
      <w:r w:rsidRPr="00687A74">
        <w:t>Moselle</w:t>
      </w:r>
      <w:r>
        <w:t xml:space="preserve"> concordataires</w:t>
      </w:r>
      <w:r w:rsidRPr="00687A74">
        <w:t xml:space="preserve">, et avec extrême reconnaissance. </w:t>
      </w:r>
      <w:r>
        <w:t xml:space="preserve">L’histoire nous l’a montré : lorsque </w:t>
      </w:r>
      <w:r w:rsidRPr="00687A74">
        <w:t xml:space="preserve">l’autorité morale asservit </w:t>
      </w:r>
      <w:r>
        <w:t xml:space="preserve">ou exclut </w:t>
      </w:r>
      <w:r w:rsidRPr="00687A74">
        <w:t>l’autorité légale, la société tombe dans la tyrannie religieuse</w:t>
      </w:r>
      <w:r>
        <w:t xml:space="preserve"> (cf l’Inquisition)</w:t>
      </w:r>
      <w:r w:rsidRPr="00687A74">
        <w:t>. Et lorsque l’autorité légale asservit</w:t>
      </w:r>
      <w:r>
        <w:t xml:space="preserve"> ou exclut</w:t>
      </w:r>
      <w:r w:rsidRPr="00687A74">
        <w:t xml:space="preserve"> l’autorité morale, la société tombe dans la tyrannie politique</w:t>
      </w:r>
      <w:r>
        <w:t xml:space="preserve"> (cf le régime de Terreur de la Première République)</w:t>
      </w:r>
      <w:r w:rsidRPr="00687A74">
        <w:t>.</w:t>
      </w:r>
      <w:r>
        <w:t xml:space="preserve"> Quel est le meilleur statut pour éviter de rencontrer de telles situations tragiques pour la liberté ? Un statut de reconnaissance des deux sphères ou un statut d’indifférence entre elles ?</w:t>
      </w:r>
      <w:r w:rsidRPr="00687A74">
        <w:t xml:space="preserve"> L’adoption du statut public est le statut cultuel de la grande majorité des démocraties européennes. Le statut privé de la loi de 1905 est le résultat d’une tension historique réelle entre « les deux France » que les alsaciens et les mosellans n’ont pas connue et n’ont pas à connaître. Les progrès importants de la doctrine sociale</w:t>
      </w:r>
      <w:r>
        <w:t xml:space="preserve"> </w:t>
      </w:r>
      <w:r w:rsidRPr="00687A74">
        <w:t xml:space="preserve">de l’Église au XXe siècle confortent aujourd’hui la défense de la liberté religieuse, de la juste autonomie de la sphère politique et de la sphère religieuse, et fait de l’Église qui a su évoluer dans sa doctrine, un vrai partenaire pour soutenir les libertés fondamentales et les droits de l’Homme au sein de la communauté nationale et internationale. Elle en paye d’ailleurs le prix du sang à travers le martyre de ses fidèles et de ses prêtres, en France et dans le monde entier. </w:t>
      </w:r>
    </w:p>
    <w:p w14:paraId="698E4AA3" w14:textId="2BBF77D7" w:rsidR="00CB1747" w:rsidRPr="006C19AF" w:rsidRDefault="00CB1747" w:rsidP="00964CBD">
      <w:pPr>
        <w:pStyle w:val="Notedebasdepage"/>
        <w:jc w:val="both"/>
      </w:pPr>
    </w:p>
  </w:footnote>
  <w:footnote w:id="200">
    <w:p w14:paraId="12D22F6D" w14:textId="77777777" w:rsidR="00CB1747" w:rsidRPr="00722465" w:rsidRDefault="00CB1747" w:rsidP="00964CBD">
      <w:pPr>
        <w:jc w:val="both"/>
        <w:rPr>
          <w:rFonts w:cs="Times New Roman"/>
          <w:iCs/>
          <w:sz w:val="20"/>
          <w:szCs w:val="20"/>
        </w:rPr>
      </w:pPr>
      <w:r>
        <w:rPr>
          <w:rStyle w:val="Appelnotedebasdep"/>
          <w:rFonts w:cstheme="minorHAnsi"/>
          <w:sz w:val="18"/>
          <w:szCs w:val="18"/>
        </w:rPr>
        <w:footnoteRef/>
      </w:r>
      <w:r>
        <w:t> </w:t>
      </w:r>
      <w:r w:rsidRPr="006C19AF">
        <w:rPr>
          <w:sz w:val="20"/>
          <w:szCs w:val="20"/>
        </w:rPr>
        <w:t>« En France, il faudra attendre le 14e siècle pour trouver dans les conciles des prescriptions sur l'administration des biens de la paroisse par des laïcs. C'est à partir de cette époque que les fabriques eurent une existence de fait et de droit. À partir de 1311, une fabrique désigne un ensemble de personnes nommées officiellement pour administrer les biens d’une paroisse ou l’ensemble des biens reconnus d’une église. » p.4 in L’Histoire des Fabriques paroissiales, Textes et documents rédigés par l’abbé Yvon Marcoux, téléchargeable sur :</w:t>
      </w:r>
      <w:r>
        <w:rPr>
          <w:sz w:val="20"/>
          <w:szCs w:val="20"/>
        </w:rPr>
        <w:t xml:space="preserve"> </w:t>
      </w:r>
      <w:hyperlink r:id="rId18" w:history="1">
        <w:r w:rsidRPr="004A7DA4">
          <w:rPr>
            <w:rStyle w:val="Lienhypertexte"/>
            <w:sz w:val="20"/>
            <w:szCs w:val="20"/>
          </w:rPr>
          <w:t>https://docs.google.com/viewer?a=v&amp;pid=sites&amp;srcid=ZGVmYXVsdGRvbWFpbnx5dm9ubWxpdmVjYXxneDo1ZDZhYjM4OGU2ZWUzNTRh</w:t>
        </w:r>
      </w:hyperlink>
      <w:r>
        <w:rPr>
          <w:sz w:val="20"/>
          <w:szCs w:val="20"/>
        </w:rPr>
        <w:t xml:space="preserve"> </w:t>
      </w:r>
    </w:p>
    <w:p w14:paraId="247224C4" w14:textId="77777777" w:rsidR="00CB1747" w:rsidRDefault="00CB1747" w:rsidP="00964CBD">
      <w:pPr>
        <w:jc w:val="both"/>
      </w:pPr>
    </w:p>
  </w:footnote>
  <w:footnote w:id="201">
    <w:p w14:paraId="6DE24840" w14:textId="55CEB87C" w:rsidR="00CB1747" w:rsidRDefault="00CB1747" w:rsidP="00964CBD">
      <w:pPr>
        <w:pStyle w:val="Notedebasdepage"/>
        <w:jc w:val="both"/>
      </w:pPr>
      <w:r>
        <w:rPr>
          <w:rStyle w:val="Appelnotedebasdep"/>
        </w:rPr>
        <w:footnoteRef/>
      </w:r>
      <w:r>
        <w:t xml:space="preserve"> </w:t>
      </w:r>
      <w:r w:rsidRPr="005C2ADF">
        <w:t>Cf Annexes 6.2.1</w:t>
      </w:r>
    </w:p>
  </w:footnote>
  <w:footnote w:id="202">
    <w:p w14:paraId="763312AE" w14:textId="534C3E80" w:rsidR="00CB1747" w:rsidRDefault="00CB1747" w:rsidP="00964CBD">
      <w:pPr>
        <w:pStyle w:val="Notedebasdepage"/>
        <w:jc w:val="both"/>
      </w:pPr>
      <w:r>
        <w:rPr>
          <w:rStyle w:val="Appelnotedebasdep"/>
        </w:rPr>
        <w:footnoteRef/>
      </w:r>
      <w:r>
        <w:t xml:space="preserve"> </w:t>
      </w:r>
      <w:r w:rsidRPr="00497F51">
        <w:t>Cf Annexes modèle de convention 6.1.7</w:t>
      </w:r>
    </w:p>
  </w:footnote>
  <w:footnote w:id="203">
    <w:p w14:paraId="5F9D881A" w14:textId="1BA742B1" w:rsidR="00CB1747" w:rsidRDefault="00CB1747" w:rsidP="006D7F86">
      <w:pPr>
        <w:pStyle w:val="Notedebasdepage"/>
        <w:jc w:val="both"/>
      </w:pPr>
      <w:r>
        <w:rPr>
          <w:rStyle w:val="Appelnotedebasdep"/>
        </w:rPr>
        <w:footnoteRef/>
      </w:r>
      <w:r>
        <w:t xml:space="preserve"> </w:t>
      </w:r>
      <w:r>
        <w:rPr>
          <w:szCs w:val="18"/>
        </w:rPr>
        <w:t>L’</w:t>
      </w:r>
      <w:r w:rsidRPr="00FB1270">
        <w:rPr>
          <w:szCs w:val="18"/>
        </w:rPr>
        <w:t xml:space="preserve">archiprêtre sera </w:t>
      </w:r>
      <w:r>
        <w:rPr>
          <w:szCs w:val="18"/>
        </w:rPr>
        <w:t xml:space="preserve">le premier à être </w:t>
      </w:r>
      <w:r w:rsidRPr="00FB1270">
        <w:rPr>
          <w:szCs w:val="18"/>
        </w:rPr>
        <w:t xml:space="preserve">mis au courant </w:t>
      </w:r>
      <w:r>
        <w:rPr>
          <w:szCs w:val="18"/>
        </w:rPr>
        <w:t xml:space="preserve">officiellement </w:t>
      </w:r>
      <w:r w:rsidRPr="00FB1270">
        <w:rPr>
          <w:szCs w:val="18"/>
        </w:rPr>
        <w:t>du plan de nomination et pourra prévenir oralement tous les a</w:t>
      </w:r>
      <w:r>
        <w:rPr>
          <w:szCs w:val="18"/>
        </w:rPr>
        <w:t>cteurs</w:t>
      </w:r>
      <w:r w:rsidRPr="00FB1270">
        <w:rPr>
          <w:szCs w:val="18"/>
        </w:rPr>
        <w:t xml:space="preserve"> pastoraux de </w:t>
      </w:r>
      <w:r>
        <w:rPr>
          <w:szCs w:val="18"/>
        </w:rPr>
        <w:t>l’</w:t>
      </w:r>
      <w:r w:rsidRPr="00FB1270">
        <w:rPr>
          <w:szCs w:val="18"/>
        </w:rPr>
        <w:t xml:space="preserve">archiprêtré. </w:t>
      </w:r>
      <w:r>
        <w:rPr>
          <w:szCs w:val="18"/>
        </w:rPr>
        <w:t>Après avoir averti l’archiprêtre, l</w:t>
      </w:r>
      <w:r w:rsidRPr="00FB1270">
        <w:rPr>
          <w:szCs w:val="18"/>
        </w:rPr>
        <w:t xml:space="preserve">e Vicaire général en charge des prêtres avertira officiellement et par courrier les présidents des conseils de fabrique et les maires, </w:t>
      </w:r>
      <w:r w:rsidRPr="00822813">
        <w:rPr>
          <w:b/>
          <w:szCs w:val="18"/>
        </w:rPr>
        <w:t>mais seulement</w:t>
      </w:r>
      <w:r>
        <w:rPr>
          <w:szCs w:val="18"/>
        </w:rPr>
        <w:t xml:space="preserve"> </w:t>
      </w:r>
      <w:r w:rsidRPr="00C019F8">
        <w:rPr>
          <w:b/>
          <w:szCs w:val="18"/>
        </w:rPr>
        <w:t>après réception de</w:t>
      </w:r>
      <w:r>
        <w:rPr>
          <w:b/>
          <w:szCs w:val="18"/>
        </w:rPr>
        <w:t>s</w:t>
      </w:r>
      <w:r w:rsidRPr="00C019F8">
        <w:rPr>
          <w:b/>
          <w:szCs w:val="18"/>
        </w:rPr>
        <w:t xml:space="preserve"> agrément</w:t>
      </w:r>
      <w:r>
        <w:rPr>
          <w:b/>
          <w:szCs w:val="18"/>
        </w:rPr>
        <w:t>s</w:t>
      </w:r>
      <w:r w:rsidRPr="00C019F8">
        <w:rPr>
          <w:b/>
          <w:szCs w:val="18"/>
        </w:rPr>
        <w:t xml:space="preserve"> par </w:t>
      </w:r>
      <w:r>
        <w:rPr>
          <w:b/>
          <w:szCs w:val="18"/>
        </w:rPr>
        <w:t>la Préfecture</w:t>
      </w:r>
      <w:r w:rsidRPr="00FB1270">
        <w:rPr>
          <w:szCs w:val="18"/>
        </w:rPr>
        <w:t>.</w:t>
      </w:r>
    </w:p>
  </w:footnote>
  <w:footnote w:id="204">
    <w:p w14:paraId="3223B256" w14:textId="77777777" w:rsidR="00CB1747" w:rsidRPr="00630D4E" w:rsidRDefault="00CB1747" w:rsidP="002E3E84">
      <w:pPr>
        <w:pStyle w:val="Sansinterligne"/>
        <w:jc w:val="both"/>
      </w:pPr>
      <w:r w:rsidRPr="00AA6966">
        <w:rPr>
          <w:rStyle w:val="Appelnotedebasdep"/>
        </w:rPr>
        <w:footnoteRef/>
      </w:r>
      <w:r w:rsidRPr="00AA6966">
        <w:t xml:space="preserve"> </w:t>
      </w:r>
      <w:r>
        <w:t>On pourra</w:t>
      </w:r>
      <w:r w:rsidRPr="00AA6966">
        <w:t xml:space="preserve"> obtenir les cahiers normés de messe auprès de l’accueil </w:t>
      </w:r>
      <w:r>
        <w:t>à</w:t>
      </w:r>
      <w:r w:rsidRPr="00AA6966">
        <w:t xml:space="preserve"> l’évêché</w:t>
      </w:r>
      <w:r w:rsidRPr="00630D4E">
        <w:t xml:space="preserve">. </w:t>
      </w:r>
      <w:r>
        <w:t xml:space="preserve">Rappel : les intentions de messes doivent être dites dans un délai d’un an ou ventilé, notamment dans les remontées des Comptes de Noël, Pâques et Assomption. Concernant la question des offrandes de messe, le tarif est fixé </w:t>
      </w:r>
      <w:r w:rsidRPr="00E2217D">
        <w:rPr>
          <w:u w:val="single"/>
        </w:rPr>
        <w:t>exclusivement</w:t>
      </w:r>
      <w:r>
        <w:t xml:space="preserve"> par l’Evêque chaque année au 1er janvier (cf doc. « Offrandes et tarifs au 1</w:t>
      </w:r>
      <w:r w:rsidRPr="002E0296">
        <w:rPr>
          <w:vertAlign w:val="superscript"/>
        </w:rPr>
        <w:t>er</w:t>
      </w:r>
      <w:r>
        <w:t xml:space="preserve"> janvier » téléchargeable sur le site internet du diocèse). Ce tarif est le même sur tout le diocèse, sans exception aucune, restant sauf le droit du pauvre. </w:t>
      </w:r>
      <w:r w:rsidRPr="00630D4E">
        <w:t xml:space="preserve">Pour assurer l’équité, </w:t>
      </w:r>
      <w:r>
        <w:t xml:space="preserve">l’Eglise </w:t>
      </w:r>
      <w:r w:rsidRPr="00630D4E">
        <w:t>a instauré la règle suivante : un prêtre ne peut percevoir qu’un</w:t>
      </w:r>
      <w:r>
        <w:t>e</w:t>
      </w:r>
      <w:r w:rsidRPr="00630D4E">
        <w:t xml:space="preserve"> seul</w:t>
      </w:r>
      <w:r>
        <w:t>e</w:t>
      </w:r>
      <w:r w:rsidRPr="00630D4E">
        <w:t xml:space="preserve"> </w:t>
      </w:r>
      <w:r>
        <w:t>offrande</w:t>
      </w:r>
      <w:r w:rsidRPr="00630D4E">
        <w:t xml:space="preserve"> par jour, même s’il y a plusieurs intentions</w:t>
      </w:r>
      <w:r w:rsidRPr="002E0296">
        <w:t xml:space="preserve"> </w:t>
      </w:r>
      <w:r>
        <w:t>et/ou plusieurs célébrations (obsèques, mariage, …).</w:t>
      </w:r>
      <w:r w:rsidRPr="00630D4E">
        <w:t xml:space="preserve"> </w:t>
      </w:r>
      <w:r>
        <w:t>O</w:t>
      </w:r>
      <w:r w:rsidRPr="00630D4E">
        <w:t>n distingue tou</w:t>
      </w:r>
      <w:r>
        <w:t>jours l’intention de messe de l’offrande</w:t>
      </w:r>
      <w:r w:rsidRPr="00630D4E">
        <w:t xml:space="preserve">. Pour le curé, la messe du dimanche est « pro populo », sans </w:t>
      </w:r>
      <w:r>
        <w:t>offrande</w:t>
      </w:r>
      <w:r w:rsidRPr="00630D4E">
        <w:t xml:space="preserve">. </w:t>
      </w:r>
      <w:r w:rsidRPr="00E2217D">
        <w:t>Dans notre diocèse</w:t>
      </w:r>
      <w:r>
        <w:t>,</w:t>
      </w:r>
      <w:r w:rsidRPr="00E2217D">
        <w:t xml:space="preserve"> les </w:t>
      </w:r>
      <w:r>
        <w:t>offrandes</w:t>
      </w:r>
      <w:r w:rsidRPr="00E2217D">
        <w:t xml:space="preserve"> des messes de binaison </w:t>
      </w:r>
      <w:r>
        <w:t>et de trinaison du week-end (les autres messes</w:t>
      </w:r>
      <w:r w:rsidRPr="00E2217D">
        <w:t xml:space="preserve"> dominicales) sont à verser à l’Association Notre Dame de Metz </w:t>
      </w:r>
      <w:r>
        <w:t xml:space="preserve">lors de la remontée des Comptes de Pâques, d’Assomption et de Noël. </w:t>
      </w:r>
    </w:p>
  </w:footnote>
  <w:footnote w:id="205">
    <w:p w14:paraId="397B494D" w14:textId="61CB8BD3" w:rsidR="00CB1747" w:rsidRPr="0018207A" w:rsidRDefault="00CB1747" w:rsidP="00257336">
      <w:pPr>
        <w:pStyle w:val="Sansinterligne"/>
        <w:rPr>
          <w:szCs w:val="18"/>
        </w:rPr>
      </w:pPr>
      <w:r w:rsidRPr="0018207A">
        <w:rPr>
          <w:rStyle w:val="Appelnotedebasdep"/>
          <w:szCs w:val="18"/>
        </w:rPr>
        <w:footnoteRef/>
      </w:r>
      <w:r w:rsidRPr="0018207A">
        <w:rPr>
          <w:szCs w:val="18"/>
        </w:rPr>
        <w:t xml:space="preserve"> </w:t>
      </w:r>
      <w:r>
        <w:rPr>
          <w:szCs w:val="18"/>
        </w:rPr>
        <w:t xml:space="preserve">Que l’on soit </w:t>
      </w:r>
      <w:r w:rsidRPr="0018207A">
        <w:rPr>
          <w:szCs w:val="18"/>
        </w:rPr>
        <w:t>canoniquement curé, prêtre coopérateur ou futur prêtre retraité</w:t>
      </w:r>
    </w:p>
  </w:footnote>
  <w:footnote w:id="206">
    <w:p w14:paraId="49B7F27A" w14:textId="77777777" w:rsidR="00CB1747" w:rsidRPr="0018207A" w:rsidRDefault="00CB1747" w:rsidP="00257336">
      <w:pPr>
        <w:pStyle w:val="Sansinterligne"/>
        <w:jc w:val="both"/>
        <w:rPr>
          <w:szCs w:val="18"/>
        </w:rPr>
      </w:pPr>
      <w:r w:rsidRPr="0018207A">
        <w:rPr>
          <w:rStyle w:val="Appelnotedebasdep"/>
          <w:szCs w:val="18"/>
        </w:rPr>
        <w:footnoteRef/>
      </w:r>
      <w:r w:rsidRPr="0018207A">
        <w:rPr>
          <w:szCs w:val="18"/>
        </w:rPr>
        <w:t xml:space="preserve"> </w:t>
      </w:r>
      <w:r w:rsidRPr="0018207A">
        <w:rPr>
          <w:bCs/>
          <w:szCs w:val="18"/>
        </w:rPr>
        <w:t>DECRET sur les conseils de fabrique du 30.12.1809 MODIFIE PAR LE DECRET DU 18.03.1992 (J.O. du 22.03.1992, p. 4029-31) MODIFIE PAR LE DECRET DU 10 JANVIER 2001 ;</w:t>
      </w:r>
      <w:r w:rsidRPr="0018207A">
        <w:rPr>
          <w:b/>
          <w:bCs/>
          <w:szCs w:val="18"/>
        </w:rPr>
        <w:t xml:space="preserve"> Art. 44</w:t>
      </w:r>
      <w:r w:rsidRPr="0018207A">
        <w:rPr>
          <w:szCs w:val="18"/>
        </w:rPr>
        <w:t xml:space="preserve">.- Lors de la prise de possession de chaque curé ou desservant, il sera dressé, aux frais de la commune et à la diligence du maire, un état de situation du presbytère et de ses dépendances. </w:t>
      </w:r>
      <w:r w:rsidRPr="0018207A">
        <w:rPr>
          <w:b/>
          <w:szCs w:val="18"/>
        </w:rPr>
        <w:t>Le curé ou desservant ne sera tenu que des simples réparations locatives, et des dégradations survenues par sa faute. Le curé ou desservant sortant, ou ses héritiers ou ayant cause seront tenus desdites réparations locatives et dégradations</w:t>
      </w:r>
      <w:r w:rsidRPr="0018207A">
        <w:rPr>
          <w:szCs w:val="18"/>
        </w:rPr>
        <w:t>. »</w:t>
      </w:r>
    </w:p>
  </w:footnote>
  <w:footnote w:id="207">
    <w:p w14:paraId="30DE148D" w14:textId="77777777" w:rsidR="00CB1747" w:rsidRPr="0018207A" w:rsidRDefault="00CB1747" w:rsidP="00257336">
      <w:pPr>
        <w:pStyle w:val="Sansinterligne"/>
        <w:rPr>
          <w:sz w:val="32"/>
        </w:rPr>
      </w:pPr>
      <w:r w:rsidRPr="0018207A">
        <w:rPr>
          <w:rStyle w:val="Appelnotedebasdep"/>
        </w:rPr>
        <w:footnoteRef/>
      </w:r>
      <w:r w:rsidRPr="0018207A">
        <w:t xml:space="preserve"> article 37 du décret sur les conseils de fabrique</w:t>
      </w:r>
    </w:p>
  </w:footnote>
  <w:footnote w:id="208">
    <w:p w14:paraId="52C74415" w14:textId="77777777" w:rsidR="00CB1747" w:rsidRDefault="00CB1747" w:rsidP="00257336">
      <w:pPr>
        <w:pStyle w:val="Sansinterligne"/>
        <w:rPr>
          <w:sz w:val="18"/>
          <w:szCs w:val="18"/>
        </w:rPr>
      </w:pPr>
      <w:r w:rsidRPr="005A5468">
        <w:rPr>
          <w:rStyle w:val="Appelnotedebasdep"/>
          <w:szCs w:val="18"/>
        </w:rPr>
        <w:footnoteRef/>
      </w:r>
      <w:r w:rsidRPr="005A5468">
        <w:rPr>
          <w:szCs w:val="18"/>
        </w:rPr>
        <w:t xml:space="preserve"> Il n’est pas tenu d’y être, juste de s’assurer qu’elle ait lieu avant l’entrée en fonction</w:t>
      </w:r>
    </w:p>
  </w:footnote>
  <w:footnote w:id="209">
    <w:p w14:paraId="418BB1D2" w14:textId="77777777" w:rsidR="00CB1747" w:rsidRDefault="00CB1747" w:rsidP="00257336">
      <w:pPr>
        <w:pStyle w:val="Sansinterligne"/>
      </w:pPr>
      <w:r>
        <w:rPr>
          <w:rStyle w:val="Appelnotedebasdep"/>
        </w:rPr>
        <w:footnoteRef/>
      </w:r>
      <w:r>
        <w:t xml:space="preserve"> Cf document : « Bilan ECP lors d’un changement de curé »</w:t>
      </w:r>
    </w:p>
  </w:footnote>
  <w:footnote w:id="210">
    <w:p w14:paraId="2731971D" w14:textId="77777777" w:rsidR="00CB1747" w:rsidRDefault="00CB1747" w:rsidP="00257336">
      <w:pPr>
        <w:pStyle w:val="Notedebasdepage"/>
      </w:pPr>
      <w:r w:rsidRPr="00EB4B73">
        <w:rPr>
          <w:rStyle w:val="Appelnotedebasdep"/>
        </w:rPr>
        <w:footnoteRef/>
      </w:r>
      <w:r w:rsidRPr="00EB4B73">
        <w:rPr>
          <w:sz w:val="24"/>
        </w:rPr>
        <w:t xml:space="preserve"> </w:t>
      </w:r>
      <w:r w:rsidRPr="00461A33">
        <w:rPr>
          <w:rFonts w:ascii="Calibri" w:hAnsi="Calibri" w:cs="Calibri"/>
          <w:sz w:val="22"/>
          <w:szCs w:val="22"/>
          <w:lang w:eastAsia="en-US"/>
        </w:rPr>
        <w:t>Il est toujours bon de s’appuyer sur la « boîte à outils des EAP » réalisée en 2011</w:t>
      </w:r>
      <w:r w:rsidRPr="00EB4B73">
        <w:rPr>
          <w:sz w:val="24"/>
        </w:rPr>
        <w:t>.</w:t>
      </w:r>
    </w:p>
  </w:footnote>
  <w:footnote w:id="211">
    <w:p w14:paraId="0576987D" w14:textId="77777777" w:rsidR="00CB1747" w:rsidRPr="00EB4B73" w:rsidRDefault="00CB1747" w:rsidP="00257336">
      <w:pPr>
        <w:pStyle w:val="Sansinterligne"/>
        <w:jc w:val="both"/>
        <w:rPr>
          <w:szCs w:val="18"/>
        </w:rPr>
      </w:pPr>
      <w:r w:rsidRPr="00EB4B73">
        <w:rPr>
          <w:rStyle w:val="Appelnotedebasdep"/>
          <w:szCs w:val="18"/>
        </w:rPr>
        <w:footnoteRef/>
      </w:r>
      <w:r w:rsidRPr="00EB4B73">
        <w:rPr>
          <w:szCs w:val="18"/>
        </w:rPr>
        <w:t xml:space="preserve"> Quand l’archiprêtre est lui-même concerné, c’est le Vicaire épiscopal qui l’installera. Et quand ce dernier est concerné, c’est le Vicaire Général.</w:t>
      </w:r>
      <w:r w:rsidRPr="001A4C03">
        <w:t xml:space="preserve"> </w:t>
      </w:r>
      <w:r>
        <w:t>Evidemment l’évêque pourra aussi faire l’installation de tout curé en fonction de circonstances particulières, laissées à son jugement.</w:t>
      </w:r>
    </w:p>
  </w:footnote>
  <w:footnote w:id="212">
    <w:p w14:paraId="0B91AF50" w14:textId="3DC54A66" w:rsidR="00CB1747" w:rsidRPr="00EC0F20" w:rsidRDefault="00CB1747" w:rsidP="00964CBD">
      <w:pPr>
        <w:jc w:val="both"/>
        <w:rPr>
          <w:sz w:val="20"/>
          <w:szCs w:val="20"/>
        </w:rPr>
      </w:pPr>
      <w:r>
        <w:rPr>
          <w:rStyle w:val="Appelnotedebasdep"/>
        </w:rPr>
        <w:footnoteRef/>
      </w:r>
      <w:r>
        <w:t xml:space="preserve"> </w:t>
      </w:r>
      <w:r w:rsidRPr="00EC0F20">
        <w:rPr>
          <w:sz w:val="20"/>
          <w:szCs w:val="20"/>
        </w:rPr>
        <w:t>Réponse apportée à la Question écrite n° 12993 - 14</w:t>
      </w:r>
      <w:r w:rsidRPr="00051BB0">
        <w:rPr>
          <w:sz w:val="20"/>
          <w:szCs w:val="20"/>
          <w:vertAlign w:val="superscript"/>
        </w:rPr>
        <w:t>ème</w:t>
      </w:r>
      <w:r w:rsidRPr="00EC0F20">
        <w:rPr>
          <w:sz w:val="20"/>
          <w:szCs w:val="20"/>
        </w:rPr>
        <w:t xml:space="preserve"> législature posée par Mme </w:t>
      </w:r>
      <w:r>
        <w:rPr>
          <w:sz w:val="20"/>
          <w:szCs w:val="20"/>
        </w:rPr>
        <w:t xml:space="preserve">Marie-Jo </w:t>
      </w:r>
      <w:r w:rsidRPr="00EC0F20">
        <w:rPr>
          <w:sz w:val="20"/>
          <w:szCs w:val="20"/>
        </w:rPr>
        <w:t xml:space="preserve">Zimmermann </w:t>
      </w:r>
      <w:r>
        <w:rPr>
          <w:sz w:val="20"/>
          <w:szCs w:val="20"/>
        </w:rPr>
        <w:t>(</w:t>
      </w:r>
      <w:r w:rsidRPr="00EC0F20">
        <w:rPr>
          <w:sz w:val="20"/>
          <w:szCs w:val="20"/>
        </w:rPr>
        <w:t>12 Avril 2013 Assemblée nationale</w:t>
      </w:r>
      <w:r>
        <w:rPr>
          <w:sz w:val="20"/>
          <w:szCs w:val="20"/>
        </w:rPr>
        <w:t>)</w:t>
      </w:r>
    </w:p>
    <w:p w14:paraId="65C5686F" w14:textId="05F9F280" w:rsidR="00CB1747" w:rsidRPr="00EC0F20" w:rsidRDefault="00CB1747" w:rsidP="00964CBD">
      <w:pPr>
        <w:jc w:val="both"/>
        <w:rPr>
          <w:sz w:val="20"/>
          <w:szCs w:val="20"/>
        </w:rPr>
      </w:pPr>
      <w:r w:rsidRPr="00EC0F20">
        <w:rPr>
          <w:sz w:val="20"/>
          <w:szCs w:val="20"/>
        </w:rPr>
        <w:t>Question écrite n° 12993 - 14</w:t>
      </w:r>
      <w:r w:rsidRPr="00051BB0">
        <w:rPr>
          <w:sz w:val="20"/>
          <w:szCs w:val="20"/>
          <w:vertAlign w:val="superscript"/>
        </w:rPr>
        <w:t>ème</w:t>
      </w:r>
      <w:r w:rsidRPr="00EC0F20">
        <w:rPr>
          <w:sz w:val="20"/>
          <w:szCs w:val="20"/>
        </w:rPr>
        <w:t xml:space="preserve"> législature posée par Mme Marie-Jo Zimmermann (Moselle - Union pour un Mouvement Populaire) publiée au JO le 11/12/2012</w:t>
      </w:r>
      <w:r>
        <w:rPr>
          <w:sz w:val="20"/>
          <w:szCs w:val="20"/>
        </w:rPr>
        <w:t> :</w:t>
      </w:r>
    </w:p>
    <w:p w14:paraId="13E66633" w14:textId="7841258D" w:rsidR="00CB1747" w:rsidRPr="00EC0F20" w:rsidRDefault="00CB1747" w:rsidP="00964CBD">
      <w:pPr>
        <w:jc w:val="both"/>
        <w:rPr>
          <w:sz w:val="20"/>
          <w:szCs w:val="20"/>
        </w:rPr>
      </w:pPr>
      <w:r w:rsidRPr="00EC0F20">
        <w:rPr>
          <w:sz w:val="20"/>
          <w:szCs w:val="20"/>
        </w:rPr>
        <w:t>« Mme Marie-Jo Zimmermann attire l'attention de M. le ministre de l'</w:t>
      </w:r>
      <w:r>
        <w:rPr>
          <w:sz w:val="20"/>
          <w:szCs w:val="20"/>
        </w:rPr>
        <w:t>I</w:t>
      </w:r>
      <w:r w:rsidRPr="00EC0F20">
        <w:rPr>
          <w:sz w:val="20"/>
          <w:szCs w:val="20"/>
        </w:rPr>
        <w:t>ntérieur sur le cas d'une commune du département de la Moselle où des travaux importants sont nécessaires dans l'église paroissiale. Le conseil de fabrique n'ayant pas les ressources suffisantes, c'est finalement la commune qui décide de prendre en charge les travaux. Elle lui demande si, malgré tout, le conseil de fabrique peut apporter volontairement une petite quote-part financière qui prendrait la forme d'un don ou d'une subvention à la commune.</w:t>
      </w:r>
    </w:p>
    <w:p w14:paraId="08EB68C7" w14:textId="77777777" w:rsidR="00CB1747" w:rsidRPr="00EC0F20" w:rsidRDefault="00CB1747" w:rsidP="00964CBD">
      <w:pPr>
        <w:jc w:val="both"/>
        <w:rPr>
          <w:sz w:val="20"/>
          <w:szCs w:val="20"/>
        </w:rPr>
      </w:pPr>
      <w:r w:rsidRPr="00EC0F20">
        <w:rPr>
          <w:sz w:val="20"/>
          <w:szCs w:val="20"/>
        </w:rPr>
        <w:t>Réponse du ministère : Intérieur parue au JO le 09/04/2013</w:t>
      </w:r>
    </w:p>
    <w:p w14:paraId="4A1F6140" w14:textId="764A7A85" w:rsidR="00CB1747" w:rsidRPr="00EC0F20" w:rsidRDefault="00CB1747" w:rsidP="00964CBD">
      <w:pPr>
        <w:jc w:val="both"/>
        <w:rPr>
          <w:sz w:val="20"/>
          <w:szCs w:val="20"/>
        </w:rPr>
      </w:pPr>
      <w:r w:rsidRPr="00EC0F20">
        <w:rPr>
          <w:sz w:val="20"/>
          <w:szCs w:val="20"/>
        </w:rPr>
        <w:t>Les obligations des communes en matière de financement des travaux d'entretien des églises paroissiales résultent des dispositions de l'article L 2543-3 du code général des collectivités territoriales et, dans le cas particulier des édifices consacrés au culte catholique, de celles de l'article 92 du décret du 30 décembre 1809. En vertu de ces dispositions, les communes ne sont tenues de prendre en charge les frais de culte qu'en cas d'insuffisance des revenus des fabriques. Dans tous les cas, la fabrique, à qui incombe en premier lieu cette charge en application du décret mentionné, a vocation à participer aux dépenses pour les travaux à réaliser sur l'église paroissiale, nonobstant la décision de la commune d'assurer à titre volontaire le financement principal desdits travaux. »</w:t>
      </w:r>
    </w:p>
    <w:p w14:paraId="10810016" w14:textId="30E2AE9D" w:rsidR="00CB1747" w:rsidRDefault="00CB1747" w:rsidP="00964CBD">
      <w:pPr>
        <w:pStyle w:val="Notedebasdepage"/>
        <w:jc w:val="both"/>
      </w:pPr>
    </w:p>
  </w:footnote>
  <w:footnote w:id="213">
    <w:p w14:paraId="07953809" w14:textId="3F4682E9" w:rsidR="00CB1747" w:rsidRDefault="00CB1747" w:rsidP="00964CBD">
      <w:pPr>
        <w:pStyle w:val="Notedebasdepage"/>
        <w:jc w:val="both"/>
      </w:pPr>
      <w:r>
        <w:rPr>
          <w:rStyle w:val="Appelnotedebasdep"/>
        </w:rPr>
        <w:footnoteRef/>
      </w:r>
      <w:r>
        <w:t xml:space="preserve"> </w:t>
      </w:r>
      <w:r w:rsidRPr="00526AF3">
        <w:rPr>
          <w:sz w:val="18"/>
          <w:szCs w:val="18"/>
        </w:rPr>
        <w:t xml:space="preserve">Par opposition au service intérieur </w:t>
      </w:r>
      <w:r>
        <w:rPr>
          <w:sz w:val="18"/>
          <w:szCs w:val="18"/>
        </w:rPr>
        <w:t>qui se déroule</w:t>
      </w:r>
      <w:r w:rsidRPr="00526AF3">
        <w:rPr>
          <w:sz w:val="18"/>
          <w:szCs w:val="18"/>
        </w:rPr>
        <w:t xml:space="preserve"> </w:t>
      </w:r>
      <w:r>
        <w:rPr>
          <w:sz w:val="18"/>
          <w:szCs w:val="18"/>
        </w:rPr>
        <w:t>d</w:t>
      </w:r>
      <w:r w:rsidRPr="00526AF3">
        <w:rPr>
          <w:sz w:val="18"/>
          <w:szCs w:val="18"/>
        </w:rPr>
        <w:t>ans les édifices cultuels.</w:t>
      </w:r>
    </w:p>
  </w:footnote>
  <w:footnote w:id="214">
    <w:p w14:paraId="7CC5CE24" w14:textId="73D46489" w:rsidR="00CB1747" w:rsidRDefault="00CB1747" w:rsidP="00964CBD">
      <w:pPr>
        <w:pStyle w:val="Notedebasdepage"/>
        <w:jc w:val="both"/>
      </w:pPr>
      <w:r>
        <w:rPr>
          <w:rStyle w:val="Appelnotedebasdep"/>
        </w:rPr>
        <w:footnoteRef/>
      </w:r>
      <w:r>
        <w:t xml:space="preserve"> </w:t>
      </w:r>
      <w:r w:rsidRPr="00526AF3">
        <w:rPr>
          <w:sz w:val="18"/>
          <w:szCs w:val="18"/>
        </w:rPr>
        <w:t>Code Général des Collectivités Territoriales.</w:t>
      </w:r>
    </w:p>
  </w:footnote>
  <w:footnote w:id="215">
    <w:p w14:paraId="3832641E" w14:textId="052C1814" w:rsidR="00CB1747" w:rsidRDefault="00CB1747" w:rsidP="00964CBD">
      <w:pPr>
        <w:pStyle w:val="Notedebasdepage"/>
        <w:jc w:val="both"/>
      </w:pPr>
      <w:r>
        <w:rPr>
          <w:rStyle w:val="Appelnotedebasdep"/>
        </w:rPr>
        <w:footnoteRef/>
      </w:r>
      <w:r>
        <w:t xml:space="preserve"> </w:t>
      </w:r>
      <w:r w:rsidRPr="00526AF3">
        <w:rPr>
          <w:sz w:val="18"/>
          <w:szCs w:val="18"/>
        </w:rPr>
        <w:t>Service Public Industriel et Commercial.</w:t>
      </w:r>
    </w:p>
  </w:footnote>
  <w:footnote w:id="216">
    <w:p w14:paraId="02F8B966" w14:textId="5A817BCD" w:rsidR="00CB1747" w:rsidRDefault="00CB1747" w:rsidP="00964CBD">
      <w:pPr>
        <w:pStyle w:val="Notedebasdepage"/>
        <w:jc w:val="both"/>
      </w:pPr>
      <w:r>
        <w:rPr>
          <w:rStyle w:val="Appelnotedebasdep"/>
        </w:rPr>
        <w:footnoteRef/>
      </w:r>
      <w:r>
        <w:t xml:space="preserve"> </w:t>
      </w:r>
      <w:hyperlink r:id="rId19" w:history="1">
        <w:r w:rsidRPr="007B614A">
          <w:rPr>
            <w:rStyle w:val="Lienhypertexte"/>
          </w:rPr>
          <w:t>https://metz.catholique.fr/espace-membres/</w:t>
        </w:r>
      </w:hyperlink>
    </w:p>
  </w:footnote>
  <w:footnote w:id="217">
    <w:p w14:paraId="1311B49A" w14:textId="31218BD4" w:rsidR="00CB1747" w:rsidRDefault="00CB1747" w:rsidP="004D6971">
      <w:pPr>
        <w:pStyle w:val="CM17"/>
        <w:spacing w:after="0"/>
        <w:rPr>
          <w:rFonts w:cs="Calibri"/>
          <w:color w:val="19161B"/>
          <w:sz w:val="19"/>
          <w:szCs w:val="19"/>
        </w:rPr>
      </w:pPr>
      <w:r>
        <w:rPr>
          <w:rStyle w:val="Appelnotedebasdep"/>
        </w:rPr>
        <w:footnoteRef/>
      </w:r>
      <w:r>
        <w:t xml:space="preserve"> </w:t>
      </w:r>
      <w:r>
        <w:rPr>
          <w:rFonts w:cs="Calibri"/>
          <w:color w:val="19161B"/>
          <w:sz w:val="22"/>
          <w:szCs w:val="22"/>
        </w:rPr>
        <w:t xml:space="preserve">* </w:t>
      </w:r>
      <w:r>
        <w:rPr>
          <w:rFonts w:cs="Calibri"/>
          <w:color w:val="19161B"/>
          <w:sz w:val="19"/>
          <w:szCs w:val="19"/>
        </w:rPr>
        <w:t xml:space="preserve">Chaque astérisque renvoie à une définition proposée dans le lexique pages 248 à 251. </w:t>
      </w:r>
    </w:p>
    <w:p w14:paraId="5CDE973B" w14:textId="154456AC" w:rsidR="00CB1747" w:rsidRDefault="00CB1747">
      <w:pPr>
        <w:pStyle w:val="Notedebasdepage"/>
      </w:pPr>
    </w:p>
  </w:footnote>
  <w:footnote w:id="218">
    <w:p w14:paraId="60B91978" w14:textId="77777777" w:rsidR="00CB1747" w:rsidRDefault="00CB1747" w:rsidP="00DB2FA7">
      <w:pPr>
        <w:pStyle w:val="CM17"/>
        <w:spacing w:after="0" w:line="216" w:lineRule="atLeast"/>
        <w:ind w:left="208" w:right="115"/>
        <w:rPr>
          <w:rFonts w:cs="Calibri"/>
          <w:color w:val="19161B"/>
          <w:sz w:val="18"/>
          <w:szCs w:val="18"/>
        </w:rPr>
      </w:pPr>
      <w:r>
        <w:rPr>
          <w:rStyle w:val="Appelnotedebasdep"/>
        </w:rPr>
        <w:footnoteRef/>
      </w:r>
      <w:r>
        <w:t xml:space="preserve"> </w:t>
      </w:r>
      <w:r>
        <w:rPr>
          <w:rFonts w:cs="Calibri"/>
          <w:color w:val="19161B"/>
          <w:sz w:val="18"/>
          <w:szCs w:val="18"/>
        </w:rPr>
        <w:t xml:space="preserve">Concile Vatican II, décret </w:t>
      </w:r>
      <w:r>
        <w:rPr>
          <w:rFonts w:cs="Calibri"/>
          <w:i/>
          <w:iCs/>
          <w:color w:val="19161B"/>
          <w:sz w:val="18"/>
          <w:szCs w:val="18"/>
        </w:rPr>
        <w:t xml:space="preserve">Presbyterorum ordinis </w:t>
      </w:r>
      <w:r>
        <w:rPr>
          <w:rFonts w:cs="Calibri"/>
          <w:color w:val="19161B"/>
          <w:sz w:val="18"/>
          <w:szCs w:val="18"/>
        </w:rPr>
        <w:t xml:space="preserve">n°8. Citons également ce passage : « </w:t>
      </w:r>
      <w:r>
        <w:rPr>
          <w:rFonts w:cs="Calibri"/>
          <w:i/>
          <w:iCs/>
          <w:color w:val="19161B"/>
          <w:sz w:val="18"/>
          <w:szCs w:val="18"/>
        </w:rPr>
        <w:t xml:space="preserve">Cela doit amener les plus âgés à accueillir les plus jeunes vraiment comme des frères, à les aider dans les premiers efforts et les premières responsabilités du ministère, à essayer de comprendre leur mentalité même si elle est différente, à suivre leurs efforts avec bienveillance. De même, les jeunes sauront respecter l’âge et l’expérience des anciens, dialoguer avec eux sur les problèmes pastoraux et partager avec joie leur travail </w:t>
      </w:r>
      <w:r>
        <w:rPr>
          <w:rFonts w:cs="Calibri"/>
          <w:color w:val="19161B"/>
          <w:sz w:val="18"/>
          <w:szCs w:val="18"/>
        </w:rPr>
        <w:t>» (</w:t>
      </w:r>
      <w:r>
        <w:rPr>
          <w:rFonts w:cs="Calibri"/>
          <w:i/>
          <w:iCs/>
          <w:color w:val="19161B"/>
          <w:sz w:val="18"/>
          <w:szCs w:val="18"/>
        </w:rPr>
        <w:t>ibid.</w:t>
      </w:r>
      <w:r>
        <w:rPr>
          <w:rFonts w:cs="Calibri"/>
          <w:color w:val="19161B"/>
          <w:sz w:val="18"/>
          <w:szCs w:val="18"/>
        </w:rPr>
        <w:t xml:space="preserve">). </w:t>
      </w:r>
    </w:p>
    <w:p w14:paraId="04B3E270" w14:textId="70703023" w:rsidR="00CB1747" w:rsidRDefault="00CB1747">
      <w:pPr>
        <w:pStyle w:val="Notedebasdepage"/>
      </w:pPr>
    </w:p>
  </w:footnote>
  <w:footnote w:id="219">
    <w:p w14:paraId="70DB2A18" w14:textId="77777777" w:rsidR="00CB1747" w:rsidRPr="0047613F" w:rsidRDefault="00CB1747" w:rsidP="00DB2FA7">
      <w:pPr>
        <w:pStyle w:val="CM20"/>
        <w:spacing w:after="0"/>
        <w:rPr>
          <w:rFonts w:cs="Calibri"/>
          <w:color w:val="19161B"/>
          <w:sz w:val="18"/>
          <w:szCs w:val="18"/>
          <w:lang w:val="pt-PT"/>
        </w:rPr>
      </w:pPr>
      <w:r>
        <w:rPr>
          <w:rStyle w:val="Appelnotedebasdep"/>
        </w:rPr>
        <w:footnoteRef/>
      </w:r>
      <w:r w:rsidRPr="0047613F">
        <w:rPr>
          <w:lang w:val="pt-PT"/>
        </w:rPr>
        <w:t xml:space="preserve"> </w:t>
      </w:r>
      <w:r w:rsidRPr="0047613F">
        <w:rPr>
          <w:rFonts w:cs="Calibri"/>
          <w:i/>
          <w:iCs/>
          <w:color w:val="19161B"/>
          <w:sz w:val="18"/>
          <w:szCs w:val="18"/>
          <w:lang w:val="pt-PT"/>
        </w:rPr>
        <w:t>Evangelii Gaudium</w:t>
      </w:r>
      <w:r w:rsidRPr="0047613F">
        <w:rPr>
          <w:rFonts w:cs="Calibri"/>
          <w:color w:val="19161B"/>
          <w:sz w:val="18"/>
          <w:szCs w:val="18"/>
          <w:lang w:val="pt-PT"/>
        </w:rPr>
        <w:t xml:space="preserve">, François, 24 novembre 2013, n° 109. </w:t>
      </w:r>
    </w:p>
    <w:p w14:paraId="04E81A82" w14:textId="5AA1ADF6" w:rsidR="00CB1747" w:rsidRPr="0047613F" w:rsidRDefault="00CB1747">
      <w:pPr>
        <w:pStyle w:val="Notedebasdepage"/>
        <w:rPr>
          <w:lang w:val="pt-PT"/>
        </w:rPr>
      </w:pPr>
    </w:p>
  </w:footnote>
  <w:footnote w:id="220">
    <w:p w14:paraId="3CA361C1" w14:textId="55EE7822" w:rsidR="00CB1747" w:rsidRPr="0047613F" w:rsidRDefault="00CB1747" w:rsidP="00DB2FA7">
      <w:pPr>
        <w:pStyle w:val="CM10"/>
        <w:spacing w:line="240" w:lineRule="auto"/>
        <w:rPr>
          <w:lang w:val="it-IT"/>
        </w:rPr>
      </w:pPr>
      <w:r>
        <w:rPr>
          <w:rStyle w:val="Appelnotedebasdep"/>
        </w:rPr>
        <w:footnoteRef/>
      </w:r>
      <w:r w:rsidRPr="0047613F">
        <w:rPr>
          <w:lang w:val="it-IT"/>
        </w:rPr>
        <w:t xml:space="preserve"> </w:t>
      </w:r>
      <w:r w:rsidRPr="0047613F">
        <w:rPr>
          <w:rFonts w:cs="Calibri"/>
          <w:i/>
          <w:iCs/>
          <w:color w:val="19161B"/>
          <w:sz w:val="18"/>
          <w:szCs w:val="18"/>
          <w:lang w:val="it-IT"/>
        </w:rPr>
        <w:t>Evangelii Nuntiandi</w:t>
      </w:r>
      <w:r w:rsidRPr="0047613F">
        <w:rPr>
          <w:rFonts w:cs="Calibri"/>
          <w:color w:val="19161B"/>
          <w:sz w:val="18"/>
          <w:szCs w:val="18"/>
          <w:lang w:val="it-IT"/>
        </w:rPr>
        <w:t xml:space="preserve">, Paul VI, 8 décembre 1975, n°47. </w:t>
      </w:r>
    </w:p>
  </w:footnote>
  <w:footnote w:id="221">
    <w:p w14:paraId="32F7A047" w14:textId="2DBC273A" w:rsidR="00CB1747" w:rsidRDefault="00CB1747" w:rsidP="00DB2FA7">
      <w:pPr>
        <w:pStyle w:val="CM10"/>
        <w:spacing w:line="240" w:lineRule="auto"/>
      </w:pPr>
      <w:r>
        <w:rPr>
          <w:rStyle w:val="Appelnotedebasdep"/>
        </w:rPr>
        <w:footnoteRef/>
      </w:r>
      <w:r>
        <w:t xml:space="preserve"> </w:t>
      </w:r>
      <w:r>
        <w:rPr>
          <w:rFonts w:cs="Calibri"/>
          <w:b/>
          <w:bCs/>
          <w:color w:val="E25C4B"/>
          <w:sz w:val="12"/>
          <w:szCs w:val="12"/>
        </w:rPr>
        <w:t xml:space="preserve"> </w:t>
      </w:r>
      <w:r>
        <w:rPr>
          <w:rFonts w:cs="Calibri"/>
          <w:i/>
          <w:iCs/>
          <w:color w:val="19161B"/>
          <w:sz w:val="18"/>
          <w:szCs w:val="18"/>
        </w:rPr>
        <w:t>Amoris Laetitia</w:t>
      </w:r>
      <w:r>
        <w:rPr>
          <w:rFonts w:cs="Calibri"/>
          <w:color w:val="19161B"/>
          <w:sz w:val="18"/>
          <w:szCs w:val="18"/>
        </w:rPr>
        <w:t xml:space="preserve">, François, 19 mars 2016, n° 58. </w:t>
      </w:r>
    </w:p>
  </w:footnote>
  <w:footnote w:id="222">
    <w:p w14:paraId="7DB78B3A" w14:textId="34CDDADE" w:rsidR="00CB1747" w:rsidRDefault="00CB1747" w:rsidP="00DB2FA7">
      <w:pPr>
        <w:pStyle w:val="Default"/>
      </w:pPr>
      <w:r>
        <w:rPr>
          <w:rStyle w:val="Appelnotedebasdep"/>
        </w:rPr>
        <w:footnoteRef/>
      </w:r>
      <w:r>
        <w:t xml:space="preserve"> </w:t>
      </w:r>
      <w:r>
        <w:rPr>
          <w:b/>
          <w:bCs/>
          <w:color w:val="E25C4B"/>
          <w:position w:val="7"/>
          <w:sz w:val="12"/>
          <w:szCs w:val="12"/>
          <w:vertAlign w:val="superscript"/>
        </w:rPr>
        <w:t xml:space="preserve"> </w:t>
      </w:r>
      <w:r>
        <w:rPr>
          <w:color w:val="19161B"/>
          <w:sz w:val="18"/>
          <w:szCs w:val="18"/>
        </w:rPr>
        <w:t>Document préparatoire au synode des jeunes «</w:t>
      </w:r>
      <w:r>
        <w:rPr>
          <w:i/>
          <w:iCs/>
          <w:color w:val="19161B"/>
          <w:sz w:val="18"/>
          <w:szCs w:val="18"/>
        </w:rPr>
        <w:t xml:space="preserve"> Les jeunes, la foi et le discernement vocationnel </w:t>
      </w:r>
      <w:r>
        <w:rPr>
          <w:color w:val="19161B"/>
          <w:sz w:val="18"/>
          <w:szCs w:val="18"/>
        </w:rPr>
        <w:t xml:space="preserve">». </w:t>
      </w:r>
    </w:p>
  </w:footnote>
  <w:footnote w:id="223">
    <w:p w14:paraId="1A50F74D" w14:textId="23AD2452" w:rsidR="00CB1747" w:rsidRDefault="00CB1747" w:rsidP="00EC653C">
      <w:pPr>
        <w:pStyle w:val="CM1"/>
        <w:spacing w:line="240" w:lineRule="auto"/>
      </w:pPr>
      <w:r>
        <w:rPr>
          <w:rStyle w:val="Appelnotedebasdep"/>
        </w:rPr>
        <w:footnoteRef/>
      </w:r>
      <w:r>
        <w:t xml:space="preserve"> </w:t>
      </w:r>
      <w:r>
        <w:rPr>
          <w:rFonts w:cs="Calibri"/>
          <w:i/>
          <w:iCs/>
          <w:color w:val="19161B"/>
          <w:sz w:val="18"/>
          <w:szCs w:val="18"/>
        </w:rPr>
        <w:t>Deus Caritas Est</w:t>
      </w:r>
      <w:r>
        <w:rPr>
          <w:rFonts w:cs="Calibri"/>
          <w:color w:val="19161B"/>
          <w:sz w:val="18"/>
          <w:szCs w:val="18"/>
        </w:rPr>
        <w:t xml:space="preserve">, Benoît XVI, 25 décembre 2005, n° 31. </w:t>
      </w:r>
    </w:p>
  </w:footnote>
  <w:footnote w:id="224">
    <w:p w14:paraId="2CC05E64" w14:textId="588192BF" w:rsidR="00CB1747" w:rsidRDefault="00CB1747" w:rsidP="00EC653C">
      <w:pPr>
        <w:pStyle w:val="CM10"/>
        <w:spacing w:line="240" w:lineRule="auto"/>
      </w:pPr>
      <w:r>
        <w:rPr>
          <w:rStyle w:val="Appelnotedebasdep"/>
        </w:rPr>
        <w:footnoteRef/>
      </w:r>
      <w:r>
        <w:t xml:space="preserve"> </w:t>
      </w:r>
      <w:r>
        <w:rPr>
          <w:rFonts w:cs="Calibri"/>
          <w:i/>
          <w:iCs/>
          <w:color w:val="19161B"/>
          <w:sz w:val="18"/>
          <w:szCs w:val="18"/>
        </w:rPr>
        <w:t xml:space="preserve">Christifideles Laici, </w:t>
      </w:r>
      <w:r>
        <w:rPr>
          <w:rFonts w:cs="Calibri"/>
          <w:color w:val="19161B"/>
          <w:sz w:val="18"/>
          <w:szCs w:val="18"/>
        </w:rPr>
        <w:t xml:space="preserve">Jean-Paul II, 30 décembre 1988, n° 38. </w:t>
      </w:r>
    </w:p>
  </w:footnote>
  <w:footnote w:id="225">
    <w:p w14:paraId="6B13E5B1" w14:textId="1C51F142" w:rsidR="00CB1747" w:rsidRDefault="00CB1747" w:rsidP="00EC653C">
      <w:pPr>
        <w:pStyle w:val="CM10"/>
        <w:spacing w:line="240" w:lineRule="auto"/>
      </w:pPr>
      <w:r>
        <w:rPr>
          <w:rStyle w:val="Appelnotedebasdep"/>
        </w:rPr>
        <w:footnoteRef/>
      </w:r>
      <w:r>
        <w:t xml:space="preserve"> </w:t>
      </w:r>
      <w:r>
        <w:rPr>
          <w:rFonts w:cs="Calibri"/>
          <w:i/>
          <w:iCs/>
          <w:color w:val="19161B"/>
          <w:sz w:val="18"/>
          <w:szCs w:val="18"/>
        </w:rPr>
        <w:t xml:space="preserve">Christifideles Laici, </w:t>
      </w:r>
      <w:r>
        <w:rPr>
          <w:rFonts w:cs="Calibri"/>
          <w:color w:val="19161B"/>
          <w:sz w:val="18"/>
          <w:szCs w:val="18"/>
        </w:rPr>
        <w:t xml:space="preserve">Jean-Paul II, 30 décembre 1988, n° 63. </w:t>
      </w:r>
    </w:p>
  </w:footnote>
  <w:footnote w:id="226">
    <w:p w14:paraId="6472ACCA" w14:textId="2A2E9105" w:rsidR="00CB1747" w:rsidRPr="00EC653C" w:rsidRDefault="00CB1747" w:rsidP="00DA2691">
      <w:pPr>
        <w:pStyle w:val="Default"/>
        <w:widowControl w:val="0"/>
        <w:numPr>
          <w:ilvl w:val="0"/>
          <w:numId w:val="51"/>
        </w:numPr>
      </w:pPr>
      <w:r>
        <w:rPr>
          <w:rStyle w:val="Appelnotedebasdep"/>
        </w:rPr>
        <w:footnoteRef/>
      </w:r>
      <w:r>
        <w:t xml:space="preserve"> </w:t>
      </w:r>
      <w:r w:rsidRPr="00EC653C">
        <w:rPr>
          <w:color w:val="19161B"/>
          <w:sz w:val="18"/>
          <w:szCs w:val="18"/>
        </w:rPr>
        <w:t xml:space="preserve">Concile Vatican II, Constitution </w:t>
      </w:r>
      <w:r w:rsidRPr="00EC653C">
        <w:rPr>
          <w:i/>
          <w:iCs/>
          <w:color w:val="19161B"/>
          <w:sz w:val="18"/>
          <w:szCs w:val="18"/>
        </w:rPr>
        <w:t xml:space="preserve">Sacrosanctum Concilium, </w:t>
      </w:r>
      <w:r w:rsidRPr="00EC653C">
        <w:rPr>
          <w:color w:val="19161B"/>
          <w:sz w:val="18"/>
          <w:szCs w:val="18"/>
        </w:rPr>
        <w:t xml:space="preserve">4 décembre 1963, n°10. </w:t>
      </w:r>
    </w:p>
    <w:p w14:paraId="577E38B8" w14:textId="77777777" w:rsidR="00CB1747" w:rsidRDefault="00CB1747" w:rsidP="00DA2691">
      <w:pPr>
        <w:pStyle w:val="Default"/>
        <w:widowControl w:val="0"/>
        <w:numPr>
          <w:ilvl w:val="0"/>
          <w:numId w:val="51"/>
        </w:numPr>
      </w:pPr>
    </w:p>
  </w:footnote>
  <w:footnote w:id="227">
    <w:p w14:paraId="2FA2C60C" w14:textId="67007F1A" w:rsidR="00CB1747" w:rsidRPr="0047613F" w:rsidRDefault="00CB1747" w:rsidP="00DA2691">
      <w:pPr>
        <w:pStyle w:val="Default"/>
        <w:widowControl w:val="0"/>
        <w:numPr>
          <w:ilvl w:val="0"/>
          <w:numId w:val="51"/>
        </w:numPr>
        <w:rPr>
          <w:lang w:val="pt-PT"/>
        </w:rPr>
      </w:pPr>
      <w:r>
        <w:rPr>
          <w:rStyle w:val="Appelnotedebasdep"/>
        </w:rPr>
        <w:footnoteRef/>
      </w:r>
      <w:r w:rsidRPr="0047613F">
        <w:rPr>
          <w:lang w:val="pt-PT"/>
        </w:rPr>
        <w:t xml:space="preserve"> </w:t>
      </w:r>
      <w:r w:rsidRPr="0047613F">
        <w:rPr>
          <w:b/>
          <w:bCs/>
          <w:color w:val="E25C4B"/>
          <w:position w:val="7"/>
          <w:sz w:val="12"/>
          <w:szCs w:val="12"/>
          <w:vertAlign w:val="superscript"/>
          <w:lang w:val="pt-PT"/>
        </w:rPr>
        <w:t xml:space="preserve"> </w:t>
      </w:r>
      <w:r w:rsidRPr="0047613F">
        <w:rPr>
          <w:i/>
          <w:iCs/>
          <w:color w:val="19161B"/>
          <w:sz w:val="18"/>
          <w:szCs w:val="18"/>
          <w:lang w:val="pt-PT"/>
        </w:rPr>
        <w:t xml:space="preserve">Ecclesiam Suam, </w:t>
      </w:r>
      <w:r w:rsidRPr="0047613F">
        <w:rPr>
          <w:color w:val="19161B"/>
          <w:sz w:val="18"/>
          <w:szCs w:val="18"/>
          <w:lang w:val="pt-PT"/>
        </w:rPr>
        <w:t xml:space="preserve">Paul VI, 6 août 1964, n° 67. </w:t>
      </w:r>
    </w:p>
    <w:p w14:paraId="1918ECB4" w14:textId="77777777" w:rsidR="00CB1747" w:rsidRPr="0047613F" w:rsidRDefault="00CB1747" w:rsidP="00DA2691">
      <w:pPr>
        <w:pStyle w:val="Default"/>
        <w:widowControl w:val="0"/>
        <w:numPr>
          <w:ilvl w:val="0"/>
          <w:numId w:val="51"/>
        </w:numPr>
        <w:rPr>
          <w:lang w:val="pt-PT"/>
        </w:rPr>
      </w:pPr>
    </w:p>
  </w:footnote>
  <w:footnote w:id="228">
    <w:p w14:paraId="500F004B" w14:textId="77777777" w:rsidR="00CB1747" w:rsidRDefault="00CB1747" w:rsidP="00964CBD">
      <w:pPr>
        <w:pStyle w:val="Notedebasdepage"/>
        <w:jc w:val="both"/>
      </w:pPr>
      <w:r>
        <w:rPr>
          <w:rStyle w:val="Appelnotedebasdep"/>
        </w:rPr>
        <w:footnoteRef/>
      </w:r>
      <w:r>
        <w:t xml:space="preserve"> On distingue </w:t>
      </w:r>
      <w:r w:rsidRPr="003A1B25">
        <w:t>le maître d’ouvrage (donneur d’ordre) du</w:t>
      </w:r>
      <w:r>
        <w:t xml:space="preserve"> </w:t>
      </w:r>
      <w:r w:rsidRPr="003A1B25">
        <w:t>maître d’œuvre (l’exécutant)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9.75pt;height:9.75pt" o:bullet="t">
        <v:imagedata r:id="rId1" o:title=""/>
      </v:shape>
    </w:pict>
  </w:numPicBullet>
  <w:numPicBullet w:numPicBulletId="1">
    <w:pict>
      <v:shape id="_x0000_i1071" type="#_x0000_t75" style="width:13.45pt;height:12.25pt" o:bullet="t">
        <v:imagedata r:id="rId2" o:title=""/>
      </v:shape>
    </w:pict>
  </w:numPicBullet>
  <w:abstractNum w:abstractNumId="0" w15:restartNumberingAfterBreak="0">
    <w:nsid w:val="FFFFFFFE"/>
    <w:multiLevelType w:val="singleLevel"/>
    <w:tmpl w:val="E116CB4C"/>
    <w:lvl w:ilvl="0">
      <w:numFmt w:val="bullet"/>
      <w:lvlText w:val="*"/>
      <w:lvlJc w:val="left"/>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422EA"/>
    <w:multiLevelType w:val="hybridMultilevel"/>
    <w:tmpl w:val="D7B4C1A4"/>
    <w:lvl w:ilvl="0" w:tplc="F65E007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1695088"/>
    <w:multiLevelType w:val="hybridMultilevel"/>
    <w:tmpl w:val="DF3A51DA"/>
    <w:lvl w:ilvl="0" w:tplc="EB220F6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2E366B6"/>
    <w:multiLevelType w:val="hybridMultilevel"/>
    <w:tmpl w:val="C672B534"/>
    <w:lvl w:ilvl="0" w:tplc="05280D84">
      <w:start w:val="4"/>
      <w:numFmt w:val="bullet"/>
      <w:lvlText w:val="-"/>
      <w:lvlJc w:val="left"/>
      <w:pPr>
        <w:tabs>
          <w:tab w:val="num" w:pos="720"/>
        </w:tabs>
        <w:ind w:left="720" w:hanging="360"/>
      </w:pPr>
      <w:rPr>
        <w:rFonts w:ascii="Times New Roman" w:eastAsia="Times New Roman" w:hAnsi="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4BA162B"/>
    <w:multiLevelType w:val="hybridMultilevel"/>
    <w:tmpl w:val="5C80EE06"/>
    <w:lvl w:ilvl="0" w:tplc="25D02742">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 w15:restartNumberingAfterBreak="0">
    <w:nsid w:val="06551431"/>
    <w:multiLevelType w:val="hybridMultilevel"/>
    <w:tmpl w:val="C1D80BFA"/>
    <w:lvl w:ilvl="0" w:tplc="040C0001">
      <w:start w:val="1"/>
      <w:numFmt w:val="bullet"/>
      <w:lvlText w:val=""/>
      <w:lvlJc w:val="left"/>
      <w:pPr>
        <w:ind w:left="1440" w:hanging="360"/>
      </w:pPr>
      <w:rPr>
        <w:rFonts w:ascii="Symbol" w:hAnsi="Symbol" w:cs="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cs="Wingdings" w:hint="default"/>
      </w:rPr>
    </w:lvl>
    <w:lvl w:ilvl="3" w:tplc="040C0001">
      <w:start w:val="1"/>
      <w:numFmt w:val="bullet"/>
      <w:lvlText w:val=""/>
      <w:lvlJc w:val="left"/>
      <w:pPr>
        <w:ind w:left="3600" w:hanging="360"/>
      </w:pPr>
      <w:rPr>
        <w:rFonts w:ascii="Symbol" w:hAnsi="Symbol" w:cs="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cs="Wingdings" w:hint="default"/>
      </w:rPr>
    </w:lvl>
    <w:lvl w:ilvl="6" w:tplc="040C0001">
      <w:start w:val="1"/>
      <w:numFmt w:val="bullet"/>
      <w:lvlText w:val=""/>
      <w:lvlJc w:val="left"/>
      <w:pPr>
        <w:ind w:left="5760" w:hanging="360"/>
      </w:pPr>
      <w:rPr>
        <w:rFonts w:ascii="Symbol" w:hAnsi="Symbol" w:cs="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cs="Wingdings" w:hint="default"/>
      </w:rPr>
    </w:lvl>
  </w:abstractNum>
  <w:abstractNum w:abstractNumId="7" w15:restartNumberingAfterBreak="0">
    <w:nsid w:val="06AD4BF0"/>
    <w:multiLevelType w:val="hybridMultilevel"/>
    <w:tmpl w:val="ED4881E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8" w15:restartNumberingAfterBreak="0">
    <w:nsid w:val="078C27C6"/>
    <w:multiLevelType w:val="hybridMultilevel"/>
    <w:tmpl w:val="2C78743A"/>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82A5C87"/>
    <w:multiLevelType w:val="hybridMultilevel"/>
    <w:tmpl w:val="8550C2AC"/>
    <w:lvl w:ilvl="0" w:tplc="040C000B">
      <w:start w:val="1"/>
      <w:numFmt w:val="bullet"/>
      <w:lvlText w:val=""/>
      <w:lvlJc w:val="left"/>
      <w:pPr>
        <w:ind w:left="2563" w:hanging="360"/>
      </w:pPr>
      <w:rPr>
        <w:rFonts w:ascii="Wingdings" w:hAnsi="Wingdings" w:hint="default"/>
      </w:rPr>
    </w:lvl>
    <w:lvl w:ilvl="1" w:tplc="040C0003" w:tentative="1">
      <w:start w:val="1"/>
      <w:numFmt w:val="bullet"/>
      <w:lvlText w:val="o"/>
      <w:lvlJc w:val="left"/>
      <w:pPr>
        <w:ind w:left="3283" w:hanging="360"/>
      </w:pPr>
      <w:rPr>
        <w:rFonts w:ascii="Courier New" w:hAnsi="Courier New" w:cs="Courier New" w:hint="default"/>
      </w:rPr>
    </w:lvl>
    <w:lvl w:ilvl="2" w:tplc="040C0005" w:tentative="1">
      <w:start w:val="1"/>
      <w:numFmt w:val="bullet"/>
      <w:lvlText w:val=""/>
      <w:lvlJc w:val="left"/>
      <w:pPr>
        <w:ind w:left="4003" w:hanging="360"/>
      </w:pPr>
      <w:rPr>
        <w:rFonts w:ascii="Wingdings" w:hAnsi="Wingdings" w:hint="default"/>
      </w:rPr>
    </w:lvl>
    <w:lvl w:ilvl="3" w:tplc="040C0001" w:tentative="1">
      <w:start w:val="1"/>
      <w:numFmt w:val="bullet"/>
      <w:lvlText w:val=""/>
      <w:lvlJc w:val="left"/>
      <w:pPr>
        <w:ind w:left="4723" w:hanging="360"/>
      </w:pPr>
      <w:rPr>
        <w:rFonts w:ascii="Symbol" w:hAnsi="Symbol" w:hint="default"/>
      </w:rPr>
    </w:lvl>
    <w:lvl w:ilvl="4" w:tplc="040C0003" w:tentative="1">
      <w:start w:val="1"/>
      <w:numFmt w:val="bullet"/>
      <w:lvlText w:val="o"/>
      <w:lvlJc w:val="left"/>
      <w:pPr>
        <w:ind w:left="5443" w:hanging="360"/>
      </w:pPr>
      <w:rPr>
        <w:rFonts w:ascii="Courier New" w:hAnsi="Courier New" w:cs="Courier New" w:hint="default"/>
      </w:rPr>
    </w:lvl>
    <w:lvl w:ilvl="5" w:tplc="040C0005" w:tentative="1">
      <w:start w:val="1"/>
      <w:numFmt w:val="bullet"/>
      <w:lvlText w:val=""/>
      <w:lvlJc w:val="left"/>
      <w:pPr>
        <w:ind w:left="6163" w:hanging="360"/>
      </w:pPr>
      <w:rPr>
        <w:rFonts w:ascii="Wingdings" w:hAnsi="Wingdings" w:hint="default"/>
      </w:rPr>
    </w:lvl>
    <w:lvl w:ilvl="6" w:tplc="040C0001" w:tentative="1">
      <w:start w:val="1"/>
      <w:numFmt w:val="bullet"/>
      <w:lvlText w:val=""/>
      <w:lvlJc w:val="left"/>
      <w:pPr>
        <w:ind w:left="6883" w:hanging="360"/>
      </w:pPr>
      <w:rPr>
        <w:rFonts w:ascii="Symbol" w:hAnsi="Symbol" w:hint="default"/>
      </w:rPr>
    </w:lvl>
    <w:lvl w:ilvl="7" w:tplc="040C0003" w:tentative="1">
      <w:start w:val="1"/>
      <w:numFmt w:val="bullet"/>
      <w:lvlText w:val="o"/>
      <w:lvlJc w:val="left"/>
      <w:pPr>
        <w:ind w:left="7603" w:hanging="360"/>
      </w:pPr>
      <w:rPr>
        <w:rFonts w:ascii="Courier New" w:hAnsi="Courier New" w:cs="Courier New" w:hint="default"/>
      </w:rPr>
    </w:lvl>
    <w:lvl w:ilvl="8" w:tplc="040C0005" w:tentative="1">
      <w:start w:val="1"/>
      <w:numFmt w:val="bullet"/>
      <w:lvlText w:val=""/>
      <w:lvlJc w:val="left"/>
      <w:pPr>
        <w:ind w:left="8323" w:hanging="360"/>
      </w:pPr>
      <w:rPr>
        <w:rFonts w:ascii="Wingdings" w:hAnsi="Wingdings" w:hint="default"/>
      </w:rPr>
    </w:lvl>
  </w:abstractNum>
  <w:abstractNum w:abstractNumId="10" w15:restartNumberingAfterBreak="0">
    <w:nsid w:val="09566045"/>
    <w:multiLevelType w:val="hybridMultilevel"/>
    <w:tmpl w:val="8D988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A5C1826"/>
    <w:multiLevelType w:val="hybridMultilevel"/>
    <w:tmpl w:val="6B4CC004"/>
    <w:lvl w:ilvl="0" w:tplc="157A58CE">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AB4419E"/>
    <w:multiLevelType w:val="hybridMultilevel"/>
    <w:tmpl w:val="E5965F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C6245E1"/>
    <w:multiLevelType w:val="hybridMultilevel"/>
    <w:tmpl w:val="3CCA63D6"/>
    <w:lvl w:ilvl="0" w:tplc="040C000F">
      <w:start w:val="1"/>
      <w:numFmt w:val="decimal"/>
      <w:lvlText w:val="%1."/>
      <w:lvlJc w:val="left"/>
      <w:pPr>
        <w:ind w:left="720" w:hanging="360"/>
      </w:p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D830E21"/>
    <w:multiLevelType w:val="hybridMultilevel"/>
    <w:tmpl w:val="4F4ECA94"/>
    <w:lvl w:ilvl="0" w:tplc="7F5C649C">
      <w:start w:val="1"/>
      <w:numFmt w:val="bullet"/>
      <w:lvlText w:val=""/>
      <w:lvlJc w:val="left"/>
      <w:pPr>
        <w:tabs>
          <w:tab w:val="num" w:pos="1788"/>
        </w:tabs>
        <w:ind w:left="1788" w:hanging="360"/>
      </w:pPr>
      <w:rPr>
        <w:rFonts w:ascii="Wingdings" w:hAnsi="Wingdings" w:cs="Wingdings" w:hint="default"/>
        <w:sz w:val="24"/>
        <w:szCs w:val="24"/>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15" w15:restartNumberingAfterBreak="0">
    <w:nsid w:val="0E6E4E89"/>
    <w:multiLevelType w:val="hybridMultilevel"/>
    <w:tmpl w:val="A74A005D"/>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F567FBC"/>
    <w:multiLevelType w:val="hybridMultilevel"/>
    <w:tmpl w:val="F80C8F5A"/>
    <w:lvl w:ilvl="0" w:tplc="1A40881A">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0F66374"/>
    <w:multiLevelType w:val="singleLevel"/>
    <w:tmpl w:val="62B0995C"/>
    <w:lvl w:ilvl="0">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12E87A4D"/>
    <w:multiLevelType w:val="hybridMultilevel"/>
    <w:tmpl w:val="D1E828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5EE0F6B"/>
    <w:multiLevelType w:val="hybridMultilevel"/>
    <w:tmpl w:val="63E47E7C"/>
    <w:lvl w:ilvl="0" w:tplc="E208E394">
      <w:numFmt w:val="bullet"/>
      <w:lvlText w:val="-"/>
      <w:lvlJc w:val="left"/>
      <w:pPr>
        <w:ind w:left="720" w:hanging="360"/>
      </w:pPr>
      <w:rPr>
        <w:rFonts w:ascii="Arial" w:eastAsia="Times New Roman" w:hAnsi="Arial"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A427F55"/>
    <w:multiLevelType w:val="hybridMultilevel"/>
    <w:tmpl w:val="56160534"/>
    <w:lvl w:ilvl="0" w:tplc="C12EAFC2">
      <w:start w:val="5"/>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A5720C1"/>
    <w:multiLevelType w:val="hybridMultilevel"/>
    <w:tmpl w:val="B1440D0C"/>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B622A38"/>
    <w:multiLevelType w:val="hybridMultilevel"/>
    <w:tmpl w:val="DCC6559E"/>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1C5468D1"/>
    <w:multiLevelType w:val="hybridMultilevel"/>
    <w:tmpl w:val="B14C535A"/>
    <w:lvl w:ilvl="0" w:tplc="6BC28054">
      <w:start w:val="2"/>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C5E0BB8"/>
    <w:multiLevelType w:val="hybridMultilevel"/>
    <w:tmpl w:val="335A91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CC563C8"/>
    <w:multiLevelType w:val="hybridMultilevel"/>
    <w:tmpl w:val="82884288"/>
    <w:lvl w:ilvl="0" w:tplc="5C1613C4">
      <w:start w:val="1"/>
      <w:numFmt w:val="decimal"/>
      <w:lvlText w:val="%1."/>
      <w:lvlJc w:val="left"/>
      <w:pPr>
        <w:tabs>
          <w:tab w:val="num" w:pos="720"/>
        </w:tabs>
        <w:ind w:left="720" w:hanging="360"/>
      </w:pPr>
      <w:rPr>
        <w:rFonts w:ascii="AFBGD J+ Janson Text" w:hAnsi="AFBGD J+ Janson Text" w:cs="AFBGD J+ Janson Text" w:hint="default"/>
        <w:b/>
        <w:bCs/>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6" w15:restartNumberingAfterBreak="0">
    <w:nsid w:val="1CED666B"/>
    <w:multiLevelType w:val="hybridMultilevel"/>
    <w:tmpl w:val="CD942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0064CAE"/>
    <w:multiLevelType w:val="hybridMultilevel"/>
    <w:tmpl w:val="17824C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05E7BFE"/>
    <w:multiLevelType w:val="hybridMultilevel"/>
    <w:tmpl w:val="B68EF70E"/>
    <w:lvl w:ilvl="0" w:tplc="81C6E8D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4CA2276"/>
    <w:multiLevelType w:val="hybridMultilevel"/>
    <w:tmpl w:val="858CBC52"/>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6B80B7D"/>
    <w:multiLevelType w:val="hybridMultilevel"/>
    <w:tmpl w:val="66F8D5BC"/>
    <w:lvl w:ilvl="0" w:tplc="4F3AF5C6">
      <w:numFmt w:val="bullet"/>
      <w:lvlText w:val=""/>
      <w:lvlJc w:val="left"/>
      <w:pPr>
        <w:ind w:left="720" w:hanging="360"/>
      </w:pPr>
      <w:rPr>
        <w:rFonts w:ascii="Symbol" w:eastAsia="Times New Roman"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1" w15:restartNumberingAfterBreak="0">
    <w:nsid w:val="289046C9"/>
    <w:multiLevelType w:val="hybridMultilevel"/>
    <w:tmpl w:val="C694C28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2" w15:restartNumberingAfterBreak="0">
    <w:nsid w:val="2AA40EFA"/>
    <w:multiLevelType w:val="hybridMultilevel"/>
    <w:tmpl w:val="5AC6DF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AB87FE2"/>
    <w:multiLevelType w:val="hybridMultilevel"/>
    <w:tmpl w:val="4E00CBAA"/>
    <w:lvl w:ilvl="0" w:tplc="F1783C44">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B6A410B"/>
    <w:multiLevelType w:val="hybridMultilevel"/>
    <w:tmpl w:val="01128A1A"/>
    <w:lvl w:ilvl="0" w:tplc="794CB4D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2CC076CD"/>
    <w:multiLevelType w:val="hybridMultilevel"/>
    <w:tmpl w:val="EAD463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F00553C"/>
    <w:multiLevelType w:val="multilevel"/>
    <w:tmpl w:val="4D947A28"/>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2F6B61D4"/>
    <w:multiLevelType w:val="hybridMultilevel"/>
    <w:tmpl w:val="DE392AED"/>
    <w:lvl w:ilvl="0" w:tplc="040C000D">
      <w:start w:val="1"/>
      <w:numFmt w:val="bullet"/>
      <w:lvlText w:val=""/>
      <w:lvlJc w:val="left"/>
      <w:pPr>
        <w:tabs>
          <w:tab w:val="num" w:pos="720"/>
        </w:tabs>
        <w:ind w:left="720" w:hanging="360"/>
      </w:pPr>
      <w:rPr>
        <w:rFonts w:ascii="Wingdings" w:hAnsi="Wingdings" w:cs="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31194B48"/>
    <w:multiLevelType w:val="hybridMultilevel"/>
    <w:tmpl w:val="9D9030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26205B5"/>
    <w:multiLevelType w:val="hybridMultilevel"/>
    <w:tmpl w:val="13DE92B6"/>
    <w:lvl w:ilvl="0" w:tplc="58B21D3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38991098"/>
    <w:multiLevelType w:val="hybridMultilevel"/>
    <w:tmpl w:val="869477F2"/>
    <w:lvl w:ilvl="0" w:tplc="1FCE8FFE">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3D7F7BF3"/>
    <w:multiLevelType w:val="singleLevel"/>
    <w:tmpl w:val="F7C4DF44"/>
    <w:lvl w:ilvl="0">
      <w:numFmt w:val="bullet"/>
      <w:lvlText w:val="-"/>
      <w:lvlJc w:val="left"/>
      <w:pPr>
        <w:tabs>
          <w:tab w:val="num" w:pos="1770"/>
        </w:tabs>
        <w:ind w:left="1770" w:hanging="360"/>
      </w:pPr>
      <w:rPr>
        <w:rFonts w:hint="default"/>
      </w:rPr>
    </w:lvl>
  </w:abstractNum>
  <w:abstractNum w:abstractNumId="42" w15:restartNumberingAfterBreak="0">
    <w:nsid w:val="3E795B8E"/>
    <w:multiLevelType w:val="hybridMultilevel"/>
    <w:tmpl w:val="EC34283C"/>
    <w:lvl w:ilvl="0" w:tplc="06729BE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404D155F"/>
    <w:multiLevelType w:val="hybridMultilevel"/>
    <w:tmpl w:val="5AEA19B4"/>
    <w:lvl w:ilvl="0" w:tplc="7B6439A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40A3609A"/>
    <w:multiLevelType w:val="singleLevel"/>
    <w:tmpl w:val="3E885270"/>
    <w:lvl w:ilvl="0">
      <w:start w:val="1"/>
      <w:numFmt w:val="bullet"/>
      <w:lvlText w:val="-"/>
      <w:lvlJc w:val="left"/>
      <w:pPr>
        <w:tabs>
          <w:tab w:val="num" w:pos="360"/>
        </w:tabs>
        <w:ind w:left="360" w:hanging="360"/>
      </w:pPr>
      <w:rPr>
        <w:rFonts w:hint="default"/>
      </w:rPr>
    </w:lvl>
  </w:abstractNum>
  <w:abstractNum w:abstractNumId="45" w15:restartNumberingAfterBreak="0">
    <w:nsid w:val="418C67BD"/>
    <w:multiLevelType w:val="hybridMultilevel"/>
    <w:tmpl w:val="66F41692"/>
    <w:lvl w:ilvl="0" w:tplc="CA4C3B54">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1FF2349"/>
    <w:multiLevelType w:val="hybridMultilevel"/>
    <w:tmpl w:val="D6E6B81E"/>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43321C0A"/>
    <w:multiLevelType w:val="hybridMultilevel"/>
    <w:tmpl w:val="2842B9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982379A"/>
    <w:multiLevelType w:val="hybridMultilevel"/>
    <w:tmpl w:val="ED2C5EBA"/>
    <w:lvl w:ilvl="0" w:tplc="040C000B">
      <w:start w:val="1"/>
      <w:numFmt w:val="bullet"/>
      <w:lvlText w:val=""/>
      <w:lvlJc w:val="left"/>
      <w:pPr>
        <w:ind w:left="1429" w:hanging="360"/>
      </w:pPr>
      <w:rPr>
        <w:rFonts w:ascii="Wingdings" w:hAnsi="Wing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9" w15:restartNumberingAfterBreak="0">
    <w:nsid w:val="50E47E65"/>
    <w:multiLevelType w:val="singleLevel"/>
    <w:tmpl w:val="9E743D04"/>
    <w:lvl w:ilvl="0">
      <w:start w:val="6"/>
      <w:numFmt w:val="decimal"/>
      <w:lvlText w:val="%1."/>
      <w:legacy w:legacy="1" w:legacySpace="0" w:legacyIndent="281"/>
      <w:lvlJc w:val="left"/>
      <w:rPr>
        <w:rFonts w:ascii="Arial" w:hAnsi="Arial" w:cs="Arial" w:hint="default"/>
      </w:rPr>
    </w:lvl>
  </w:abstractNum>
  <w:abstractNum w:abstractNumId="50" w15:restartNumberingAfterBreak="0">
    <w:nsid w:val="532F744C"/>
    <w:multiLevelType w:val="multilevel"/>
    <w:tmpl w:val="8B444018"/>
    <w:lvl w:ilvl="0">
      <w:start w:val="1"/>
      <w:numFmt w:val="decimal"/>
      <w:pStyle w:val="N1n"/>
      <w:lvlText w:val="%1."/>
      <w:lvlJc w:val="left"/>
      <w:pPr>
        <w:ind w:left="360" w:hanging="360"/>
      </w:pPr>
      <w:rPr>
        <w:rFonts w:hint="default"/>
      </w:rPr>
    </w:lvl>
    <w:lvl w:ilvl="1">
      <w:start w:val="1"/>
      <w:numFmt w:val="decimal"/>
      <w:pStyle w:val="N2n"/>
      <w:lvlText w:val="%1.%2."/>
      <w:lvlJc w:val="left"/>
      <w:pPr>
        <w:ind w:left="432" w:hanging="432"/>
      </w:pPr>
      <w:rPr>
        <w:rFonts w:hint="default"/>
      </w:rPr>
    </w:lvl>
    <w:lvl w:ilvl="2">
      <w:start w:val="1"/>
      <w:numFmt w:val="decimal"/>
      <w:pStyle w:val="N3n"/>
      <w:lvlText w:val="%1.%2.%3."/>
      <w:lvlJc w:val="left"/>
      <w:pPr>
        <w:ind w:left="1224" w:hanging="504"/>
      </w:pPr>
      <w:rPr>
        <w:rFonts w:hint="default"/>
      </w:rPr>
    </w:lvl>
    <w:lvl w:ilvl="3">
      <w:start w:val="1"/>
      <w:numFmt w:val="decimal"/>
      <w:pStyle w:val="N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5403326F"/>
    <w:multiLevelType w:val="singleLevel"/>
    <w:tmpl w:val="040C0001"/>
    <w:lvl w:ilvl="0">
      <w:start w:val="1"/>
      <w:numFmt w:val="bullet"/>
      <w:lvlText w:val=""/>
      <w:lvlJc w:val="left"/>
      <w:pPr>
        <w:ind w:left="360" w:hanging="360"/>
      </w:pPr>
      <w:rPr>
        <w:rFonts w:ascii="Symbol" w:hAnsi="Symbol" w:cs="Symbol" w:hint="default"/>
      </w:rPr>
    </w:lvl>
  </w:abstractNum>
  <w:abstractNum w:abstractNumId="52" w15:restartNumberingAfterBreak="0">
    <w:nsid w:val="55350D45"/>
    <w:multiLevelType w:val="hybridMultilevel"/>
    <w:tmpl w:val="6242E30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57186D42"/>
    <w:multiLevelType w:val="hybridMultilevel"/>
    <w:tmpl w:val="C700E8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79B160A"/>
    <w:multiLevelType w:val="singleLevel"/>
    <w:tmpl w:val="5274BBD2"/>
    <w:lvl w:ilvl="0">
      <w:start w:val="3"/>
      <w:numFmt w:val="decimal"/>
      <w:lvlText w:val="%1."/>
      <w:legacy w:legacy="1" w:legacySpace="0" w:legacyIndent="288"/>
      <w:lvlJc w:val="left"/>
      <w:rPr>
        <w:rFonts w:ascii="Arial" w:hAnsi="Arial" w:cs="Arial" w:hint="default"/>
      </w:rPr>
    </w:lvl>
  </w:abstractNum>
  <w:abstractNum w:abstractNumId="55" w15:restartNumberingAfterBreak="0">
    <w:nsid w:val="586F641E"/>
    <w:multiLevelType w:val="hybridMultilevel"/>
    <w:tmpl w:val="C0EE02A2"/>
    <w:lvl w:ilvl="0" w:tplc="E5801B5A">
      <w:start w:val="5"/>
      <w:numFmt w:val="bullet"/>
      <w:lvlText w:val="-"/>
      <w:lvlJc w:val="left"/>
      <w:pPr>
        <w:ind w:left="927" w:hanging="360"/>
      </w:pPr>
      <w:rPr>
        <w:rFonts w:ascii="Calibri Light" w:eastAsiaTheme="minorHAnsi" w:hAnsi="Calibri Light" w:cstheme="minorBidi"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6" w15:restartNumberingAfterBreak="0">
    <w:nsid w:val="598E650B"/>
    <w:multiLevelType w:val="hybridMultilevel"/>
    <w:tmpl w:val="C7A461C4"/>
    <w:lvl w:ilvl="0" w:tplc="BDD0828C">
      <w:start w:val="1"/>
      <w:numFmt w:val="decimal"/>
      <w:lvlText w:val="%1."/>
      <w:lvlJc w:val="left"/>
      <w:pPr>
        <w:tabs>
          <w:tab w:val="num" w:pos="720"/>
        </w:tabs>
        <w:ind w:left="720" w:hanging="360"/>
      </w:pPr>
      <w:rPr>
        <w:rFonts w:hint="default"/>
        <w:b/>
        <w:bCs/>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57" w15:restartNumberingAfterBreak="0">
    <w:nsid w:val="59EF639D"/>
    <w:multiLevelType w:val="singleLevel"/>
    <w:tmpl w:val="3CCA82C2"/>
    <w:lvl w:ilvl="0">
      <w:start w:val="1"/>
      <w:numFmt w:val="decimal"/>
      <w:lvlText w:val="%1."/>
      <w:legacy w:legacy="1" w:legacySpace="0" w:legacyIndent="288"/>
      <w:lvlJc w:val="left"/>
      <w:rPr>
        <w:rFonts w:ascii="Arial" w:hAnsi="Arial" w:cs="Arial" w:hint="default"/>
      </w:rPr>
    </w:lvl>
  </w:abstractNum>
  <w:abstractNum w:abstractNumId="58" w15:restartNumberingAfterBreak="0">
    <w:nsid w:val="5F336207"/>
    <w:multiLevelType w:val="hybridMultilevel"/>
    <w:tmpl w:val="082E0956"/>
    <w:lvl w:ilvl="0" w:tplc="78BE76CE">
      <w:numFmt w:val="bullet"/>
      <w:lvlText w:val="¨"/>
      <w:lvlJc w:val="left"/>
      <w:pPr>
        <w:ind w:left="720" w:hanging="360"/>
      </w:pPr>
      <w:rPr>
        <w:rFonts w:ascii="Wingdings" w:eastAsiaTheme="minorHAnsi" w:hAnsi="Wingdings" w:hint="default"/>
      </w:rPr>
    </w:lvl>
    <w:lvl w:ilvl="1" w:tplc="78BE76CE">
      <w:numFmt w:val="bullet"/>
      <w:lvlText w:val="¨"/>
      <w:lvlJc w:val="left"/>
      <w:pPr>
        <w:ind w:left="1440" w:hanging="360"/>
      </w:pPr>
      <w:rPr>
        <w:rFonts w:ascii="Wingdings" w:eastAsiaTheme="minorHAnsi"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F8A7FE6"/>
    <w:multiLevelType w:val="singleLevel"/>
    <w:tmpl w:val="F6C81E38"/>
    <w:lvl w:ilvl="0">
      <w:start w:val="5"/>
      <w:numFmt w:val="decimal"/>
      <w:lvlText w:val="%1."/>
      <w:legacy w:legacy="1" w:legacySpace="0" w:legacyIndent="281"/>
      <w:lvlJc w:val="left"/>
      <w:rPr>
        <w:rFonts w:ascii="Arial" w:hAnsi="Arial" w:cs="Arial" w:hint="default"/>
      </w:rPr>
    </w:lvl>
  </w:abstractNum>
  <w:abstractNum w:abstractNumId="60" w15:restartNumberingAfterBreak="0">
    <w:nsid w:val="635F02D6"/>
    <w:multiLevelType w:val="hybridMultilevel"/>
    <w:tmpl w:val="E744DFB8"/>
    <w:lvl w:ilvl="0" w:tplc="56C67902">
      <w:start w:val="1"/>
      <w:numFmt w:val="lowerLetter"/>
      <w:lvlText w:val="%1-"/>
      <w:lvlJc w:val="left"/>
      <w:pPr>
        <w:ind w:left="786" w:hanging="360"/>
      </w:pPr>
      <w:rPr>
        <w:rFonts w:hint="default"/>
        <w:b/>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61" w15:restartNumberingAfterBreak="0">
    <w:nsid w:val="65291026"/>
    <w:multiLevelType w:val="hybridMultilevel"/>
    <w:tmpl w:val="FC3AE5BC"/>
    <w:lvl w:ilvl="0" w:tplc="606807C2">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6AE6D4D"/>
    <w:multiLevelType w:val="hybridMultilevel"/>
    <w:tmpl w:val="11728552"/>
    <w:lvl w:ilvl="0" w:tplc="040C000F">
      <w:start w:val="1"/>
      <w:numFmt w:val="decimal"/>
      <w:lvlText w:val="%1."/>
      <w:lvlJc w:val="left"/>
      <w:pPr>
        <w:ind w:left="720" w:hanging="360"/>
      </w:pPr>
      <w:rPr>
        <w:rFonts w:hint="default"/>
      </w:rPr>
    </w:lvl>
    <w:lvl w:ilvl="1" w:tplc="BCB61586">
      <w:start w:val="1"/>
      <w:numFmt w:val="bullet"/>
      <w:lvlText w:val=""/>
      <w:lvlJc w:val="left"/>
      <w:pPr>
        <w:ind w:left="1440" w:hanging="360"/>
      </w:pPr>
      <w:rPr>
        <w:rFonts w:ascii="Wingdings 2" w:eastAsiaTheme="minorHAnsi" w:hAnsi="Wingdings 2"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687946A8"/>
    <w:multiLevelType w:val="hybridMultilevel"/>
    <w:tmpl w:val="A0BE1D8E"/>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64" w15:restartNumberingAfterBreak="0">
    <w:nsid w:val="68E73035"/>
    <w:multiLevelType w:val="hybridMultilevel"/>
    <w:tmpl w:val="25F0CEC0"/>
    <w:lvl w:ilvl="0" w:tplc="3F006A4E">
      <w:start w:val="1"/>
      <w:numFmt w:val="bullet"/>
      <w:lvlText w:val=""/>
      <w:lvlPicBulletId w:val="1"/>
      <w:lvlJc w:val="left"/>
      <w:pPr>
        <w:tabs>
          <w:tab w:val="num" w:pos="1800"/>
        </w:tabs>
        <w:ind w:left="1800" w:hanging="360"/>
      </w:pPr>
      <w:rPr>
        <w:rFonts w:ascii="Symbol" w:hAnsi="Symbol" w:cs="Symbol" w:hint="default"/>
      </w:rPr>
    </w:lvl>
    <w:lvl w:ilvl="1" w:tplc="A45028A2">
      <w:start w:val="1"/>
      <w:numFmt w:val="bullet"/>
      <w:lvlText w:val=""/>
      <w:lvlJc w:val="left"/>
      <w:pPr>
        <w:tabs>
          <w:tab w:val="num" w:pos="2520"/>
        </w:tabs>
        <w:ind w:left="2520" w:hanging="360"/>
      </w:pPr>
      <w:rPr>
        <w:rFonts w:ascii="Symbol" w:hAnsi="Symbol" w:cs="Symbol" w:hint="default"/>
      </w:rPr>
    </w:lvl>
    <w:lvl w:ilvl="2" w:tplc="52FACA8A">
      <w:start w:val="1"/>
      <w:numFmt w:val="bullet"/>
      <w:lvlText w:val=""/>
      <w:lvlJc w:val="left"/>
      <w:pPr>
        <w:tabs>
          <w:tab w:val="num" w:pos="3240"/>
        </w:tabs>
        <w:ind w:left="3240" w:hanging="360"/>
      </w:pPr>
      <w:rPr>
        <w:rFonts w:ascii="Symbol" w:hAnsi="Symbol" w:cs="Symbol" w:hint="default"/>
      </w:rPr>
    </w:lvl>
    <w:lvl w:ilvl="3" w:tplc="C054DC46">
      <w:start w:val="1"/>
      <w:numFmt w:val="bullet"/>
      <w:lvlText w:val=""/>
      <w:lvlJc w:val="left"/>
      <w:pPr>
        <w:tabs>
          <w:tab w:val="num" w:pos="3960"/>
        </w:tabs>
        <w:ind w:left="3960" w:hanging="360"/>
      </w:pPr>
      <w:rPr>
        <w:rFonts w:ascii="Symbol" w:hAnsi="Symbol" w:cs="Symbol" w:hint="default"/>
      </w:rPr>
    </w:lvl>
    <w:lvl w:ilvl="4" w:tplc="F33AB306">
      <w:start w:val="1"/>
      <w:numFmt w:val="bullet"/>
      <w:lvlText w:val=""/>
      <w:lvlJc w:val="left"/>
      <w:pPr>
        <w:tabs>
          <w:tab w:val="num" w:pos="4680"/>
        </w:tabs>
        <w:ind w:left="4680" w:hanging="360"/>
      </w:pPr>
      <w:rPr>
        <w:rFonts w:ascii="Symbol" w:hAnsi="Symbol" w:cs="Symbol" w:hint="default"/>
      </w:rPr>
    </w:lvl>
    <w:lvl w:ilvl="5" w:tplc="69344B92">
      <w:start w:val="1"/>
      <w:numFmt w:val="bullet"/>
      <w:lvlText w:val=""/>
      <w:lvlJc w:val="left"/>
      <w:pPr>
        <w:tabs>
          <w:tab w:val="num" w:pos="5400"/>
        </w:tabs>
        <w:ind w:left="5400" w:hanging="360"/>
      </w:pPr>
      <w:rPr>
        <w:rFonts w:ascii="Symbol" w:hAnsi="Symbol" w:cs="Symbol" w:hint="default"/>
      </w:rPr>
    </w:lvl>
    <w:lvl w:ilvl="6" w:tplc="84E486B0">
      <w:start w:val="1"/>
      <w:numFmt w:val="bullet"/>
      <w:lvlText w:val=""/>
      <w:lvlJc w:val="left"/>
      <w:pPr>
        <w:tabs>
          <w:tab w:val="num" w:pos="6120"/>
        </w:tabs>
        <w:ind w:left="6120" w:hanging="360"/>
      </w:pPr>
      <w:rPr>
        <w:rFonts w:ascii="Symbol" w:hAnsi="Symbol" w:cs="Symbol" w:hint="default"/>
      </w:rPr>
    </w:lvl>
    <w:lvl w:ilvl="7" w:tplc="AE7A12BA">
      <w:start w:val="1"/>
      <w:numFmt w:val="bullet"/>
      <w:lvlText w:val=""/>
      <w:lvlJc w:val="left"/>
      <w:pPr>
        <w:tabs>
          <w:tab w:val="num" w:pos="6840"/>
        </w:tabs>
        <w:ind w:left="6840" w:hanging="360"/>
      </w:pPr>
      <w:rPr>
        <w:rFonts w:ascii="Symbol" w:hAnsi="Symbol" w:cs="Symbol" w:hint="default"/>
      </w:rPr>
    </w:lvl>
    <w:lvl w:ilvl="8" w:tplc="C86C4D22">
      <w:start w:val="1"/>
      <w:numFmt w:val="bullet"/>
      <w:lvlText w:val=""/>
      <w:lvlJc w:val="left"/>
      <w:pPr>
        <w:tabs>
          <w:tab w:val="num" w:pos="7560"/>
        </w:tabs>
        <w:ind w:left="7560" w:hanging="360"/>
      </w:pPr>
      <w:rPr>
        <w:rFonts w:ascii="Symbol" w:hAnsi="Symbol" w:cs="Symbol" w:hint="default"/>
      </w:rPr>
    </w:lvl>
  </w:abstractNum>
  <w:abstractNum w:abstractNumId="65" w15:restartNumberingAfterBreak="0">
    <w:nsid w:val="69633F39"/>
    <w:multiLevelType w:val="hybridMultilevel"/>
    <w:tmpl w:val="50A09048"/>
    <w:lvl w:ilvl="0" w:tplc="BCB61586">
      <w:start w:val="1"/>
      <w:numFmt w:val="bullet"/>
      <w:lvlText w:val=""/>
      <w:lvlJc w:val="left"/>
      <w:pPr>
        <w:ind w:left="1800" w:hanging="360"/>
      </w:pPr>
      <w:rPr>
        <w:rFonts w:ascii="Wingdings 2" w:eastAsiaTheme="minorHAnsi" w:hAnsi="Wingdings 2"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6" w15:restartNumberingAfterBreak="0">
    <w:nsid w:val="6AE0611D"/>
    <w:multiLevelType w:val="hybridMultilevel"/>
    <w:tmpl w:val="DDD6D752"/>
    <w:lvl w:ilvl="0" w:tplc="E3663AE8">
      <w:start w:val="1"/>
      <w:numFmt w:val="bullet"/>
      <w:lvlText w:val=""/>
      <w:lvlJc w:val="left"/>
      <w:pPr>
        <w:tabs>
          <w:tab w:val="num" w:pos="2520"/>
        </w:tabs>
        <w:ind w:left="2520" w:hanging="360"/>
      </w:pPr>
      <w:rPr>
        <w:rFonts w:ascii="Wingdings" w:hAnsi="Wingdings" w:hint="default"/>
      </w:rPr>
    </w:lvl>
    <w:lvl w:ilvl="1" w:tplc="040C0003" w:tentative="1">
      <w:start w:val="1"/>
      <w:numFmt w:val="bullet"/>
      <w:lvlText w:val="o"/>
      <w:lvlJc w:val="left"/>
      <w:pPr>
        <w:tabs>
          <w:tab w:val="num" w:pos="3240"/>
        </w:tabs>
        <w:ind w:left="3240" w:hanging="360"/>
      </w:pPr>
      <w:rPr>
        <w:rFonts w:ascii="Courier New" w:hAnsi="Courier New" w:cs="Courier New" w:hint="default"/>
      </w:rPr>
    </w:lvl>
    <w:lvl w:ilvl="2" w:tplc="040C0005" w:tentative="1">
      <w:start w:val="1"/>
      <w:numFmt w:val="bullet"/>
      <w:lvlText w:val=""/>
      <w:lvlJc w:val="left"/>
      <w:pPr>
        <w:tabs>
          <w:tab w:val="num" w:pos="3960"/>
        </w:tabs>
        <w:ind w:left="3960" w:hanging="360"/>
      </w:pPr>
      <w:rPr>
        <w:rFonts w:ascii="Wingdings" w:hAnsi="Wingdings" w:hint="default"/>
      </w:rPr>
    </w:lvl>
    <w:lvl w:ilvl="3" w:tplc="040C0001" w:tentative="1">
      <w:start w:val="1"/>
      <w:numFmt w:val="bullet"/>
      <w:lvlText w:val=""/>
      <w:lvlJc w:val="left"/>
      <w:pPr>
        <w:tabs>
          <w:tab w:val="num" w:pos="4680"/>
        </w:tabs>
        <w:ind w:left="4680" w:hanging="360"/>
      </w:pPr>
      <w:rPr>
        <w:rFonts w:ascii="Symbol" w:hAnsi="Symbol" w:hint="default"/>
      </w:rPr>
    </w:lvl>
    <w:lvl w:ilvl="4" w:tplc="040C0003" w:tentative="1">
      <w:start w:val="1"/>
      <w:numFmt w:val="bullet"/>
      <w:lvlText w:val="o"/>
      <w:lvlJc w:val="left"/>
      <w:pPr>
        <w:tabs>
          <w:tab w:val="num" w:pos="5400"/>
        </w:tabs>
        <w:ind w:left="5400" w:hanging="360"/>
      </w:pPr>
      <w:rPr>
        <w:rFonts w:ascii="Courier New" w:hAnsi="Courier New" w:cs="Courier New" w:hint="default"/>
      </w:rPr>
    </w:lvl>
    <w:lvl w:ilvl="5" w:tplc="040C0005" w:tentative="1">
      <w:start w:val="1"/>
      <w:numFmt w:val="bullet"/>
      <w:lvlText w:val=""/>
      <w:lvlJc w:val="left"/>
      <w:pPr>
        <w:tabs>
          <w:tab w:val="num" w:pos="6120"/>
        </w:tabs>
        <w:ind w:left="6120" w:hanging="360"/>
      </w:pPr>
      <w:rPr>
        <w:rFonts w:ascii="Wingdings" w:hAnsi="Wingdings" w:hint="default"/>
      </w:rPr>
    </w:lvl>
    <w:lvl w:ilvl="6" w:tplc="040C0001" w:tentative="1">
      <w:start w:val="1"/>
      <w:numFmt w:val="bullet"/>
      <w:lvlText w:val=""/>
      <w:lvlJc w:val="left"/>
      <w:pPr>
        <w:tabs>
          <w:tab w:val="num" w:pos="6840"/>
        </w:tabs>
        <w:ind w:left="6840" w:hanging="360"/>
      </w:pPr>
      <w:rPr>
        <w:rFonts w:ascii="Symbol" w:hAnsi="Symbol" w:hint="default"/>
      </w:rPr>
    </w:lvl>
    <w:lvl w:ilvl="7" w:tplc="040C0003" w:tentative="1">
      <w:start w:val="1"/>
      <w:numFmt w:val="bullet"/>
      <w:lvlText w:val="o"/>
      <w:lvlJc w:val="left"/>
      <w:pPr>
        <w:tabs>
          <w:tab w:val="num" w:pos="7560"/>
        </w:tabs>
        <w:ind w:left="7560" w:hanging="360"/>
      </w:pPr>
      <w:rPr>
        <w:rFonts w:ascii="Courier New" w:hAnsi="Courier New" w:cs="Courier New" w:hint="default"/>
      </w:rPr>
    </w:lvl>
    <w:lvl w:ilvl="8" w:tplc="040C0005" w:tentative="1">
      <w:start w:val="1"/>
      <w:numFmt w:val="bullet"/>
      <w:lvlText w:val=""/>
      <w:lvlJc w:val="left"/>
      <w:pPr>
        <w:tabs>
          <w:tab w:val="num" w:pos="8280"/>
        </w:tabs>
        <w:ind w:left="8280" w:hanging="360"/>
      </w:pPr>
      <w:rPr>
        <w:rFonts w:ascii="Wingdings" w:hAnsi="Wingdings" w:hint="default"/>
      </w:rPr>
    </w:lvl>
  </w:abstractNum>
  <w:abstractNum w:abstractNumId="67" w15:restartNumberingAfterBreak="0">
    <w:nsid w:val="6B143E23"/>
    <w:multiLevelType w:val="hybridMultilevel"/>
    <w:tmpl w:val="B91A8B52"/>
    <w:lvl w:ilvl="0" w:tplc="204A14E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F3B01F1"/>
    <w:multiLevelType w:val="hybridMultilevel"/>
    <w:tmpl w:val="5798EF62"/>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69" w15:restartNumberingAfterBreak="0">
    <w:nsid w:val="6FCC22FE"/>
    <w:multiLevelType w:val="hybridMultilevel"/>
    <w:tmpl w:val="E2E042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763F176C"/>
    <w:multiLevelType w:val="hybridMultilevel"/>
    <w:tmpl w:val="CEAC3E52"/>
    <w:lvl w:ilvl="0" w:tplc="0E067E04">
      <w:start w:val="2"/>
      <w:numFmt w:val="bullet"/>
      <w:lvlText w:val="-"/>
      <w:lvlJc w:val="left"/>
      <w:pPr>
        <w:ind w:left="720" w:hanging="360"/>
      </w:pPr>
      <w:rPr>
        <w:rFonts w:ascii="TiemposTextRegular" w:eastAsia="Times New Roman" w:hAnsi="TiemposTextRegular"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77CB0111"/>
    <w:multiLevelType w:val="hybridMultilevel"/>
    <w:tmpl w:val="0C0C82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7902184A"/>
    <w:multiLevelType w:val="hybridMultilevel"/>
    <w:tmpl w:val="2B6E8910"/>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3" w15:restartNumberingAfterBreak="0">
    <w:nsid w:val="7C494F1F"/>
    <w:multiLevelType w:val="hybridMultilevel"/>
    <w:tmpl w:val="19FC27D6"/>
    <w:lvl w:ilvl="0" w:tplc="2FF063BE">
      <w:start w:val="1"/>
      <w:numFmt w:val="bullet"/>
      <w:lvlText w:val=""/>
      <w:lvlPicBulletId w:val="0"/>
      <w:lvlJc w:val="left"/>
      <w:pPr>
        <w:tabs>
          <w:tab w:val="num" w:pos="1778"/>
        </w:tabs>
        <w:ind w:left="1778" w:hanging="360"/>
      </w:pPr>
      <w:rPr>
        <w:rFonts w:ascii="Symbol" w:hAnsi="Symbol" w:cs="Symbol" w:hint="default"/>
        <w:color w:val="auto"/>
        <w:sz w:val="24"/>
        <w:szCs w:val="24"/>
      </w:rPr>
    </w:lvl>
    <w:lvl w:ilvl="1" w:tplc="040C0003">
      <w:start w:val="1"/>
      <w:numFmt w:val="bullet"/>
      <w:lvlText w:val="o"/>
      <w:lvlJc w:val="left"/>
      <w:pPr>
        <w:tabs>
          <w:tab w:val="num" w:pos="1790"/>
        </w:tabs>
        <w:ind w:left="1790" w:hanging="360"/>
      </w:pPr>
      <w:rPr>
        <w:rFonts w:ascii="Courier New" w:hAnsi="Courier New" w:cs="Courier New" w:hint="default"/>
      </w:rPr>
    </w:lvl>
    <w:lvl w:ilvl="2" w:tplc="040C0005">
      <w:start w:val="1"/>
      <w:numFmt w:val="bullet"/>
      <w:lvlText w:val=""/>
      <w:lvlJc w:val="left"/>
      <w:pPr>
        <w:tabs>
          <w:tab w:val="num" w:pos="2510"/>
        </w:tabs>
        <w:ind w:left="2510" w:hanging="360"/>
      </w:pPr>
      <w:rPr>
        <w:rFonts w:ascii="Wingdings" w:hAnsi="Wingdings" w:cs="Wingdings" w:hint="default"/>
      </w:rPr>
    </w:lvl>
    <w:lvl w:ilvl="3" w:tplc="040C0001">
      <w:start w:val="1"/>
      <w:numFmt w:val="bullet"/>
      <w:lvlText w:val=""/>
      <w:lvlJc w:val="left"/>
      <w:pPr>
        <w:tabs>
          <w:tab w:val="num" w:pos="3230"/>
        </w:tabs>
        <w:ind w:left="3230" w:hanging="360"/>
      </w:pPr>
      <w:rPr>
        <w:rFonts w:ascii="Symbol" w:hAnsi="Symbol" w:cs="Symbol" w:hint="default"/>
      </w:rPr>
    </w:lvl>
    <w:lvl w:ilvl="4" w:tplc="040C0003">
      <w:start w:val="1"/>
      <w:numFmt w:val="bullet"/>
      <w:lvlText w:val="o"/>
      <w:lvlJc w:val="left"/>
      <w:pPr>
        <w:tabs>
          <w:tab w:val="num" w:pos="3950"/>
        </w:tabs>
        <w:ind w:left="3950" w:hanging="360"/>
      </w:pPr>
      <w:rPr>
        <w:rFonts w:ascii="Courier New" w:hAnsi="Courier New" w:cs="Courier New" w:hint="default"/>
      </w:rPr>
    </w:lvl>
    <w:lvl w:ilvl="5" w:tplc="040C0005">
      <w:start w:val="1"/>
      <w:numFmt w:val="bullet"/>
      <w:lvlText w:val=""/>
      <w:lvlJc w:val="left"/>
      <w:pPr>
        <w:tabs>
          <w:tab w:val="num" w:pos="4670"/>
        </w:tabs>
        <w:ind w:left="4670" w:hanging="360"/>
      </w:pPr>
      <w:rPr>
        <w:rFonts w:ascii="Wingdings" w:hAnsi="Wingdings" w:cs="Wingdings" w:hint="default"/>
      </w:rPr>
    </w:lvl>
    <w:lvl w:ilvl="6" w:tplc="040C0001">
      <w:start w:val="1"/>
      <w:numFmt w:val="bullet"/>
      <w:lvlText w:val=""/>
      <w:lvlJc w:val="left"/>
      <w:pPr>
        <w:tabs>
          <w:tab w:val="num" w:pos="5390"/>
        </w:tabs>
        <w:ind w:left="5390" w:hanging="360"/>
      </w:pPr>
      <w:rPr>
        <w:rFonts w:ascii="Symbol" w:hAnsi="Symbol" w:cs="Symbol" w:hint="default"/>
      </w:rPr>
    </w:lvl>
    <w:lvl w:ilvl="7" w:tplc="040C0003">
      <w:start w:val="1"/>
      <w:numFmt w:val="bullet"/>
      <w:lvlText w:val="o"/>
      <w:lvlJc w:val="left"/>
      <w:pPr>
        <w:tabs>
          <w:tab w:val="num" w:pos="6110"/>
        </w:tabs>
        <w:ind w:left="6110" w:hanging="360"/>
      </w:pPr>
      <w:rPr>
        <w:rFonts w:ascii="Courier New" w:hAnsi="Courier New" w:cs="Courier New" w:hint="default"/>
      </w:rPr>
    </w:lvl>
    <w:lvl w:ilvl="8" w:tplc="040C0005">
      <w:start w:val="1"/>
      <w:numFmt w:val="bullet"/>
      <w:lvlText w:val=""/>
      <w:lvlJc w:val="left"/>
      <w:pPr>
        <w:tabs>
          <w:tab w:val="num" w:pos="6830"/>
        </w:tabs>
        <w:ind w:left="6830" w:hanging="360"/>
      </w:pPr>
      <w:rPr>
        <w:rFonts w:ascii="Wingdings" w:hAnsi="Wingdings" w:cs="Wingdings" w:hint="default"/>
      </w:rPr>
    </w:lvl>
  </w:abstractNum>
  <w:abstractNum w:abstractNumId="74" w15:restartNumberingAfterBreak="0">
    <w:nsid w:val="7D311E03"/>
    <w:multiLevelType w:val="hybridMultilevel"/>
    <w:tmpl w:val="7A8CDD6C"/>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6"/>
  </w:num>
  <w:num w:numId="2">
    <w:abstractNumId w:val="51"/>
  </w:num>
  <w:num w:numId="3">
    <w:abstractNumId w:val="44"/>
  </w:num>
  <w:num w:numId="4">
    <w:abstractNumId w:val="41"/>
  </w:num>
  <w:num w:numId="5">
    <w:abstractNumId w:val="4"/>
  </w:num>
  <w:num w:numId="6">
    <w:abstractNumId w:val="68"/>
  </w:num>
  <w:num w:numId="7">
    <w:abstractNumId w:val="5"/>
  </w:num>
  <w:num w:numId="8">
    <w:abstractNumId w:val="7"/>
  </w:num>
  <w:num w:numId="9">
    <w:abstractNumId w:val="31"/>
  </w:num>
  <w:num w:numId="10">
    <w:abstractNumId w:val="33"/>
  </w:num>
  <w:num w:numId="11">
    <w:abstractNumId w:val="10"/>
  </w:num>
  <w:num w:numId="12">
    <w:abstractNumId w:val="32"/>
  </w:num>
  <w:num w:numId="13">
    <w:abstractNumId w:val="35"/>
  </w:num>
  <w:num w:numId="14">
    <w:abstractNumId w:val="30"/>
  </w:num>
  <w:num w:numId="15">
    <w:abstractNumId w:val="66"/>
  </w:num>
  <w:num w:numId="16">
    <w:abstractNumId w:val="9"/>
  </w:num>
  <w:num w:numId="17">
    <w:abstractNumId w:val="69"/>
  </w:num>
  <w:num w:numId="18">
    <w:abstractNumId w:val="20"/>
  </w:num>
  <w:num w:numId="19">
    <w:abstractNumId w:val="36"/>
  </w:num>
  <w:num w:numId="20">
    <w:abstractNumId w:val="12"/>
  </w:num>
  <w:num w:numId="21">
    <w:abstractNumId w:val="19"/>
  </w:num>
  <w:num w:numId="22">
    <w:abstractNumId w:val="61"/>
  </w:num>
  <w:num w:numId="23">
    <w:abstractNumId w:val="50"/>
  </w:num>
  <w:num w:numId="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55"/>
  </w:num>
  <w:num w:numId="27">
    <w:abstractNumId w:val="42"/>
  </w:num>
  <w:num w:numId="28">
    <w:abstractNumId w:val="28"/>
  </w:num>
  <w:num w:numId="29">
    <w:abstractNumId w:val="74"/>
  </w:num>
  <w:num w:numId="30">
    <w:abstractNumId w:val="3"/>
  </w:num>
  <w:num w:numId="31">
    <w:abstractNumId w:val="60"/>
  </w:num>
  <w:num w:numId="32">
    <w:abstractNumId w:val="40"/>
  </w:num>
  <w:num w:numId="33">
    <w:abstractNumId w:val="2"/>
  </w:num>
  <w:num w:numId="34">
    <w:abstractNumId w:val="34"/>
  </w:num>
  <w:num w:numId="35">
    <w:abstractNumId w:val="45"/>
  </w:num>
  <w:num w:numId="36">
    <w:abstractNumId w:val="11"/>
  </w:num>
  <w:num w:numId="37">
    <w:abstractNumId w:val="48"/>
  </w:num>
  <w:num w:numId="38">
    <w:abstractNumId w:val="22"/>
  </w:num>
  <w:num w:numId="39">
    <w:abstractNumId w:val="39"/>
  </w:num>
  <w:num w:numId="40">
    <w:abstractNumId w:val="43"/>
  </w:num>
  <w:num w:numId="41">
    <w:abstractNumId w:val="70"/>
  </w:num>
  <w:num w:numId="42">
    <w:abstractNumId w:val="23"/>
  </w:num>
  <w:num w:numId="43">
    <w:abstractNumId w:val="71"/>
  </w:num>
  <w:num w:numId="44">
    <w:abstractNumId w:val="21"/>
  </w:num>
  <w:num w:numId="45">
    <w:abstractNumId w:val="62"/>
  </w:num>
  <w:num w:numId="46">
    <w:abstractNumId w:val="58"/>
  </w:num>
  <w:num w:numId="47">
    <w:abstractNumId w:val="65"/>
  </w:num>
  <w:num w:numId="48">
    <w:abstractNumId w:val="17"/>
  </w:num>
  <w:num w:numId="49">
    <w:abstractNumId w:val="1"/>
  </w:num>
  <w:num w:numId="50">
    <w:abstractNumId w:val="52"/>
  </w:num>
  <w:num w:numId="51">
    <w:abstractNumId w:val="15"/>
  </w:num>
  <w:num w:numId="52">
    <w:abstractNumId w:val="57"/>
  </w:num>
  <w:num w:numId="53">
    <w:abstractNumId w:val="54"/>
  </w:num>
  <w:num w:numId="54">
    <w:abstractNumId w:val="0"/>
    <w:lvlOverride w:ilvl="0">
      <w:lvl w:ilvl="0">
        <w:start w:val="65535"/>
        <w:numFmt w:val="bullet"/>
        <w:lvlText w:val="&gt;"/>
        <w:legacy w:legacy="1" w:legacySpace="0" w:legacyIndent="339"/>
        <w:lvlJc w:val="left"/>
        <w:rPr>
          <w:rFonts w:ascii="Arial" w:hAnsi="Arial" w:cs="Arial" w:hint="default"/>
        </w:rPr>
      </w:lvl>
    </w:lvlOverride>
  </w:num>
  <w:num w:numId="55">
    <w:abstractNumId w:val="59"/>
  </w:num>
  <w:num w:numId="56">
    <w:abstractNumId w:val="0"/>
    <w:lvlOverride w:ilvl="0">
      <w:lvl w:ilvl="0">
        <w:start w:val="65535"/>
        <w:numFmt w:val="bullet"/>
        <w:lvlText w:val="&gt;"/>
        <w:legacy w:legacy="1" w:legacySpace="0" w:legacyIndent="338"/>
        <w:lvlJc w:val="left"/>
        <w:rPr>
          <w:rFonts w:ascii="Arial" w:hAnsi="Arial" w:cs="Arial" w:hint="default"/>
        </w:rPr>
      </w:lvl>
    </w:lvlOverride>
  </w:num>
  <w:num w:numId="57">
    <w:abstractNumId w:val="49"/>
  </w:num>
  <w:num w:numId="58">
    <w:abstractNumId w:val="25"/>
  </w:num>
  <w:num w:numId="59">
    <w:abstractNumId w:val="63"/>
  </w:num>
  <w:num w:numId="60">
    <w:abstractNumId w:val="14"/>
  </w:num>
  <w:num w:numId="61">
    <w:abstractNumId w:val="37"/>
  </w:num>
  <w:num w:numId="62">
    <w:abstractNumId w:val="56"/>
  </w:num>
  <w:num w:numId="63">
    <w:abstractNumId w:val="73"/>
  </w:num>
  <w:num w:numId="64">
    <w:abstractNumId w:val="64"/>
  </w:num>
  <w:num w:numId="65">
    <w:abstractNumId w:val="46"/>
  </w:num>
  <w:num w:numId="66">
    <w:abstractNumId w:val="8"/>
  </w:num>
  <w:num w:numId="67">
    <w:abstractNumId w:val="16"/>
  </w:num>
  <w:num w:numId="68">
    <w:abstractNumId w:val="53"/>
  </w:num>
  <w:num w:numId="69">
    <w:abstractNumId w:val="72"/>
  </w:num>
  <w:num w:numId="70">
    <w:abstractNumId w:val="29"/>
  </w:num>
  <w:num w:numId="71">
    <w:abstractNumId w:val="26"/>
  </w:num>
  <w:num w:numId="72">
    <w:abstractNumId w:val="18"/>
  </w:num>
  <w:num w:numId="73">
    <w:abstractNumId w:val="24"/>
  </w:num>
  <w:num w:numId="74">
    <w:abstractNumId w:val="38"/>
  </w:num>
  <w:num w:numId="75">
    <w:abstractNumId w:val="47"/>
  </w:num>
  <w:num w:numId="76">
    <w:abstractNumId w:val="27"/>
  </w:num>
  <w:num w:numId="77">
    <w:abstractNumId w:val="13"/>
  </w:num>
  <w:num w:numId="78">
    <w:abstractNumId w:val="5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9F0"/>
    <w:rsid w:val="00000656"/>
    <w:rsid w:val="00000A18"/>
    <w:rsid w:val="000027D8"/>
    <w:rsid w:val="000029D8"/>
    <w:rsid w:val="00003067"/>
    <w:rsid w:val="000031FB"/>
    <w:rsid w:val="00004119"/>
    <w:rsid w:val="00004602"/>
    <w:rsid w:val="00005964"/>
    <w:rsid w:val="00005F3E"/>
    <w:rsid w:val="00006880"/>
    <w:rsid w:val="000071B8"/>
    <w:rsid w:val="0000743C"/>
    <w:rsid w:val="000075E5"/>
    <w:rsid w:val="0001098E"/>
    <w:rsid w:val="00010E2B"/>
    <w:rsid w:val="00011A7E"/>
    <w:rsid w:val="00012D8D"/>
    <w:rsid w:val="00014784"/>
    <w:rsid w:val="00014B43"/>
    <w:rsid w:val="0001503E"/>
    <w:rsid w:val="00015480"/>
    <w:rsid w:val="000155E3"/>
    <w:rsid w:val="00015758"/>
    <w:rsid w:val="0001590B"/>
    <w:rsid w:val="00016054"/>
    <w:rsid w:val="00016D6E"/>
    <w:rsid w:val="00017432"/>
    <w:rsid w:val="00017A49"/>
    <w:rsid w:val="00020279"/>
    <w:rsid w:val="0002029A"/>
    <w:rsid w:val="00020703"/>
    <w:rsid w:val="00020AD8"/>
    <w:rsid w:val="00020DE0"/>
    <w:rsid w:val="000215B3"/>
    <w:rsid w:val="00021C13"/>
    <w:rsid w:val="000228F3"/>
    <w:rsid w:val="00022C6D"/>
    <w:rsid w:val="00025633"/>
    <w:rsid w:val="00025C5B"/>
    <w:rsid w:val="00026748"/>
    <w:rsid w:val="00027276"/>
    <w:rsid w:val="00030D79"/>
    <w:rsid w:val="0003105D"/>
    <w:rsid w:val="00031422"/>
    <w:rsid w:val="000317EC"/>
    <w:rsid w:val="000337AA"/>
    <w:rsid w:val="00034D02"/>
    <w:rsid w:val="00034ECD"/>
    <w:rsid w:val="000352F8"/>
    <w:rsid w:val="000354B6"/>
    <w:rsid w:val="00035FE0"/>
    <w:rsid w:val="00040511"/>
    <w:rsid w:val="00040549"/>
    <w:rsid w:val="000405FC"/>
    <w:rsid w:val="00040F76"/>
    <w:rsid w:val="00041A10"/>
    <w:rsid w:val="00041AF6"/>
    <w:rsid w:val="00042659"/>
    <w:rsid w:val="000426A8"/>
    <w:rsid w:val="0004365C"/>
    <w:rsid w:val="000446FE"/>
    <w:rsid w:val="000452E0"/>
    <w:rsid w:val="00045644"/>
    <w:rsid w:val="0004566E"/>
    <w:rsid w:val="000458C9"/>
    <w:rsid w:val="00046958"/>
    <w:rsid w:val="000469A9"/>
    <w:rsid w:val="0004764D"/>
    <w:rsid w:val="00047CA0"/>
    <w:rsid w:val="00047E37"/>
    <w:rsid w:val="0005006B"/>
    <w:rsid w:val="00050892"/>
    <w:rsid w:val="00050B1F"/>
    <w:rsid w:val="00050CB8"/>
    <w:rsid w:val="00051633"/>
    <w:rsid w:val="00051A06"/>
    <w:rsid w:val="00051BB0"/>
    <w:rsid w:val="00052267"/>
    <w:rsid w:val="00052420"/>
    <w:rsid w:val="000524D8"/>
    <w:rsid w:val="00053328"/>
    <w:rsid w:val="00053367"/>
    <w:rsid w:val="000538F6"/>
    <w:rsid w:val="00053D45"/>
    <w:rsid w:val="00054191"/>
    <w:rsid w:val="00054B69"/>
    <w:rsid w:val="00056213"/>
    <w:rsid w:val="00056AC0"/>
    <w:rsid w:val="00057F83"/>
    <w:rsid w:val="00060D72"/>
    <w:rsid w:val="0006119C"/>
    <w:rsid w:val="000614E6"/>
    <w:rsid w:val="00061C73"/>
    <w:rsid w:val="00062ABC"/>
    <w:rsid w:val="00062B32"/>
    <w:rsid w:val="00063CF6"/>
    <w:rsid w:val="00065F39"/>
    <w:rsid w:val="00066EB3"/>
    <w:rsid w:val="00067615"/>
    <w:rsid w:val="00067FCA"/>
    <w:rsid w:val="000705EC"/>
    <w:rsid w:val="00070C94"/>
    <w:rsid w:val="00072566"/>
    <w:rsid w:val="00073597"/>
    <w:rsid w:val="000739F7"/>
    <w:rsid w:val="00073B1F"/>
    <w:rsid w:val="000741BC"/>
    <w:rsid w:val="00074D08"/>
    <w:rsid w:val="00074DF2"/>
    <w:rsid w:val="00074F62"/>
    <w:rsid w:val="00075C18"/>
    <w:rsid w:val="00077829"/>
    <w:rsid w:val="00077B52"/>
    <w:rsid w:val="0008017E"/>
    <w:rsid w:val="00081C24"/>
    <w:rsid w:val="00082220"/>
    <w:rsid w:val="00082377"/>
    <w:rsid w:val="00082847"/>
    <w:rsid w:val="00082878"/>
    <w:rsid w:val="00085A4D"/>
    <w:rsid w:val="00085C09"/>
    <w:rsid w:val="00085ECE"/>
    <w:rsid w:val="00087719"/>
    <w:rsid w:val="00087C0D"/>
    <w:rsid w:val="00087FD9"/>
    <w:rsid w:val="00090BF4"/>
    <w:rsid w:val="00090E26"/>
    <w:rsid w:val="00090F29"/>
    <w:rsid w:val="000919BB"/>
    <w:rsid w:val="00091E29"/>
    <w:rsid w:val="000922D3"/>
    <w:rsid w:val="00092EAF"/>
    <w:rsid w:val="00094714"/>
    <w:rsid w:val="000958D2"/>
    <w:rsid w:val="00096000"/>
    <w:rsid w:val="000967D9"/>
    <w:rsid w:val="0009772B"/>
    <w:rsid w:val="000A01B6"/>
    <w:rsid w:val="000A0444"/>
    <w:rsid w:val="000A34EA"/>
    <w:rsid w:val="000A52C5"/>
    <w:rsid w:val="000A5800"/>
    <w:rsid w:val="000A5C3E"/>
    <w:rsid w:val="000A73C2"/>
    <w:rsid w:val="000A7906"/>
    <w:rsid w:val="000B00A6"/>
    <w:rsid w:val="000B2933"/>
    <w:rsid w:val="000B37ED"/>
    <w:rsid w:val="000B4BF2"/>
    <w:rsid w:val="000B5303"/>
    <w:rsid w:val="000B53C3"/>
    <w:rsid w:val="000B5DBE"/>
    <w:rsid w:val="000B5E87"/>
    <w:rsid w:val="000B64A1"/>
    <w:rsid w:val="000B6B2E"/>
    <w:rsid w:val="000B7E58"/>
    <w:rsid w:val="000C07B1"/>
    <w:rsid w:val="000C4103"/>
    <w:rsid w:val="000C43B9"/>
    <w:rsid w:val="000C5126"/>
    <w:rsid w:val="000C5447"/>
    <w:rsid w:val="000C631A"/>
    <w:rsid w:val="000C6E67"/>
    <w:rsid w:val="000C701B"/>
    <w:rsid w:val="000C777F"/>
    <w:rsid w:val="000C7CFC"/>
    <w:rsid w:val="000D030D"/>
    <w:rsid w:val="000D0919"/>
    <w:rsid w:val="000D1AEB"/>
    <w:rsid w:val="000D2110"/>
    <w:rsid w:val="000D391F"/>
    <w:rsid w:val="000D3F28"/>
    <w:rsid w:val="000D46E4"/>
    <w:rsid w:val="000D4CBF"/>
    <w:rsid w:val="000D4E6A"/>
    <w:rsid w:val="000D5616"/>
    <w:rsid w:val="000D61F2"/>
    <w:rsid w:val="000D7CCC"/>
    <w:rsid w:val="000D7F0D"/>
    <w:rsid w:val="000D7F3B"/>
    <w:rsid w:val="000E00EC"/>
    <w:rsid w:val="000E0963"/>
    <w:rsid w:val="000E0E0E"/>
    <w:rsid w:val="000E0E7C"/>
    <w:rsid w:val="000E212B"/>
    <w:rsid w:val="000E308F"/>
    <w:rsid w:val="000E35E7"/>
    <w:rsid w:val="000E3E7A"/>
    <w:rsid w:val="000E3ED6"/>
    <w:rsid w:val="000E3F33"/>
    <w:rsid w:val="000E5492"/>
    <w:rsid w:val="000E642B"/>
    <w:rsid w:val="000F1478"/>
    <w:rsid w:val="000F1624"/>
    <w:rsid w:val="000F18D4"/>
    <w:rsid w:val="000F2021"/>
    <w:rsid w:val="000F33BB"/>
    <w:rsid w:val="000F35BE"/>
    <w:rsid w:val="000F5A56"/>
    <w:rsid w:val="000F5D0D"/>
    <w:rsid w:val="000F78C5"/>
    <w:rsid w:val="000F7FCE"/>
    <w:rsid w:val="0010091E"/>
    <w:rsid w:val="00101130"/>
    <w:rsid w:val="00102348"/>
    <w:rsid w:val="00102380"/>
    <w:rsid w:val="001028AE"/>
    <w:rsid w:val="00102ADF"/>
    <w:rsid w:val="00103268"/>
    <w:rsid w:val="00104641"/>
    <w:rsid w:val="001049DF"/>
    <w:rsid w:val="00104DF8"/>
    <w:rsid w:val="00106114"/>
    <w:rsid w:val="001066AA"/>
    <w:rsid w:val="00106ACE"/>
    <w:rsid w:val="0010745E"/>
    <w:rsid w:val="0010790D"/>
    <w:rsid w:val="00110870"/>
    <w:rsid w:val="00110C52"/>
    <w:rsid w:val="00111C85"/>
    <w:rsid w:val="00113241"/>
    <w:rsid w:val="00113C28"/>
    <w:rsid w:val="00113F18"/>
    <w:rsid w:val="00115B15"/>
    <w:rsid w:val="00116473"/>
    <w:rsid w:val="00116766"/>
    <w:rsid w:val="001173B2"/>
    <w:rsid w:val="00120B03"/>
    <w:rsid w:val="00120B6E"/>
    <w:rsid w:val="0012136D"/>
    <w:rsid w:val="00121904"/>
    <w:rsid w:val="0012284B"/>
    <w:rsid w:val="00122C05"/>
    <w:rsid w:val="00122D10"/>
    <w:rsid w:val="00123592"/>
    <w:rsid w:val="00123ED8"/>
    <w:rsid w:val="00124C2E"/>
    <w:rsid w:val="00125F8C"/>
    <w:rsid w:val="0012634F"/>
    <w:rsid w:val="00126503"/>
    <w:rsid w:val="00130B23"/>
    <w:rsid w:val="00131238"/>
    <w:rsid w:val="001325AD"/>
    <w:rsid w:val="001343F3"/>
    <w:rsid w:val="001345BC"/>
    <w:rsid w:val="00135CC6"/>
    <w:rsid w:val="00135E4D"/>
    <w:rsid w:val="00136F61"/>
    <w:rsid w:val="00137140"/>
    <w:rsid w:val="00140A48"/>
    <w:rsid w:val="00140B46"/>
    <w:rsid w:val="00141740"/>
    <w:rsid w:val="001417F8"/>
    <w:rsid w:val="00141F41"/>
    <w:rsid w:val="00142EC8"/>
    <w:rsid w:val="00143842"/>
    <w:rsid w:val="001441D0"/>
    <w:rsid w:val="0014444D"/>
    <w:rsid w:val="00146C57"/>
    <w:rsid w:val="00147D4F"/>
    <w:rsid w:val="00147FB4"/>
    <w:rsid w:val="001508B7"/>
    <w:rsid w:val="00151492"/>
    <w:rsid w:val="00151B2D"/>
    <w:rsid w:val="0015211D"/>
    <w:rsid w:val="00152BC5"/>
    <w:rsid w:val="001533C1"/>
    <w:rsid w:val="00155899"/>
    <w:rsid w:val="001569B5"/>
    <w:rsid w:val="00160746"/>
    <w:rsid w:val="00161653"/>
    <w:rsid w:val="00164219"/>
    <w:rsid w:val="001648FF"/>
    <w:rsid w:val="00164FE8"/>
    <w:rsid w:val="001658A2"/>
    <w:rsid w:val="001658BB"/>
    <w:rsid w:val="00165BD9"/>
    <w:rsid w:val="00165D91"/>
    <w:rsid w:val="00165E32"/>
    <w:rsid w:val="0016740C"/>
    <w:rsid w:val="00170ACD"/>
    <w:rsid w:val="00170D07"/>
    <w:rsid w:val="00173212"/>
    <w:rsid w:val="00173D07"/>
    <w:rsid w:val="0017431B"/>
    <w:rsid w:val="00174F0A"/>
    <w:rsid w:val="001755E5"/>
    <w:rsid w:val="00176BF1"/>
    <w:rsid w:val="00177F25"/>
    <w:rsid w:val="00180831"/>
    <w:rsid w:val="00181699"/>
    <w:rsid w:val="00182936"/>
    <w:rsid w:val="0018391F"/>
    <w:rsid w:val="00184463"/>
    <w:rsid w:val="001861B4"/>
    <w:rsid w:val="00186216"/>
    <w:rsid w:val="001862CF"/>
    <w:rsid w:val="001863EF"/>
    <w:rsid w:val="00186645"/>
    <w:rsid w:val="00186B07"/>
    <w:rsid w:val="00186F94"/>
    <w:rsid w:val="00190218"/>
    <w:rsid w:val="00191279"/>
    <w:rsid w:val="00191885"/>
    <w:rsid w:val="00191958"/>
    <w:rsid w:val="001921BF"/>
    <w:rsid w:val="00192252"/>
    <w:rsid w:val="00193122"/>
    <w:rsid w:val="00193698"/>
    <w:rsid w:val="0019395F"/>
    <w:rsid w:val="001944FF"/>
    <w:rsid w:val="001949E3"/>
    <w:rsid w:val="00194BA2"/>
    <w:rsid w:val="00194D63"/>
    <w:rsid w:val="00195C4F"/>
    <w:rsid w:val="00197649"/>
    <w:rsid w:val="00197B26"/>
    <w:rsid w:val="001A034F"/>
    <w:rsid w:val="001A1157"/>
    <w:rsid w:val="001A12E1"/>
    <w:rsid w:val="001A2309"/>
    <w:rsid w:val="001A41DB"/>
    <w:rsid w:val="001A526A"/>
    <w:rsid w:val="001A5D0E"/>
    <w:rsid w:val="001A5FA7"/>
    <w:rsid w:val="001A64A2"/>
    <w:rsid w:val="001A76DA"/>
    <w:rsid w:val="001A7A8B"/>
    <w:rsid w:val="001B0362"/>
    <w:rsid w:val="001B12A3"/>
    <w:rsid w:val="001B209F"/>
    <w:rsid w:val="001B24EB"/>
    <w:rsid w:val="001B342B"/>
    <w:rsid w:val="001B3F03"/>
    <w:rsid w:val="001B3F8C"/>
    <w:rsid w:val="001B558B"/>
    <w:rsid w:val="001B5BFD"/>
    <w:rsid w:val="001B6091"/>
    <w:rsid w:val="001B69DD"/>
    <w:rsid w:val="001B78B8"/>
    <w:rsid w:val="001B7A1F"/>
    <w:rsid w:val="001C0470"/>
    <w:rsid w:val="001C069D"/>
    <w:rsid w:val="001C074B"/>
    <w:rsid w:val="001C0F47"/>
    <w:rsid w:val="001C2759"/>
    <w:rsid w:val="001C2A80"/>
    <w:rsid w:val="001C32CD"/>
    <w:rsid w:val="001C35D4"/>
    <w:rsid w:val="001C4877"/>
    <w:rsid w:val="001C4E9B"/>
    <w:rsid w:val="001C5313"/>
    <w:rsid w:val="001C696E"/>
    <w:rsid w:val="001C6A90"/>
    <w:rsid w:val="001C7794"/>
    <w:rsid w:val="001C7F58"/>
    <w:rsid w:val="001D00CA"/>
    <w:rsid w:val="001D08DD"/>
    <w:rsid w:val="001D4B6A"/>
    <w:rsid w:val="001D51D2"/>
    <w:rsid w:val="001D6A56"/>
    <w:rsid w:val="001E1A18"/>
    <w:rsid w:val="001E2607"/>
    <w:rsid w:val="001E2F5D"/>
    <w:rsid w:val="001E3B58"/>
    <w:rsid w:val="001E3CD1"/>
    <w:rsid w:val="001E43DA"/>
    <w:rsid w:val="001E4BEF"/>
    <w:rsid w:val="001E596F"/>
    <w:rsid w:val="001E6BA5"/>
    <w:rsid w:val="001E72B7"/>
    <w:rsid w:val="001F0297"/>
    <w:rsid w:val="001F0754"/>
    <w:rsid w:val="001F1007"/>
    <w:rsid w:val="001F1ECB"/>
    <w:rsid w:val="001F31A1"/>
    <w:rsid w:val="001F441E"/>
    <w:rsid w:val="001F4F15"/>
    <w:rsid w:val="001F524B"/>
    <w:rsid w:val="001F5CF5"/>
    <w:rsid w:val="001F608E"/>
    <w:rsid w:val="001F6649"/>
    <w:rsid w:val="001F7912"/>
    <w:rsid w:val="00200CAC"/>
    <w:rsid w:val="00200DD9"/>
    <w:rsid w:val="00201CD9"/>
    <w:rsid w:val="00202934"/>
    <w:rsid w:val="00202F42"/>
    <w:rsid w:val="00202F4A"/>
    <w:rsid w:val="0020335A"/>
    <w:rsid w:val="00203FE9"/>
    <w:rsid w:val="0020442D"/>
    <w:rsid w:val="00204A2D"/>
    <w:rsid w:val="002053DC"/>
    <w:rsid w:val="00205633"/>
    <w:rsid w:val="00205F2A"/>
    <w:rsid w:val="002063BA"/>
    <w:rsid w:val="00206A20"/>
    <w:rsid w:val="002072FD"/>
    <w:rsid w:val="00207556"/>
    <w:rsid w:val="002110BD"/>
    <w:rsid w:val="00211278"/>
    <w:rsid w:val="00211289"/>
    <w:rsid w:val="002112C7"/>
    <w:rsid w:val="00212431"/>
    <w:rsid w:val="00212719"/>
    <w:rsid w:val="00212EA3"/>
    <w:rsid w:val="002140D7"/>
    <w:rsid w:val="00214210"/>
    <w:rsid w:val="00215717"/>
    <w:rsid w:val="0021706C"/>
    <w:rsid w:val="00217794"/>
    <w:rsid w:val="002177CF"/>
    <w:rsid w:val="002205D9"/>
    <w:rsid w:val="00222679"/>
    <w:rsid w:val="00222F7D"/>
    <w:rsid w:val="00223065"/>
    <w:rsid w:val="00223692"/>
    <w:rsid w:val="0022472A"/>
    <w:rsid w:val="002247E5"/>
    <w:rsid w:val="00225BC7"/>
    <w:rsid w:val="0022602E"/>
    <w:rsid w:val="002264DC"/>
    <w:rsid w:val="0022664A"/>
    <w:rsid w:val="00226F46"/>
    <w:rsid w:val="0022791E"/>
    <w:rsid w:val="002301F2"/>
    <w:rsid w:val="002307B3"/>
    <w:rsid w:val="00231A85"/>
    <w:rsid w:val="0023214B"/>
    <w:rsid w:val="00232D0D"/>
    <w:rsid w:val="00232E68"/>
    <w:rsid w:val="00232FC7"/>
    <w:rsid w:val="00233CDB"/>
    <w:rsid w:val="0023486B"/>
    <w:rsid w:val="00235038"/>
    <w:rsid w:val="00235402"/>
    <w:rsid w:val="00235830"/>
    <w:rsid w:val="00236722"/>
    <w:rsid w:val="00236739"/>
    <w:rsid w:val="0023673E"/>
    <w:rsid w:val="00236ACD"/>
    <w:rsid w:val="00237CCD"/>
    <w:rsid w:val="00240304"/>
    <w:rsid w:val="00241744"/>
    <w:rsid w:val="002420C0"/>
    <w:rsid w:val="00242F34"/>
    <w:rsid w:val="002433D6"/>
    <w:rsid w:val="00243C99"/>
    <w:rsid w:val="002442FB"/>
    <w:rsid w:val="00244E1A"/>
    <w:rsid w:val="00244EBB"/>
    <w:rsid w:val="0024511C"/>
    <w:rsid w:val="00245969"/>
    <w:rsid w:val="00245CAE"/>
    <w:rsid w:val="00245ED8"/>
    <w:rsid w:val="00246194"/>
    <w:rsid w:val="0024650E"/>
    <w:rsid w:val="00247DF9"/>
    <w:rsid w:val="0025000E"/>
    <w:rsid w:val="002511FF"/>
    <w:rsid w:val="00252491"/>
    <w:rsid w:val="00252FD5"/>
    <w:rsid w:val="00253B29"/>
    <w:rsid w:val="00253C02"/>
    <w:rsid w:val="00253D5F"/>
    <w:rsid w:val="00254A12"/>
    <w:rsid w:val="002554C9"/>
    <w:rsid w:val="002555EA"/>
    <w:rsid w:val="00256407"/>
    <w:rsid w:val="00256738"/>
    <w:rsid w:val="00256AF3"/>
    <w:rsid w:val="00256C51"/>
    <w:rsid w:val="00257336"/>
    <w:rsid w:val="00257603"/>
    <w:rsid w:val="00257795"/>
    <w:rsid w:val="00257AFB"/>
    <w:rsid w:val="00257B00"/>
    <w:rsid w:val="002607A6"/>
    <w:rsid w:val="0026186D"/>
    <w:rsid w:val="0026193D"/>
    <w:rsid w:val="00261FA7"/>
    <w:rsid w:val="00262E99"/>
    <w:rsid w:val="00263428"/>
    <w:rsid w:val="0026367B"/>
    <w:rsid w:val="002642D5"/>
    <w:rsid w:val="00264E4F"/>
    <w:rsid w:val="00266087"/>
    <w:rsid w:val="00266A6F"/>
    <w:rsid w:val="00267913"/>
    <w:rsid w:val="00267D54"/>
    <w:rsid w:val="00270120"/>
    <w:rsid w:val="00270C09"/>
    <w:rsid w:val="00273128"/>
    <w:rsid w:val="00273182"/>
    <w:rsid w:val="00274540"/>
    <w:rsid w:val="00274578"/>
    <w:rsid w:val="0027496C"/>
    <w:rsid w:val="00275C24"/>
    <w:rsid w:val="00277837"/>
    <w:rsid w:val="0028057A"/>
    <w:rsid w:val="00280ACB"/>
    <w:rsid w:val="00280D3B"/>
    <w:rsid w:val="002810B3"/>
    <w:rsid w:val="002819ED"/>
    <w:rsid w:val="00281A74"/>
    <w:rsid w:val="002822B7"/>
    <w:rsid w:val="002826B1"/>
    <w:rsid w:val="00283274"/>
    <w:rsid w:val="002835C4"/>
    <w:rsid w:val="00283FA0"/>
    <w:rsid w:val="002845A1"/>
    <w:rsid w:val="00284ABB"/>
    <w:rsid w:val="002859DE"/>
    <w:rsid w:val="002864A5"/>
    <w:rsid w:val="002866B5"/>
    <w:rsid w:val="00286C3F"/>
    <w:rsid w:val="00287931"/>
    <w:rsid w:val="00292B74"/>
    <w:rsid w:val="00293119"/>
    <w:rsid w:val="0029334F"/>
    <w:rsid w:val="002938A7"/>
    <w:rsid w:val="00294A5A"/>
    <w:rsid w:val="00294EB0"/>
    <w:rsid w:val="0029530C"/>
    <w:rsid w:val="00295F0D"/>
    <w:rsid w:val="00296407"/>
    <w:rsid w:val="00296934"/>
    <w:rsid w:val="002969B1"/>
    <w:rsid w:val="00296FDC"/>
    <w:rsid w:val="002A093E"/>
    <w:rsid w:val="002A0D10"/>
    <w:rsid w:val="002A12D7"/>
    <w:rsid w:val="002A13E8"/>
    <w:rsid w:val="002A166B"/>
    <w:rsid w:val="002A174A"/>
    <w:rsid w:val="002A1C51"/>
    <w:rsid w:val="002A1D94"/>
    <w:rsid w:val="002A3245"/>
    <w:rsid w:val="002A40FB"/>
    <w:rsid w:val="002A49A4"/>
    <w:rsid w:val="002A4E2D"/>
    <w:rsid w:val="002A555D"/>
    <w:rsid w:val="002A581E"/>
    <w:rsid w:val="002A5DE4"/>
    <w:rsid w:val="002A6CBE"/>
    <w:rsid w:val="002A7AC1"/>
    <w:rsid w:val="002B0874"/>
    <w:rsid w:val="002B0CFA"/>
    <w:rsid w:val="002B2A35"/>
    <w:rsid w:val="002B324A"/>
    <w:rsid w:val="002B3ACB"/>
    <w:rsid w:val="002B3F0E"/>
    <w:rsid w:val="002B50FD"/>
    <w:rsid w:val="002B669D"/>
    <w:rsid w:val="002B7E7D"/>
    <w:rsid w:val="002C077B"/>
    <w:rsid w:val="002C15F1"/>
    <w:rsid w:val="002C1606"/>
    <w:rsid w:val="002C16FD"/>
    <w:rsid w:val="002C1F8B"/>
    <w:rsid w:val="002C2231"/>
    <w:rsid w:val="002C294B"/>
    <w:rsid w:val="002C3259"/>
    <w:rsid w:val="002C4963"/>
    <w:rsid w:val="002C7A60"/>
    <w:rsid w:val="002D03A4"/>
    <w:rsid w:val="002D1353"/>
    <w:rsid w:val="002D1400"/>
    <w:rsid w:val="002D1BDC"/>
    <w:rsid w:val="002D1D57"/>
    <w:rsid w:val="002D25D5"/>
    <w:rsid w:val="002D317D"/>
    <w:rsid w:val="002D4302"/>
    <w:rsid w:val="002D4BEE"/>
    <w:rsid w:val="002D5721"/>
    <w:rsid w:val="002D5876"/>
    <w:rsid w:val="002D5FEF"/>
    <w:rsid w:val="002D62E9"/>
    <w:rsid w:val="002D64AE"/>
    <w:rsid w:val="002D6FEE"/>
    <w:rsid w:val="002D7729"/>
    <w:rsid w:val="002D7FFA"/>
    <w:rsid w:val="002E01E3"/>
    <w:rsid w:val="002E0C0E"/>
    <w:rsid w:val="002E0EDE"/>
    <w:rsid w:val="002E27CA"/>
    <w:rsid w:val="002E394F"/>
    <w:rsid w:val="002E3E84"/>
    <w:rsid w:val="002E40C4"/>
    <w:rsid w:val="002E485D"/>
    <w:rsid w:val="002E5DD7"/>
    <w:rsid w:val="002E5EEE"/>
    <w:rsid w:val="002E5F22"/>
    <w:rsid w:val="002E5FB1"/>
    <w:rsid w:val="002E6270"/>
    <w:rsid w:val="002E6731"/>
    <w:rsid w:val="002F1DD8"/>
    <w:rsid w:val="002F2A68"/>
    <w:rsid w:val="002F3721"/>
    <w:rsid w:val="002F4D97"/>
    <w:rsid w:val="002F54FD"/>
    <w:rsid w:val="002F5DF9"/>
    <w:rsid w:val="002F6688"/>
    <w:rsid w:val="002F76E2"/>
    <w:rsid w:val="002F7A36"/>
    <w:rsid w:val="002F7D3D"/>
    <w:rsid w:val="0030052A"/>
    <w:rsid w:val="00300C95"/>
    <w:rsid w:val="00301452"/>
    <w:rsid w:val="0030158C"/>
    <w:rsid w:val="003018AE"/>
    <w:rsid w:val="003018D5"/>
    <w:rsid w:val="00301BD3"/>
    <w:rsid w:val="00302A81"/>
    <w:rsid w:val="00303BAC"/>
    <w:rsid w:val="00304A2F"/>
    <w:rsid w:val="00304E6C"/>
    <w:rsid w:val="0030592F"/>
    <w:rsid w:val="00305A99"/>
    <w:rsid w:val="0030668D"/>
    <w:rsid w:val="00306C79"/>
    <w:rsid w:val="00307345"/>
    <w:rsid w:val="0030776C"/>
    <w:rsid w:val="003079A3"/>
    <w:rsid w:val="0031029C"/>
    <w:rsid w:val="003102C8"/>
    <w:rsid w:val="00310A8E"/>
    <w:rsid w:val="00310AA6"/>
    <w:rsid w:val="00310F08"/>
    <w:rsid w:val="00312673"/>
    <w:rsid w:val="003138F2"/>
    <w:rsid w:val="00313CD6"/>
    <w:rsid w:val="00315356"/>
    <w:rsid w:val="00316C2C"/>
    <w:rsid w:val="00316D2C"/>
    <w:rsid w:val="0032062C"/>
    <w:rsid w:val="0032066C"/>
    <w:rsid w:val="00321159"/>
    <w:rsid w:val="003214A0"/>
    <w:rsid w:val="0032221D"/>
    <w:rsid w:val="003223B0"/>
    <w:rsid w:val="00323360"/>
    <w:rsid w:val="00323A18"/>
    <w:rsid w:val="00323BE5"/>
    <w:rsid w:val="00324473"/>
    <w:rsid w:val="0032503D"/>
    <w:rsid w:val="00325218"/>
    <w:rsid w:val="00325E89"/>
    <w:rsid w:val="00326866"/>
    <w:rsid w:val="00326A36"/>
    <w:rsid w:val="00326B75"/>
    <w:rsid w:val="00326E8A"/>
    <w:rsid w:val="003270EB"/>
    <w:rsid w:val="00330095"/>
    <w:rsid w:val="00330359"/>
    <w:rsid w:val="0033092D"/>
    <w:rsid w:val="00331305"/>
    <w:rsid w:val="003325B1"/>
    <w:rsid w:val="00332878"/>
    <w:rsid w:val="00333024"/>
    <w:rsid w:val="00333229"/>
    <w:rsid w:val="0033374C"/>
    <w:rsid w:val="00333BD2"/>
    <w:rsid w:val="00333C4E"/>
    <w:rsid w:val="00333DF1"/>
    <w:rsid w:val="00334354"/>
    <w:rsid w:val="0033467C"/>
    <w:rsid w:val="00334887"/>
    <w:rsid w:val="0033496F"/>
    <w:rsid w:val="00334AEC"/>
    <w:rsid w:val="00335C14"/>
    <w:rsid w:val="00335F27"/>
    <w:rsid w:val="00336B09"/>
    <w:rsid w:val="00336C1A"/>
    <w:rsid w:val="0033797E"/>
    <w:rsid w:val="00337D00"/>
    <w:rsid w:val="00337F14"/>
    <w:rsid w:val="003406E5"/>
    <w:rsid w:val="00340B16"/>
    <w:rsid w:val="00340B2E"/>
    <w:rsid w:val="00341432"/>
    <w:rsid w:val="003417CE"/>
    <w:rsid w:val="003418C5"/>
    <w:rsid w:val="003422F1"/>
    <w:rsid w:val="00342FB0"/>
    <w:rsid w:val="003432B4"/>
    <w:rsid w:val="003433DC"/>
    <w:rsid w:val="00343C57"/>
    <w:rsid w:val="00344002"/>
    <w:rsid w:val="003442A9"/>
    <w:rsid w:val="00344A5B"/>
    <w:rsid w:val="00344A8F"/>
    <w:rsid w:val="0034505B"/>
    <w:rsid w:val="00345694"/>
    <w:rsid w:val="00345FD8"/>
    <w:rsid w:val="003460C7"/>
    <w:rsid w:val="00346C27"/>
    <w:rsid w:val="00346C2F"/>
    <w:rsid w:val="00346FAE"/>
    <w:rsid w:val="00346FF9"/>
    <w:rsid w:val="003470FC"/>
    <w:rsid w:val="003502EA"/>
    <w:rsid w:val="00350392"/>
    <w:rsid w:val="00350FEA"/>
    <w:rsid w:val="00351025"/>
    <w:rsid w:val="003510F8"/>
    <w:rsid w:val="00351D01"/>
    <w:rsid w:val="003525D2"/>
    <w:rsid w:val="0035358F"/>
    <w:rsid w:val="0035446F"/>
    <w:rsid w:val="003547D7"/>
    <w:rsid w:val="00355EB8"/>
    <w:rsid w:val="00355F8E"/>
    <w:rsid w:val="003576D1"/>
    <w:rsid w:val="00361397"/>
    <w:rsid w:val="00361791"/>
    <w:rsid w:val="00361D93"/>
    <w:rsid w:val="003624FD"/>
    <w:rsid w:val="00362594"/>
    <w:rsid w:val="00363903"/>
    <w:rsid w:val="00364C90"/>
    <w:rsid w:val="00364F05"/>
    <w:rsid w:val="003652F9"/>
    <w:rsid w:val="00365C05"/>
    <w:rsid w:val="00366CA5"/>
    <w:rsid w:val="00366FC7"/>
    <w:rsid w:val="00367121"/>
    <w:rsid w:val="003701DD"/>
    <w:rsid w:val="00370B9C"/>
    <w:rsid w:val="00370DBA"/>
    <w:rsid w:val="0037233C"/>
    <w:rsid w:val="00373EEF"/>
    <w:rsid w:val="0037517C"/>
    <w:rsid w:val="0037696A"/>
    <w:rsid w:val="003804DE"/>
    <w:rsid w:val="00380614"/>
    <w:rsid w:val="003809C3"/>
    <w:rsid w:val="003809E4"/>
    <w:rsid w:val="003809F0"/>
    <w:rsid w:val="00380A9F"/>
    <w:rsid w:val="00381437"/>
    <w:rsid w:val="00382068"/>
    <w:rsid w:val="00382FF4"/>
    <w:rsid w:val="00383096"/>
    <w:rsid w:val="003831CA"/>
    <w:rsid w:val="0038324F"/>
    <w:rsid w:val="00384CEE"/>
    <w:rsid w:val="0038590D"/>
    <w:rsid w:val="00386198"/>
    <w:rsid w:val="0038634F"/>
    <w:rsid w:val="0038659A"/>
    <w:rsid w:val="00387FED"/>
    <w:rsid w:val="003913F3"/>
    <w:rsid w:val="0039248D"/>
    <w:rsid w:val="003928A9"/>
    <w:rsid w:val="003935D0"/>
    <w:rsid w:val="003937AE"/>
    <w:rsid w:val="003946EF"/>
    <w:rsid w:val="003955B0"/>
    <w:rsid w:val="0039582A"/>
    <w:rsid w:val="00395E75"/>
    <w:rsid w:val="00396737"/>
    <w:rsid w:val="00396BA6"/>
    <w:rsid w:val="0039765E"/>
    <w:rsid w:val="00397CA1"/>
    <w:rsid w:val="00397F50"/>
    <w:rsid w:val="003A180D"/>
    <w:rsid w:val="003A1EEA"/>
    <w:rsid w:val="003A2416"/>
    <w:rsid w:val="003A400B"/>
    <w:rsid w:val="003A4494"/>
    <w:rsid w:val="003A4854"/>
    <w:rsid w:val="003A4E93"/>
    <w:rsid w:val="003A5A00"/>
    <w:rsid w:val="003A6985"/>
    <w:rsid w:val="003A6FD5"/>
    <w:rsid w:val="003A7584"/>
    <w:rsid w:val="003B0144"/>
    <w:rsid w:val="003B057E"/>
    <w:rsid w:val="003B110B"/>
    <w:rsid w:val="003B171A"/>
    <w:rsid w:val="003B1D06"/>
    <w:rsid w:val="003B222F"/>
    <w:rsid w:val="003B2CB7"/>
    <w:rsid w:val="003B2DE9"/>
    <w:rsid w:val="003B3441"/>
    <w:rsid w:val="003B5369"/>
    <w:rsid w:val="003B5D09"/>
    <w:rsid w:val="003B6364"/>
    <w:rsid w:val="003C04A1"/>
    <w:rsid w:val="003C0D92"/>
    <w:rsid w:val="003C11D3"/>
    <w:rsid w:val="003C12E9"/>
    <w:rsid w:val="003C1E33"/>
    <w:rsid w:val="003C2731"/>
    <w:rsid w:val="003C3471"/>
    <w:rsid w:val="003C4DFD"/>
    <w:rsid w:val="003C5275"/>
    <w:rsid w:val="003C62BB"/>
    <w:rsid w:val="003C6A57"/>
    <w:rsid w:val="003C6B82"/>
    <w:rsid w:val="003C738C"/>
    <w:rsid w:val="003C7897"/>
    <w:rsid w:val="003C7E3A"/>
    <w:rsid w:val="003D0C41"/>
    <w:rsid w:val="003D0FD4"/>
    <w:rsid w:val="003D10EA"/>
    <w:rsid w:val="003D1DA7"/>
    <w:rsid w:val="003D240D"/>
    <w:rsid w:val="003D2895"/>
    <w:rsid w:val="003D3335"/>
    <w:rsid w:val="003D3FAC"/>
    <w:rsid w:val="003D43BA"/>
    <w:rsid w:val="003D44E9"/>
    <w:rsid w:val="003D569A"/>
    <w:rsid w:val="003D583B"/>
    <w:rsid w:val="003D58A3"/>
    <w:rsid w:val="003D592D"/>
    <w:rsid w:val="003D779D"/>
    <w:rsid w:val="003D7CC5"/>
    <w:rsid w:val="003E03B4"/>
    <w:rsid w:val="003E0EE7"/>
    <w:rsid w:val="003E1160"/>
    <w:rsid w:val="003E1833"/>
    <w:rsid w:val="003E1DDE"/>
    <w:rsid w:val="003E2677"/>
    <w:rsid w:val="003E315C"/>
    <w:rsid w:val="003E43FA"/>
    <w:rsid w:val="003E45F0"/>
    <w:rsid w:val="003E6B27"/>
    <w:rsid w:val="003E7994"/>
    <w:rsid w:val="003E79C8"/>
    <w:rsid w:val="003F0A73"/>
    <w:rsid w:val="003F0E8D"/>
    <w:rsid w:val="003F1CC8"/>
    <w:rsid w:val="003F20B1"/>
    <w:rsid w:val="003F2CC2"/>
    <w:rsid w:val="003F3383"/>
    <w:rsid w:val="003F3DB2"/>
    <w:rsid w:val="003F4B8D"/>
    <w:rsid w:val="003F508E"/>
    <w:rsid w:val="003F5583"/>
    <w:rsid w:val="004008A8"/>
    <w:rsid w:val="00401E23"/>
    <w:rsid w:val="00401F84"/>
    <w:rsid w:val="00402554"/>
    <w:rsid w:val="004026E8"/>
    <w:rsid w:val="00402F2E"/>
    <w:rsid w:val="00404738"/>
    <w:rsid w:val="00406602"/>
    <w:rsid w:val="00406D0A"/>
    <w:rsid w:val="004071A2"/>
    <w:rsid w:val="00407642"/>
    <w:rsid w:val="004077DE"/>
    <w:rsid w:val="0040784C"/>
    <w:rsid w:val="00410598"/>
    <w:rsid w:val="00410808"/>
    <w:rsid w:val="00411FBF"/>
    <w:rsid w:val="0041292B"/>
    <w:rsid w:val="00413F5A"/>
    <w:rsid w:val="00414C20"/>
    <w:rsid w:val="00415C20"/>
    <w:rsid w:val="00415DB1"/>
    <w:rsid w:val="004163F8"/>
    <w:rsid w:val="00416C21"/>
    <w:rsid w:val="004170DE"/>
    <w:rsid w:val="00417B2E"/>
    <w:rsid w:val="00417D90"/>
    <w:rsid w:val="00417FB7"/>
    <w:rsid w:val="00420234"/>
    <w:rsid w:val="0042182F"/>
    <w:rsid w:val="00422DD0"/>
    <w:rsid w:val="004234D7"/>
    <w:rsid w:val="00423649"/>
    <w:rsid w:val="00425E16"/>
    <w:rsid w:val="00425EAF"/>
    <w:rsid w:val="0042638C"/>
    <w:rsid w:val="004268D3"/>
    <w:rsid w:val="0042708F"/>
    <w:rsid w:val="00427465"/>
    <w:rsid w:val="004304AB"/>
    <w:rsid w:val="00430892"/>
    <w:rsid w:val="00431710"/>
    <w:rsid w:val="004318A0"/>
    <w:rsid w:val="00431EFC"/>
    <w:rsid w:val="00433814"/>
    <w:rsid w:val="00433D40"/>
    <w:rsid w:val="004343D7"/>
    <w:rsid w:val="00434B7B"/>
    <w:rsid w:val="00434D7E"/>
    <w:rsid w:val="00434DA1"/>
    <w:rsid w:val="00436053"/>
    <w:rsid w:val="00436A28"/>
    <w:rsid w:val="00436EA6"/>
    <w:rsid w:val="00437408"/>
    <w:rsid w:val="00440DF4"/>
    <w:rsid w:val="00442D97"/>
    <w:rsid w:val="00443174"/>
    <w:rsid w:val="00443E54"/>
    <w:rsid w:val="00443EE3"/>
    <w:rsid w:val="004445E0"/>
    <w:rsid w:val="00447A4C"/>
    <w:rsid w:val="00447A57"/>
    <w:rsid w:val="00447FFA"/>
    <w:rsid w:val="00451061"/>
    <w:rsid w:val="00451D61"/>
    <w:rsid w:val="00451F2F"/>
    <w:rsid w:val="00451F6B"/>
    <w:rsid w:val="004522A7"/>
    <w:rsid w:val="0045345A"/>
    <w:rsid w:val="00453E2D"/>
    <w:rsid w:val="00454119"/>
    <w:rsid w:val="004542BE"/>
    <w:rsid w:val="00454DF0"/>
    <w:rsid w:val="00455E1E"/>
    <w:rsid w:val="004568F9"/>
    <w:rsid w:val="0045697A"/>
    <w:rsid w:val="004570DA"/>
    <w:rsid w:val="004570FC"/>
    <w:rsid w:val="004576BC"/>
    <w:rsid w:val="00461A33"/>
    <w:rsid w:val="004624A6"/>
    <w:rsid w:val="00462525"/>
    <w:rsid w:val="004625B0"/>
    <w:rsid w:val="00463288"/>
    <w:rsid w:val="00463805"/>
    <w:rsid w:val="00463976"/>
    <w:rsid w:val="00463AA0"/>
    <w:rsid w:val="00463E1D"/>
    <w:rsid w:val="00463EAA"/>
    <w:rsid w:val="00463EF5"/>
    <w:rsid w:val="004644B8"/>
    <w:rsid w:val="00464931"/>
    <w:rsid w:val="00464C03"/>
    <w:rsid w:val="00466286"/>
    <w:rsid w:val="004663A3"/>
    <w:rsid w:val="00466C76"/>
    <w:rsid w:val="00466D4F"/>
    <w:rsid w:val="00466F97"/>
    <w:rsid w:val="00467682"/>
    <w:rsid w:val="00467D8D"/>
    <w:rsid w:val="00471A6B"/>
    <w:rsid w:val="00471EA6"/>
    <w:rsid w:val="00472265"/>
    <w:rsid w:val="00473222"/>
    <w:rsid w:val="0047613F"/>
    <w:rsid w:val="0047644C"/>
    <w:rsid w:val="004766C2"/>
    <w:rsid w:val="00476BDD"/>
    <w:rsid w:val="004807A1"/>
    <w:rsid w:val="004816B9"/>
    <w:rsid w:val="00481DFD"/>
    <w:rsid w:val="00482668"/>
    <w:rsid w:val="0048447B"/>
    <w:rsid w:val="00484E39"/>
    <w:rsid w:val="00484E91"/>
    <w:rsid w:val="00486AA8"/>
    <w:rsid w:val="00486FCF"/>
    <w:rsid w:val="00487507"/>
    <w:rsid w:val="004877E1"/>
    <w:rsid w:val="00487887"/>
    <w:rsid w:val="00487FB1"/>
    <w:rsid w:val="0049038D"/>
    <w:rsid w:val="00491FA9"/>
    <w:rsid w:val="00492E31"/>
    <w:rsid w:val="00492FD0"/>
    <w:rsid w:val="00493C46"/>
    <w:rsid w:val="0049541F"/>
    <w:rsid w:val="0049606E"/>
    <w:rsid w:val="00496358"/>
    <w:rsid w:val="0049688F"/>
    <w:rsid w:val="00496D38"/>
    <w:rsid w:val="00496F04"/>
    <w:rsid w:val="00497314"/>
    <w:rsid w:val="00497F51"/>
    <w:rsid w:val="004A0AD8"/>
    <w:rsid w:val="004A0C28"/>
    <w:rsid w:val="004A103D"/>
    <w:rsid w:val="004A15EE"/>
    <w:rsid w:val="004A1F3F"/>
    <w:rsid w:val="004A2223"/>
    <w:rsid w:val="004A5549"/>
    <w:rsid w:val="004A6CA5"/>
    <w:rsid w:val="004A75C2"/>
    <w:rsid w:val="004B0F4D"/>
    <w:rsid w:val="004B106D"/>
    <w:rsid w:val="004B116B"/>
    <w:rsid w:val="004B1459"/>
    <w:rsid w:val="004B2583"/>
    <w:rsid w:val="004B2A53"/>
    <w:rsid w:val="004B399C"/>
    <w:rsid w:val="004B449E"/>
    <w:rsid w:val="004B4A3A"/>
    <w:rsid w:val="004B4DB6"/>
    <w:rsid w:val="004B58EF"/>
    <w:rsid w:val="004B7803"/>
    <w:rsid w:val="004B7B2C"/>
    <w:rsid w:val="004C2D6F"/>
    <w:rsid w:val="004C5AFD"/>
    <w:rsid w:val="004C5B5E"/>
    <w:rsid w:val="004C6272"/>
    <w:rsid w:val="004C63B3"/>
    <w:rsid w:val="004C6DD0"/>
    <w:rsid w:val="004C6DF9"/>
    <w:rsid w:val="004C70D5"/>
    <w:rsid w:val="004C7798"/>
    <w:rsid w:val="004D093C"/>
    <w:rsid w:val="004D1C44"/>
    <w:rsid w:val="004D239D"/>
    <w:rsid w:val="004D2C38"/>
    <w:rsid w:val="004D351F"/>
    <w:rsid w:val="004D3699"/>
    <w:rsid w:val="004D4822"/>
    <w:rsid w:val="004D48E0"/>
    <w:rsid w:val="004D4F4F"/>
    <w:rsid w:val="004D5166"/>
    <w:rsid w:val="004D6971"/>
    <w:rsid w:val="004D7596"/>
    <w:rsid w:val="004E2E34"/>
    <w:rsid w:val="004E34CB"/>
    <w:rsid w:val="004E3BEB"/>
    <w:rsid w:val="004E5CAF"/>
    <w:rsid w:val="004F0030"/>
    <w:rsid w:val="004F015B"/>
    <w:rsid w:val="004F032A"/>
    <w:rsid w:val="004F0B6D"/>
    <w:rsid w:val="004F16DF"/>
    <w:rsid w:val="004F2511"/>
    <w:rsid w:val="004F2BDC"/>
    <w:rsid w:val="004F2E02"/>
    <w:rsid w:val="004F2F7F"/>
    <w:rsid w:val="004F2FC7"/>
    <w:rsid w:val="004F3C92"/>
    <w:rsid w:val="004F4A8F"/>
    <w:rsid w:val="004F4E5C"/>
    <w:rsid w:val="004F5210"/>
    <w:rsid w:val="004F5762"/>
    <w:rsid w:val="004F57CA"/>
    <w:rsid w:val="004F57ED"/>
    <w:rsid w:val="004F6AA3"/>
    <w:rsid w:val="0050074D"/>
    <w:rsid w:val="005015DC"/>
    <w:rsid w:val="00501D6F"/>
    <w:rsid w:val="00502C21"/>
    <w:rsid w:val="00503091"/>
    <w:rsid w:val="005042F4"/>
    <w:rsid w:val="0050496D"/>
    <w:rsid w:val="005056D3"/>
    <w:rsid w:val="005063D8"/>
    <w:rsid w:val="00506FDC"/>
    <w:rsid w:val="0051001A"/>
    <w:rsid w:val="005100CE"/>
    <w:rsid w:val="00511F7E"/>
    <w:rsid w:val="005123AB"/>
    <w:rsid w:val="00513130"/>
    <w:rsid w:val="00513199"/>
    <w:rsid w:val="00515CD5"/>
    <w:rsid w:val="00516530"/>
    <w:rsid w:val="00516E77"/>
    <w:rsid w:val="005178F6"/>
    <w:rsid w:val="00517993"/>
    <w:rsid w:val="00520DE2"/>
    <w:rsid w:val="00520F63"/>
    <w:rsid w:val="00521D3E"/>
    <w:rsid w:val="00521FB2"/>
    <w:rsid w:val="00522116"/>
    <w:rsid w:val="0052288D"/>
    <w:rsid w:val="00522CBB"/>
    <w:rsid w:val="00523BAD"/>
    <w:rsid w:val="00523F46"/>
    <w:rsid w:val="00523F8B"/>
    <w:rsid w:val="00524DFC"/>
    <w:rsid w:val="00524EFB"/>
    <w:rsid w:val="00525448"/>
    <w:rsid w:val="005256C3"/>
    <w:rsid w:val="00525D24"/>
    <w:rsid w:val="0052618E"/>
    <w:rsid w:val="00526A00"/>
    <w:rsid w:val="00526A79"/>
    <w:rsid w:val="00526BA0"/>
    <w:rsid w:val="0052754E"/>
    <w:rsid w:val="00527A5B"/>
    <w:rsid w:val="00527C67"/>
    <w:rsid w:val="0053064D"/>
    <w:rsid w:val="00530732"/>
    <w:rsid w:val="005332C2"/>
    <w:rsid w:val="00534089"/>
    <w:rsid w:val="00535483"/>
    <w:rsid w:val="00535735"/>
    <w:rsid w:val="00536C6B"/>
    <w:rsid w:val="00537116"/>
    <w:rsid w:val="00537599"/>
    <w:rsid w:val="00537A1A"/>
    <w:rsid w:val="005402A6"/>
    <w:rsid w:val="00540DB6"/>
    <w:rsid w:val="00540EAD"/>
    <w:rsid w:val="005423AF"/>
    <w:rsid w:val="00542CF1"/>
    <w:rsid w:val="00542F92"/>
    <w:rsid w:val="005436A5"/>
    <w:rsid w:val="00543FDA"/>
    <w:rsid w:val="0054432F"/>
    <w:rsid w:val="00544B62"/>
    <w:rsid w:val="00544E8A"/>
    <w:rsid w:val="00545A1B"/>
    <w:rsid w:val="00546122"/>
    <w:rsid w:val="00546965"/>
    <w:rsid w:val="00546F16"/>
    <w:rsid w:val="00550297"/>
    <w:rsid w:val="0055098F"/>
    <w:rsid w:val="0055214F"/>
    <w:rsid w:val="00553414"/>
    <w:rsid w:val="005558E9"/>
    <w:rsid w:val="0055719A"/>
    <w:rsid w:val="00557B68"/>
    <w:rsid w:val="00557B8D"/>
    <w:rsid w:val="00560365"/>
    <w:rsid w:val="00560483"/>
    <w:rsid w:val="005609E6"/>
    <w:rsid w:val="005620BB"/>
    <w:rsid w:val="00562318"/>
    <w:rsid w:val="00562771"/>
    <w:rsid w:val="00563466"/>
    <w:rsid w:val="0056367E"/>
    <w:rsid w:val="00563703"/>
    <w:rsid w:val="00564431"/>
    <w:rsid w:val="005645B2"/>
    <w:rsid w:val="00565197"/>
    <w:rsid w:val="00566154"/>
    <w:rsid w:val="005666E9"/>
    <w:rsid w:val="00567E94"/>
    <w:rsid w:val="00567F22"/>
    <w:rsid w:val="00570C08"/>
    <w:rsid w:val="0057138C"/>
    <w:rsid w:val="00571682"/>
    <w:rsid w:val="0057344D"/>
    <w:rsid w:val="005737EA"/>
    <w:rsid w:val="00574F16"/>
    <w:rsid w:val="00574FF5"/>
    <w:rsid w:val="005761EA"/>
    <w:rsid w:val="005763D6"/>
    <w:rsid w:val="00577A29"/>
    <w:rsid w:val="00577D71"/>
    <w:rsid w:val="005823AC"/>
    <w:rsid w:val="00582686"/>
    <w:rsid w:val="005828FA"/>
    <w:rsid w:val="00582B90"/>
    <w:rsid w:val="00583378"/>
    <w:rsid w:val="00583AAD"/>
    <w:rsid w:val="00584085"/>
    <w:rsid w:val="005843EF"/>
    <w:rsid w:val="0058513A"/>
    <w:rsid w:val="005854B5"/>
    <w:rsid w:val="00585D20"/>
    <w:rsid w:val="00586423"/>
    <w:rsid w:val="0058670F"/>
    <w:rsid w:val="00586912"/>
    <w:rsid w:val="0058724A"/>
    <w:rsid w:val="00590624"/>
    <w:rsid w:val="00590636"/>
    <w:rsid w:val="005907EC"/>
    <w:rsid w:val="00590C2B"/>
    <w:rsid w:val="005925C0"/>
    <w:rsid w:val="00592A46"/>
    <w:rsid w:val="00594015"/>
    <w:rsid w:val="00594F3B"/>
    <w:rsid w:val="005950AF"/>
    <w:rsid w:val="0059513B"/>
    <w:rsid w:val="00596ECD"/>
    <w:rsid w:val="00597B82"/>
    <w:rsid w:val="005A3326"/>
    <w:rsid w:val="005A33C6"/>
    <w:rsid w:val="005A3AAA"/>
    <w:rsid w:val="005A50AB"/>
    <w:rsid w:val="005A539A"/>
    <w:rsid w:val="005A5F59"/>
    <w:rsid w:val="005A77AE"/>
    <w:rsid w:val="005A797F"/>
    <w:rsid w:val="005B0ADA"/>
    <w:rsid w:val="005B0B87"/>
    <w:rsid w:val="005B0F64"/>
    <w:rsid w:val="005B15DF"/>
    <w:rsid w:val="005B2003"/>
    <w:rsid w:val="005B24B0"/>
    <w:rsid w:val="005B561A"/>
    <w:rsid w:val="005B5B67"/>
    <w:rsid w:val="005B62DB"/>
    <w:rsid w:val="005B691B"/>
    <w:rsid w:val="005C022C"/>
    <w:rsid w:val="005C09AD"/>
    <w:rsid w:val="005C220E"/>
    <w:rsid w:val="005C257E"/>
    <w:rsid w:val="005C282F"/>
    <w:rsid w:val="005C29B7"/>
    <w:rsid w:val="005C2ADF"/>
    <w:rsid w:val="005C48C5"/>
    <w:rsid w:val="005C4EDB"/>
    <w:rsid w:val="005C5083"/>
    <w:rsid w:val="005C5B1E"/>
    <w:rsid w:val="005C6081"/>
    <w:rsid w:val="005C6AA9"/>
    <w:rsid w:val="005C6E63"/>
    <w:rsid w:val="005C6F18"/>
    <w:rsid w:val="005C7540"/>
    <w:rsid w:val="005D07E7"/>
    <w:rsid w:val="005D0F82"/>
    <w:rsid w:val="005D20CD"/>
    <w:rsid w:val="005D38E5"/>
    <w:rsid w:val="005D41ED"/>
    <w:rsid w:val="005D51FF"/>
    <w:rsid w:val="005D5BC0"/>
    <w:rsid w:val="005D5D8D"/>
    <w:rsid w:val="005D652D"/>
    <w:rsid w:val="005D658F"/>
    <w:rsid w:val="005D6CD5"/>
    <w:rsid w:val="005D6F7F"/>
    <w:rsid w:val="005D70AA"/>
    <w:rsid w:val="005D7489"/>
    <w:rsid w:val="005D7552"/>
    <w:rsid w:val="005D7FD7"/>
    <w:rsid w:val="005E03CB"/>
    <w:rsid w:val="005E04FC"/>
    <w:rsid w:val="005E09AB"/>
    <w:rsid w:val="005E0A14"/>
    <w:rsid w:val="005E10D4"/>
    <w:rsid w:val="005E23CD"/>
    <w:rsid w:val="005E2454"/>
    <w:rsid w:val="005E377C"/>
    <w:rsid w:val="005E4491"/>
    <w:rsid w:val="005E4F50"/>
    <w:rsid w:val="005E57A7"/>
    <w:rsid w:val="005E5D35"/>
    <w:rsid w:val="005E6BF3"/>
    <w:rsid w:val="005E6C25"/>
    <w:rsid w:val="005F0A49"/>
    <w:rsid w:val="005F0D42"/>
    <w:rsid w:val="005F0E1A"/>
    <w:rsid w:val="005F1957"/>
    <w:rsid w:val="005F2C79"/>
    <w:rsid w:val="005F5563"/>
    <w:rsid w:val="005F77BB"/>
    <w:rsid w:val="005F7FF7"/>
    <w:rsid w:val="00600B53"/>
    <w:rsid w:val="0060109E"/>
    <w:rsid w:val="00602229"/>
    <w:rsid w:val="0060252D"/>
    <w:rsid w:val="0060283B"/>
    <w:rsid w:val="00602A12"/>
    <w:rsid w:val="00602E1B"/>
    <w:rsid w:val="006031AD"/>
    <w:rsid w:val="0060343C"/>
    <w:rsid w:val="00603534"/>
    <w:rsid w:val="006044CE"/>
    <w:rsid w:val="0060525D"/>
    <w:rsid w:val="006054C1"/>
    <w:rsid w:val="00606955"/>
    <w:rsid w:val="006079E2"/>
    <w:rsid w:val="00607C1D"/>
    <w:rsid w:val="00607EC6"/>
    <w:rsid w:val="0061036B"/>
    <w:rsid w:val="00611749"/>
    <w:rsid w:val="00611D54"/>
    <w:rsid w:val="00612170"/>
    <w:rsid w:val="006130FD"/>
    <w:rsid w:val="0061322A"/>
    <w:rsid w:val="00613F4A"/>
    <w:rsid w:val="00613F68"/>
    <w:rsid w:val="0061504D"/>
    <w:rsid w:val="006150AA"/>
    <w:rsid w:val="00615764"/>
    <w:rsid w:val="0061698B"/>
    <w:rsid w:val="006201DA"/>
    <w:rsid w:val="00620D26"/>
    <w:rsid w:val="00621C2D"/>
    <w:rsid w:val="00621C65"/>
    <w:rsid w:val="006220A5"/>
    <w:rsid w:val="0062221F"/>
    <w:rsid w:val="00622423"/>
    <w:rsid w:val="006228C5"/>
    <w:rsid w:val="00622A78"/>
    <w:rsid w:val="00622CE4"/>
    <w:rsid w:val="00623348"/>
    <w:rsid w:val="006237D9"/>
    <w:rsid w:val="006248B0"/>
    <w:rsid w:val="00626831"/>
    <w:rsid w:val="006270BD"/>
    <w:rsid w:val="006310DF"/>
    <w:rsid w:val="00631AC2"/>
    <w:rsid w:val="00632A45"/>
    <w:rsid w:val="006330DC"/>
    <w:rsid w:val="0063318F"/>
    <w:rsid w:val="00633A98"/>
    <w:rsid w:val="00634529"/>
    <w:rsid w:val="00634C03"/>
    <w:rsid w:val="00640E70"/>
    <w:rsid w:val="006412BC"/>
    <w:rsid w:val="006429C3"/>
    <w:rsid w:val="00642C7C"/>
    <w:rsid w:val="006443A4"/>
    <w:rsid w:val="00644EB3"/>
    <w:rsid w:val="006461A6"/>
    <w:rsid w:val="0064632E"/>
    <w:rsid w:val="00646A2D"/>
    <w:rsid w:val="006477B6"/>
    <w:rsid w:val="00647884"/>
    <w:rsid w:val="00647972"/>
    <w:rsid w:val="00654C18"/>
    <w:rsid w:val="00655E46"/>
    <w:rsid w:val="006571F8"/>
    <w:rsid w:val="0066044B"/>
    <w:rsid w:val="006611C7"/>
    <w:rsid w:val="00661C37"/>
    <w:rsid w:val="0066264B"/>
    <w:rsid w:val="006629A9"/>
    <w:rsid w:val="00662D21"/>
    <w:rsid w:val="006634A7"/>
    <w:rsid w:val="00663F19"/>
    <w:rsid w:val="0066400E"/>
    <w:rsid w:val="00667964"/>
    <w:rsid w:val="00670655"/>
    <w:rsid w:val="00671063"/>
    <w:rsid w:val="00671822"/>
    <w:rsid w:val="006725B6"/>
    <w:rsid w:val="006726FB"/>
    <w:rsid w:val="00673246"/>
    <w:rsid w:val="00673248"/>
    <w:rsid w:val="00673A86"/>
    <w:rsid w:val="006742E1"/>
    <w:rsid w:val="006745E8"/>
    <w:rsid w:val="00674FEE"/>
    <w:rsid w:val="00676D89"/>
    <w:rsid w:val="00677C46"/>
    <w:rsid w:val="006807F1"/>
    <w:rsid w:val="00680E33"/>
    <w:rsid w:val="00681259"/>
    <w:rsid w:val="00681CAF"/>
    <w:rsid w:val="0068236D"/>
    <w:rsid w:val="00682D3D"/>
    <w:rsid w:val="006851B1"/>
    <w:rsid w:val="00685A8B"/>
    <w:rsid w:val="006877E2"/>
    <w:rsid w:val="00687A44"/>
    <w:rsid w:val="00687A74"/>
    <w:rsid w:val="00690ED4"/>
    <w:rsid w:val="00691230"/>
    <w:rsid w:val="006919E4"/>
    <w:rsid w:val="00691CC6"/>
    <w:rsid w:val="00691FC4"/>
    <w:rsid w:val="00693C8A"/>
    <w:rsid w:val="00693E66"/>
    <w:rsid w:val="00693FF0"/>
    <w:rsid w:val="00694144"/>
    <w:rsid w:val="00694F6F"/>
    <w:rsid w:val="00695912"/>
    <w:rsid w:val="006962B0"/>
    <w:rsid w:val="00696B8C"/>
    <w:rsid w:val="00697E0E"/>
    <w:rsid w:val="006A106D"/>
    <w:rsid w:val="006A10FE"/>
    <w:rsid w:val="006A1B1E"/>
    <w:rsid w:val="006A2203"/>
    <w:rsid w:val="006A279C"/>
    <w:rsid w:val="006A27F5"/>
    <w:rsid w:val="006A3FA7"/>
    <w:rsid w:val="006A414C"/>
    <w:rsid w:val="006A45F0"/>
    <w:rsid w:val="006A462E"/>
    <w:rsid w:val="006A5EA6"/>
    <w:rsid w:val="006A61C3"/>
    <w:rsid w:val="006A62CE"/>
    <w:rsid w:val="006A6A27"/>
    <w:rsid w:val="006A717F"/>
    <w:rsid w:val="006A7753"/>
    <w:rsid w:val="006B02DC"/>
    <w:rsid w:val="006B1798"/>
    <w:rsid w:val="006B2D43"/>
    <w:rsid w:val="006B315A"/>
    <w:rsid w:val="006B3A12"/>
    <w:rsid w:val="006B40EF"/>
    <w:rsid w:val="006B420D"/>
    <w:rsid w:val="006B66B7"/>
    <w:rsid w:val="006B6C11"/>
    <w:rsid w:val="006B6C90"/>
    <w:rsid w:val="006B778A"/>
    <w:rsid w:val="006B79FE"/>
    <w:rsid w:val="006B7AF2"/>
    <w:rsid w:val="006C05BA"/>
    <w:rsid w:val="006C0962"/>
    <w:rsid w:val="006C0CC1"/>
    <w:rsid w:val="006C1970"/>
    <w:rsid w:val="006C1C1D"/>
    <w:rsid w:val="006C1EB5"/>
    <w:rsid w:val="006C26FA"/>
    <w:rsid w:val="006C2862"/>
    <w:rsid w:val="006C2A4C"/>
    <w:rsid w:val="006C2BC1"/>
    <w:rsid w:val="006C2BC4"/>
    <w:rsid w:val="006C3D3B"/>
    <w:rsid w:val="006C41BE"/>
    <w:rsid w:val="006C5362"/>
    <w:rsid w:val="006C5F5F"/>
    <w:rsid w:val="006C6F7F"/>
    <w:rsid w:val="006C7040"/>
    <w:rsid w:val="006C7F8D"/>
    <w:rsid w:val="006D014D"/>
    <w:rsid w:val="006D0D1D"/>
    <w:rsid w:val="006D29E9"/>
    <w:rsid w:val="006D3630"/>
    <w:rsid w:val="006D47F0"/>
    <w:rsid w:val="006D5772"/>
    <w:rsid w:val="006D6BCC"/>
    <w:rsid w:val="006D7F86"/>
    <w:rsid w:val="006E0A6E"/>
    <w:rsid w:val="006E230A"/>
    <w:rsid w:val="006E23B6"/>
    <w:rsid w:val="006E2E43"/>
    <w:rsid w:val="006E431C"/>
    <w:rsid w:val="006E522D"/>
    <w:rsid w:val="006E553C"/>
    <w:rsid w:val="006E5FCB"/>
    <w:rsid w:val="006E605E"/>
    <w:rsid w:val="006E6420"/>
    <w:rsid w:val="006E7C5C"/>
    <w:rsid w:val="006E7FBE"/>
    <w:rsid w:val="006F0208"/>
    <w:rsid w:val="006F057F"/>
    <w:rsid w:val="006F092F"/>
    <w:rsid w:val="006F0F20"/>
    <w:rsid w:val="006F1C49"/>
    <w:rsid w:val="006F3337"/>
    <w:rsid w:val="006F34ED"/>
    <w:rsid w:val="006F38D7"/>
    <w:rsid w:val="006F4568"/>
    <w:rsid w:val="006F46A8"/>
    <w:rsid w:val="006F4C5B"/>
    <w:rsid w:val="006F517F"/>
    <w:rsid w:val="006F5213"/>
    <w:rsid w:val="006F5692"/>
    <w:rsid w:val="006F588E"/>
    <w:rsid w:val="006F5D26"/>
    <w:rsid w:val="006F675B"/>
    <w:rsid w:val="006F7B50"/>
    <w:rsid w:val="007003CC"/>
    <w:rsid w:val="007010D5"/>
    <w:rsid w:val="0070118E"/>
    <w:rsid w:val="0070334C"/>
    <w:rsid w:val="00705B22"/>
    <w:rsid w:val="00705CDD"/>
    <w:rsid w:val="00705D58"/>
    <w:rsid w:val="0070619D"/>
    <w:rsid w:val="0070635D"/>
    <w:rsid w:val="00710E3B"/>
    <w:rsid w:val="007110E8"/>
    <w:rsid w:val="007123A4"/>
    <w:rsid w:val="00712CF7"/>
    <w:rsid w:val="00713854"/>
    <w:rsid w:val="007139F1"/>
    <w:rsid w:val="00714CAC"/>
    <w:rsid w:val="00715836"/>
    <w:rsid w:val="00715C8B"/>
    <w:rsid w:val="00715DA4"/>
    <w:rsid w:val="00715EC5"/>
    <w:rsid w:val="00715F71"/>
    <w:rsid w:val="007161E9"/>
    <w:rsid w:val="00716CD9"/>
    <w:rsid w:val="00717AD8"/>
    <w:rsid w:val="0072050D"/>
    <w:rsid w:val="00721E42"/>
    <w:rsid w:val="00721E48"/>
    <w:rsid w:val="0072205D"/>
    <w:rsid w:val="00722465"/>
    <w:rsid w:val="00722FB5"/>
    <w:rsid w:val="007236B0"/>
    <w:rsid w:val="00723A50"/>
    <w:rsid w:val="00723D3A"/>
    <w:rsid w:val="00723DA4"/>
    <w:rsid w:val="007254F7"/>
    <w:rsid w:val="0072567C"/>
    <w:rsid w:val="007278D1"/>
    <w:rsid w:val="00727B89"/>
    <w:rsid w:val="00727E61"/>
    <w:rsid w:val="007303B3"/>
    <w:rsid w:val="00730884"/>
    <w:rsid w:val="00730C7E"/>
    <w:rsid w:val="00731FEF"/>
    <w:rsid w:val="00732BCF"/>
    <w:rsid w:val="007334E5"/>
    <w:rsid w:val="00733F58"/>
    <w:rsid w:val="00734A63"/>
    <w:rsid w:val="00734CD6"/>
    <w:rsid w:val="00735FDC"/>
    <w:rsid w:val="007364A4"/>
    <w:rsid w:val="00736A79"/>
    <w:rsid w:val="0073760E"/>
    <w:rsid w:val="0073761C"/>
    <w:rsid w:val="00737AB1"/>
    <w:rsid w:val="00740999"/>
    <w:rsid w:val="007414E7"/>
    <w:rsid w:val="00741752"/>
    <w:rsid w:val="00742929"/>
    <w:rsid w:val="00742C87"/>
    <w:rsid w:val="0074400A"/>
    <w:rsid w:val="007448C1"/>
    <w:rsid w:val="007460A6"/>
    <w:rsid w:val="00746C0D"/>
    <w:rsid w:val="00746ED8"/>
    <w:rsid w:val="00747297"/>
    <w:rsid w:val="007474C7"/>
    <w:rsid w:val="00752CEF"/>
    <w:rsid w:val="0075301B"/>
    <w:rsid w:val="00753388"/>
    <w:rsid w:val="00754EA7"/>
    <w:rsid w:val="00756092"/>
    <w:rsid w:val="007560D6"/>
    <w:rsid w:val="00760B6F"/>
    <w:rsid w:val="0076234B"/>
    <w:rsid w:val="007631BE"/>
    <w:rsid w:val="007637A3"/>
    <w:rsid w:val="00764C06"/>
    <w:rsid w:val="00764C94"/>
    <w:rsid w:val="0076693E"/>
    <w:rsid w:val="0076757A"/>
    <w:rsid w:val="00770543"/>
    <w:rsid w:val="007706AB"/>
    <w:rsid w:val="0077076A"/>
    <w:rsid w:val="00770B52"/>
    <w:rsid w:val="00771139"/>
    <w:rsid w:val="00771E09"/>
    <w:rsid w:val="00772BCB"/>
    <w:rsid w:val="007731FB"/>
    <w:rsid w:val="00773D52"/>
    <w:rsid w:val="0077433B"/>
    <w:rsid w:val="007746FB"/>
    <w:rsid w:val="007759F9"/>
    <w:rsid w:val="007765D6"/>
    <w:rsid w:val="00780CD7"/>
    <w:rsid w:val="007832D1"/>
    <w:rsid w:val="00784AA2"/>
    <w:rsid w:val="00784D5B"/>
    <w:rsid w:val="00784EF2"/>
    <w:rsid w:val="0078552C"/>
    <w:rsid w:val="00785F2E"/>
    <w:rsid w:val="00787361"/>
    <w:rsid w:val="00790AF8"/>
    <w:rsid w:val="00792E7C"/>
    <w:rsid w:val="00792F21"/>
    <w:rsid w:val="0079407A"/>
    <w:rsid w:val="007942F6"/>
    <w:rsid w:val="00795F7D"/>
    <w:rsid w:val="00796A16"/>
    <w:rsid w:val="007975C8"/>
    <w:rsid w:val="00797C6E"/>
    <w:rsid w:val="00797DE5"/>
    <w:rsid w:val="007A0EB7"/>
    <w:rsid w:val="007A1926"/>
    <w:rsid w:val="007A1B24"/>
    <w:rsid w:val="007A2103"/>
    <w:rsid w:val="007A2A89"/>
    <w:rsid w:val="007A4180"/>
    <w:rsid w:val="007A446C"/>
    <w:rsid w:val="007A5AEA"/>
    <w:rsid w:val="007A5D22"/>
    <w:rsid w:val="007A5F1E"/>
    <w:rsid w:val="007A5F8C"/>
    <w:rsid w:val="007A6D60"/>
    <w:rsid w:val="007A6D74"/>
    <w:rsid w:val="007A6EE0"/>
    <w:rsid w:val="007A7096"/>
    <w:rsid w:val="007A72BA"/>
    <w:rsid w:val="007B06D1"/>
    <w:rsid w:val="007B0908"/>
    <w:rsid w:val="007B1BF1"/>
    <w:rsid w:val="007B3A01"/>
    <w:rsid w:val="007B3CE4"/>
    <w:rsid w:val="007B3D06"/>
    <w:rsid w:val="007B3D48"/>
    <w:rsid w:val="007B444F"/>
    <w:rsid w:val="007B52D7"/>
    <w:rsid w:val="007B605F"/>
    <w:rsid w:val="007B6B25"/>
    <w:rsid w:val="007B6FEB"/>
    <w:rsid w:val="007B792D"/>
    <w:rsid w:val="007C1C93"/>
    <w:rsid w:val="007C22EA"/>
    <w:rsid w:val="007C31DA"/>
    <w:rsid w:val="007C33A9"/>
    <w:rsid w:val="007C450B"/>
    <w:rsid w:val="007C4A57"/>
    <w:rsid w:val="007C590B"/>
    <w:rsid w:val="007C6212"/>
    <w:rsid w:val="007C66E3"/>
    <w:rsid w:val="007C74F7"/>
    <w:rsid w:val="007C790D"/>
    <w:rsid w:val="007D1489"/>
    <w:rsid w:val="007D14DE"/>
    <w:rsid w:val="007D23C6"/>
    <w:rsid w:val="007D33B0"/>
    <w:rsid w:val="007D3895"/>
    <w:rsid w:val="007D3A51"/>
    <w:rsid w:val="007D4176"/>
    <w:rsid w:val="007D49B5"/>
    <w:rsid w:val="007D4C04"/>
    <w:rsid w:val="007D716B"/>
    <w:rsid w:val="007D71A2"/>
    <w:rsid w:val="007D7944"/>
    <w:rsid w:val="007D79AA"/>
    <w:rsid w:val="007D79F7"/>
    <w:rsid w:val="007E07D0"/>
    <w:rsid w:val="007E0C65"/>
    <w:rsid w:val="007E0F69"/>
    <w:rsid w:val="007E346F"/>
    <w:rsid w:val="007E3666"/>
    <w:rsid w:val="007E3D63"/>
    <w:rsid w:val="007E41C1"/>
    <w:rsid w:val="007E46F3"/>
    <w:rsid w:val="007E568E"/>
    <w:rsid w:val="007E5BF6"/>
    <w:rsid w:val="007E663E"/>
    <w:rsid w:val="007E7135"/>
    <w:rsid w:val="007E71B0"/>
    <w:rsid w:val="007E7288"/>
    <w:rsid w:val="007E7B2F"/>
    <w:rsid w:val="007F01DA"/>
    <w:rsid w:val="007F03DB"/>
    <w:rsid w:val="007F0C01"/>
    <w:rsid w:val="007F14E7"/>
    <w:rsid w:val="007F1959"/>
    <w:rsid w:val="007F2948"/>
    <w:rsid w:val="007F3688"/>
    <w:rsid w:val="007F36B5"/>
    <w:rsid w:val="007F41CE"/>
    <w:rsid w:val="007F5490"/>
    <w:rsid w:val="007F573A"/>
    <w:rsid w:val="007F6110"/>
    <w:rsid w:val="007F66AA"/>
    <w:rsid w:val="007F7A57"/>
    <w:rsid w:val="007F7E86"/>
    <w:rsid w:val="008001F5"/>
    <w:rsid w:val="0080108F"/>
    <w:rsid w:val="00801CF7"/>
    <w:rsid w:val="008027DD"/>
    <w:rsid w:val="00802972"/>
    <w:rsid w:val="00802C71"/>
    <w:rsid w:val="008030B7"/>
    <w:rsid w:val="008033BD"/>
    <w:rsid w:val="00805561"/>
    <w:rsid w:val="00806344"/>
    <w:rsid w:val="00806514"/>
    <w:rsid w:val="0080684A"/>
    <w:rsid w:val="008073D8"/>
    <w:rsid w:val="008075C1"/>
    <w:rsid w:val="0081092A"/>
    <w:rsid w:val="00812608"/>
    <w:rsid w:val="008163CE"/>
    <w:rsid w:val="008165A4"/>
    <w:rsid w:val="00816CFA"/>
    <w:rsid w:val="00817355"/>
    <w:rsid w:val="0081745C"/>
    <w:rsid w:val="00817FED"/>
    <w:rsid w:val="008216A7"/>
    <w:rsid w:val="00821B67"/>
    <w:rsid w:val="00823897"/>
    <w:rsid w:val="00824C43"/>
    <w:rsid w:val="00824EB0"/>
    <w:rsid w:val="00825115"/>
    <w:rsid w:val="00830796"/>
    <w:rsid w:val="008307F8"/>
    <w:rsid w:val="0083118E"/>
    <w:rsid w:val="00831332"/>
    <w:rsid w:val="0083183C"/>
    <w:rsid w:val="00833A7A"/>
    <w:rsid w:val="0083439D"/>
    <w:rsid w:val="00834C4B"/>
    <w:rsid w:val="008366CD"/>
    <w:rsid w:val="00841986"/>
    <w:rsid w:val="00841B54"/>
    <w:rsid w:val="00841E4D"/>
    <w:rsid w:val="0084282C"/>
    <w:rsid w:val="008433A7"/>
    <w:rsid w:val="00843D70"/>
    <w:rsid w:val="008441F3"/>
    <w:rsid w:val="00844E99"/>
    <w:rsid w:val="00844FE6"/>
    <w:rsid w:val="008452E3"/>
    <w:rsid w:val="00846111"/>
    <w:rsid w:val="008475C8"/>
    <w:rsid w:val="00850E3F"/>
    <w:rsid w:val="008525FE"/>
    <w:rsid w:val="008529FF"/>
    <w:rsid w:val="00852A0E"/>
    <w:rsid w:val="00854102"/>
    <w:rsid w:val="00854292"/>
    <w:rsid w:val="0085478D"/>
    <w:rsid w:val="0085493A"/>
    <w:rsid w:val="00854DB6"/>
    <w:rsid w:val="00854E68"/>
    <w:rsid w:val="00855F22"/>
    <w:rsid w:val="00856168"/>
    <w:rsid w:val="008565F8"/>
    <w:rsid w:val="00857D6B"/>
    <w:rsid w:val="0086216E"/>
    <w:rsid w:val="0086273E"/>
    <w:rsid w:val="008628DA"/>
    <w:rsid w:val="008638DE"/>
    <w:rsid w:val="00863CB1"/>
    <w:rsid w:val="0086589F"/>
    <w:rsid w:val="00865C63"/>
    <w:rsid w:val="0086650E"/>
    <w:rsid w:val="00867CA5"/>
    <w:rsid w:val="00871D3D"/>
    <w:rsid w:val="0087238B"/>
    <w:rsid w:val="008729A7"/>
    <w:rsid w:val="008737A2"/>
    <w:rsid w:val="00874069"/>
    <w:rsid w:val="00876265"/>
    <w:rsid w:val="008767FF"/>
    <w:rsid w:val="00877575"/>
    <w:rsid w:val="00877D8E"/>
    <w:rsid w:val="0088038F"/>
    <w:rsid w:val="00881EE0"/>
    <w:rsid w:val="00882AA7"/>
    <w:rsid w:val="00883556"/>
    <w:rsid w:val="008836D1"/>
    <w:rsid w:val="00883827"/>
    <w:rsid w:val="008840D2"/>
    <w:rsid w:val="00886517"/>
    <w:rsid w:val="00886D48"/>
    <w:rsid w:val="00890DD3"/>
    <w:rsid w:val="00893286"/>
    <w:rsid w:val="00893918"/>
    <w:rsid w:val="00893D34"/>
    <w:rsid w:val="00894061"/>
    <w:rsid w:val="00895AAA"/>
    <w:rsid w:val="008966A0"/>
    <w:rsid w:val="00897C9E"/>
    <w:rsid w:val="008A20BA"/>
    <w:rsid w:val="008A3119"/>
    <w:rsid w:val="008A3BFA"/>
    <w:rsid w:val="008A3D55"/>
    <w:rsid w:val="008A4D7F"/>
    <w:rsid w:val="008A56B0"/>
    <w:rsid w:val="008A69DF"/>
    <w:rsid w:val="008A73FC"/>
    <w:rsid w:val="008B0731"/>
    <w:rsid w:val="008B0A1E"/>
    <w:rsid w:val="008B0DF3"/>
    <w:rsid w:val="008B1E47"/>
    <w:rsid w:val="008B238B"/>
    <w:rsid w:val="008B30F0"/>
    <w:rsid w:val="008B4D42"/>
    <w:rsid w:val="008B52C4"/>
    <w:rsid w:val="008B584D"/>
    <w:rsid w:val="008B59A5"/>
    <w:rsid w:val="008B6980"/>
    <w:rsid w:val="008C04DB"/>
    <w:rsid w:val="008C0A0E"/>
    <w:rsid w:val="008C2962"/>
    <w:rsid w:val="008C2CF3"/>
    <w:rsid w:val="008C3074"/>
    <w:rsid w:val="008C34C1"/>
    <w:rsid w:val="008C39B8"/>
    <w:rsid w:val="008C5565"/>
    <w:rsid w:val="008C5957"/>
    <w:rsid w:val="008D03E1"/>
    <w:rsid w:val="008D1519"/>
    <w:rsid w:val="008D20EF"/>
    <w:rsid w:val="008D51C7"/>
    <w:rsid w:val="008D52D8"/>
    <w:rsid w:val="008D5556"/>
    <w:rsid w:val="008D609B"/>
    <w:rsid w:val="008D6383"/>
    <w:rsid w:val="008D746B"/>
    <w:rsid w:val="008D78D5"/>
    <w:rsid w:val="008E0116"/>
    <w:rsid w:val="008E16F6"/>
    <w:rsid w:val="008E18B7"/>
    <w:rsid w:val="008E1D44"/>
    <w:rsid w:val="008E4A87"/>
    <w:rsid w:val="008E55D2"/>
    <w:rsid w:val="008E784C"/>
    <w:rsid w:val="008E7E40"/>
    <w:rsid w:val="008F2BE1"/>
    <w:rsid w:val="008F3019"/>
    <w:rsid w:val="008F3119"/>
    <w:rsid w:val="008F3772"/>
    <w:rsid w:val="008F3CFC"/>
    <w:rsid w:val="008F4A1A"/>
    <w:rsid w:val="009007C1"/>
    <w:rsid w:val="009007D6"/>
    <w:rsid w:val="00900CFB"/>
    <w:rsid w:val="00900F7B"/>
    <w:rsid w:val="00901C9C"/>
    <w:rsid w:val="00902001"/>
    <w:rsid w:val="00902671"/>
    <w:rsid w:val="00903037"/>
    <w:rsid w:val="009039A6"/>
    <w:rsid w:val="0090425B"/>
    <w:rsid w:val="009047B1"/>
    <w:rsid w:val="00905697"/>
    <w:rsid w:val="009067ED"/>
    <w:rsid w:val="0091013B"/>
    <w:rsid w:val="00912987"/>
    <w:rsid w:val="00912B21"/>
    <w:rsid w:val="00912E2E"/>
    <w:rsid w:val="00913233"/>
    <w:rsid w:val="00913869"/>
    <w:rsid w:val="00915348"/>
    <w:rsid w:val="00915789"/>
    <w:rsid w:val="00915EA1"/>
    <w:rsid w:val="00921037"/>
    <w:rsid w:val="00921305"/>
    <w:rsid w:val="00921A59"/>
    <w:rsid w:val="0092214E"/>
    <w:rsid w:val="009229CA"/>
    <w:rsid w:val="00924985"/>
    <w:rsid w:val="00925D35"/>
    <w:rsid w:val="00926D40"/>
    <w:rsid w:val="009274BE"/>
    <w:rsid w:val="00931A88"/>
    <w:rsid w:val="009321A4"/>
    <w:rsid w:val="009333ED"/>
    <w:rsid w:val="0093406A"/>
    <w:rsid w:val="009354FE"/>
    <w:rsid w:val="009357BF"/>
    <w:rsid w:val="00935966"/>
    <w:rsid w:val="00937127"/>
    <w:rsid w:val="009379DB"/>
    <w:rsid w:val="009411AA"/>
    <w:rsid w:val="00941EF1"/>
    <w:rsid w:val="009427DC"/>
    <w:rsid w:val="00942AD4"/>
    <w:rsid w:val="00942E48"/>
    <w:rsid w:val="009433C2"/>
    <w:rsid w:val="0094478E"/>
    <w:rsid w:val="00946103"/>
    <w:rsid w:val="009463C5"/>
    <w:rsid w:val="0094666E"/>
    <w:rsid w:val="00946AB2"/>
    <w:rsid w:val="00947279"/>
    <w:rsid w:val="00947A07"/>
    <w:rsid w:val="00947CA2"/>
    <w:rsid w:val="009516DC"/>
    <w:rsid w:val="00952175"/>
    <w:rsid w:val="00952472"/>
    <w:rsid w:val="009524F2"/>
    <w:rsid w:val="0095286D"/>
    <w:rsid w:val="00952D3E"/>
    <w:rsid w:val="0095356C"/>
    <w:rsid w:val="00953909"/>
    <w:rsid w:val="00953A32"/>
    <w:rsid w:val="00953BE0"/>
    <w:rsid w:val="00953C5C"/>
    <w:rsid w:val="00956105"/>
    <w:rsid w:val="00956640"/>
    <w:rsid w:val="00956A0F"/>
    <w:rsid w:val="009570AB"/>
    <w:rsid w:val="00957C16"/>
    <w:rsid w:val="00957EB0"/>
    <w:rsid w:val="0096035B"/>
    <w:rsid w:val="009609BB"/>
    <w:rsid w:val="00960D7D"/>
    <w:rsid w:val="009611EE"/>
    <w:rsid w:val="009612AD"/>
    <w:rsid w:val="009623B3"/>
    <w:rsid w:val="00962CDC"/>
    <w:rsid w:val="009630AB"/>
    <w:rsid w:val="00963216"/>
    <w:rsid w:val="00963D08"/>
    <w:rsid w:val="00963D9D"/>
    <w:rsid w:val="00964CBD"/>
    <w:rsid w:val="00964DED"/>
    <w:rsid w:val="00965F5B"/>
    <w:rsid w:val="009660A1"/>
    <w:rsid w:val="009664EB"/>
    <w:rsid w:val="009667DB"/>
    <w:rsid w:val="0096698D"/>
    <w:rsid w:val="009679D9"/>
    <w:rsid w:val="00971928"/>
    <w:rsid w:val="009720FF"/>
    <w:rsid w:val="00972E1E"/>
    <w:rsid w:val="009741FA"/>
    <w:rsid w:val="00974312"/>
    <w:rsid w:val="00974448"/>
    <w:rsid w:val="00974FE5"/>
    <w:rsid w:val="0097559B"/>
    <w:rsid w:val="0097564B"/>
    <w:rsid w:val="0097587E"/>
    <w:rsid w:val="00975C36"/>
    <w:rsid w:val="00975CA5"/>
    <w:rsid w:val="0098010D"/>
    <w:rsid w:val="00980383"/>
    <w:rsid w:val="00980881"/>
    <w:rsid w:val="00981A82"/>
    <w:rsid w:val="009829D9"/>
    <w:rsid w:val="00982B89"/>
    <w:rsid w:val="00982CE0"/>
    <w:rsid w:val="009842A6"/>
    <w:rsid w:val="009845A4"/>
    <w:rsid w:val="0098492D"/>
    <w:rsid w:val="00985C6F"/>
    <w:rsid w:val="00985C8D"/>
    <w:rsid w:val="00985E55"/>
    <w:rsid w:val="00986CF5"/>
    <w:rsid w:val="00986EFA"/>
    <w:rsid w:val="0098750F"/>
    <w:rsid w:val="0099023A"/>
    <w:rsid w:val="009904EE"/>
    <w:rsid w:val="00990617"/>
    <w:rsid w:val="00990B39"/>
    <w:rsid w:val="009914C1"/>
    <w:rsid w:val="00992496"/>
    <w:rsid w:val="009928F3"/>
    <w:rsid w:val="0099316F"/>
    <w:rsid w:val="00993D90"/>
    <w:rsid w:val="0099403E"/>
    <w:rsid w:val="009943BC"/>
    <w:rsid w:val="00994FE9"/>
    <w:rsid w:val="00995863"/>
    <w:rsid w:val="009965BD"/>
    <w:rsid w:val="00996AE1"/>
    <w:rsid w:val="009A070F"/>
    <w:rsid w:val="009A0E58"/>
    <w:rsid w:val="009A1295"/>
    <w:rsid w:val="009A1EF8"/>
    <w:rsid w:val="009A2091"/>
    <w:rsid w:val="009A20C8"/>
    <w:rsid w:val="009A2AE1"/>
    <w:rsid w:val="009A377C"/>
    <w:rsid w:val="009A3C9B"/>
    <w:rsid w:val="009A4FE1"/>
    <w:rsid w:val="009A5240"/>
    <w:rsid w:val="009A5B41"/>
    <w:rsid w:val="009A6064"/>
    <w:rsid w:val="009A6934"/>
    <w:rsid w:val="009A71D8"/>
    <w:rsid w:val="009B0489"/>
    <w:rsid w:val="009B0955"/>
    <w:rsid w:val="009B0E90"/>
    <w:rsid w:val="009B18E6"/>
    <w:rsid w:val="009B483A"/>
    <w:rsid w:val="009B49F4"/>
    <w:rsid w:val="009B4CA5"/>
    <w:rsid w:val="009B5233"/>
    <w:rsid w:val="009B52C3"/>
    <w:rsid w:val="009B6CCE"/>
    <w:rsid w:val="009B7799"/>
    <w:rsid w:val="009B7BDF"/>
    <w:rsid w:val="009B7CF4"/>
    <w:rsid w:val="009C049B"/>
    <w:rsid w:val="009C11E7"/>
    <w:rsid w:val="009C1902"/>
    <w:rsid w:val="009C1C7A"/>
    <w:rsid w:val="009C37A3"/>
    <w:rsid w:val="009C38D6"/>
    <w:rsid w:val="009C3903"/>
    <w:rsid w:val="009C4C3F"/>
    <w:rsid w:val="009C4CEB"/>
    <w:rsid w:val="009C4FDD"/>
    <w:rsid w:val="009C531F"/>
    <w:rsid w:val="009C63A1"/>
    <w:rsid w:val="009C6690"/>
    <w:rsid w:val="009C6B10"/>
    <w:rsid w:val="009C7FC6"/>
    <w:rsid w:val="009D0810"/>
    <w:rsid w:val="009D0F3C"/>
    <w:rsid w:val="009D18AA"/>
    <w:rsid w:val="009D28B5"/>
    <w:rsid w:val="009D3D3D"/>
    <w:rsid w:val="009D4516"/>
    <w:rsid w:val="009D4EEF"/>
    <w:rsid w:val="009D61E0"/>
    <w:rsid w:val="009D7E05"/>
    <w:rsid w:val="009E1265"/>
    <w:rsid w:val="009E1CF4"/>
    <w:rsid w:val="009E3294"/>
    <w:rsid w:val="009E3FD3"/>
    <w:rsid w:val="009E4012"/>
    <w:rsid w:val="009E4087"/>
    <w:rsid w:val="009E46DC"/>
    <w:rsid w:val="009E5092"/>
    <w:rsid w:val="009E573E"/>
    <w:rsid w:val="009E6573"/>
    <w:rsid w:val="009E738A"/>
    <w:rsid w:val="009E7C7A"/>
    <w:rsid w:val="009F02C7"/>
    <w:rsid w:val="009F02D1"/>
    <w:rsid w:val="009F12C4"/>
    <w:rsid w:val="009F1326"/>
    <w:rsid w:val="009F1F17"/>
    <w:rsid w:val="009F3C88"/>
    <w:rsid w:val="009F492A"/>
    <w:rsid w:val="009F52C5"/>
    <w:rsid w:val="009F5BD5"/>
    <w:rsid w:val="009F6F54"/>
    <w:rsid w:val="00A0003F"/>
    <w:rsid w:val="00A00446"/>
    <w:rsid w:val="00A00F77"/>
    <w:rsid w:val="00A00FAA"/>
    <w:rsid w:val="00A020E9"/>
    <w:rsid w:val="00A02302"/>
    <w:rsid w:val="00A02FD0"/>
    <w:rsid w:val="00A04194"/>
    <w:rsid w:val="00A04E89"/>
    <w:rsid w:val="00A0541B"/>
    <w:rsid w:val="00A054F1"/>
    <w:rsid w:val="00A057CA"/>
    <w:rsid w:val="00A05A20"/>
    <w:rsid w:val="00A0652B"/>
    <w:rsid w:val="00A074F6"/>
    <w:rsid w:val="00A07684"/>
    <w:rsid w:val="00A0778A"/>
    <w:rsid w:val="00A07B3A"/>
    <w:rsid w:val="00A10E42"/>
    <w:rsid w:val="00A115D5"/>
    <w:rsid w:val="00A118C6"/>
    <w:rsid w:val="00A11F2B"/>
    <w:rsid w:val="00A11FB8"/>
    <w:rsid w:val="00A1224F"/>
    <w:rsid w:val="00A136DD"/>
    <w:rsid w:val="00A14496"/>
    <w:rsid w:val="00A15408"/>
    <w:rsid w:val="00A16E0F"/>
    <w:rsid w:val="00A17312"/>
    <w:rsid w:val="00A17726"/>
    <w:rsid w:val="00A179C0"/>
    <w:rsid w:val="00A21A73"/>
    <w:rsid w:val="00A21CDD"/>
    <w:rsid w:val="00A21D53"/>
    <w:rsid w:val="00A23F8B"/>
    <w:rsid w:val="00A24A78"/>
    <w:rsid w:val="00A25B2D"/>
    <w:rsid w:val="00A25B3B"/>
    <w:rsid w:val="00A25B86"/>
    <w:rsid w:val="00A25FD3"/>
    <w:rsid w:val="00A26526"/>
    <w:rsid w:val="00A268D1"/>
    <w:rsid w:val="00A269C8"/>
    <w:rsid w:val="00A30890"/>
    <w:rsid w:val="00A30931"/>
    <w:rsid w:val="00A30C72"/>
    <w:rsid w:val="00A30EC6"/>
    <w:rsid w:val="00A314D9"/>
    <w:rsid w:val="00A32686"/>
    <w:rsid w:val="00A326FC"/>
    <w:rsid w:val="00A33444"/>
    <w:rsid w:val="00A33E2A"/>
    <w:rsid w:val="00A3414D"/>
    <w:rsid w:val="00A35430"/>
    <w:rsid w:val="00A35BFD"/>
    <w:rsid w:val="00A368E7"/>
    <w:rsid w:val="00A371F0"/>
    <w:rsid w:val="00A40786"/>
    <w:rsid w:val="00A422BD"/>
    <w:rsid w:val="00A427BE"/>
    <w:rsid w:val="00A42DE7"/>
    <w:rsid w:val="00A42EEE"/>
    <w:rsid w:val="00A431ED"/>
    <w:rsid w:val="00A43560"/>
    <w:rsid w:val="00A441DB"/>
    <w:rsid w:val="00A4605F"/>
    <w:rsid w:val="00A4632D"/>
    <w:rsid w:val="00A463EA"/>
    <w:rsid w:val="00A50EF9"/>
    <w:rsid w:val="00A510DF"/>
    <w:rsid w:val="00A51C5D"/>
    <w:rsid w:val="00A51EBB"/>
    <w:rsid w:val="00A5237B"/>
    <w:rsid w:val="00A52979"/>
    <w:rsid w:val="00A5443D"/>
    <w:rsid w:val="00A548E8"/>
    <w:rsid w:val="00A5560D"/>
    <w:rsid w:val="00A56FF6"/>
    <w:rsid w:val="00A5773A"/>
    <w:rsid w:val="00A57ADE"/>
    <w:rsid w:val="00A60708"/>
    <w:rsid w:val="00A60F9B"/>
    <w:rsid w:val="00A6146C"/>
    <w:rsid w:val="00A615C1"/>
    <w:rsid w:val="00A618EC"/>
    <w:rsid w:val="00A63A1A"/>
    <w:rsid w:val="00A64533"/>
    <w:rsid w:val="00A64CFB"/>
    <w:rsid w:val="00A66769"/>
    <w:rsid w:val="00A66790"/>
    <w:rsid w:val="00A66D79"/>
    <w:rsid w:val="00A6755A"/>
    <w:rsid w:val="00A70685"/>
    <w:rsid w:val="00A731A2"/>
    <w:rsid w:val="00A73C7E"/>
    <w:rsid w:val="00A7418D"/>
    <w:rsid w:val="00A75EA6"/>
    <w:rsid w:val="00A76ABA"/>
    <w:rsid w:val="00A76DF2"/>
    <w:rsid w:val="00A7754F"/>
    <w:rsid w:val="00A80B2D"/>
    <w:rsid w:val="00A81111"/>
    <w:rsid w:val="00A813CC"/>
    <w:rsid w:val="00A81643"/>
    <w:rsid w:val="00A820C5"/>
    <w:rsid w:val="00A8233A"/>
    <w:rsid w:val="00A843DD"/>
    <w:rsid w:val="00A84AB8"/>
    <w:rsid w:val="00A8527E"/>
    <w:rsid w:val="00A85ADF"/>
    <w:rsid w:val="00A86E1D"/>
    <w:rsid w:val="00A86F64"/>
    <w:rsid w:val="00A8723A"/>
    <w:rsid w:val="00A87C18"/>
    <w:rsid w:val="00A90426"/>
    <w:rsid w:val="00A9143B"/>
    <w:rsid w:val="00A91D85"/>
    <w:rsid w:val="00A93951"/>
    <w:rsid w:val="00A93F42"/>
    <w:rsid w:val="00A94245"/>
    <w:rsid w:val="00A945D7"/>
    <w:rsid w:val="00A953FA"/>
    <w:rsid w:val="00A95F2C"/>
    <w:rsid w:val="00A96543"/>
    <w:rsid w:val="00A9689E"/>
    <w:rsid w:val="00A96C95"/>
    <w:rsid w:val="00A97D24"/>
    <w:rsid w:val="00AA036F"/>
    <w:rsid w:val="00AA0F7A"/>
    <w:rsid w:val="00AA1E0F"/>
    <w:rsid w:val="00AA254C"/>
    <w:rsid w:val="00AA2CB8"/>
    <w:rsid w:val="00AA333F"/>
    <w:rsid w:val="00AA4FDA"/>
    <w:rsid w:val="00AA6BF0"/>
    <w:rsid w:val="00AA7295"/>
    <w:rsid w:val="00AB0A96"/>
    <w:rsid w:val="00AB18C7"/>
    <w:rsid w:val="00AB1AD9"/>
    <w:rsid w:val="00AB2004"/>
    <w:rsid w:val="00AB2648"/>
    <w:rsid w:val="00AB271B"/>
    <w:rsid w:val="00AB376C"/>
    <w:rsid w:val="00AB461A"/>
    <w:rsid w:val="00AB62E5"/>
    <w:rsid w:val="00AB68E5"/>
    <w:rsid w:val="00AB6FA0"/>
    <w:rsid w:val="00AB7856"/>
    <w:rsid w:val="00AC15FD"/>
    <w:rsid w:val="00AC1DE7"/>
    <w:rsid w:val="00AC2840"/>
    <w:rsid w:val="00AC3931"/>
    <w:rsid w:val="00AC504A"/>
    <w:rsid w:val="00AC513A"/>
    <w:rsid w:val="00AC656B"/>
    <w:rsid w:val="00AC6CD9"/>
    <w:rsid w:val="00AC6FD4"/>
    <w:rsid w:val="00AC7818"/>
    <w:rsid w:val="00AD0F7B"/>
    <w:rsid w:val="00AD3B66"/>
    <w:rsid w:val="00AD3EF8"/>
    <w:rsid w:val="00AD539A"/>
    <w:rsid w:val="00AD56D4"/>
    <w:rsid w:val="00AD5867"/>
    <w:rsid w:val="00AD62DC"/>
    <w:rsid w:val="00AD68AB"/>
    <w:rsid w:val="00AD68B4"/>
    <w:rsid w:val="00AD6E8B"/>
    <w:rsid w:val="00AD72E5"/>
    <w:rsid w:val="00AD781D"/>
    <w:rsid w:val="00AE03D4"/>
    <w:rsid w:val="00AE29FB"/>
    <w:rsid w:val="00AE3175"/>
    <w:rsid w:val="00AE381F"/>
    <w:rsid w:val="00AE59DF"/>
    <w:rsid w:val="00AE6A02"/>
    <w:rsid w:val="00AE7849"/>
    <w:rsid w:val="00AE7C4E"/>
    <w:rsid w:val="00AF1156"/>
    <w:rsid w:val="00AF16D9"/>
    <w:rsid w:val="00AF2E5F"/>
    <w:rsid w:val="00AF2F72"/>
    <w:rsid w:val="00AF3B6E"/>
    <w:rsid w:val="00AF5AA1"/>
    <w:rsid w:val="00AF68F9"/>
    <w:rsid w:val="00AF69CF"/>
    <w:rsid w:val="00AF6D0E"/>
    <w:rsid w:val="00AF71B6"/>
    <w:rsid w:val="00AF7AD4"/>
    <w:rsid w:val="00AF7B58"/>
    <w:rsid w:val="00B00ACA"/>
    <w:rsid w:val="00B00F55"/>
    <w:rsid w:val="00B01216"/>
    <w:rsid w:val="00B01323"/>
    <w:rsid w:val="00B03916"/>
    <w:rsid w:val="00B0392C"/>
    <w:rsid w:val="00B03BCC"/>
    <w:rsid w:val="00B04D22"/>
    <w:rsid w:val="00B05B38"/>
    <w:rsid w:val="00B06A25"/>
    <w:rsid w:val="00B06DD7"/>
    <w:rsid w:val="00B0742F"/>
    <w:rsid w:val="00B074A6"/>
    <w:rsid w:val="00B0751F"/>
    <w:rsid w:val="00B079FA"/>
    <w:rsid w:val="00B07A71"/>
    <w:rsid w:val="00B1048D"/>
    <w:rsid w:val="00B10C0D"/>
    <w:rsid w:val="00B11ACD"/>
    <w:rsid w:val="00B123CD"/>
    <w:rsid w:val="00B126C5"/>
    <w:rsid w:val="00B12DC0"/>
    <w:rsid w:val="00B161A8"/>
    <w:rsid w:val="00B165E4"/>
    <w:rsid w:val="00B2027F"/>
    <w:rsid w:val="00B202B8"/>
    <w:rsid w:val="00B207EA"/>
    <w:rsid w:val="00B214D5"/>
    <w:rsid w:val="00B21FA1"/>
    <w:rsid w:val="00B21FBD"/>
    <w:rsid w:val="00B21FC1"/>
    <w:rsid w:val="00B2245C"/>
    <w:rsid w:val="00B23DE2"/>
    <w:rsid w:val="00B23E69"/>
    <w:rsid w:val="00B2460F"/>
    <w:rsid w:val="00B24BB1"/>
    <w:rsid w:val="00B268BE"/>
    <w:rsid w:val="00B26CD3"/>
    <w:rsid w:val="00B26D7C"/>
    <w:rsid w:val="00B26E5F"/>
    <w:rsid w:val="00B26FEA"/>
    <w:rsid w:val="00B27B9D"/>
    <w:rsid w:val="00B30455"/>
    <w:rsid w:val="00B30E37"/>
    <w:rsid w:val="00B312CC"/>
    <w:rsid w:val="00B31817"/>
    <w:rsid w:val="00B31987"/>
    <w:rsid w:val="00B31E65"/>
    <w:rsid w:val="00B31F58"/>
    <w:rsid w:val="00B3268E"/>
    <w:rsid w:val="00B35E99"/>
    <w:rsid w:val="00B3759F"/>
    <w:rsid w:val="00B37E4D"/>
    <w:rsid w:val="00B40EF6"/>
    <w:rsid w:val="00B41564"/>
    <w:rsid w:val="00B42094"/>
    <w:rsid w:val="00B420B9"/>
    <w:rsid w:val="00B4387F"/>
    <w:rsid w:val="00B43D62"/>
    <w:rsid w:val="00B455B2"/>
    <w:rsid w:val="00B46196"/>
    <w:rsid w:val="00B468C7"/>
    <w:rsid w:val="00B469A8"/>
    <w:rsid w:val="00B46B2C"/>
    <w:rsid w:val="00B501CA"/>
    <w:rsid w:val="00B5127C"/>
    <w:rsid w:val="00B51BA7"/>
    <w:rsid w:val="00B51EA3"/>
    <w:rsid w:val="00B52048"/>
    <w:rsid w:val="00B52B12"/>
    <w:rsid w:val="00B53E5E"/>
    <w:rsid w:val="00B54398"/>
    <w:rsid w:val="00B57927"/>
    <w:rsid w:val="00B57B12"/>
    <w:rsid w:val="00B57DB7"/>
    <w:rsid w:val="00B57EF7"/>
    <w:rsid w:val="00B608CB"/>
    <w:rsid w:val="00B6253B"/>
    <w:rsid w:val="00B63423"/>
    <w:rsid w:val="00B64118"/>
    <w:rsid w:val="00B64571"/>
    <w:rsid w:val="00B64E5B"/>
    <w:rsid w:val="00B6571E"/>
    <w:rsid w:val="00B66232"/>
    <w:rsid w:val="00B6641C"/>
    <w:rsid w:val="00B6645F"/>
    <w:rsid w:val="00B668D6"/>
    <w:rsid w:val="00B66A2E"/>
    <w:rsid w:val="00B67727"/>
    <w:rsid w:val="00B70206"/>
    <w:rsid w:val="00B71544"/>
    <w:rsid w:val="00B71BA9"/>
    <w:rsid w:val="00B72454"/>
    <w:rsid w:val="00B724AB"/>
    <w:rsid w:val="00B733F5"/>
    <w:rsid w:val="00B74020"/>
    <w:rsid w:val="00B74451"/>
    <w:rsid w:val="00B76035"/>
    <w:rsid w:val="00B774B4"/>
    <w:rsid w:val="00B77BCC"/>
    <w:rsid w:val="00B80883"/>
    <w:rsid w:val="00B80954"/>
    <w:rsid w:val="00B80A45"/>
    <w:rsid w:val="00B81F52"/>
    <w:rsid w:val="00B82C66"/>
    <w:rsid w:val="00B82D73"/>
    <w:rsid w:val="00B83214"/>
    <w:rsid w:val="00B8355D"/>
    <w:rsid w:val="00B843D5"/>
    <w:rsid w:val="00B84F5C"/>
    <w:rsid w:val="00B85229"/>
    <w:rsid w:val="00B85314"/>
    <w:rsid w:val="00B85E9A"/>
    <w:rsid w:val="00B865B4"/>
    <w:rsid w:val="00B8662B"/>
    <w:rsid w:val="00B86F25"/>
    <w:rsid w:val="00B8793A"/>
    <w:rsid w:val="00B8796D"/>
    <w:rsid w:val="00B87BA7"/>
    <w:rsid w:val="00B87EBA"/>
    <w:rsid w:val="00B90205"/>
    <w:rsid w:val="00B9053C"/>
    <w:rsid w:val="00B934C7"/>
    <w:rsid w:val="00B93AB7"/>
    <w:rsid w:val="00B94406"/>
    <w:rsid w:val="00B94A57"/>
    <w:rsid w:val="00BA0228"/>
    <w:rsid w:val="00BA07D5"/>
    <w:rsid w:val="00BA0C1A"/>
    <w:rsid w:val="00BA1BDA"/>
    <w:rsid w:val="00BA1CC8"/>
    <w:rsid w:val="00BA2B18"/>
    <w:rsid w:val="00BA36C2"/>
    <w:rsid w:val="00BA4457"/>
    <w:rsid w:val="00BA472E"/>
    <w:rsid w:val="00BA49D9"/>
    <w:rsid w:val="00BA4AFB"/>
    <w:rsid w:val="00BA4C69"/>
    <w:rsid w:val="00BA56F4"/>
    <w:rsid w:val="00BA59AA"/>
    <w:rsid w:val="00BA6235"/>
    <w:rsid w:val="00BA7214"/>
    <w:rsid w:val="00BA7DED"/>
    <w:rsid w:val="00BB0890"/>
    <w:rsid w:val="00BB0BD6"/>
    <w:rsid w:val="00BB0DCF"/>
    <w:rsid w:val="00BB0E59"/>
    <w:rsid w:val="00BB197A"/>
    <w:rsid w:val="00BB3BA7"/>
    <w:rsid w:val="00BB408F"/>
    <w:rsid w:val="00BB6390"/>
    <w:rsid w:val="00BB7CE6"/>
    <w:rsid w:val="00BB7FFB"/>
    <w:rsid w:val="00BC1281"/>
    <w:rsid w:val="00BC22B1"/>
    <w:rsid w:val="00BC2791"/>
    <w:rsid w:val="00BC2984"/>
    <w:rsid w:val="00BC29BC"/>
    <w:rsid w:val="00BC3DE4"/>
    <w:rsid w:val="00BC4B3B"/>
    <w:rsid w:val="00BC5314"/>
    <w:rsid w:val="00BC5D89"/>
    <w:rsid w:val="00BC6AA6"/>
    <w:rsid w:val="00BC6BBC"/>
    <w:rsid w:val="00BD18C1"/>
    <w:rsid w:val="00BD266B"/>
    <w:rsid w:val="00BD30BD"/>
    <w:rsid w:val="00BD40C5"/>
    <w:rsid w:val="00BD51A7"/>
    <w:rsid w:val="00BD5AE4"/>
    <w:rsid w:val="00BD6EB2"/>
    <w:rsid w:val="00BD7E0C"/>
    <w:rsid w:val="00BE0022"/>
    <w:rsid w:val="00BE02D2"/>
    <w:rsid w:val="00BE0414"/>
    <w:rsid w:val="00BE075F"/>
    <w:rsid w:val="00BE0765"/>
    <w:rsid w:val="00BE129A"/>
    <w:rsid w:val="00BE1306"/>
    <w:rsid w:val="00BE1BFD"/>
    <w:rsid w:val="00BE2748"/>
    <w:rsid w:val="00BE2965"/>
    <w:rsid w:val="00BE298F"/>
    <w:rsid w:val="00BE3761"/>
    <w:rsid w:val="00BE4251"/>
    <w:rsid w:val="00BE43F6"/>
    <w:rsid w:val="00BE4928"/>
    <w:rsid w:val="00BE4947"/>
    <w:rsid w:val="00BE5105"/>
    <w:rsid w:val="00BE63A3"/>
    <w:rsid w:val="00BE65A8"/>
    <w:rsid w:val="00BE6798"/>
    <w:rsid w:val="00BE687E"/>
    <w:rsid w:val="00BF0D9A"/>
    <w:rsid w:val="00BF164D"/>
    <w:rsid w:val="00BF1796"/>
    <w:rsid w:val="00BF2545"/>
    <w:rsid w:val="00BF3A60"/>
    <w:rsid w:val="00BF4004"/>
    <w:rsid w:val="00BF4969"/>
    <w:rsid w:val="00BF521F"/>
    <w:rsid w:val="00BF52EA"/>
    <w:rsid w:val="00BF6B3E"/>
    <w:rsid w:val="00BF7FDF"/>
    <w:rsid w:val="00C0032C"/>
    <w:rsid w:val="00C01975"/>
    <w:rsid w:val="00C019DE"/>
    <w:rsid w:val="00C021E0"/>
    <w:rsid w:val="00C02595"/>
    <w:rsid w:val="00C03EF9"/>
    <w:rsid w:val="00C044B1"/>
    <w:rsid w:val="00C04E94"/>
    <w:rsid w:val="00C05430"/>
    <w:rsid w:val="00C05DEC"/>
    <w:rsid w:val="00C06C50"/>
    <w:rsid w:val="00C0773F"/>
    <w:rsid w:val="00C07C0F"/>
    <w:rsid w:val="00C07E5B"/>
    <w:rsid w:val="00C1125E"/>
    <w:rsid w:val="00C12366"/>
    <w:rsid w:val="00C14381"/>
    <w:rsid w:val="00C15867"/>
    <w:rsid w:val="00C1667F"/>
    <w:rsid w:val="00C17295"/>
    <w:rsid w:val="00C17720"/>
    <w:rsid w:val="00C17ED6"/>
    <w:rsid w:val="00C206D2"/>
    <w:rsid w:val="00C20B84"/>
    <w:rsid w:val="00C2131C"/>
    <w:rsid w:val="00C2168E"/>
    <w:rsid w:val="00C21CBC"/>
    <w:rsid w:val="00C21DCD"/>
    <w:rsid w:val="00C22A7F"/>
    <w:rsid w:val="00C22BE4"/>
    <w:rsid w:val="00C245EE"/>
    <w:rsid w:val="00C24BFD"/>
    <w:rsid w:val="00C250B7"/>
    <w:rsid w:val="00C252C2"/>
    <w:rsid w:val="00C25606"/>
    <w:rsid w:val="00C25A09"/>
    <w:rsid w:val="00C25ABF"/>
    <w:rsid w:val="00C26D19"/>
    <w:rsid w:val="00C308E5"/>
    <w:rsid w:val="00C30D22"/>
    <w:rsid w:val="00C30EFA"/>
    <w:rsid w:val="00C317E9"/>
    <w:rsid w:val="00C319B6"/>
    <w:rsid w:val="00C346D8"/>
    <w:rsid w:val="00C347A4"/>
    <w:rsid w:val="00C34970"/>
    <w:rsid w:val="00C34FDB"/>
    <w:rsid w:val="00C358C8"/>
    <w:rsid w:val="00C36B35"/>
    <w:rsid w:val="00C36D32"/>
    <w:rsid w:val="00C36E49"/>
    <w:rsid w:val="00C36F31"/>
    <w:rsid w:val="00C37671"/>
    <w:rsid w:val="00C37EAA"/>
    <w:rsid w:val="00C4087E"/>
    <w:rsid w:val="00C438F1"/>
    <w:rsid w:val="00C44A4F"/>
    <w:rsid w:val="00C44E4E"/>
    <w:rsid w:val="00C45675"/>
    <w:rsid w:val="00C460DC"/>
    <w:rsid w:val="00C467B3"/>
    <w:rsid w:val="00C46B09"/>
    <w:rsid w:val="00C46FD9"/>
    <w:rsid w:val="00C470B3"/>
    <w:rsid w:val="00C51D2C"/>
    <w:rsid w:val="00C51F2E"/>
    <w:rsid w:val="00C52082"/>
    <w:rsid w:val="00C52598"/>
    <w:rsid w:val="00C53504"/>
    <w:rsid w:val="00C53606"/>
    <w:rsid w:val="00C53DDB"/>
    <w:rsid w:val="00C55432"/>
    <w:rsid w:val="00C55F3B"/>
    <w:rsid w:val="00C55F6D"/>
    <w:rsid w:val="00C5772E"/>
    <w:rsid w:val="00C57B36"/>
    <w:rsid w:val="00C608A8"/>
    <w:rsid w:val="00C609E0"/>
    <w:rsid w:val="00C60DD9"/>
    <w:rsid w:val="00C62AD8"/>
    <w:rsid w:val="00C63A46"/>
    <w:rsid w:val="00C645DD"/>
    <w:rsid w:val="00C6527D"/>
    <w:rsid w:val="00C65983"/>
    <w:rsid w:val="00C66396"/>
    <w:rsid w:val="00C66495"/>
    <w:rsid w:val="00C6689F"/>
    <w:rsid w:val="00C675D1"/>
    <w:rsid w:val="00C676DF"/>
    <w:rsid w:val="00C6794A"/>
    <w:rsid w:val="00C67BD8"/>
    <w:rsid w:val="00C67C4A"/>
    <w:rsid w:val="00C713BF"/>
    <w:rsid w:val="00C71636"/>
    <w:rsid w:val="00C71704"/>
    <w:rsid w:val="00C71CFD"/>
    <w:rsid w:val="00C71DC4"/>
    <w:rsid w:val="00C72DEE"/>
    <w:rsid w:val="00C749CE"/>
    <w:rsid w:val="00C75175"/>
    <w:rsid w:val="00C758C2"/>
    <w:rsid w:val="00C75B3C"/>
    <w:rsid w:val="00C75D9F"/>
    <w:rsid w:val="00C75E6E"/>
    <w:rsid w:val="00C807E5"/>
    <w:rsid w:val="00C8082A"/>
    <w:rsid w:val="00C81897"/>
    <w:rsid w:val="00C81C97"/>
    <w:rsid w:val="00C82B98"/>
    <w:rsid w:val="00C83C90"/>
    <w:rsid w:val="00C83E0F"/>
    <w:rsid w:val="00C85932"/>
    <w:rsid w:val="00C85AD6"/>
    <w:rsid w:val="00C8699F"/>
    <w:rsid w:val="00C86B82"/>
    <w:rsid w:val="00C871F3"/>
    <w:rsid w:val="00C87D11"/>
    <w:rsid w:val="00C87E1B"/>
    <w:rsid w:val="00C90632"/>
    <w:rsid w:val="00C90A5F"/>
    <w:rsid w:val="00C90C40"/>
    <w:rsid w:val="00C91957"/>
    <w:rsid w:val="00C91A4D"/>
    <w:rsid w:val="00C91CB3"/>
    <w:rsid w:val="00C921E7"/>
    <w:rsid w:val="00C928FD"/>
    <w:rsid w:val="00C94219"/>
    <w:rsid w:val="00C94D9C"/>
    <w:rsid w:val="00C96AB3"/>
    <w:rsid w:val="00C96CF9"/>
    <w:rsid w:val="00C978A6"/>
    <w:rsid w:val="00C97A79"/>
    <w:rsid w:val="00C97D2A"/>
    <w:rsid w:val="00CA090F"/>
    <w:rsid w:val="00CA096A"/>
    <w:rsid w:val="00CA140A"/>
    <w:rsid w:val="00CA3379"/>
    <w:rsid w:val="00CA4BEC"/>
    <w:rsid w:val="00CA4CD2"/>
    <w:rsid w:val="00CA58F1"/>
    <w:rsid w:val="00CA600D"/>
    <w:rsid w:val="00CA6830"/>
    <w:rsid w:val="00CA6B72"/>
    <w:rsid w:val="00CB0C9E"/>
    <w:rsid w:val="00CB13D4"/>
    <w:rsid w:val="00CB144F"/>
    <w:rsid w:val="00CB1747"/>
    <w:rsid w:val="00CB201F"/>
    <w:rsid w:val="00CB2E21"/>
    <w:rsid w:val="00CB2EB6"/>
    <w:rsid w:val="00CB31CC"/>
    <w:rsid w:val="00CB3354"/>
    <w:rsid w:val="00CB4895"/>
    <w:rsid w:val="00CB5268"/>
    <w:rsid w:val="00CB555A"/>
    <w:rsid w:val="00CB57A8"/>
    <w:rsid w:val="00CB5D8A"/>
    <w:rsid w:val="00CB5E8F"/>
    <w:rsid w:val="00CB68C9"/>
    <w:rsid w:val="00CB6B27"/>
    <w:rsid w:val="00CB7581"/>
    <w:rsid w:val="00CB7934"/>
    <w:rsid w:val="00CC2834"/>
    <w:rsid w:val="00CC2A9F"/>
    <w:rsid w:val="00CC2E21"/>
    <w:rsid w:val="00CC3529"/>
    <w:rsid w:val="00CC3E0A"/>
    <w:rsid w:val="00CC4492"/>
    <w:rsid w:val="00CC50C5"/>
    <w:rsid w:val="00CC51AC"/>
    <w:rsid w:val="00CC583F"/>
    <w:rsid w:val="00CD0533"/>
    <w:rsid w:val="00CD06C5"/>
    <w:rsid w:val="00CD0ACE"/>
    <w:rsid w:val="00CD0C94"/>
    <w:rsid w:val="00CD28AC"/>
    <w:rsid w:val="00CD2A0B"/>
    <w:rsid w:val="00CD3104"/>
    <w:rsid w:val="00CD41C2"/>
    <w:rsid w:val="00CD4791"/>
    <w:rsid w:val="00CD5228"/>
    <w:rsid w:val="00CD59E0"/>
    <w:rsid w:val="00CD636E"/>
    <w:rsid w:val="00CD6D14"/>
    <w:rsid w:val="00CD7533"/>
    <w:rsid w:val="00CD7823"/>
    <w:rsid w:val="00CE0BE9"/>
    <w:rsid w:val="00CE170C"/>
    <w:rsid w:val="00CE1C25"/>
    <w:rsid w:val="00CE2916"/>
    <w:rsid w:val="00CE383D"/>
    <w:rsid w:val="00CE3D65"/>
    <w:rsid w:val="00CE429C"/>
    <w:rsid w:val="00CE4449"/>
    <w:rsid w:val="00CE491C"/>
    <w:rsid w:val="00CE56A0"/>
    <w:rsid w:val="00CE57E3"/>
    <w:rsid w:val="00CE5A69"/>
    <w:rsid w:val="00CE6338"/>
    <w:rsid w:val="00CE686E"/>
    <w:rsid w:val="00CE6BBE"/>
    <w:rsid w:val="00CE7A9C"/>
    <w:rsid w:val="00CF08B5"/>
    <w:rsid w:val="00CF0A40"/>
    <w:rsid w:val="00CF0D7E"/>
    <w:rsid w:val="00CF111B"/>
    <w:rsid w:val="00CF14D4"/>
    <w:rsid w:val="00CF168E"/>
    <w:rsid w:val="00CF21C4"/>
    <w:rsid w:val="00CF2281"/>
    <w:rsid w:val="00CF2325"/>
    <w:rsid w:val="00CF3474"/>
    <w:rsid w:val="00CF4308"/>
    <w:rsid w:val="00CF5155"/>
    <w:rsid w:val="00CF5E6C"/>
    <w:rsid w:val="00CF63CB"/>
    <w:rsid w:val="00CF6E82"/>
    <w:rsid w:val="00CF700C"/>
    <w:rsid w:val="00D0065D"/>
    <w:rsid w:val="00D014CB"/>
    <w:rsid w:val="00D020F4"/>
    <w:rsid w:val="00D02A89"/>
    <w:rsid w:val="00D02F23"/>
    <w:rsid w:val="00D03229"/>
    <w:rsid w:val="00D03723"/>
    <w:rsid w:val="00D044D9"/>
    <w:rsid w:val="00D04C03"/>
    <w:rsid w:val="00D05851"/>
    <w:rsid w:val="00D06DF1"/>
    <w:rsid w:val="00D10631"/>
    <w:rsid w:val="00D10D8B"/>
    <w:rsid w:val="00D11305"/>
    <w:rsid w:val="00D13211"/>
    <w:rsid w:val="00D137D9"/>
    <w:rsid w:val="00D13A65"/>
    <w:rsid w:val="00D13D29"/>
    <w:rsid w:val="00D14064"/>
    <w:rsid w:val="00D144AD"/>
    <w:rsid w:val="00D154FB"/>
    <w:rsid w:val="00D16777"/>
    <w:rsid w:val="00D16CFF"/>
    <w:rsid w:val="00D17039"/>
    <w:rsid w:val="00D17D5F"/>
    <w:rsid w:val="00D20648"/>
    <w:rsid w:val="00D21423"/>
    <w:rsid w:val="00D216AC"/>
    <w:rsid w:val="00D21998"/>
    <w:rsid w:val="00D21BC0"/>
    <w:rsid w:val="00D22AC1"/>
    <w:rsid w:val="00D237AB"/>
    <w:rsid w:val="00D2394D"/>
    <w:rsid w:val="00D23CEF"/>
    <w:rsid w:val="00D23DA4"/>
    <w:rsid w:val="00D24679"/>
    <w:rsid w:val="00D2470F"/>
    <w:rsid w:val="00D24EC4"/>
    <w:rsid w:val="00D2516C"/>
    <w:rsid w:val="00D26120"/>
    <w:rsid w:val="00D276EC"/>
    <w:rsid w:val="00D310E4"/>
    <w:rsid w:val="00D3122F"/>
    <w:rsid w:val="00D331AD"/>
    <w:rsid w:val="00D33E42"/>
    <w:rsid w:val="00D36B89"/>
    <w:rsid w:val="00D36CAE"/>
    <w:rsid w:val="00D36D62"/>
    <w:rsid w:val="00D3746F"/>
    <w:rsid w:val="00D37520"/>
    <w:rsid w:val="00D37C8A"/>
    <w:rsid w:val="00D40006"/>
    <w:rsid w:val="00D4053A"/>
    <w:rsid w:val="00D43164"/>
    <w:rsid w:val="00D4358C"/>
    <w:rsid w:val="00D440B6"/>
    <w:rsid w:val="00D4438B"/>
    <w:rsid w:val="00D44F31"/>
    <w:rsid w:val="00D44F42"/>
    <w:rsid w:val="00D450EB"/>
    <w:rsid w:val="00D4663C"/>
    <w:rsid w:val="00D475BF"/>
    <w:rsid w:val="00D47E05"/>
    <w:rsid w:val="00D47EB8"/>
    <w:rsid w:val="00D504CD"/>
    <w:rsid w:val="00D5050B"/>
    <w:rsid w:val="00D5076D"/>
    <w:rsid w:val="00D50821"/>
    <w:rsid w:val="00D50CE8"/>
    <w:rsid w:val="00D510C1"/>
    <w:rsid w:val="00D510E8"/>
    <w:rsid w:val="00D51633"/>
    <w:rsid w:val="00D51932"/>
    <w:rsid w:val="00D51DD0"/>
    <w:rsid w:val="00D52682"/>
    <w:rsid w:val="00D53069"/>
    <w:rsid w:val="00D531A5"/>
    <w:rsid w:val="00D532D0"/>
    <w:rsid w:val="00D54B5A"/>
    <w:rsid w:val="00D5506B"/>
    <w:rsid w:val="00D55085"/>
    <w:rsid w:val="00D562E2"/>
    <w:rsid w:val="00D569C8"/>
    <w:rsid w:val="00D56F5B"/>
    <w:rsid w:val="00D610C1"/>
    <w:rsid w:val="00D6183D"/>
    <w:rsid w:val="00D63130"/>
    <w:rsid w:val="00D63140"/>
    <w:rsid w:val="00D634C5"/>
    <w:rsid w:val="00D63C97"/>
    <w:rsid w:val="00D6453E"/>
    <w:rsid w:val="00D648FA"/>
    <w:rsid w:val="00D65083"/>
    <w:rsid w:val="00D65A13"/>
    <w:rsid w:val="00D65D4F"/>
    <w:rsid w:val="00D65EC9"/>
    <w:rsid w:val="00D66A5A"/>
    <w:rsid w:val="00D66F99"/>
    <w:rsid w:val="00D67052"/>
    <w:rsid w:val="00D678CF"/>
    <w:rsid w:val="00D70012"/>
    <w:rsid w:val="00D702B7"/>
    <w:rsid w:val="00D72076"/>
    <w:rsid w:val="00D74C39"/>
    <w:rsid w:val="00D75D51"/>
    <w:rsid w:val="00D774AC"/>
    <w:rsid w:val="00D774F5"/>
    <w:rsid w:val="00D77AD4"/>
    <w:rsid w:val="00D77E5E"/>
    <w:rsid w:val="00D80D3C"/>
    <w:rsid w:val="00D8208A"/>
    <w:rsid w:val="00D82753"/>
    <w:rsid w:val="00D82CE4"/>
    <w:rsid w:val="00D83123"/>
    <w:rsid w:val="00D833CA"/>
    <w:rsid w:val="00D8452C"/>
    <w:rsid w:val="00D85114"/>
    <w:rsid w:val="00D8585B"/>
    <w:rsid w:val="00D90665"/>
    <w:rsid w:val="00D90B64"/>
    <w:rsid w:val="00D90CF5"/>
    <w:rsid w:val="00D91BBF"/>
    <w:rsid w:val="00D91C8A"/>
    <w:rsid w:val="00D92085"/>
    <w:rsid w:val="00D94656"/>
    <w:rsid w:val="00D95722"/>
    <w:rsid w:val="00D97029"/>
    <w:rsid w:val="00D97232"/>
    <w:rsid w:val="00DA01A4"/>
    <w:rsid w:val="00DA04FA"/>
    <w:rsid w:val="00DA1A66"/>
    <w:rsid w:val="00DA1B4D"/>
    <w:rsid w:val="00DA2691"/>
    <w:rsid w:val="00DA2961"/>
    <w:rsid w:val="00DA2BFF"/>
    <w:rsid w:val="00DA3F8B"/>
    <w:rsid w:val="00DA48EC"/>
    <w:rsid w:val="00DA5EAA"/>
    <w:rsid w:val="00DA60BC"/>
    <w:rsid w:val="00DA63EA"/>
    <w:rsid w:val="00DA7970"/>
    <w:rsid w:val="00DA7EB1"/>
    <w:rsid w:val="00DB000F"/>
    <w:rsid w:val="00DB0182"/>
    <w:rsid w:val="00DB0D2A"/>
    <w:rsid w:val="00DB1196"/>
    <w:rsid w:val="00DB271D"/>
    <w:rsid w:val="00DB2900"/>
    <w:rsid w:val="00DB2B19"/>
    <w:rsid w:val="00DB2B1C"/>
    <w:rsid w:val="00DB2FA7"/>
    <w:rsid w:val="00DB3B19"/>
    <w:rsid w:val="00DB424D"/>
    <w:rsid w:val="00DB4636"/>
    <w:rsid w:val="00DB5F74"/>
    <w:rsid w:val="00DB6F30"/>
    <w:rsid w:val="00DB6F39"/>
    <w:rsid w:val="00DB7CF2"/>
    <w:rsid w:val="00DC0126"/>
    <w:rsid w:val="00DC0538"/>
    <w:rsid w:val="00DC05E6"/>
    <w:rsid w:val="00DC0810"/>
    <w:rsid w:val="00DC243F"/>
    <w:rsid w:val="00DC30F5"/>
    <w:rsid w:val="00DC3689"/>
    <w:rsid w:val="00DC40D0"/>
    <w:rsid w:val="00DC48D0"/>
    <w:rsid w:val="00DC4B75"/>
    <w:rsid w:val="00DC52C2"/>
    <w:rsid w:val="00DC577D"/>
    <w:rsid w:val="00DC5A8D"/>
    <w:rsid w:val="00DC5AFD"/>
    <w:rsid w:val="00DC6450"/>
    <w:rsid w:val="00DC69E3"/>
    <w:rsid w:val="00DC6B40"/>
    <w:rsid w:val="00DC76B1"/>
    <w:rsid w:val="00DD139E"/>
    <w:rsid w:val="00DD1A8B"/>
    <w:rsid w:val="00DD24C8"/>
    <w:rsid w:val="00DD25CE"/>
    <w:rsid w:val="00DD3003"/>
    <w:rsid w:val="00DD346E"/>
    <w:rsid w:val="00DD4032"/>
    <w:rsid w:val="00DD43C6"/>
    <w:rsid w:val="00DD553B"/>
    <w:rsid w:val="00DD5BEA"/>
    <w:rsid w:val="00DD7F78"/>
    <w:rsid w:val="00DE01A6"/>
    <w:rsid w:val="00DE0D42"/>
    <w:rsid w:val="00DE1870"/>
    <w:rsid w:val="00DE1A4E"/>
    <w:rsid w:val="00DE2A5C"/>
    <w:rsid w:val="00DE2BF7"/>
    <w:rsid w:val="00DE347F"/>
    <w:rsid w:val="00DE3E91"/>
    <w:rsid w:val="00DE44B7"/>
    <w:rsid w:val="00DE4874"/>
    <w:rsid w:val="00DE5B8B"/>
    <w:rsid w:val="00DE630F"/>
    <w:rsid w:val="00DE6CFB"/>
    <w:rsid w:val="00DF154D"/>
    <w:rsid w:val="00DF188B"/>
    <w:rsid w:val="00DF1BB4"/>
    <w:rsid w:val="00DF3388"/>
    <w:rsid w:val="00DF3661"/>
    <w:rsid w:val="00DF4295"/>
    <w:rsid w:val="00DF431F"/>
    <w:rsid w:val="00DF4B12"/>
    <w:rsid w:val="00DF5172"/>
    <w:rsid w:val="00DF6480"/>
    <w:rsid w:val="00DF6874"/>
    <w:rsid w:val="00DF6B35"/>
    <w:rsid w:val="00DF79EE"/>
    <w:rsid w:val="00DF7ED3"/>
    <w:rsid w:val="00E00FD1"/>
    <w:rsid w:val="00E01432"/>
    <w:rsid w:val="00E0218B"/>
    <w:rsid w:val="00E026E4"/>
    <w:rsid w:val="00E03649"/>
    <w:rsid w:val="00E04B7E"/>
    <w:rsid w:val="00E05F10"/>
    <w:rsid w:val="00E0612E"/>
    <w:rsid w:val="00E06494"/>
    <w:rsid w:val="00E06F98"/>
    <w:rsid w:val="00E079D3"/>
    <w:rsid w:val="00E07ABB"/>
    <w:rsid w:val="00E07FC6"/>
    <w:rsid w:val="00E11029"/>
    <w:rsid w:val="00E111B2"/>
    <w:rsid w:val="00E11728"/>
    <w:rsid w:val="00E11B34"/>
    <w:rsid w:val="00E12CD6"/>
    <w:rsid w:val="00E12FB5"/>
    <w:rsid w:val="00E1333B"/>
    <w:rsid w:val="00E134FD"/>
    <w:rsid w:val="00E13FE6"/>
    <w:rsid w:val="00E140AD"/>
    <w:rsid w:val="00E15B2C"/>
    <w:rsid w:val="00E15DB2"/>
    <w:rsid w:val="00E16DFC"/>
    <w:rsid w:val="00E16ED8"/>
    <w:rsid w:val="00E1717D"/>
    <w:rsid w:val="00E178DD"/>
    <w:rsid w:val="00E17AF2"/>
    <w:rsid w:val="00E246A4"/>
    <w:rsid w:val="00E24B56"/>
    <w:rsid w:val="00E251DF"/>
    <w:rsid w:val="00E2527C"/>
    <w:rsid w:val="00E25480"/>
    <w:rsid w:val="00E256F2"/>
    <w:rsid w:val="00E25FDE"/>
    <w:rsid w:val="00E2699A"/>
    <w:rsid w:val="00E26A8D"/>
    <w:rsid w:val="00E275BD"/>
    <w:rsid w:val="00E30E98"/>
    <w:rsid w:val="00E348A0"/>
    <w:rsid w:val="00E35165"/>
    <w:rsid w:val="00E35450"/>
    <w:rsid w:val="00E358CB"/>
    <w:rsid w:val="00E3757E"/>
    <w:rsid w:val="00E37D6A"/>
    <w:rsid w:val="00E414E6"/>
    <w:rsid w:val="00E419EE"/>
    <w:rsid w:val="00E41C3D"/>
    <w:rsid w:val="00E41ECB"/>
    <w:rsid w:val="00E4285C"/>
    <w:rsid w:val="00E428E0"/>
    <w:rsid w:val="00E441A1"/>
    <w:rsid w:val="00E44C8E"/>
    <w:rsid w:val="00E45096"/>
    <w:rsid w:val="00E4543E"/>
    <w:rsid w:val="00E45BBE"/>
    <w:rsid w:val="00E462F3"/>
    <w:rsid w:val="00E46887"/>
    <w:rsid w:val="00E4692B"/>
    <w:rsid w:val="00E4773C"/>
    <w:rsid w:val="00E50292"/>
    <w:rsid w:val="00E503DE"/>
    <w:rsid w:val="00E50A00"/>
    <w:rsid w:val="00E50C95"/>
    <w:rsid w:val="00E510B0"/>
    <w:rsid w:val="00E52AA2"/>
    <w:rsid w:val="00E52F78"/>
    <w:rsid w:val="00E5325C"/>
    <w:rsid w:val="00E53DA1"/>
    <w:rsid w:val="00E54B32"/>
    <w:rsid w:val="00E54E49"/>
    <w:rsid w:val="00E559FC"/>
    <w:rsid w:val="00E55CBA"/>
    <w:rsid w:val="00E55E4B"/>
    <w:rsid w:val="00E56619"/>
    <w:rsid w:val="00E56EC7"/>
    <w:rsid w:val="00E57153"/>
    <w:rsid w:val="00E57862"/>
    <w:rsid w:val="00E60DF9"/>
    <w:rsid w:val="00E60FAF"/>
    <w:rsid w:val="00E62BF4"/>
    <w:rsid w:val="00E631DD"/>
    <w:rsid w:val="00E63D06"/>
    <w:rsid w:val="00E641CF"/>
    <w:rsid w:val="00E6446F"/>
    <w:rsid w:val="00E64D9C"/>
    <w:rsid w:val="00E65A4F"/>
    <w:rsid w:val="00E65EA5"/>
    <w:rsid w:val="00E6655F"/>
    <w:rsid w:val="00E66A54"/>
    <w:rsid w:val="00E672B7"/>
    <w:rsid w:val="00E67419"/>
    <w:rsid w:val="00E67E1F"/>
    <w:rsid w:val="00E7067F"/>
    <w:rsid w:val="00E70F03"/>
    <w:rsid w:val="00E7139B"/>
    <w:rsid w:val="00E72021"/>
    <w:rsid w:val="00E721D4"/>
    <w:rsid w:val="00E72674"/>
    <w:rsid w:val="00E7347E"/>
    <w:rsid w:val="00E73782"/>
    <w:rsid w:val="00E740DE"/>
    <w:rsid w:val="00E74525"/>
    <w:rsid w:val="00E75896"/>
    <w:rsid w:val="00E76103"/>
    <w:rsid w:val="00E76F5F"/>
    <w:rsid w:val="00E80DCF"/>
    <w:rsid w:val="00E80DF2"/>
    <w:rsid w:val="00E81C1E"/>
    <w:rsid w:val="00E83235"/>
    <w:rsid w:val="00E8337E"/>
    <w:rsid w:val="00E8365C"/>
    <w:rsid w:val="00E85012"/>
    <w:rsid w:val="00E852CE"/>
    <w:rsid w:val="00E859A6"/>
    <w:rsid w:val="00E85DA1"/>
    <w:rsid w:val="00E86ED3"/>
    <w:rsid w:val="00E87CD6"/>
    <w:rsid w:val="00E87F53"/>
    <w:rsid w:val="00E9163D"/>
    <w:rsid w:val="00E9183A"/>
    <w:rsid w:val="00E9235F"/>
    <w:rsid w:val="00E9257C"/>
    <w:rsid w:val="00E936C6"/>
    <w:rsid w:val="00E93C1D"/>
    <w:rsid w:val="00E9402E"/>
    <w:rsid w:val="00E9447B"/>
    <w:rsid w:val="00E94507"/>
    <w:rsid w:val="00E94627"/>
    <w:rsid w:val="00E9472A"/>
    <w:rsid w:val="00E950E5"/>
    <w:rsid w:val="00E95503"/>
    <w:rsid w:val="00E957FE"/>
    <w:rsid w:val="00E96196"/>
    <w:rsid w:val="00E97136"/>
    <w:rsid w:val="00E977D7"/>
    <w:rsid w:val="00E97DA9"/>
    <w:rsid w:val="00EA0CD5"/>
    <w:rsid w:val="00EA2BDB"/>
    <w:rsid w:val="00EA359E"/>
    <w:rsid w:val="00EA37BB"/>
    <w:rsid w:val="00EA38DF"/>
    <w:rsid w:val="00EA3AA4"/>
    <w:rsid w:val="00EA3AC0"/>
    <w:rsid w:val="00EA62DD"/>
    <w:rsid w:val="00EB029D"/>
    <w:rsid w:val="00EB19CF"/>
    <w:rsid w:val="00EB1C17"/>
    <w:rsid w:val="00EB44CB"/>
    <w:rsid w:val="00EB5405"/>
    <w:rsid w:val="00EB5808"/>
    <w:rsid w:val="00EB5830"/>
    <w:rsid w:val="00EB5E2F"/>
    <w:rsid w:val="00EB611F"/>
    <w:rsid w:val="00EB67AC"/>
    <w:rsid w:val="00EB6E42"/>
    <w:rsid w:val="00EB6E5F"/>
    <w:rsid w:val="00EB7296"/>
    <w:rsid w:val="00EC0374"/>
    <w:rsid w:val="00EC04BD"/>
    <w:rsid w:val="00EC0C53"/>
    <w:rsid w:val="00EC0D50"/>
    <w:rsid w:val="00EC0F20"/>
    <w:rsid w:val="00EC1338"/>
    <w:rsid w:val="00EC2BFA"/>
    <w:rsid w:val="00EC2DF4"/>
    <w:rsid w:val="00EC2E5F"/>
    <w:rsid w:val="00EC333F"/>
    <w:rsid w:val="00EC3E42"/>
    <w:rsid w:val="00EC3FBF"/>
    <w:rsid w:val="00EC41B1"/>
    <w:rsid w:val="00EC653C"/>
    <w:rsid w:val="00EC6792"/>
    <w:rsid w:val="00EC71AB"/>
    <w:rsid w:val="00EC7EAB"/>
    <w:rsid w:val="00ED2D4B"/>
    <w:rsid w:val="00ED3074"/>
    <w:rsid w:val="00ED3ABD"/>
    <w:rsid w:val="00ED3F77"/>
    <w:rsid w:val="00ED458A"/>
    <w:rsid w:val="00ED4C11"/>
    <w:rsid w:val="00ED4F60"/>
    <w:rsid w:val="00ED53EF"/>
    <w:rsid w:val="00ED545D"/>
    <w:rsid w:val="00ED6077"/>
    <w:rsid w:val="00ED675D"/>
    <w:rsid w:val="00ED711B"/>
    <w:rsid w:val="00ED75B6"/>
    <w:rsid w:val="00ED7902"/>
    <w:rsid w:val="00ED7B08"/>
    <w:rsid w:val="00EE01C3"/>
    <w:rsid w:val="00EE108C"/>
    <w:rsid w:val="00EE2C70"/>
    <w:rsid w:val="00EE2E2B"/>
    <w:rsid w:val="00EE4440"/>
    <w:rsid w:val="00EE58C7"/>
    <w:rsid w:val="00EE667A"/>
    <w:rsid w:val="00EE6A7C"/>
    <w:rsid w:val="00EE717E"/>
    <w:rsid w:val="00EE7604"/>
    <w:rsid w:val="00EE7760"/>
    <w:rsid w:val="00EF0943"/>
    <w:rsid w:val="00EF1619"/>
    <w:rsid w:val="00EF19E0"/>
    <w:rsid w:val="00EF2705"/>
    <w:rsid w:val="00EF2D67"/>
    <w:rsid w:val="00EF2EAA"/>
    <w:rsid w:val="00EF3D94"/>
    <w:rsid w:val="00EF40B5"/>
    <w:rsid w:val="00EF40E8"/>
    <w:rsid w:val="00EF42CE"/>
    <w:rsid w:val="00EF5A2E"/>
    <w:rsid w:val="00EF683A"/>
    <w:rsid w:val="00EF7D63"/>
    <w:rsid w:val="00EF7E91"/>
    <w:rsid w:val="00F00330"/>
    <w:rsid w:val="00F00794"/>
    <w:rsid w:val="00F009AC"/>
    <w:rsid w:val="00F00C1B"/>
    <w:rsid w:val="00F0181E"/>
    <w:rsid w:val="00F037BC"/>
    <w:rsid w:val="00F03826"/>
    <w:rsid w:val="00F044D9"/>
    <w:rsid w:val="00F046CB"/>
    <w:rsid w:val="00F04BA7"/>
    <w:rsid w:val="00F05F34"/>
    <w:rsid w:val="00F06514"/>
    <w:rsid w:val="00F0712E"/>
    <w:rsid w:val="00F07526"/>
    <w:rsid w:val="00F077E9"/>
    <w:rsid w:val="00F1042F"/>
    <w:rsid w:val="00F10F36"/>
    <w:rsid w:val="00F110B2"/>
    <w:rsid w:val="00F11723"/>
    <w:rsid w:val="00F12273"/>
    <w:rsid w:val="00F122FA"/>
    <w:rsid w:val="00F12A94"/>
    <w:rsid w:val="00F13FF6"/>
    <w:rsid w:val="00F14438"/>
    <w:rsid w:val="00F1454B"/>
    <w:rsid w:val="00F147AB"/>
    <w:rsid w:val="00F15028"/>
    <w:rsid w:val="00F15B01"/>
    <w:rsid w:val="00F17736"/>
    <w:rsid w:val="00F17DCD"/>
    <w:rsid w:val="00F20083"/>
    <w:rsid w:val="00F20146"/>
    <w:rsid w:val="00F2020E"/>
    <w:rsid w:val="00F2084E"/>
    <w:rsid w:val="00F20EAC"/>
    <w:rsid w:val="00F21561"/>
    <w:rsid w:val="00F21573"/>
    <w:rsid w:val="00F2190F"/>
    <w:rsid w:val="00F21D14"/>
    <w:rsid w:val="00F21D6F"/>
    <w:rsid w:val="00F220DB"/>
    <w:rsid w:val="00F2271D"/>
    <w:rsid w:val="00F22890"/>
    <w:rsid w:val="00F22B41"/>
    <w:rsid w:val="00F23378"/>
    <w:rsid w:val="00F23910"/>
    <w:rsid w:val="00F242CB"/>
    <w:rsid w:val="00F24499"/>
    <w:rsid w:val="00F24A4F"/>
    <w:rsid w:val="00F26D86"/>
    <w:rsid w:val="00F2771B"/>
    <w:rsid w:val="00F27BF1"/>
    <w:rsid w:val="00F30CEB"/>
    <w:rsid w:val="00F31188"/>
    <w:rsid w:val="00F3252D"/>
    <w:rsid w:val="00F333B3"/>
    <w:rsid w:val="00F33DCA"/>
    <w:rsid w:val="00F34499"/>
    <w:rsid w:val="00F346CC"/>
    <w:rsid w:val="00F346D4"/>
    <w:rsid w:val="00F35F13"/>
    <w:rsid w:val="00F36D1E"/>
    <w:rsid w:val="00F40863"/>
    <w:rsid w:val="00F40DD5"/>
    <w:rsid w:val="00F414CB"/>
    <w:rsid w:val="00F41C74"/>
    <w:rsid w:val="00F42B55"/>
    <w:rsid w:val="00F431C8"/>
    <w:rsid w:val="00F44186"/>
    <w:rsid w:val="00F44BEA"/>
    <w:rsid w:val="00F4523C"/>
    <w:rsid w:val="00F50091"/>
    <w:rsid w:val="00F50E71"/>
    <w:rsid w:val="00F51FB2"/>
    <w:rsid w:val="00F52D9C"/>
    <w:rsid w:val="00F53968"/>
    <w:rsid w:val="00F53D68"/>
    <w:rsid w:val="00F53DD5"/>
    <w:rsid w:val="00F54B40"/>
    <w:rsid w:val="00F5530C"/>
    <w:rsid w:val="00F55F7C"/>
    <w:rsid w:val="00F56675"/>
    <w:rsid w:val="00F56915"/>
    <w:rsid w:val="00F56A78"/>
    <w:rsid w:val="00F601CB"/>
    <w:rsid w:val="00F621EC"/>
    <w:rsid w:val="00F62750"/>
    <w:rsid w:val="00F62D49"/>
    <w:rsid w:val="00F6340F"/>
    <w:rsid w:val="00F6398F"/>
    <w:rsid w:val="00F64009"/>
    <w:rsid w:val="00F644B5"/>
    <w:rsid w:val="00F646C2"/>
    <w:rsid w:val="00F64ED2"/>
    <w:rsid w:val="00F65895"/>
    <w:rsid w:val="00F70282"/>
    <w:rsid w:val="00F7038D"/>
    <w:rsid w:val="00F70BB0"/>
    <w:rsid w:val="00F70F40"/>
    <w:rsid w:val="00F71148"/>
    <w:rsid w:val="00F71751"/>
    <w:rsid w:val="00F7211E"/>
    <w:rsid w:val="00F72250"/>
    <w:rsid w:val="00F73664"/>
    <w:rsid w:val="00F73E02"/>
    <w:rsid w:val="00F74412"/>
    <w:rsid w:val="00F749B3"/>
    <w:rsid w:val="00F75B30"/>
    <w:rsid w:val="00F75CEE"/>
    <w:rsid w:val="00F763AE"/>
    <w:rsid w:val="00F76832"/>
    <w:rsid w:val="00F768E7"/>
    <w:rsid w:val="00F76D9B"/>
    <w:rsid w:val="00F77058"/>
    <w:rsid w:val="00F773FA"/>
    <w:rsid w:val="00F803E5"/>
    <w:rsid w:val="00F815AA"/>
    <w:rsid w:val="00F82630"/>
    <w:rsid w:val="00F82719"/>
    <w:rsid w:val="00F82E5F"/>
    <w:rsid w:val="00F85328"/>
    <w:rsid w:val="00F864DF"/>
    <w:rsid w:val="00F86EFA"/>
    <w:rsid w:val="00F87730"/>
    <w:rsid w:val="00F87F50"/>
    <w:rsid w:val="00F90760"/>
    <w:rsid w:val="00F911E5"/>
    <w:rsid w:val="00F91394"/>
    <w:rsid w:val="00F91E00"/>
    <w:rsid w:val="00F91FAD"/>
    <w:rsid w:val="00F934B2"/>
    <w:rsid w:val="00F935C1"/>
    <w:rsid w:val="00F93EA2"/>
    <w:rsid w:val="00F93FEE"/>
    <w:rsid w:val="00F9481D"/>
    <w:rsid w:val="00F9666C"/>
    <w:rsid w:val="00F96EA3"/>
    <w:rsid w:val="00F976C6"/>
    <w:rsid w:val="00FA13C0"/>
    <w:rsid w:val="00FA1EDD"/>
    <w:rsid w:val="00FA2065"/>
    <w:rsid w:val="00FA2A7B"/>
    <w:rsid w:val="00FA3138"/>
    <w:rsid w:val="00FA336A"/>
    <w:rsid w:val="00FA3DBC"/>
    <w:rsid w:val="00FA4399"/>
    <w:rsid w:val="00FA517F"/>
    <w:rsid w:val="00FA5624"/>
    <w:rsid w:val="00FA5786"/>
    <w:rsid w:val="00FA7074"/>
    <w:rsid w:val="00FA7247"/>
    <w:rsid w:val="00FA76A2"/>
    <w:rsid w:val="00FA7878"/>
    <w:rsid w:val="00FB0D7C"/>
    <w:rsid w:val="00FB18ED"/>
    <w:rsid w:val="00FB3735"/>
    <w:rsid w:val="00FB3EE8"/>
    <w:rsid w:val="00FB4A34"/>
    <w:rsid w:val="00FB52B4"/>
    <w:rsid w:val="00FB53E3"/>
    <w:rsid w:val="00FB5645"/>
    <w:rsid w:val="00FB7814"/>
    <w:rsid w:val="00FC02C2"/>
    <w:rsid w:val="00FC0FE2"/>
    <w:rsid w:val="00FC10A3"/>
    <w:rsid w:val="00FC15AB"/>
    <w:rsid w:val="00FC2BAD"/>
    <w:rsid w:val="00FC2F06"/>
    <w:rsid w:val="00FC3348"/>
    <w:rsid w:val="00FC37E5"/>
    <w:rsid w:val="00FC3E13"/>
    <w:rsid w:val="00FC3E19"/>
    <w:rsid w:val="00FC43E6"/>
    <w:rsid w:val="00FC474E"/>
    <w:rsid w:val="00FC561F"/>
    <w:rsid w:val="00FC735B"/>
    <w:rsid w:val="00FC76AC"/>
    <w:rsid w:val="00FC78DC"/>
    <w:rsid w:val="00FC7AFF"/>
    <w:rsid w:val="00FC7CAA"/>
    <w:rsid w:val="00FC7D5F"/>
    <w:rsid w:val="00FD22CF"/>
    <w:rsid w:val="00FD250D"/>
    <w:rsid w:val="00FD2F3C"/>
    <w:rsid w:val="00FD30B1"/>
    <w:rsid w:val="00FD3640"/>
    <w:rsid w:val="00FD4C4A"/>
    <w:rsid w:val="00FD4EF2"/>
    <w:rsid w:val="00FD4EFA"/>
    <w:rsid w:val="00FD51A2"/>
    <w:rsid w:val="00FD55A5"/>
    <w:rsid w:val="00FD5DA2"/>
    <w:rsid w:val="00FD64CD"/>
    <w:rsid w:val="00FD77B5"/>
    <w:rsid w:val="00FD787F"/>
    <w:rsid w:val="00FE074A"/>
    <w:rsid w:val="00FE0D52"/>
    <w:rsid w:val="00FE0DD5"/>
    <w:rsid w:val="00FE16B6"/>
    <w:rsid w:val="00FE17BF"/>
    <w:rsid w:val="00FE26EE"/>
    <w:rsid w:val="00FE445B"/>
    <w:rsid w:val="00FE46FE"/>
    <w:rsid w:val="00FE63E8"/>
    <w:rsid w:val="00FE70A1"/>
    <w:rsid w:val="00FE7C3A"/>
    <w:rsid w:val="00FF0224"/>
    <w:rsid w:val="00FF0CB5"/>
    <w:rsid w:val="00FF0E6C"/>
    <w:rsid w:val="00FF0EB8"/>
    <w:rsid w:val="00FF138B"/>
    <w:rsid w:val="00FF1502"/>
    <w:rsid w:val="00FF16B7"/>
    <w:rsid w:val="00FF2E61"/>
    <w:rsid w:val="00FF2FE7"/>
    <w:rsid w:val="00FF4539"/>
    <w:rsid w:val="00FF5E85"/>
    <w:rsid w:val="00FF6991"/>
    <w:rsid w:val="00FF6FAF"/>
    <w:rsid w:val="00FF74CE"/>
    <w:rsid w:val="00FF7C5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4BD12880"/>
  <w15:docId w15:val="{4505BA85-0CAF-4FA2-97E0-36CD1EBF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644"/>
    <w:rPr>
      <w:rFonts w:ascii="Arial" w:hAnsi="Arial" w:cs="Arial"/>
      <w:sz w:val="24"/>
      <w:szCs w:val="24"/>
    </w:rPr>
  </w:style>
  <w:style w:type="paragraph" w:styleId="Titre1">
    <w:name w:val="heading 1"/>
    <w:basedOn w:val="Normal"/>
    <w:next w:val="Normal"/>
    <w:link w:val="Titre1Car"/>
    <w:uiPriority w:val="9"/>
    <w:qFormat/>
    <w:rsid w:val="003809F0"/>
    <w:pPr>
      <w:keepNext/>
      <w:keepLines/>
      <w:spacing w:before="240"/>
      <w:outlineLvl w:val="0"/>
    </w:pPr>
    <w:rPr>
      <w:rFonts w:ascii="Calibri Light" w:hAnsi="Calibri Light" w:cs="Calibri Light"/>
      <w:color w:val="2E74B5"/>
      <w:sz w:val="32"/>
      <w:szCs w:val="32"/>
    </w:rPr>
  </w:style>
  <w:style w:type="paragraph" w:styleId="Titre2">
    <w:name w:val="heading 2"/>
    <w:basedOn w:val="Normal"/>
    <w:next w:val="Normal"/>
    <w:link w:val="Titre2Car"/>
    <w:uiPriority w:val="9"/>
    <w:qFormat/>
    <w:rsid w:val="003809F0"/>
    <w:pPr>
      <w:keepNext/>
      <w:keepLines/>
      <w:spacing w:before="40"/>
      <w:outlineLvl w:val="1"/>
    </w:pPr>
    <w:rPr>
      <w:rFonts w:ascii="Calibri Light" w:hAnsi="Calibri Light" w:cs="Calibri Light"/>
      <w:color w:val="2E74B5"/>
      <w:sz w:val="26"/>
      <w:szCs w:val="26"/>
    </w:rPr>
  </w:style>
  <w:style w:type="paragraph" w:styleId="Titre3">
    <w:name w:val="heading 3"/>
    <w:basedOn w:val="Normal"/>
    <w:next w:val="Normal"/>
    <w:link w:val="Titre3Car"/>
    <w:uiPriority w:val="9"/>
    <w:qFormat/>
    <w:rsid w:val="003809F0"/>
    <w:pPr>
      <w:keepNext/>
      <w:keepLines/>
      <w:spacing w:before="40"/>
      <w:outlineLvl w:val="2"/>
    </w:pPr>
    <w:rPr>
      <w:rFonts w:ascii="Calibri Light" w:hAnsi="Calibri Light" w:cs="Calibri Light"/>
      <w:color w:val="1F4D78"/>
    </w:rPr>
  </w:style>
  <w:style w:type="paragraph" w:styleId="Titre4">
    <w:name w:val="heading 4"/>
    <w:basedOn w:val="Normal"/>
    <w:next w:val="Normal"/>
    <w:link w:val="Titre4Car"/>
    <w:uiPriority w:val="99"/>
    <w:qFormat/>
    <w:rsid w:val="006E230A"/>
    <w:pPr>
      <w:keepNext/>
      <w:outlineLvl w:val="3"/>
    </w:pPr>
    <w:rPr>
      <w:rFonts w:cs="Times New Roman"/>
      <w:b/>
      <w:bCs/>
      <w:i/>
      <w:iCs/>
      <w:sz w:val="20"/>
      <w:szCs w:val="20"/>
    </w:rPr>
  </w:style>
  <w:style w:type="paragraph" w:styleId="Titre5">
    <w:name w:val="heading 5"/>
    <w:basedOn w:val="Normal"/>
    <w:next w:val="Normal"/>
    <w:link w:val="Titre5Car"/>
    <w:uiPriority w:val="99"/>
    <w:qFormat/>
    <w:rsid w:val="006E230A"/>
    <w:pPr>
      <w:keepNext/>
      <w:jc w:val="center"/>
      <w:outlineLvl w:val="4"/>
    </w:pPr>
    <w:rPr>
      <w:rFonts w:cs="Times New Roman"/>
      <w:sz w:val="20"/>
      <w:szCs w:val="20"/>
    </w:rPr>
  </w:style>
  <w:style w:type="paragraph" w:styleId="Titre6">
    <w:name w:val="heading 6"/>
    <w:basedOn w:val="Normal"/>
    <w:next w:val="Normal"/>
    <w:link w:val="Titre6Car"/>
    <w:uiPriority w:val="9"/>
    <w:qFormat/>
    <w:rsid w:val="006E230A"/>
    <w:pPr>
      <w:keepNext/>
      <w:keepLines/>
      <w:spacing w:before="40"/>
      <w:outlineLvl w:val="5"/>
    </w:pPr>
    <w:rPr>
      <w:rFonts w:ascii="Calibri Light" w:hAnsi="Calibri Light" w:cs="Calibri Light"/>
      <w:color w:val="1F4D78"/>
      <w:sz w:val="20"/>
      <w:szCs w:val="20"/>
    </w:rPr>
  </w:style>
  <w:style w:type="paragraph" w:styleId="Titre7">
    <w:name w:val="heading 7"/>
    <w:basedOn w:val="Normal"/>
    <w:next w:val="Normal"/>
    <w:link w:val="Titre7Car"/>
    <w:uiPriority w:val="99"/>
    <w:qFormat/>
    <w:rsid w:val="006E230A"/>
    <w:pPr>
      <w:spacing w:before="240" w:after="60"/>
      <w:outlineLvl w:val="6"/>
    </w:pPr>
    <w:rPr>
      <w:rFonts w:cs="Times New Roman"/>
    </w:rPr>
  </w:style>
  <w:style w:type="paragraph" w:styleId="Titre8">
    <w:name w:val="heading 8"/>
    <w:basedOn w:val="Normal"/>
    <w:next w:val="Normal"/>
    <w:link w:val="Titre8Car"/>
    <w:uiPriority w:val="99"/>
    <w:qFormat/>
    <w:rsid w:val="006E230A"/>
    <w:pPr>
      <w:keepNext/>
      <w:outlineLvl w:val="7"/>
    </w:pPr>
    <w:rPr>
      <w:rFonts w:cs="Times New Roman"/>
      <w:i/>
      <w:iCs/>
      <w:sz w:val="20"/>
      <w:szCs w:val="20"/>
    </w:rPr>
  </w:style>
  <w:style w:type="paragraph" w:styleId="Titre9">
    <w:name w:val="heading 9"/>
    <w:basedOn w:val="Normal"/>
    <w:next w:val="Normal"/>
    <w:link w:val="Titre9Car"/>
    <w:uiPriority w:val="9"/>
    <w:unhideWhenUsed/>
    <w:qFormat/>
    <w:locked/>
    <w:rsid w:val="00BF16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locked/>
    <w:rsid w:val="003809F0"/>
    <w:rPr>
      <w:rFonts w:ascii="Calibri Light" w:hAnsi="Calibri Light" w:cs="Calibri Light"/>
      <w:color w:val="2E74B5"/>
      <w:sz w:val="32"/>
      <w:szCs w:val="32"/>
    </w:rPr>
  </w:style>
  <w:style w:type="character" w:customStyle="1" w:styleId="Titre2Car">
    <w:name w:val="Titre 2 Car"/>
    <w:link w:val="Titre2"/>
    <w:uiPriority w:val="9"/>
    <w:locked/>
    <w:rsid w:val="003809F0"/>
    <w:rPr>
      <w:rFonts w:ascii="Calibri Light" w:hAnsi="Calibri Light" w:cs="Calibri Light"/>
      <w:color w:val="2E74B5"/>
      <w:sz w:val="26"/>
      <w:szCs w:val="26"/>
    </w:rPr>
  </w:style>
  <w:style w:type="character" w:customStyle="1" w:styleId="Titre3Car">
    <w:name w:val="Titre 3 Car"/>
    <w:link w:val="Titre3"/>
    <w:uiPriority w:val="9"/>
    <w:locked/>
    <w:rsid w:val="003809F0"/>
    <w:rPr>
      <w:rFonts w:ascii="Calibri Light" w:hAnsi="Calibri Light" w:cs="Calibri Light"/>
      <w:color w:val="1F4D78"/>
      <w:sz w:val="24"/>
      <w:szCs w:val="24"/>
    </w:rPr>
  </w:style>
  <w:style w:type="character" w:customStyle="1" w:styleId="Titre4Car">
    <w:name w:val="Titre 4 Car"/>
    <w:link w:val="Titre4"/>
    <w:uiPriority w:val="99"/>
    <w:locked/>
    <w:rsid w:val="006E230A"/>
    <w:rPr>
      <w:rFonts w:ascii="Times New Roman" w:hAnsi="Times New Roman" w:cs="Times New Roman"/>
      <w:b/>
      <w:bCs/>
      <w:i/>
      <w:iCs/>
      <w:sz w:val="20"/>
      <w:szCs w:val="20"/>
      <w:lang w:eastAsia="fr-FR"/>
    </w:rPr>
  </w:style>
  <w:style w:type="character" w:customStyle="1" w:styleId="Titre5Car">
    <w:name w:val="Titre 5 Car"/>
    <w:link w:val="Titre5"/>
    <w:uiPriority w:val="99"/>
    <w:locked/>
    <w:rsid w:val="006E230A"/>
    <w:rPr>
      <w:rFonts w:ascii="Times New Roman" w:hAnsi="Times New Roman" w:cs="Times New Roman"/>
      <w:sz w:val="20"/>
      <w:szCs w:val="20"/>
      <w:lang w:eastAsia="fr-FR"/>
    </w:rPr>
  </w:style>
  <w:style w:type="character" w:customStyle="1" w:styleId="Titre6Car">
    <w:name w:val="Titre 6 Car"/>
    <w:link w:val="Titre6"/>
    <w:uiPriority w:val="9"/>
    <w:semiHidden/>
    <w:locked/>
    <w:rsid w:val="006E230A"/>
    <w:rPr>
      <w:rFonts w:ascii="Calibri Light" w:hAnsi="Calibri Light" w:cs="Calibri Light"/>
      <w:color w:val="1F4D78"/>
    </w:rPr>
  </w:style>
  <w:style w:type="character" w:customStyle="1" w:styleId="Titre7Car">
    <w:name w:val="Titre 7 Car"/>
    <w:link w:val="Titre7"/>
    <w:uiPriority w:val="99"/>
    <w:locked/>
    <w:rsid w:val="006E230A"/>
    <w:rPr>
      <w:rFonts w:ascii="Times New Roman" w:hAnsi="Times New Roman" w:cs="Times New Roman"/>
      <w:sz w:val="24"/>
      <w:szCs w:val="24"/>
      <w:lang w:eastAsia="fr-FR"/>
    </w:rPr>
  </w:style>
  <w:style w:type="character" w:customStyle="1" w:styleId="Titre8Car">
    <w:name w:val="Titre 8 Car"/>
    <w:link w:val="Titre8"/>
    <w:uiPriority w:val="99"/>
    <w:locked/>
    <w:rsid w:val="006E230A"/>
    <w:rPr>
      <w:rFonts w:ascii="Times New Roman" w:hAnsi="Times New Roman" w:cs="Times New Roman"/>
      <w:i/>
      <w:iCs/>
      <w:sz w:val="20"/>
      <w:szCs w:val="20"/>
      <w:lang w:eastAsia="fr-FR"/>
    </w:rPr>
  </w:style>
  <w:style w:type="character" w:customStyle="1" w:styleId="Titre9Car">
    <w:name w:val="Titre 9 Car"/>
    <w:basedOn w:val="Policepardfaut"/>
    <w:link w:val="Titre9"/>
    <w:uiPriority w:val="9"/>
    <w:rsid w:val="00BF164D"/>
    <w:rPr>
      <w:rFonts w:asciiTheme="majorHAnsi" w:eastAsiaTheme="majorEastAsia" w:hAnsiTheme="majorHAnsi" w:cstheme="majorBidi"/>
      <w:i/>
      <w:iCs/>
      <w:color w:val="272727" w:themeColor="text1" w:themeTint="D8"/>
      <w:sz w:val="21"/>
      <w:szCs w:val="21"/>
    </w:rPr>
  </w:style>
  <w:style w:type="character" w:styleId="Lienhypertexte">
    <w:name w:val="Hyperlink"/>
    <w:uiPriority w:val="99"/>
    <w:rsid w:val="003809F0"/>
    <w:rPr>
      <w:color w:val="0563C1"/>
      <w:u w:val="single"/>
    </w:rPr>
  </w:style>
  <w:style w:type="paragraph" w:styleId="TM1">
    <w:name w:val="toc 1"/>
    <w:basedOn w:val="Normal"/>
    <w:next w:val="Normal"/>
    <w:autoRedefine/>
    <w:uiPriority w:val="39"/>
    <w:rsid w:val="00674FEE"/>
    <w:pPr>
      <w:tabs>
        <w:tab w:val="right" w:leader="dot" w:pos="10194"/>
      </w:tabs>
      <w:spacing w:before="120"/>
      <w:ind w:left="142"/>
    </w:pPr>
    <w:rPr>
      <w:rFonts w:asciiTheme="minorHAnsi" w:hAnsiTheme="minorHAnsi"/>
      <w:b/>
      <w:bCs/>
      <w:i/>
      <w:iCs/>
    </w:rPr>
  </w:style>
  <w:style w:type="paragraph" w:styleId="TM2">
    <w:name w:val="toc 2"/>
    <w:basedOn w:val="Normal"/>
    <w:next w:val="Normal"/>
    <w:autoRedefine/>
    <w:uiPriority w:val="39"/>
    <w:rsid w:val="0086650E"/>
    <w:pPr>
      <w:spacing w:before="120"/>
      <w:ind w:left="220"/>
    </w:pPr>
    <w:rPr>
      <w:rFonts w:asciiTheme="minorHAnsi" w:hAnsiTheme="minorHAnsi"/>
      <w:b/>
      <w:bCs/>
    </w:rPr>
  </w:style>
  <w:style w:type="paragraph" w:styleId="Notedebasdepage">
    <w:name w:val="footnote text"/>
    <w:basedOn w:val="Normal"/>
    <w:link w:val="NotedebasdepageCar"/>
    <w:uiPriority w:val="99"/>
    <w:rsid w:val="003809F0"/>
    <w:rPr>
      <w:rFonts w:cs="Times New Roman"/>
      <w:sz w:val="20"/>
      <w:szCs w:val="20"/>
    </w:rPr>
  </w:style>
  <w:style w:type="character" w:customStyle="1" w:styleId="NotedebasdepageCar">
    <w:name w:val="Note de bas de page Car"/>
    <w:link w:val="Notedebasdepage"/>
    <w:uiPriority w:val="99"/>
    <w:locked/>
    <w:rsid w:val="003809F0"/>
    <w:rPr>
      <w:rFonts w:ascii="Times New Roman" w:hAnsi="Times New Roman" w:cs="Times New Roman"/>
      <w:sz w:val="20"/>
      <w:szCs w:val="20"/>
      <w:lang w:eastAsia="fr-FR"/>
    </w:rPr>
  </w:style>
  <w:style w:type="paragraph" w:styleId="En-tte">
    <w:name w:val="header"/>
    <w:basedOn w:val="Normal"/>
    <w:link w:val="En-tteCar"/>
    <w:uiPriority w:val="99"/>
    <w:rsid w:val="003809F0"/>
    <w:pPr>
      <w:tabs>
        <w:tab w:val="center" w:pos="4536"/>
        <w:tab w:val="right" w:pos="9072"/>
      </w:tabs>
    </w:pPr>
  </w:style>
  <w:style w:type="character" w:customStyle="1" w:styleId="En-tteCar">
    <w:name w:val="En-tête Car"/>
    <w:basedOn w:val="Policepardfaut"/>
    <w:link w:val="En-tte"/>
    <w:uiPriority w:val="99"/>
    <w:locked/>
    <w:rsid w:val="003809F0"/>
  </w:style>
  <w:style w:type="paragraph" w:styleId="Pieddepage">
    <w:name w:val="footer"/>
    <w:basedOn w:val="Normal"/>
    <w:link w:val="PieddepageCar"/>
    <w:uiPriority w:val="99"/>
    <w:rsid w:val="003809F0"/>
    <w:pPr>
      <w:tabs>
        <w:tab w:val="center" w:pos="4536"/>
        <w:tab w:val="right" w:pos="9072"/>
      </w:tabs>
    </w:pPr>
  </w:style>
  <w:style w:type="character" w:customStyle="1" w:styleId="PieddepageCar">
    <w:name w:val="Pied de page Car"/>
    <w:basedOn w:val="Policepardfaut"/>
    <w:link w:val="Pieddepage"/>
    <w:uiPriority w:val="99"/>
    <w:locked/>
    <w:rsid w:val="003809F0"/>
  </w:style>
  <w:style w:type="paragraph" w:styleId="Titre">
    <w:name w:val="Title"/>
    <w:basedOn w:val="Normal"/>
    <w:next w:val="Normal"/>
    <w:link w:val="TitreCar"/>
    <w:uiPriority w:val="10"/>
    <w:qFormat/>
    <w:rsid w:val="003809F0"/>
    <w:pPr>
      <w:pBdr>
        <w:bottom w:val="single" w:sz="8" w:space="4" w:color="4F81BD"/>
      </w:pBdr>
      <w:spacing w:after="300"/>
    </w:pPr>
    <w:rPr>
      <w:rFonts w:ascii="Cambria" w:hAnsi="Cambria" w:cs="Cambria"/>
      <w:color w:val="17365D"/>
      <w:spacing w:val="5"/>
      <w:kern w:val="28"/>
      <w:sz w:val="52"/>
      <w:szCs w:val="52"/>
    </w:rPr>
  </w:style>
  <w:style w:type="character" w:customStyle="1" w:styleId="TitreCar">
    <w:name w:val="Titre Car"/>
    <w:link w:val="Titre"/>
    <w:uiPriority w:val="10"/>
    <w:locked/>
    <w:rsid w:val="003809F0"/>
    <w:rPr>
      <w:rFonts w:ascii="Cambria" w:hAnsi="Cambria" w:cs="Cambria"/>
      <w:color w:val="17365D"/>
      <w:spacing w:val="5"/>
      <w:kern w:val="28"/>
      <w:sz w:val="52"/>
      <w:szCs w:val="52"/>
    </w:rPr>
  </w:style>
  <w:style w:type="paragraph" w:styleId="Sous-titre">
    <w:name w:val="Subtitle"/>
    <w:basedOn w:val="Normal"/>
    <w:next w:val="Normal"/>
    <w:link w:val="Sous-titreCar"/>
    <w:uiPriority w:val="11"/>
    <w:qFormat/>
    <w:rsid w:val="003809F0"/>
    <w:pPr>
      <w:spacing w:after="200" w:line="276" w:lineRule="auto"/>
    </w:pPr>
    <w:rPr>
      <w:rFonts w:ascii="Cambria" w:hAnsi="Cambria" w:cs="Cambria"/>
      <w:i/>
      <w:iCs/>
      <w:color w:val="4F81BD"/>
      <w:spacing w:val="15"/>
    </w:rPr>
  </w:style>
  <w:style w:type="character" w:customStyle="1" w:styleId="Sous-titreCar">
    <w:name w:val="Sous-titre Car"/>
    <w:link w:val="Sous-titre"/>
    <w:uiPriority w:val="11"/>
    <w:locked/>
    <w:rsid w:val="003809F0"/>
    <w:rPr>
      <w:rFonts w:ascii="Cambria" w:hAnsi="Cambria" w:cs="Cambria"/>
      <w:i/>
      <w:iCs/>
      <w:color w:val="4F81BD"/>
      <w:spacing w:val="15"/>
      <w:sz w:val="24"/>
      <w:szCs w:val="24"/>
    </w:rPr>
  </w:style>
  <w:style w:type="character" w:customStyle="1" w:styleId="TextedebullesCar">
    <w:name w:val="Texte de bulles Car"/>
    <w:link w:val="Textedebulles"/>
    <w:uiPriority w:val="99"/>
    <w:semiHidden/>
    <w:locked/>
    <w:rsid w:val="003809F0"/>
    <w:rPr>
      <w:rFonts w:ascii="Tahoma" w:hAnsi="Tahoma" w:cs="Tahoma"/>
      <w:sz w:val="16"/>
      <w:szCs w:val="16"/>
    </w:rPr>
  </w:style>
  <w:style w:type="paragraph" w:styleId="Textedebulles">
    <w:name w:val="Balloon Text"/>
    <w:basedOn w:val="Normal"/>
    <w:link w:val="TextedebullesCar"/>
    <w:uiPriority w:val="99"/>
    <w:semiHidden/>
    <w:rsid w:val="003809F0"/>
    <w:rPr>
      <w:rFonts w:ascii="Tahoma" w:hAnsi="Tahoma" w:cs="Tahoma"/>
      <w:sz w:val="16"/>
      <w:szCs w:val="16"/>
    </w:rPr>
  </w:style>
  <w:style w:type="character" w:customStyle="1" w:styleId="BalloonTextChar1">
    <w:name w:val="Balloon Text Char1"/>
    <w:uiPriority w:val="99"/>
    <w:semiHidden/>
    <w:locked/>
    <w:rsid w:val="00135E4D"/>
    <w:rPr>
      <w:rFonts w:ascii="Times New Roman" w:hAnsi="Times New Roman" w:cs="Times New Roman"/>
      <w:sz w:val="2"/>
      <w:szCs w:val="2"/>
      <w:lang w:eastAsia="en-US"/>
    </w:rPr>
  </w:style>
  <w:style w:type="paragraph" w:styleId="Sansinterligne">
    <w:name w:val="No Spacing"/>
    <w:uiPriority w:val="1"/>
    <w:qFormat/>
    <w:rsid w:val="003809F0"/>
    <w:rPr>
      <w:rFonts w:cs="Calibri"/>
      <w:sz w:val="22"/>
      <w:szCs w:val="22"/>
      <w:lang w:eastAsia="en-US"/>
    </w:rPr>
  </w:style>
  <w:style w:type="paragraph" w:styleId="Paragraphedeliste">
    <w:name w:val="List Paragraph"/>
    <w:basedOn w:val="Normal"/>
    <w:link w:val="ParagraphedelisteCar"/>
    <w:uiPriority w:val="34"/>
    <w:qFormat/>
    <w:rsid w:val="003809F0"/>
    <w:pPr>
      <w:spacing w:after="200" w:line="276" w:lineRule="auto"/>
      <w:ind w:left="720"/>
    </w:pPr>
  </w:style>
  <w:style w:type="character" w:customStyle="1" w:styleId="ParagraphedelisteCar">
    <w:name w:val="Paragraphe de liste Car"/>
    <w:basedOn w:val="Policepardfaut"/>
    <w:link w:val="Paragraphedeliste"/>
    <w:uiPriority w:val="99"/>
    <w:rsid w:val="00C34970"/>
    <w:rPr>
      <w:rFonts w:cs="Calibri"/>
      <w:sz w:val="22"/>
      <w:szCs w:val="22"/>
      <w:lang w:eastAsia="en-US"/>
    </w:rPr>
  </w:style>
  <w:style w:type="paragraph" w:styleId="En-ttedetabledesmatires">
    <w:name w:val="TOC Heading"/>
    <w:basedOn w:val="Titre1"/>
    <w:next w:val="Normal"/>
    <w:uiPriority w:val="39"/>
    <w:qFormat/>
    <w:rsid w:val="003809F0"/>
    <w:pPr>
      <w:outlineLvl w:val="9"/>
    </w:pPr>
  </w:style>
  <w:style w:type="paragraph" w:customStyle="1" w:styleId="yiv4844216965msonormal">
    <w:name w:val="yiv4844216965msonormal"/>
    <w:basedOn w:val="Normal"/>
    <w:uiPriority w:val="99"/>
    <w:semiHidden/>
    <w:rsid w:val="003809F0"/>
    <w:pPr>
      <w:spacing w:before="100" w:beforeAutospacing="1" w:after="100" w:afterAutospacing="1"/>
    </w:pPr>
    <w:rPr>
      <w:rFonts w:ascii="Times New Roman" w:eastAsia="Times New Roman" w:hAnsi="Times New Roman" w:cs="Times New Roman"/>
    </w:rPr>
  </w:style>
  <w:style w:type="paragraph" w:customStyle="1" w:styleId="Style2">
    <w:name w:val="Style2"/>
    <w:basedOn w:val="Normal"/>
    <w:uiPriority w:val="99"/>
    <w:rsid w:val="003809F0"/>
    <w:pPr>
      <w:widowControl w:val="0"/>
      <w:autoSpaceDE w:val="0"/>
      <w:autoSpaceDN w:val="0"/>
      <w:adjustRightInd w:val="0"/>
      <w:spacing w:line="430" w:lineRule="exact"/>
      <w:ind w:firstLine="403"/>
      <w:jc w:val="both"/>
    </w:pPr>
    <w:rPr>
      <w:rFonts w:ascii="Times New Roman" w:eastAsia="Times New Roman" w:hAnsi="Times New Roman" w:cs="Times New Roman"/>
    </w:rPr>
  </w:style>
  <w:style w:type="paragraph" w:customStyle="1" w:styleId="Style3">
    <w:name w:val="Style3"/>
    <w:basedOn w:val="Normal"/>
    <w:uiPriority w:val="99"/>
    <w:rsid w:val="003809F0"/>
    <w:pPr>
      <w:widowControl w:val="0"/>
      <w:autoSpaceDE w:val="0"/>
      <w:autoSpaceDN w:val="0"/>
      <w:adjustRightInd w:val="0"/>
    </w:pPr>
    <w:rPr>
      <w:rFonts w:ascii="Candara" w:eastAsia="Times New Roman" w:hAnsi="Candara" w:cs="Candara"/>
    </w:rPr>
  </w:style>
  <w:style w:type="paragraph" w:customStyle="1" w:styleId="Style5">
    <w:name w:val="Style5"/>
    <w:basedOn w:val="Normal"/>
    <w:uiPriority w:val="99"/>
    <w:rsid w:val="003809F0"/>
    <w:pPr>
      <w:widowControl w:val="0"/>
      <w:autoSpaceDE w:val="0"/>
      <w:autoSpaceDN w:val="0"/>
      <w:adjustRightInd w:val="0"/>
      <w:spacing w:line="238" w:lineRule="exact"/>
      <w:ind w:hanging="677"/>
    </w:pPr>
    <w:rPr>
      <w:rFonts w:ascii="Candara" w:eastAsia="Times New Roman" w:hAnsi="Candara" w:cs="Candara"/>
    </w:rPr>
  </w:style>
  <w:style w:type="paragraph" w:customStyle="1" w:styleId="Style7">
    <w:name w:val="Style7"/>
    <w:basedOn w:val="Normal"/>
    <w:uiPriority w:val="99"/>
    <w:rsid w:val="003809F0"/>
    <w:pPr>
      <w:widowControl w:val="0"/>
      <w:autoSpaceDE w:val="0"/>
      <w:autoSpaceDN w:val="0"/>
      <w:adjustRightInd w:val="0"/>
    </w:pPr>
    <w:rPr>
      <w:rFonts w:ascii="Candara" w:eastAsia="Times New Roman" w:hAnsi="Candara" w:cs="Candara"/>
    </w:rPr>
  </w:style>
  <w:style w:type="paragraph" w:customStyle="1" w:styleId="Style9">
    <w:name w:val="Style9"/>
    <w:basedOn w:val="Normal"/>
    <w:uiPriority w:val="99"/>
    <w:rsid w:val="003809F0"/>
    <w:pPr>
      <w:widowControl w:val="0"/>
      <w:autoSpaceDE w:val="0"/>
      <w:autoSpaceDN w:val="0"/>
      <w:adjustRightInd w:val="0"/>
    </w:pPr>
    <w:rPr>
      <w:rFonts w:ascii="Candara" w:eastAsia="Times New Roman" w:hAnsi="Candara" w:cs="Candara"/>
    </w:rPr>
  </w:style>
  <w:style w:type="paragraph" w:customStyle="1" w:styleId="Style10">
    <w:name w:val="Style10"/>
    <w:basedOn w:val="Normal"/>
    <w:uiPriority w:val="99"/>
    <w:semiHidden/>
    <w:rsid w:val="003809F0"/>
    <w:pPr>
      <w:widowControl w:val="0"/>
      <w:autoSpaceDE w:val="0"/>
      <w:autoSpaceDN w:val="0"/>
      <w:adjustRightInd w:val="0"/>
      <w:spacing w:line="238" w:lineRule="exact"/>
      <w:ind w:hanging="432"/>
      <w:jc w:val="both"/>
    </w:pPr>
    <w:rPr>
      <w:rFonts w:ascii="Candara" w:eastAsia="Times New Roman" w:hAnsi="Candara" w:cs="Candara"/>
    </w:rPr>
  </w:style>
  <w:style w:type="paragraph" w:customStyle="1" w:styleId="Style12">
    <w:name w:val="Style12"/>
    <w:basedOn w:val="Normal"/>
    <w:uiPriority w:val="99"/>
    <w:semiHidden/>
    <w:rsid w:val="003809F0"/>
    <w:pPr>
      <w:widowControl w:val="0"/>
      <w:autoSpaceDE w:val="0"/>
      <w:autoSpaceDN w:val="0"/>
      <w:adjustRightInd w:val="0"/>
    </w:pPr>
    <w:rPr>
      <w:rFonts w:ascii="Candara" w:eastAsia="Times New Roman" w:hAnsi="Candara" w:cs="Candara"/>
    </w:rPr>
  </w:style>
  <w:style w:type="paragraph" w:customStyle="1" w:styleId="Style13">
    <w:name w:val="Style13"/>
    <w:basedOn w:val="Normal"/>
    <w:uiPriority w:val="99"/>
    <w:semiHidden/>
    <w:rsid w:val="003809F0"/>
    <w:pPr>
      <w:widowControl w:val="0"/>
      <w:autoSpaceDE w:val="0"/>
      <w:autoSpaceDN w:val="0"/>
      <w:adjustRightInd w:val="0"/>
      <w:spacing w:line="230" w:lineRule="exact"/>
      <w:ind w:hanging="144"/>
    </w:pPr>
    <w:rPr>
      <w:rFonts w:ascii="Candara" w:eastAsia="Times New Roman" w:hAnsi="Candara" w:cs="Candara"/>
    </w:rPr>
  </w:style>
  <w:style w:type="character" w:styleId="Appelnotedebasdep">
    <w:name w:val="footnote reference"/>
    <w:uiPriority w:val="99"/>
    <w:semiHidden/>
    <w:rsid w:val="003809F0"/>
    <w:rPr>
      <w:vertAlign w:val="superscript"/>
    </w:rPr>
  </w:style>
  <w:style w:type="character" w:customStyle="1" w:styleId="romain1">
    <w:name w:val="romain1"/>
    <w:uiPriority w:val="99"/>
    <w:rsid w:val="003809F0"/>
    <w:rPr>
      <w:smallCaps/>
    </w:rPr>
  </w:style>
  <w:style w:type="character" w:customStyle="1" w:styleId="FontStyle11">
    <w:name w:val="Font Style11"/>
    <w:uiPriority w:val="99"/>
    <w:rsid w:val="003809F0"/>
    <w:rPr>
      <w:rFonts w:ascii="Consolas" w:hAnsi="Consolas" w:cs="Consolas"/>
      <w:spacing w:val="-10"/>
      <w:sz w:val="20"/>
      <w:szCs w:val="20"/>
    </w:rPr>
  </w:style>
  <w:style w:type="character" w:customStyle="1" w:styleId="FontStyle12">
    <w:name w:val="Font Style12"/>
    <w:uiPriority w:val="99"/>
    <w:rsid w:val="003809F0"/>
    <w:rPr>
      <w:rFonts w:ascii="Consolas" w:hAnsi="Consolas" w:cs="Consolas"/>
      <w:b/>
      <w:bCs/>
      <w:smallCaps/>
      <w:sz w:val="18"/>
      <w:szCs w:val="18"/>
    </w:rPr>
  </w:style>
  <w:style w:type="character" w:customStyle="1" w:styleId="FontStyle16">
    <w:name w:val="Font Style16"/>
    <w:uiPriority w:val="99"/>
    <w:rsid w:val="003809F0"/>
    <w:rPr>
      <w:rFonts w:ascii="Angsana New" w:hAnsi="Angsana New" w:cs="Angsana New"/>
      <w:b/>
      <w:bCs/>
      <w:sz w:val="40"/>
      <w:szCs w:val="40"/>
      <w:lang w:bidi="th-TH"/>
    </w:rPr>
  </w:style>
  <w:style w:type="character" w:customStyle="1" w:styleId="FontStyle17">
    <w:name w:val="Font Style17"/>
    <w:uiPriority w:val="99"/>
    <w:rsid w:val="003809F0"/>
    <w:rPr>
      <w:rFonts w:ascii="Angsana New" w:hAnsi="Angsana New" w:cs="Angsana New"/>
      <w:b/>
      <w:bCs/>
      <w:sz w:val="36"/>
      <w:szCs w:val="36"/>
      <w:lang w:bidi="th-TH"/>
    </w:rPr>
  </w:style>
  <w:style w:type="character" w:customStyle="1" w:styleId="FontStyle18">
    <w:name w:val="Font Style18"/>
    <w:uiPriority w:val="99"/>
    <w:rsid w:val="003809F0"/>
    <w:rPr>
      <w:rFonts w:ascii="Angsana New" w:hAnsi="Angsana New" w:cs="Angsana New"/>
      <w:b/>
      <w:bCs/>
      <w:sz w:val="30"/>
      <w:szCs w:val="30"/>
      <w:lang w:bidi="th-TH"/>
    </w:rPr>
  </w:style>
  <w:style w:type="character" w:customStyle="1" w:styleId="FontStyle19">
    <w:name w:val="Font Style19"/>
    <w:uiPriority w:val="99"/>
    <w:rsid w:val="003809F0"/>
    <w:rPr>
      <w:rFonts w:ascii="Angsana New" w:hAnsi="Angsana New" w:cs="Angsana New"/>
      <w:b/>
      <w:bCs/>
      <w:i/>
      <w:iCs/>
      <w:sz w:val="28"/>
      <w:szCs w:val="28"/>
      <w:lang w:bidi="th-TH"/>
    </w:rPr>
  </w:style>
  <w:style w:type="character" w:customStyle="1" w:styleId="FontStyle20">
    <w:name w:val="Font Style20"/>
    <w:uiPriority w:val="99"/>
    <w:rsid w:val="003809F0"/>
    <w:rPr>
      <w:rFonts w:ascii="Angsana New" w:hAnsi="Angsana New" w:cs="Angsana New"/>
      <w:sz w:val="30"/>
      <w:szCs w:val="30"/>
      <w:lang w:bidi="th-TH"/>
    </w:rPr>
  </w:style>
  <w:style w:type="character" w:customStyle="1" w:styleId="FontStyle24">
    <w:name w:val="Font Style24"/>
    <w:uiPriority w:val="99"/>
    <w:rsid w:val="003809F0"/>
    <w:rPr>
      <w:rFonts w:ascii="Courier New" w:hAnsi="Courier New" w:cs="Courier New"/>
      <w:sz w:val="24"/>
      <w:szCs w:val="24"/>
    </w:rPr>
  </w:style>
  <w:style w:type="character" w:styleId="lev">
    <w:name w:val="Strong"/>
    <w:uiPriority w:val="22"/>
    <w:qFormat/>
    <w:rsid w:val="003809F0"/>
    <w:rPr>
      <w:b/>
      <w:bCs/>
    </w:rPr>
  </w:style>
  <w:style w:type="paragraph" w:customStyle="1" w:styleId="Default">
    <w:name w:val="Default"/>
    <w:rsid w:val="00A16E0F"/>
    <w:pPr>
      <w:autoSpaceDE w:val="0"/>
      <w:autoSpaceDN w:val="0"/>
      <w:adjustRightInd w:val="0"/>
    </w:pPr>
    <w:rPr>
      <w:rFonts w:cs="Calibri"/>
      <w:color w:val="000000"/>
      <w:sz w:val="24"/>
      <w:szCs w:val="24"/>
      <w:lang w:eastAsia="en-US"/>
    </w:rPr>
  </w:style>
  <w:style w:type="character" w:styleId="Numrodepage">
    <w:name w:val="page number"/>
    <w:basedOn w:val="Policepardfaut"/>
    <w:uiPriority w:val="99"/>
    <w:rsid w:val="006E230A"/>
  </w:style>
  <w:style w:type="character" w:styleId="Lienhypertextesuivivisit">
    <w:name w:val="FollowedHyperlink"/>
    <w:uiPriority w:val="99"/>
    <w:rsid w:val="006E230A"/>
    <w:rPr>
      <w:color w:val="800080"/>
      <w:u w:val="single"/>
    </w:rPr>
  </w:style>
  <w:style w:type="paragraph" w:customStyle="1" w:styleId="Titre10">
    <w:name w:val="Titre1"/>
    <w:basedOn w:val="Normal"/>
    <w:uiPriority w:val="99"/>
    <w:rsid w:val="006E230A"/>
    <w:pPr>
      <w:jc w:val="center"/>
    </w:pPr>
    <w:rPr>
      <w:rFonts w:ascii="Times New Roman" w:eastAsia="Times New Roman" w:hAnsi="Times New Roman" w:cs="Times New Roman"/>
      <w:color w:val="FF0000"/>
      <w:sz w:val="36"/>
      <w:szCs w:val="36"/>
    </w:rPr>
  </w:style>
  <w:style w:type="paragraph" w:styleId="TM3">
    <w:name w:val="toc 3"/>
    <w:basedOn w:val="Normal"/>
    <w:next w:val="Normal"/>
    <w:autoRedefine/>
    <w:uiPriority w:val="39"/>
    <w:rsid w:val="00537A1A"/>
    <w:pPr>
      <w:tabs>
        <w:tab w:val="left" w:pos="1320"/>
        <w:tab w:val="right" w:leader="dot" w:pos="9402"/>
      </w:tabs>
      <w:ind w:left="440"/>
    </w:pPr>
    <w:rPr>
      <w:rFonts w:asciiTheme="minorHAnsi" w:hAnsiTheme="minorHAnsi"/>
      <w:b/>
      <w:noProof/>
      <w:sz w:val="20"/>
      <w:szCs w:val="20"/>
    </w:rPr>
  </w:style>
  <w:style w:type="paragraph" w:styleId="TM4">
    <w:name w:val="toc 4"/>
    <w:basedOn w:val="Normal"/>
    <w:next w:val="Normal"/>
    <w:autoRedefine/>
    <w:uiPriority w:val="39"/>
    <w:rsid w:val="00537A1A"/>
    <w:pPr>
      <w:tabs>
        <w:tab w:val="left" w:pos="1540"/>
        <w:tab w:val="right" w:leader="dot" w:pos="9402"/>
      </w:tabs>
      <w:ind w:left="660"/>
    </w:pPr>
    <w:rPr>
      <w:rFonts w:asciiTheme="minorHAnsi" w:hAnsiTheme="minorHAnsi"/>
      <w:b/>
      <w:noProof/>
      <w:sz w:val="20"/>
      <w:szCs w:val="20"/>
    </w:rPr>
  </w:style>
  <w:style w:type="paragraph" w:styleId="TM5">
    <w:name w:val="toc 5"/>
    <w:basedOn w:val="Normal"/>
    <w:next w:val="Normal"/>
    <w:autoRedefine/>
    <w:uiPriority w:val="39"/>
    <w:rsid w:val="00482668"/>
    <w:pPr>
      <w:tabs>
        <w:tab w:val="right" w:leader="dot" w:pos="10194"/>
      </w:tabs>
      <w:ind w:left="880"/>
    </w:pPr>
    <w:rPr>
      <w:rFonts w:asciiTheme="minorHAnsi" w:hAnsiTheme="minorHAnsi"/>
      <w:sz w:val="20"/>
      <w:szCs w:val="20"/>
    </w:rPr>
  </w:style>
  <w:style w:type="paragraph" w:styleId="TM6">
    <w:name w:val="toc 6"/>
    <w:basedOn w:val="Normal"/>
    <w:next w:val="Normal"/>
    <w:autoRedefine/>
    <w:uiPriority w:val="39"/>
    <w:rsid w:val="006E230A"/>
    <w:pPr>
      <w:ind w:left="1100"/>
    </w:pPr>
    <w:rPr>
      <w:rFonts w:asciiTheme="minorHAnsi" w:hAnsiTheme="minorHAnsi"/>
      <w:sz w:val="20"/>
      <w:szCs w:val="20"/>
    </w:rPr>
  </w:style>
  <w:style w:type="paragraph" w:styleId="TM7">
    <w:name w:val="toc 7"/>
    <w:basedOn w:val="Normal"/>
    <w:next w:val="Normal"/>
    <w:autoRedefine/>
    <w:uiPriority w:val="39"/>
    <w:rsid w:val="006E230A"/>
    <w:pPr>
      <w:ind w:left="1320"/>
    </w:pPr>
    <w:rPr>
      <w:rFonts w:asciiTheme="minorHAnsi" w:hAnsiTheme="minorHAnsi"/>
      <w:sz w:val="20"/>
      <w:szCs w:val="20"/>
    </w:rPr>
  </w:style>
  <w:style w:type="paragraph" w:styleId="TM8">
    <w:name w:val="toc 8"/>
    <w:basedOn w:val="Normal"/>
    <w:next w:val="Normal"/>
    <w:autoRedefine/>
    <w:uiPriority w:val="39"/>
    <w:rsid w:val="006E230A"/>
    <w:pPr>
      <w:ind w:left="1540"/>
    </w:pPr>
    <w:rPr>
      <w:rFonts w:asciiTheme="minorHAnsi" w:hAnsiTheme="minorHAnsi"/>
      <w:sz w:val="20"/>
      <w:szCs w:val="20"/>
    </w:rPr>
  </w:style>
  <w:style w:type="paragraph" w:styleId="TM9">
    <w:name w:val="toc 9"/>
    <w:basedOn w:val="Normal"/>
    <w:next w:val="Normal"/>
    <w:autoRedefine/>
    <w:uiPriority w:val="39"/>
    <w:rsid w:val="006E230A"/>
    <w:pPr>
      <w:ind w:left="1760"/>
    </w:pPr>
    <w:rPr>
      <w:rFonts w:asciiTheme="minorHAnsi" w:hAnsiTheme="minorHAnsi"/>
      <w:sz w:val="20"/>
      <w:szCs w:val="20"/>
    </w:rPr>
  </w:style>
  <w:style w:type="paragraph" w:styleId="Corpsdetexte">
    <w:name w:val="Body Text"/>
    <w:basedOn w:val="Normal"/>
    <w:link w:val="CorpsdetexteCar"/>
    <w:uiPriority w:val="99"/>
    <w:rsid w:val="006E230A"/>
    <w:rPr>
      <w:rFonts w:cs="Times New Roman"/>
      <w:b/>
      <w:bCs/>
      <w:sz w:val="20"/>
      <w:szCs w:val="20"/>
    </w:rPr>
  </w:style>
  <w:style w:type="character" w:customStyle="1" w:styleId="CorpsdetexteCar">
    <w:name w:val="Corps de texte Car"/>
    <w:link w:val="Corpsdetexte"/>
    <w:uiPriority w:val="99"/>
    <w:locked/>
    <w:rsid w:val="006E230A"/>
    <w:rPr>
      <w:rFonts w:ascii="Times New Roman" w:hAnsi="Times New Roman" w:cs="Times New Roman"/>
      <w:b/>
      <w:bCs/>
      <w:sz w:val="20"/>
      <w:szCs w:val="20"/>
      <w:lang w:eastAsia="fr-FR"/>
    </w:rPr>
  </w:style>
  <w:style w:type="paragraph" w:styleId="Corpsdetexte2">
    <w:name w:val="Body Text 2"/>
    <w:basedOn w:val="Normal"/>
    <w:link w:val="Corpsdetexte2Car"/>
    <w:uiPriority w:val="99"/>
    <w:rsid w:val="006E230A"/>
    <w:pPr>
      <w:jc w:val="both"/>
    </w:pPr>
    <w:rPr>
      <w:rFonts w:cs="Times New Roman"/>
      <w:sz w:val="20"/>
      <w:szCs w:val="20"/>
    </w:rPr>
  </w:style>
  <w:style w:type="character" w:customStyle="1" w:styleId="Corpsdetexte2Car">
    <w:name w:val="Corps de texte 2 Car"/>
    <w:link w:val="Corpsdetexte2"/>
    <w:uiPriority w:val="99"/>
    <w:locked/>
    <w:rsid w:val="006E230A"/>
    <w:rPr>
      <w:rFonts w:ascii="Times New Roman" w:hAnsi="Times New Roman" w:cs="Times New Roman"/>
      <w:sz w:val="20"/>
      <w:szCs w:val="20"/>
      <w:lang w:eastAsia="fr-FR"/>
    </w:rPr>
  </w:style>
  <w:style w:type="paragraph" w:styleId="NormalWeb">
    <w:name w:val="Normal (Web)"/>
    <w:basedOn w:val="Normal"/>
    <w:uiPriority w:val="99"/>
    <w:rsid w:val="006E230A"/>
    <w:pPr>
      <w:spacing w:before="100" w:beforeAutospacing="1" w:after="100" w:afterAutospacing="1"/>
    </w:pPr>
    <w:rPr>
      <w:rFonts w:ascii="Times New Roman" w:eastAsia="Times New Roman" w:hAnsi="Times New Roman" w:cs="Times New Roman"/>
    </w:rPr>
  </w:style>
  <w:style w:type="paragraph" w:styleId="Retraitcorpsdetexte">
    <w:name w:val="Body Text Indent"/>
    <w:basedOn w:val="Normal"/>
    <w:link w:val="RetraitcorpsdetexteCar"/>
    <w:uiPriority w:val="99"/>
    <w:rsid w:val="006E230A"/>
    <w:pPr>
      <w:ind w:left="709"/>
    </w:pPr>
    <w:rPr>
      <w:rFonts w:cs="Times New Roman"/>
    </w:rPr>
  </w:style>
  <w:style w:type="character" w:customStyle="1" w:styleId="RetraitcorpsdetexteCar">
    <w:name w:val="Retrait corps de texte Car"/>
    <w:link w:val="Retraitcorpsdetexte"/>
    <w:uiPriority w:val="99"/>
    <w:locked/>
    <w:rsid w:val="006E230A"/>
    <w:rPr>
      <w:rFonts w:ascii="Times New Roman" w:hAnsi="Times New Roman" w:cs="Times New Roman"/>
      <w:sz w:val="24"/>
      <w:szCs w:val="24"/>
      <w:lang w:eastAsia="fr-FR"/>
    </w:rPr>
  </w:style>
  <w:style w:type="paragraph" w:styleId="Corpsdetexte3">
    <w:name w:val="Body Text 3"/>
    <w:basedOn w:val="Normal"/>
    <w:link w:val="Corpsdetexte3Car"/>
    <w:uiPriority w:val="99"/>
    <w:rsid w:val="006E230A"/>
    <w:pPr>
      <w:jc w:val="both"/>
    </w:pPr>
    <w:rPr>
      <w:sz w:val="20"/>
      <w:szCs w:val="20"/>
    </w:rPr>
  </w:style>
  <w:style w:type="character" w:customStyle="1" w:styleId="Corpsdetexte3Car">
    <w:name w:val="Corps de texte 3 Car"/>
    <w:link w:val="Corpsdetexte3"/>
    <w:uiPriority w:val="99"/>
    <w:locked/>
    <w:rsid w:val="006E230A"/>
    <w:rPr>
      <w:rFonts w:ascii="Arial" w:hAnsi="Arial" w:cs="Arial"/>
      <w:sz w:val="20"/>
      <w:szCs w:val="20"/>
      <w:lang w:eastAsia="fr-FR"/>
    </w:rPr>
  </w:style>
  <w:style w:type="table" w:styleId="Grilledutableau">
    <w:name w:val="Table Grid"/>
    <w:basedOn w:val="TableauNormal"/>
    <w:uiPriority w:val="39"/>
    <w:rsid w:val="006E230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ie">
    <w:name w:val="justifie"/>
    <w:basedOn w:val="Normal"/>
    <w:rsid w:val="006E230A"/>
    <w:pPr>
      <w:spacing w:before="100" w:beforeAutospacing="1" w:after="100" w:afterAutospacing="1"/>
    </w:pPr>
    <w:rPr>
      <w:rFonts w:ascii="Times New Roman" w:eastAsia="Times New Roman" w:hAnsi="Times New Roman" w:cs="Times New Roman"/>
    </w:rPr>
  </w:style>
  <w:style w:type="character" w:styleId="Accentuation">
    <w:name w:val="Emphasis"/>
    <w:uiPriority w:val="20"/>
    <w:qFormat/>
    <w:rsid w:val="006E230A"/>
    <w:rPr>
      <w:i/>
      <w:iCs/>
    </w:rPr>
  </w:style>
  <w:style w:type="paragraph" w:customStyle="1" w:styleId="Style4">
    <w:name w:val="Style4"/>
    <w:basedOn w:val="Normal"/>
    <w:uiPriority w:val="99"/>
    <w:rsid w:val="006E230A"/>
    <w:pPr>
      <w:widowControl w:val="0"/>
      <w:autoSpaceDE w:val="0"/>
      <w:autoSpaceDN w:val="0"/>
      <w:adjustRightInd w:val="0"/>
      <w:spacing w:line="254" w:lineRule="exact"/>
      <w:ind w:firstLine="283"/>
      <w:jc w:val="both"/>
    </w:pPr>
    <w:rPr>
      <w:rFonts w:eastAsia="Times New Roman"/>
    </w:rPr>
  </w:style>
  <w:style w:type="paragraph" w:customStyle="1" w:styleId="Style6">
    <w:name w:val="Style6"/>
    <w:basedOn w:val="Normal"/>
    <w:uiPriority w:val="99"/>
    <w:rsid w:val="006E230A"/>
    <w:pPr>
      <w:widowControl w:val="0"/>
      <w:autoSpaceDE w:val="0"/>
      <w:autoSpaceDN w:val="0"/>
      <w:adjustRightInd w:val="0"/>
      <w:spacing w:line="317" w:lineRule="exact"/>
    </w:pPr>
    <w:rPr>
      <w:rFonts w:eastAsia="Times New Roman"/>
    </w:rPr>
  </w:style>
  <w:style w:type="paragraph" w:customStyle="1" w:styleId="Style18">
    <w:name w:val="Style18"/>
    <w:basedOn w:val="Normal"/>
    <w:uiPriority w:val="99"/>
    <w:rsid w:val="006E230A"/>
    <w:pPr>
      <w:widowControl w:val="0"/>
      <w:autoSpaceDE w:val="0"/>
      <w:autoSpaceDN w:val="0"/>
      <w:adjustRightInd w:val="0"/>
    </w:pPr>
    <w:rPr>
      <w:rFonts w:eastAsia="Times New Roman"/>
    </w:rPr>
  </w:style>
  <w:style w:type="character" w:customStyle="1" w:styleId="FontStyle30">
    <w:name w:val="Font Style30"/>
    <w:uiPriority w:val="99"/>
    <w:rsid w:val="006E230A"/>
    <w:rPr>
      <w:rFonts w:ascii="Calibri" w:hAnsi="Calibri" w:cs="Calibri"/>
      <w:i/>
      <w:iCs/>
      <w:sz w:val="20"/>
      <w:szCs w:val="20"/>
    </w:rPr>
  </w:style>
  <w:style w:type="character" w:customStyle="1" w:styleId="FontStyle31">
    <w:name w:val="Font Style31"/>
    <w:uiPriority w:val="99"/>
    <w:rsid w:val="006E230A"/>
    <w:rPr>
      <w:rFonts w:ascii="Calibri" w:hAnsi="Calibri" w:cs="Calibri"/>
      <w:sz w:val="20"/>
      <w:szCs w:val="20"/>
    </w:rPr>
  </w:style>
  <w:style w:type="character" w:customStyle="1" w:styleId="FontStyle34">
    <w:name w:val="Font Style34"/>
    <w:uiPriority w:val="99"/>
    <w:rsid w:val="006E230A"/>
    <w:rPr>
      <w:rFonts w:ascii="Calibri" w:hAnsi="Calibri" w:cs="Calibri"/>
      <w:b/>
      <w:bCs/>
      <w:sz w:val="36"/>
      <w:szCs w:val="36"/>
    </w:rPr>
  </w:style>
  <w:style w:type="character" w:customStyle="1" w:styleId="FontStyle35">
    <w:name w:val="Font Style35"/>
    <w:uiPriority w:val="99"/>
    <w:rsid w:val="006E230A"/>
    <w:rPr>
      <w:rFonts w:ascii="Calibri" w:hAnsi="Calibri" w:cs="Calibri"/>
      <w:b/>
      <w:bCs/>
      <w:sz w:val="22"/>
      <w:szCs w:val="22"/>
    </w:rPr>
  </w:style>
  <w:style w:type="character" w:customStyle="1" w:styleId="texte3">
    <w:name w:val="texte3"/>
    <w:basedOn w:val="Policepardfaut"/>
    <w:uiPriority w:val="99"/>
    <w:rsid w:val="006E230A"/>
  </w:style>
  <w:style w:type="character" w:customStyle="1" w:styleId="surligne">
    <w:name w:val="surligne"/>
    <w:basedOn w:val="Policepardfaut"/>
    <w:uiPriority w:val="99"/>
    <w:rsid w:val="006E230A"/>
  </w:style>
  <w:style w:type="paragraph" w:customStyle="1" w:styleId="msolistparagraph0">
    <w:name w:val="msolistparagraph"/>
    <w:basedOn w:val="Normal"/>
    <w:uiPriority w:val="99"/>
    <w:rsid w:val="006E230A"/>
    <w:pPr>
      <w:ind w:left="720"/>
    </w:pPr>
  </w:style>
  <w:style w:type="paragraph" w:customStyle="1" w:styleId="cliche">
    <w:name w:val="cliche"/>
    <w:basedOn w:val="Normal"/>
    <w:uiPriority w:val="99"/>
    <w:rsid w:val="006E230A"/>
    <w:pPr>
      <w:spacing w:before="100" w:beforeAutospacing="1" w:after="100" w:afterAutospacing="1"/>
    </w:pPr>
    <w:rPr>
      <w:rFonts w:ascii="Times New Roman" w:eastAsia="Times New Roman" w:hAnsi="Times New Roman" w:cs="Times New Roman"/>
    </w:rPr>
  </w:style>
  <w:style w:type="character" w:customStyle="1" w:styleId="FontStyle13">
    <w:name w:val="Font Style13"/>
    <w:uiPriority w:val="99"/>
    <w:rsid w:val="006E230A"/>
    <w:rPr>
      <w:rFonts w:ascii="Times New Roman" w:hAnsi="Times New Roman" w:cs="Times New Roman"/>
      <w:b/>
      <w:bCs/>
      <w:sz w:val="30"/>
      <w:szCs w:val="30"/>
    </w:rPr>
  </w:style>
  <w:style w:type="character" w:customStyle="1" w:styleId="FontStyle15">
    <w:name w:val="Font Style15"/>
    <w:uiPriority w:val="99"/>
    <w:rsid w:val="006E230A"/>
    <w:rPr>
      <w:rFonts w:ascii="Times New Roman" w:hAnsi="Times New Roman" w:cs="Times New Roman"/>
      <w:sz w:val="22"/>
      <w:szCs w:val="22"/>
    </w:rPr>
  </w:style>
  <w:style w:type="character" w:styleId="Marquedecommentaire">
    <w:name w:val="annotation reference"/>
    <w:uiPriority w:val="99"/>
    <w:semiHidden/>
    <w:rsid w:val="006E230A"/>
    <w:rPr>
      <w:sz w:val="16"/>
      <w:szCs w:val="16"/>
    </w:rPr>
  </w:style>
  <w:style w:type="paragraph" w:styleId="Commentaire">
    <w:name w:val="annotation text"/>
    <w:basedOn w:val="Normal"/>
    <w:link w:val="CommentaireCar"/>
    <w:uiPriority w:val="99"/>
    <w:semiHidden/>
    <w:rsid w:val="006E230A"/>
    <w:pPr>
      <w:spacing w:after="120"/>
    </w:pPr>
    <w:rPr>
      <w:sz w:val="20"/>
      <w:szCs w:val="20"/>
    </w:rPr>
  </w:style>
  <w:style w:type="character" w:customStyle="1" w:styleId="CommentaireCar">
    <w:name w:val="Commentaire Car"/>
    <w:link w:val="Commentaire"/>
    <w:uiPriority w:val="99"/>
    <w:locked/>
    <w:rsid w:val="006E230A"/>
    <w:rPr>
      <w:rFonts w:ascii="Calibri" w:hAnsi="Calibri" w:cs="Calibri"/>
      <w:sz w:val="20"/>
      <w:szCs w:val="20"/>
    </w:rPr>
  </w:style>
  <w:style w:type="paragraph" w:styleId="Retraitcorpsdetexte3">
    <w:name w:val="Body Text Indent 3"/>
    <w:basedOn w:val="Normal"/>
    <w:link w:val="Retraitcorpsdetexte3Car"/>
    <w:uiPriority w:val="99"/>
    <w:semiHidden/>
    <w:locked/>
    <w:rsid w:val="00067FCA"/>
    <w:pPr>
      <w:spacing w:after="120"/>
      <w:ind w:left="283"/>
    </w:pPr>
    <w:rPr>
      <w:sz w:val="16"/>
      <w:szCs w:val="16"/>
    </w:rPr>
  </w:style>
  <w:style w:type="character" w:customStyle="1" w:styleId="Retraitcorpsdetexte3Car">
    <w:name w:val="Retrait corps de texte 3 Car"/>
    <w:link w:val="Retraitcorpsdetexte3"/>
    <w:uiPriority w:val="99"/>
    <w:semiHidden/>
    <w:locked/>
    <w:rsid w:val="00067FCA"/>
    <w:rPr>
      <w:sz w:val="16"/>
      <w:szCs w:val="16"/>
      <w:lang w:eastAsia="en-US"/>
    </w:rPr>
  </w:style>
  <w:style w:type="paragraph" w:customStyle="1" w:styleId="listparagraph">
    <w:name w:val="listparagraph"/>
    <w:basedOn w:val="Normal"/>
    <w:uiPriority w:val="99"/>
    <w:semiHidden/>
    <w:rsid w:val="00BD30BD"/>
    <w:pPr>
      <w:spacing w:before="100" w:beforeAutospacing="1" w:after="100" w:afterAutospacing="1"/>
    </w:pPr>
    <w:rPr>
      <w:rFonts w:ascii="Times New Roman" w:hAnsi="Times New Roman" w:cs="Times New Roman"/>
    </w:rPr>
  </w:style>
  <w:style w:type="paragraph" w:customStyle="1" w:styleId="Corps">
    <w:name w:val="Corps"/>
    <w:link w:val="CorpsCar"/>
    <w:rsid w:val="003E1833"/>
    <w:pPr>
      <w:pBdr>
        <w:top w:val="nil"/>
        <w:left w:val="nil"/>
        <w:bottom w:val="nil"/>
        <w:right w:val="nil"/>
        <w:between w:val="nil"/>
        <w:bar w:val="nil"/>
      </w:pBdr>
    </w:pPr>
    <w:rPr>
      <w:rFonts w:ascii="Cambria" w:eastAsia="Arial Unicode MS" w:hAnsi="Cambria" w:cs="Arial Unicode MS"/>
      <w:color w:val="000000"/>
      <w:sz w:val="24"/>
      <w:szCs w:val="24"/>
      <w:u w:color="000000"/>
      <w:bdr w:val="nil"/>
    </w:rPr>
  </w:style>
  <w:style w:type="character" w:customStyle="1" w:styleId="CorpsCar">
    <w:name w:val="Corps Car"/>
    <w:basedOn w:val="Policepardfaut"/>
    <w:link w:val="Corps"/>
    <w:rsid w:val="003E1833"/>
    <w:rPr>
      <w:rFonts w:ascii="Cambria" w:eastAsia="Arial Unicode MS" w:hAnsi="Cambria" w:cs="Arial Unicode MS"/>
      <w:color w:val="000000"/>
      <w:sz w:val="24"/>
      <w:szCs w:val="24"/>
      <w:u w:color="000000"/>
      <w:bdr w:val="nil"/>
    </w:rPr>
  </w:style>
  <w:style w:type="paragraph" w:customStyle="1" w:styleId="2">
    <w:name w:val="2"/>
    <w:basedOn w:val="Corps"/>
    <w:link w:val="2Car"/>
    <w:qFormat/>
    <w:rsid w:val="003E1833"/>
    <w:pPr>
      <w:widowControl w:val="0"/>
      <w:jc w:val="both"/>
    </w:pPr>
    <w:rPr>
      <w:b/>
      <w:sz w:val="28"/>
    </w:rPr>
  </w:style>
  <w:style w:type="character" w:customStyle="1" w:styleId="2Car">
    <w:name w:val="2 Car"/>
    <w:basedOn w:val="CorpsCar"/>
    <w:link w:val="2"/>
    <w:rsid w:val="003E1833"/>
    <w:rPr>
      <w:rFonts w:ascii="Cambria" w:eastAsia="Arial Unicode MS" w:hAnsi="Cambria" w:cs="Arial Unicode MS"/>
      <w:b/>
      <w:color w:val="000000"/>
      <w:sz w:val="28"/>
      <w:szCs w:val="24"/>
      <w:u w:color="000000"/>
      <w:bdr w:val="nil"/>
    </w:rPr>
  </w:style>
  <w:style w:type="character" w:styleId="Textedelespacerserv">
    <w:name w:val="Placeholder Text"/>
    <w:basedOn w:val="Policepardfaut"/>
    <w:uiPriority w:val="99"/>
    <w:semiHidden/>
    <w:rsid w:val="00D3746F"/>
    <w:rPr>
      <w:color w:val="808080"/>
    </w:rPr>
  </w:style>
  <w:style w:type="table" w:customStyle="1" w:styleId="TableGrid">
    <w:name w:val="TableGrid"/>
    <w:rsid w:val="004C77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N1n">
    <w:name w:val="N1 n°"/>
    <w:basedOn w:val="Paragraphedeliste"/>
    <w:link w:val="N1nCar"/>
    <w:qFormat/>
    <w:rsid w:val="00B27B9D"/>
    <w:pPr>
      <w:keepNext/>
      <w:keepLines/>
      <w:numPr>
        <w:numId w:val="23"/>
      </w:numPr>
      <w:spacing w:before="240" w:after="0"/>
      <w:outlineLvl w:val="0"/>
    </w:pPr>
    <w:rPr>
      <w:b/>
      <w:sz w:val="32"/>
      <w:szCs w:val="32"/>
      <w:u w:val="single"/>
    </w:rPr>
  </w:style>
  <w:style w:type="character" w:customStyle="1" w:styleId="N1nCar">
    <w:name w:val="N1 n° Car"/>
    <w:basedOn w:val="ParagraphedelisteCar"/>
    <w:link w:val="N1n"/>
    <w:rsid w:val="00B27B9D"/>
    <w:rPr>
      <w:rFonts w:ascii="Arial" w:hAnsi="Arial" w:cs="Arial"/>
      <w:b/>
      <w:sz w:val="32"/>
      <w:szCs w:val="32"/>
      <w:u w:val="single"/>
      <w:lang w:eastAsia="en-US"/>
    </w:rPr>
  </w:style>
  <w:style w:type="paragraph" w:customStyle="1" w:styleId="N2n">
    <w:name w:val="N2 n°"/>
    <w:basedOn w:val="N1n"/>
    <w:link w:val="N2nCar"/>
    <w:qFormat/>
    <w:rsid w:val="00B27B9D"/>
    <w:pPr>
      <w:numPr>
        <w:ilvl w:val="1"/>
      </w:numPr>
      <w:outlineLvl w:val="1"/>
    </w:pPr>
    <w:rPr>
      <w:b w:val="0"/>
    </w:rPr>
  </w:style>
  <w:style w:type="character" w:customStyle="1" w:styleId="N2nCar">
    <w:name w:val="N2 n° Car"/>
    <w:basedOn w:val="ParagraphedelisteCar"/>
    <w:link w:val="N2n"/>
    <w:rsid w:val="00B27B9D"/>
    <w:rPr>
      <w:rFonts w:ascii="Arial" w:hAnsi="Arial" w:cs="Arial"/>
      <w:sz w:val="32"/>
      <w:szCs w:val="32"/>
      <w:u w:val="single"/>
      <w:lang w:eastAsia="en-US"/>
    </w:rPr>
  </w:style>
  <w:style w:type="paragraph" w:customStyle="1" w:styleId="N5Question">
    <w:name w:val="N5 Question"/>
    <w:basedOn w:val="Normal"/>
    <w:link w:val="N5QuestionCar"/>
    <w:qFormat/>
    <w:rsid w:val="00C34970"/>
    <w:pPr>
      <w:keepNext/>
      <w:spacing w:before="240" w:after="60"/>
      <w:outlineLvl w:val="4"/>
    </w:pPr>
    <w:rPr>
      <w:b/>
      <w:bCs/>
      <w:i/>
      <w:iCs/>
    </w:rPr>
  </w:style>
  <w:style w:type="character" w:customStyle="1" w:styleId="N5QuestionCar">
    <w:name w:val="N5 Question Car"/>
    <w:basedOn w:val="Policepardfaut"/>
    <w:link w:val="N5Question"/>
    <w:rsid w:val="00C34970"/>
    <w:rPr>
      <w:rFonts w:ascii="Arial" w:hAnsi="Arial" w:cs="Arial"/>
      <w:b/>
      <w:bCs/>
      <w:i/>
      <w:iCs/>
      <w:sz w:val="24"/>
      <w:szCs w:val="24"/>
    </w:rPr>
  </w:style>
  <w:style w:type="paragraph" w:customStyle="1" w:styleId="N6Ssquestion">
    <w:name w:val="N6 Ssquestion"/>
    <w:basedOn w:val="Normal"/>
    <w:link w:val="N6SsquestionCar"/>
    <w:qFormat/>
    <w:rsid w:val="00C34970"/>
    <w:pPr>
      <w:keepNext/>
      <w:spacing w:before="240" w:after="60"/>
      <w:outlineLvl w:val="5"/>
    </w:pPr>
    <w:rPr>
      <w:b/>
      <w:bCs/>
      <w:i/>
      <w:iCs/>
    </w:rPr>
  </w:style>
  <w:style w:type="character" w:customStyle="1" w:styleId="N6SsquestionCar">
    <w:name w:val="N6 Ssquestion Car"/>
    <w:basedOn w:val="Policepardfaut"/>
    <w:link w:val="N6Ssquestion"/>
    <w:rsid w:val="00C34970"/>
    <w:rPr>
      <w:rFonts w:ascii="Arial" w:hAnsi="Arial" w:cs="Arial"/>
      <w:b/>
      <w:bCs/>
      <w:i/>
      <w:iCs/>
      <w:sz w:val="24"/>
      <w:szCs w:val="24"/>
    </w:rPr>
  </w:style>
  <w:style w:type="paragraph" w:customStyle="1" w:styleId="N3n">
    <w:name w:val="N3 n°"/>
    <w:basedOn w:val="N2n"/>
    <w:link w:val="N3nCar"/>
    <w:qFormat/>
    <w:rsid w:val="0086650E"/>
    <w:pPr>
      <w:numPr>
        <w:ilvl w:val="2"/>
      </w:numPr>
      <w:outlineLvl w:val="2"/>
    </w:pPr>
    <w:rPr>
      <w:b/>
      <w:sz w:val="24"/>
      <w:szCs w:val="24"/>
      <w:u w:val="none"/>
    </w:rPr>
  </w:style>
  <w:style w:type="character" w:customStyle="1" w:styleId="N3nCar">
    <w:name w:val="N3 n° Car"/>
    <w:basedOn w:val="N2nCar"/>
    <w:link w:val="N3n"/>
    <w:rsid w:val="0086650E"/>
    <w:rPr>
      <w:rFonts w:ascii="Arial" w:hAnsi="Arial" w:cs="Arial"/>
      <w:b/>
      <w:sz w:val="24"/>
      <w:szCs w:val="24"/>
      <w:u w:val="single"/>
      <w:lang w:eastAsia="en-US"/>
    </w:rPr>
  </w:style>
  <w:style w:type="paragraph" w:styleId="Objetducommentaire">
    <w:name w:val="annotation subject"/>
    <w:basedOn w:val="Commentaire"/>
    <w:next w:val="Commentaire"/>
    <w:link w:val="ObjetducommentaireCar"/>
    <w:uiPriority w:val="99"/>
    <w:semiHidden/>
    <w:unhideWhenUsed/>
    <w:locked/>
    <w:rsid w:val="00EC71AB"/>
    <w:pPr>
      <w:spacing w:after="160"/>
    </w:pPr>
    <w:rPr>
      <w:b/>
      <w:bCs/>
      <w:lang w:eastAsia="en-US"/>
    </w:rPr>
  </w:style>
  <w:style w:type="character" w:customStyle="1" w:styleId="ObjetducommentaireCar">
    <w:name w:val="Objet du commentaire Car"/>
    <w:basedOn w:val="CommentaireCar"/>
    <w:link w:val="Objetducommentaire"/>
    <w:uiPriority w:val="99"/>
    <w:semiHidden/>
    <w:rsid w:val="00EC71AB"/>
    <w:rPr>
      <w:rFonts w:ascii="Calibri" w:hAnsi="Calibri" w:cs="Calibri"/>
      <w:b/>
      <w:bCs/>
      <w:sz w:val="20"/>
      <w:szCs w:val="20"/>
      <w:lang w:eastAsia="en-US"/>
    </w:rPr>
  </w:style>
  <w:style w:type="paragraph" w:styleId="Rvision">
    <w:name w:val="Revision"/>
    <w:hidden/>
    <w:uiPriority w:val="99"/>
    <w:semiHidden/>
    <w:rsid w:val="00EC71AB"/>
    <w:rPr>
      <w:rFonts w:cs="Calibri"/>
      <w:sz w:val="22"/>
      <w:szCs w:val="22"/>
      <w:lang w:eastAsia="en-US"/>
    </w:rPr>
  </w:style>
  <w:style w:type="character" w:customStyle="1" w:styleId="Mention1">
    <w:name w:val="Mention1"/>
    <w:basedOn w:val="Policepardfaut"/>
    <w:uiPriority w:val="99"/>
    <w:semiHidden/>
    <w:unhideWhenUsed/>
    <w:rsid w:val="00257B00"/>
    <w:rPr>
      <w:color w:val="2B579A"/>
      <w:shd w:val="clear" w:color="auto" w:fill="E6E6E6"/>
    </w:rPr>
  </w:style>
  <w:style w:type="paragraph" w:customStyle="1" w:styleId="N4">
    <w:name w:val="N4"/>
    <w:basedOn w:val="N3n"/>
    <w:link w:val="N4Car"/>
    <w:qFormat/>
    <w:rsid w:val="00A115D5"/>
    <w:pPr>
      <w:numPr>
        <w:ilvl w:val="3"/>
      </w:numPr>
      <w:outlineLvl w:val="3"/>
    </w:pPr>
  </w:style>
  <w:style w:type="character" w:customStyle="1" w:styleId="N4Car">
    <w:name w:val="N4 Car"/>
    <w:basedOn w:val="N3nCar"/>
    <w:link w:val="N4"/>
    <w:rsid w:val="00A115D5"/>
    <w:rPr>
      <w:rFonts w:ascii="Arial" w:hAnsi="Arial" w:cs="Arial"/>
      <w:b/>
      <w:sz w:val="24"/>
      <w:szCs w:val="24"/>
      <w:u w:val="single"/>
      <w:lang w:eastAsia="en-US"/>
    </w:rPr>
  </w:style>
  <w:style w:type="character" w:customStyle="1" w:styleId="Mentionnonrsolue1">
    <w:name w:val="Mention non résolue1"/>
    <w:basedOn w:val="Policepardfaut"/>
    <w:uiPriority w:val="99"/>
    <w:semiHidden/>
    <w:unhideWhenUsed/>
    <w:rsid w:val="00226F46"/>
    <w:rPr>
      <w:color w:val="605E5C"/>
      <w:shd w:val="clear" w:color="auto" w:fill="E1DFDD"/>
    </w:rPr>
  </w:style>
  <w:style w:type="paragraph" w:customStyle="1" w:styleId="Style1">
    <w:name w:val="Style1"/>
    <w:basedOn w:val="Normal"/>
    <w:uiPriority w:val="99"/>
    <w:rsid w:val="00EF2EAA"/>
    <w:pPr>
      <w:widowControl w:val="0"/>
      <w:autoSpaceDE w:val="0"/>
      <w:autoSpaceDN w:val="0"/>
      <w:adjustRightInd w:val="0"/>
    </w:pPr>
    <w:rPr>
      <w:rFonts w:ascii="Constantia" w:eastAsiaTheme="minorEastAsia" w:hAnsi="Constantia" w:cstheme="minorBidi"/>
    </w:rPr>
  </w:style>
  <w:style w:type="character" w:customStyle="1" w:styleId="FontStyle14">
    <w:name w:val="Font Style14"/>
    <w:basedOn w:val="Policepardfaut"/>
    <w:uiPriority w:val="99"/>
    <w:rsid w:val="00EF2EAA"/>
    <w:rPr>
      <w:rFonts w:ascii="Constantia" w:hAnsi="Constantia" w:cs="Constantia"/>
      <w:sz w:val="24"/>
      <w:szCs w:val="24"/>
    </w:rPr>
  </w:style>
  <w:style w:type="paragraph" w:customStyle="1" w:styleId="Date1">
    <w:name w:val="Date1"/>
    <w:basedOn w:val="Normal"/>
    <w:rsid w:val="009F52C5"/>
    <w:pPr>
      <w:spacing w:before="100" w:beforeAutospacing="1" w:after="100" w:afterAutospacing="1"/>
    </w:pPr>
    <w:rPr>
      <w:rFonts w:ascii="Times New Roman" w:eastAsia="Times New Roman" w:hAnsi="Times New Roman" w:cs="Times New Roman"/>
    </w:rPr>
  </w:style>
  <w:style w:type="character" w:customStyle="1" w:styleId="blank">
    <w:name w:val="blank"/>
    <w:basedOn w:val="Policepardfaut"/>
    <w:rsid w:val="009F52C5"/>
  </w:style>
  <w:style w:type="paragraph" w:customStyle="1" w:styleId="bloc-edito-title">
    <w:name w:val="bloc-edito-title"/>
    <w:basedOn w:val="Normal"/>
    <w:rsid w:val="009F52C5"/>
    <w:pPr>
      <w:spacing w:before="100" w:beforeAutospacing="1" w:after="100" w:afterAutospacing="1"/>
    </w:pPr>
    <w:rPr>
      <w:rFonts w:ascii="Times New Roman" w:eastAsia="Times New Roman" w:hAnsi="Times New Roman" w:cs="Times New Roman"/>
    </w:rPr>
  </w:style>
  <w:style w:type="character" w:customStyle="1" w:styleId="prix">
    <w:name w:val="prix"/>
    <w:basedOn w:val="Policepardfaut"/>
    <w:rsid w:val="009F52C5"/>
  </w:style>
  <w:style w:type="paragraph" w:customStyle="1" w:styleId="arttxt">
    <w:name w:val="arttxt"/>
    <w:basedOn w:val="Normal"/>
    <w:rsid w:val="009F52C5"/>
    <w:pPr>
      <w:spacing w:before="100" w:beforeAutospacing="1" w:after="100" w:afterAutospacing="1"/>
    </w:pPr>
    <w:rPr>
      <w:rFonts w:ascii="Times New Roman" w:eastAsia="Times New Roman" w:hAnsi="Times New Roman" w:cs="Times New Roman"/>
    </w:rPr>
  </w:style>
  <w:style w:type="character" w:customStyle="1" w:styleId="arttxtgrasrouge">
    <w:name w:val="arttxtgrasrouge"/>
    <w:basedOn w:val="Policepardfaut"/>
    <w:rsid w:val="009F52C5"/>
  </w:style>
  <w:style w:type="character" w:customStyle="1" w:styleId="textegras">
    <w:name w:val="textegras"/>
    <w:basedOn w:val="Policepardfaut"/>
    <w:rsid w:val="009F52C5"/>
  </w:style>
  <w:style w:type="character" w:customStyle="1" w:styleId="texteel">
    <w:name w:val="texteel"/>
    <w:basedOn w:val="Policepardfaut"/>
    <w:rsid w:val="009F52C5"/>
  </w:style>
  <w:style w:type="character" w:customStyle="1" w:styleId="hl">
    <w:name w:val="hl"/>
    <w:basedOn w:val="Policepardfaut"/>
    <w:rsid w:val="009F52C5"/>
  </w:style>
  <w:style w:type="paragraph" w:customStyle="1" w:styleId="al">
    <w:name w:val="al"/>
    <w:basedOn w:val="Normal"/>
    <w:rsid w:val="009F52C5"/>
    <w:pPr>
      <w:spacing w:before="100" w:beforeAutospacing="1" w:after="100" w:afterAutospacing="1"/>
    </w:pPr>
    <w:rPr>
      <w:rFonts w:ascii="Times New Roman" w:eastAsia="Times New Roman" w:hAnsi="Times New Roman" w:cs="Times New Roman"/>
    </w:rPr>
  </w:style>
  <w:style w:type="character" w:customStyle="1" w:styleId="versenumber">
    <w:name w:val="verse_number"/>
    <w:basedOn w:val="Policepardfaut"/>
    <w:rsid w:val="006B66B7"/>
  </w:style>
  <w:style w:type="character" w:customStyle="1" w:styleId="text-danger">
    <w:name w:val="text-danger"/>
    <w:basedOn w:val="Policepardfaut"/>
    <w:rsid w:val="002E394F"/>
  </w:style>
  <w:style w:type="character" w:customStyle="1" w:styleId="citation">
    <w:name w:val="citation"/>
    <w:basedOn w:val="Policepardfaut"/>
    <w:rsid w:val="006D3630"/>
  </w:style>
  <w:style w:type="paragraph" w:styleId="Retraitcorpsdetexte2">
    <w:name w:val="Body Text Indent 2"/>
    <w:basedOn w:val="Normal"/>
    <w:link w:val="Retraitcorpsdetexte2Car"/>
    <w:uiPriority w:val="99"/>
    <w:unhideWhenUsed/>
    <w:locked/>
    <w:rsid w:val="00BF164D"/>
    <w:pPr>
      <w:spacing w:after="120" w:line="480" w:lineRule="auto"/>
      <w:ind w:left="283"/>
    </w:pPr>
  </w:style>
  <w:style w:type="character" w:customStyle="1" w:styleId="Retraitcorpsdetexte2Car">
    <w:name w:val="Retrait corps de texte 2 Car"/>
    <w:basedOn w:val="Policepardfaut"/>
    <w:link w:val="Retraitcorpsdetexte2"/>
    <w:uiPriority w:val="99"/>
    <w:rsid w:val="00BF164D"/>
    <w:rPr>
      <w:rFonts w:ascii="Arial" w:hAnsi="Arial" w:cs="Arial"/>
      <w:sz w:val="24"/>
      <w:szCs w:val="24"/>
    </w:rPr>
  </w:style>
  <w:style w:type="paragraph" w:customStyle="1" w:styleId="Titre11">
    <w:name w:val="Titre 11"/>
    <w:next w:val="Normal"/>
    <w:rsid w:val="004A103D"/>
    <w:pPr>
      <w:widowControl w:val="0"/>
      <w:suppressAutoHyphens/>
      <w:autoSpaceDE w:val="0"/>
    </w:pPr>
    <w:rPr>
      <w:rFonts w:ascii="Trebuchet MS" w:eastAsia="Trebuchet MS" w:hAnsi="Trebuchet MS"/>
      <w:sz w:val="21"/>
      <w:szCs w:val="24"/>
    </w:rPr>
  </w:style>
  <w:style w:type="paragraph" w:customStyle="1" w:styleId="Titre31">
    <w:name w:val="Titre 31"/>
    <w:next w:val="Normal"/>
    <w:rsid w:val="004A103D"/>
    <w:pPr>
      <w:widowControl w:val="0"/>
      <w:suppressAutoHyphens/>
      <w:autoSpaceDE w:val="0"/>
    </w:pPr>
    <w:rPr>
      <w:rFonts w:ascii="Trebuchet MS" w:eastAsia="Trebuchet MS" w:hAnsi="Trebuchet MS"/>
      <w:sz w:val="21"/>
      <w:szCs w:val="24"/>
    </w:rPr>
  </w:style>
  <w:style w:type="paragraph" w:customStyle="1" w:styleId="Titre41">
    <w:name w:val="Titre 41"/>
    <w:next w:val="Normal"/>
    <w:rsid w:val="004A103D"/>
    <w:pPr>
      <w:widowControl w:val="0"/>
      <w:suppressAutoHyphens/>
      <w:autoSpaceDE w:val="0"/>
    </w:pPr>
    <w:rPr>
      <w:rFonts w:ascii="Trebuchet MS" w:eastAsia="Trebuchet MS" w:hAnsi="Trebuchet MS"/>
      <w:sz w:val="21"/>
      <w:szCs w:val="24"/>
    </w:rPr>
  </w:style>
  <w:style w:type="paragraph" w:customStyle="1" w:styleId="Titre61">
    <w:name w:val="Titre 61"/>
    <w:next w:val="Normal"/>
    <w:rsid w:val="004A103D"/>
    <w:pPr>
      <w:widowControl w:val="0"/>
      <w:suppressAutoHyphens/>
      <w:autoSpaceDE w:val="0"/>
    </w:pPr>
    <w:rPr>
      <w:rFonts w:ascii="Trebuchet MS" w:eastAsia="Trebuchet MS" w:hAnsi="Trebuchet MS"/>
      <w:sz w:val="21"/>
      <w:szCs w:val="24"/>
    </w:rPr>
  </w:style>
  <w:style w:type="character" w:customStyle="1" w:styleId="needref">
    <w:name w:val="need_ref"/>
    <w:basedOn w:val="Policepardfaut"/>
    <w:rsid w:val="00AF71B6"/>
  </w:style>
  <w:style w:type="character" w:customStyle="1" w:styleId="a-size-extra-large">
    <w:name w:val="a-size-extra-large"/>
    <w:basedOn w:val="Policepardfaut"/>
    <w:rsid w:val="00AF71B6"/>
  </w:style>
  <w:style w:type="character" w:customStyle="1" w:styleId="a-size-large">
    <w:name w:val="a-size-large"/>
    <w:basedOn w:val="Policepardfaut"/>
    <w:rsid w:val="00AF71B6"/>
  </w:style>
  <w:style w:type="character" w:customStyle="1" w:styleId="author">
    <w:name w:val="author"/>
    <w:basedOn w:val="Policepardfaut"/>
    <w:rsid w:val="00AF71B6"/>
  </w:style>
  <w:style w:type="character" w:customStyle="1" w:styleId="contribution">
    <w:name w:val="contribution"/>
    <w:basedOn w:val="Policepardfaut"/>
    <w:rsid w:val="00AF71B6"/>
  </w:style>
  <w:style w:type="character" w:customStyle="1" w:styleId="a-color-secondary">
    <w:name w:val="a-color-secondary"/>
    <w:basedOn w:val="Policepardfaut"/>
    <w:rsid w:val="00AF71B6"/>
  </w:style>
  <w:style w:type="character" w:customStyle="1" w:styleId="sources">
    <w:name w:val="sources"/>
    <w:basedOn w:val="Policepardfaut"/>
    <w:rsid w:val="00AF71B6"/>
  </w:style>
  <w:style w:type="character" w:customStyle="1" w:styleId="tiret">
    <w:name w:val="tiret"/>
    <w:basedOn w:val="Policepardfaut"/>
    <w:rsid w:val="00AF71B6"/>
  </w:style>
  <w:style w:type="paragraph" w:customStyle="1" w:styleId="Standard">
    <w:name w:val="Standard"/>
    <w:rsid w:val="00AF71B6"/>
    <w:pPr>
      <w:suppressAutoHyphens/>
      <w:autoSpaceDN w:val="0"/>
      <w:textAlignment w:val="baseline"/>
    </w:pPr>
    <w:rPr>
      <w:rFonts w:ascii="Liberation Serif" w:eastAsia="SimSun" w:hAnsi="Liberation Serif" w:cs="Mangal"/>
      <w:kern w:val="3"/>
      <w:sz w:val="24"/>
      <w:szCs w:val="24"/>
      <w:lang w:val="en-US" w:eastAsia="zh-CN" w:bidi="hi-IN"/>
    </w:rPr>
  </w:style>
  <w:style w:type="character" w:customStyle="1" w:styleId="lang-la">
    <w:name w:val="lang-la"/>
    <w:basedOn w:val="Policepardfaut"/>
    <w:rsid w:val="00AF71B6"/>
  </w:style>
  <w:style w:type="character" w:customStyle="1" w:styleId="cit">
    <w:name w:val="cit"/>
    <w:basedOn w:val="Policepardfaut"/>
    <w:rsid w:val="00AF71B6"/>
  </w:style>
  <w:style w:type="character" w:customStyle="1" w:styleId="aut">
    <w:name w:val="aut"/>
    <w:basedOn w:val="Policepardfaut"/>
    <w:rsid w:val="00AF71B6"/>
  </w:style>
  <w:style w:type="character" w:customStyle="1" w:styleId="ref">
    <w:name w:val="ref"/>
    <w:basedOn w:val="Policepardfaut"/>
    <w:rsid w:val="00AF71B6"/>
  </w:style>
  <w:style w:type="paragraph" w:customStyle="1" w:styleId="CM1">
    <w:name w:val="CM1"/>
    <w:basedOn w:val="Default"/>
    <w:next w:val="Default"/>
    <w:rsid w:val="00731FEF"/>
    <w:pPr>
      <w:widowControl w:val="0"/>
      <w:spacing w:line="386" w:lineRule="atLeast"/>
      <w:jc w:val="both"/>
    </w:pPr>
    <w:rPr>
      <w:rFonts w:eastAsia="Times New Roman" w:cs="Times New Roman"/>
      <w:color w:val="auto"/>
      <w:lang w:eastAsia="fr-FR"/>
    </w:rPr>
  </w:style>
  <w:style w:type="paragraph" w:customStyle="1" w:styleId="CM14">
    <w:name w:val="CM14"/>
    <w:basedOn w:val="Default"/>
    <w:next w:val="Default"/>
    <w:uiPriority w:val="99"/>
    <w:rsid w:val="00731FEF"/>
    <w:pPr>
      <w:widowControl w:val="0"/>
      <w:spacing w:after="128"/>
      <w:jc w:val="both"/>
    </w:pPr>
    <w:rPr>
      <w:rFonts w:eastAsia="Times New Roman" w:cs="Times New Roman"/>
      <w:color w:val="auto"/>
      <w:lang w:eastAsia="fr-FR"/>
    </w:rPr>
  </w:style>
  <w:style w:type="paragraph" w:customStyle="1" w:styleId="CM16">
    <w:name w:val="CM16"/>
    <w:basedOn w:val="Default"/>
    <w:next w:val="Default"/>
    <w:rsid w:val="00731FEF"/>
    <w:pPr>
      <w:widowControl w:val="0"/>
      <w:spacing w:after="543"/>
      <w:jc w:val="both"/>
    </w:pPr>
    <w:rPr>
      <w:rFonts w:eastAsia="Times New Roman" w:cs="Times New Roman"/>
      <w:color w:val="auto"/>
      <w:lang w:eastAsia="fr-FR"/>
    </w:rPr>
  </w:style>
  <w:style w:type="paragraph" w:customStyle="1" w:styleId="CM17">
    <w:name w:val="CM17"/>
    <w:basedOn w:val="Default"/>
    <w:next w:val="Default"/>
    <w:uiPriority w:val="99"/>
    <w:rsid w:val="00731FEF"/>
    <w:pPr>
      <w:widowControl w:val="0"/>
      <w:spacing w:after="195"/>
      <w:jc w:val="both"/>
    </w:pPr>
    <w:rPr>
      <w:rFonts w:eastAsia="Times New Roman" w:cs="Times New Roman"/>
      <w:color w:val="auto"/>
      <w:lang w:eastAsia="fr-FR"/>
    </w:rPr>
  </w:style>
  <w:style w:type="paragraph" w:customStyle="1" w:styleId="CM18">
    <w:name w:val="CM18"/>
    <w:basedOn w:val="Default"/>
    <w:next w:val="Default"/>
    <w:uiPriority w:val="99"/>
    <w:rsid w:val="00731FEF"/>
    <w:pPr>
      <w:widowControl w:val="0"/>
      <w:spacing w:after="273"/>
      <w:jc w:val="both"/>
    </w:pPr>
    <w:rPr>
      <w:rFonts w:eastAsia="Times New Roman" w:cs="Times New Roman"/>
      <w:color w:val="auto"/>
      <w:lang w:eastAsia="fr-FR"/>
    </w:rPr>
  </w:style>
  <w:style w:type="paragraph" w:customStyle="1" w:styleId="CM8">
    <w:name w:val="CM8"/>
    <w:basedOn w:val="Default"/>
    <w:next w:val="Default"/>
    <w:uiPriority w:val="99"/>
    <w:rsid w:val="00731FEF"/>
    <w:pPr>
      <w:widowControl w:val="0"/>
      <w:spacing w:line="266" w:lineRule="atLeast"/>
      <w:jc w:val="both"/>
    </w:pPr>
    <w:rPr>
      <w:rFonts w:eastAsia="Times New Roman" w:cs="Times New Roman"/>
      <w:color w:val="auto"/>
      <w:lang w:eastAsia="fr-FR"/>
    </w:rPr>
  </w:style>
  <w:style w:type="paragraph" w:customStyle="1" w:styleId="CM19">
    <w:name w:val="CM19"/>
    <w:basedOn w:val="Default"/>
    <w:next w:val="Default"/>
    <w:uiPriority w:val="99"/>
    <w:rsid w:val="00731FEF"/>
    <w:pPr>
      <w:widowControl w:val="0"/>
      <w:spacing w:after="453"/>
      <w:jc w:val="both"/>
    </w:pPr>
    <w:rPr>
      <w:rFonts w:eastAsia="Times New Roman" w:cs="Times New Roman"/>
      <w:color w:val="auto"/>
      <w:lang w:eastAsia="fr-FR"/>
    </w:rPr>
  </w:style>
  <w:style w:type="paragraph" w:customStyle="1" w:styleId="CM20">
    <w:name w:val="CM20"/>
    <w:basedOn w:val="Default"/>
    <w:next w:val="Default"/>
    <w:uiPriority w:val="99"/>
    <w:rsid w:val="00731FEF"/>
    <w:pPr>
      <w:widowControl w:val="0"/>
      <w:spacing w:after="117"/>
      <w:jc w:val="both"/>
    </w:pPr>
    <w:rPr>
      <w:rFonts w:eastAsia="Times New Roman" w:cs="Times New Roman"/>
      <w:color w:val="auto"/>
      <w:lang w:eastAsia="fr-FR"/>
    </w:rPr>
  </w:style>
  <w:style w:type="paragraph" w:customStyle="1" w:styleId="CM9">
    <w:name w:val="CM9"/>
    <w:basedOn w:val="Default"/>
    <w:next w:val="Default"/>
    <w:uiPriority w:val="99"/>
    <w:rsid w:val="00731FEF"/>
    <w:pPr>
      <w:widowControl w:val="0"/>
      <w:spacing w:line="266" w:lineRule="atLeast"/>
      <w:jc w:val="both"/>
    </w:pPr>
    <w:rPr>
      <w:rFonts w:eastAsia="Times New Roman" w:cs="Times New Roman"/>
      <w:color w:val="auto"/>
      <w:lang w:eastAsia="fr-FR"/>
    </w:rPr>
  </w:style>
  <w:style w:type="paragraph" w:customStyle="1" w:styleId="CM21">
    <w:name w:val="CM21"/>
    <w:basedOn w:val="Default"/>
    <w:next w:val="Default"/>
    <w:uiPriority w:val="99"/>
    <w:rsid w:val="00731FEF"/>
    <w:pPr>
      <w:widowControl w:val="0"/>
      <w:spacing w:after="3918"/>
      <w:jc w:val="both"/>
    </w:pPr>
    <w:rPr>
      <w:rFonts w:eastAsia="Times New Roman" w:cs="Times New Roman"/>
      <w:color w:val="auto"/>
      <w:lang w:eastAsia="fr-FR"/>
    </w:rPr>
  </w:style>
  <w:style w:type="paragraph" w:customStyle="1" w:styleId="CM10">
    <w:name w:val="CM10"/>
    <w:basedOn w:val="Default"/>
    <w:next w:val="Default"/>
    <w:rsid w:val="00731FEF"/>
    <w:pPr>
      <w:widowControl w:val="0"/>
      <w:spacing w:line="266" w:lineRule="atLeast"/>
      <w:jc w:val="both"/>
    </w:pPr>
    <w:rPr>
      <w:rFonts w:eastAsia="Times New Roman" w:cs="Times New Roman"/>
      <w:color w:val="auto"/>
      <w:lang w:eastAsia="fr-FR"/>
    </w:rPr>
  </w:style>
  <w:style w:type="paragraph" w:customStyle="1" w:styleId="Paragraphestandard">
    <w:name w:val="[Paragraphe standard]"/>
    <w:basedOn w:val="Normal"/>
    <w:uiPriority w:val="99"/>
    <w:rsid w:val="00731FEF"/>
    <w:pPr>
      <w:autoSpaceDE w:val="0"/>
      <w:autoSpaceDN w:val="0"/>
      <w:adjustRightInd w:val="0"/>
      <w:spacing w:line="288" w:lineRule="auto"/>
      <w:jc w:val="both"/>
      <w:textAlignment w:val="center"/>
    </w:pPr>
    <w:rPr>
      <w:rFonts w:ascii="Minion Pro" w:eastAsia="Times New Roman" w:hAnsi="Minion Pro" w:cs="Minion Pro"/>
      <w:color w:val="000000"/>
    </w:rPr>
  </w:style>
  <w:style w:type="character" w:customStyle="1" w:styleId="Mentionnonrsolue2">
    <w:name w:val="Mention non résolue2"/>
    <w:basedOn w:val="Policepardfaut"/>
    <w:uiPriority w:val="99"/>
    <w:semiHidden/>
    <w:unhideWhenUsed/>
    <w:rsid w:val="007D3895"/>
    <w:rPr>
      <w:color w:val="605E5C"/>
      <w:shd w:val="clear" w:color="auto" w:fill="E1DFDD"/>
    </w:rPr>
  </w:style>
  <w:style w:type="paragraph" w:customStyle="1" w:styleId="CM3">
    <w:name w:val="CM3"/>
    <w:basedOn w:val="Default"/>
    <w:next w:val="Default"/>
    <w:rsid w:val="00536C6B"/>
    <w:pPr>
      <w:widowControl w:val="0"/>
      <w:spacing w:line="420" w:lineRule="atLeast"/>
    </w:pPr>
    <w:rPr>
      <w:rFonts w:ascii="AFBGD J+ Janson Text" w:eastAsia="Times New Roman" w:hAnsi="AFBGD J+ Janson Text" w:cs="AFBGD J+ Janson Text"/>
      <w:color w:val="auto"/>
      <w:lang w:eastAsia="fr-FR"/>
    </w:rPr>
  </w:style>
  <w:style w:type="paragraph" w:customStyle="1" w:styleId="CM11">
    <w:name w:val="CM11"/>
    <w:basedOn w:val="Default"/>
    <w:next w:val="Default"/>
    <w:rsid w:val="00536C6B"/>
    <w:pPr>
      <w:widowControl w:val="0"/>
    </w:pPr>
    <w:rPr>
      <w:rFonts w:ascii="AFBGD J+ Janson Text" w:eastAsia="Times New Roman" w:hAnsi="AFBGD J+ Janson Text" w:cs="AFBGD J+ Janson Text"/>
      <w:color w:val="auto"/>
      <w:lang w:eastAsia="fr-FR"/>
    </w:rPr>
  </w:style>
  <w:style w:type="paragraph" w:customStyle="1" w:styleId="CM4">
    <w:name w:val="CM4"/>
    <w:basedOn w:val="Default"/>
    <w:next w:val="Default"/>
    <w:rsid w:val="00536C6B"/>
    <w:pPr>
      <w:widowControl w:val="0"/>
      <w:spacing w:line="360" w:lineRule="atLeast"/>
    </w:pPr>
    <w:rPr>
      <w:rFonts w:ascii="AFBGD J+ Janson Text" w:eastAsia="Times New Roman" w:hAnsi="AFBGD J+ Janson Text" w:cs="AFBGD J+ Janson Text"/>
      <w:color w:val="auto"/>
      <w:lang w:eastAsia="fr-FR"/>
    </w:rPr>
  </w:style>
  <w:style w:type="paragraph" w:customStyle="1" w:styleId="CM5">
    <w:name w:val="CM5"/>
    <w:basedOn w:val="Default"/>
    <w:next w:val="Default"/>
    <w:rsid w:val="00536C6B"/>
    <w:pPr>
      <w:widowControl w:val="0"/>
      <w:spacing w:line="360" w:lineRule="atLeast"/>
    </w:pPr>
    <w:rPr>
      <w:rFonts w:ascii="AFBGD J+ Janson Text" w:eastAsia="Times New Roman" w:hAnsi="AFBGD J+ Janson Text" w:cs="AFBGD J+ Janson Text"/>
      <w:color w:val="auto"/>
      <w:lang w:eastAsia="fr-FR"/>
    </w:rPr>
  </w:style>
  <w:style w:type="paragraph" w:customStyle="1" w:styleId="CM12">
    <w:name w:val="CM12"/>
    <w:basedOn w:val="Default"/>
    <w:next w:val="Default"/>
    <w:rsid w:val="00536C6B"/>
    <w:pPr>
      <w:widowControl w:val="0"/>
    </w:pPr>
    <w:rPr>
      <w:rFonts w:ascii="AFBGD J+ Janson Text" w:eastAsia="Times New Roman" w:hAnsi="AFBGD J+ Janson Text" w:cs="AFBGD J+ Janson Text"/>
      <w:color w:val="auto"/>
      <w:lang w:eastAsia="fr-FR"/>
    </w:rPr>
  </w:style>
  <w:style w:type="paragraph" w:customStyle="1" w:styleId="CM13">
    <w:name w:val="CM13"/>
    <w:basedOn w:val="Default"/>
    <w:next w:val="Default"/>
    <w:rsid w:val="00536C6B"/>
    <w:pPr>
      <w:widowControl w:val="0"/>
    </w:pPr>
    <w:rPr>
      <w:rFonts w:ascii="AFBGD J+ Janson Text" w:eastAsia="Times New Roman" w:hAnsi="AFBGD J+ Janson Text" w:cs="AFBGD J+ Janson Text"/>
      <w:color w:val="auto"/>
      <w:lang w:eastAsia="fr-FR"/>
    </w:rPr>
  </w:style>
  <w:style w:type="paragraph" w:customStyle="1" w:styleId="CM15">
    <w:name w:val="CM15"/>
    <w:basedOn w:val="Default"/>
    <w:next w:val="Default"/>
    <w:rsid w:val="00536C6B"/>
    <w:pPr>
      <w:widowControl w:val="0"/>
    </w:pPr>
    <w:rPr>
      <w:rFonts w:ascii="AFBGD J+ Janson Text" w:eastAsia="Times New Roman" w:hAnsi="AFBGD J+ Janson Text" w:cs="AFBGD J+ Janson Text"/>
      <w:color w:val="auto"/>
      <w:lang w:eastAsia="fr-FR"/>
    </w:rPr>
  </w:style>
  <w:style w:type="table" w:customStyle="1" w:styleId="Grilledutableau1">
    <w:name w:val="Grille du tableau1"/>
    <w:basedOn w:val="TableauNormal"/>
    <w:next w:val="Grilledutableau"/>
    <w:uiPriority w:val="39"/>
    <w:rsid w:val="002810B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254277">
      <w:bodyDiv w:val="1"/>
      <w:marLeft w:val="0"/>
      <w:marRight w:val="0"/>
      <w:marTop w:val="0"/>
      <w:marBottom w:val="0"/>
      <w:divBdr>
        <w:top w:val="none" w:sz="0" w:space="0" w:color="auto"/>
        <w:left w:val="none" w:sz="0" w:space="0" w:color="auto"/>
        <w:bottom w:val="none" w:sz="0" w:space="0" w:color="auto"/>
        <w:right w:val="none" w:sz="0" w:space="0" w:color="auto"/>
      </w:divBdr>
    </w:div>
    <w:div w:id="161430829">
      <w:marLeft w:val="0"/>
      <w:marRight w:val="0"/>
      <w:marTop w:val="0"/>
      <w:marBottom w:val="0"/>
      <w:divBdr>
        <w:top w:val="none" w:sz="0" w:space="0" w:color="auto"/>
        <w:left w:val="none" w:sz="0" w:space="0" w:color="auto"/>
        <w:bottom w:val="none" w:sz="0" w:space="0" w:color="auto"/>
        <w:right w:val="none" w:sz="0" w:space="0" w:color="auto"/>
      </w:divBdr>
    </w:div>
    <w:div w:id="161430830">
      <w:marLeft w:val="0"/>
      <w:marRight w:val="0"/>
      <w:marTop w:val="0"/>
      <w:marBottom w:val="0"/>
      <w:divBdr>
        <w:top w:val="none" w:sz="0" w:space="0" w:color="auto"/>
        <w:left w:val="none" w:sz="0" w:space="0" w:color="auto"/>
        <w:bottom w:val="none" w:sz="0" w:space="0" w:color="auto"/>
        <w:right w:val="none" w:sz="0" w:space="0" w:color="auto"/>
      </w:divBdr>
    </w:div>
    <w:div w:id="161430831">
      <w:marLeft w:val="0"/>
      <w:marRight w:val="0"/>
      <w:marTop w:val="0"/>
      <w:marBottom w:val="0"/>
      <w:divBdr>
        <w:top w:val="none" w:sz="0" w:space="0" w:color="auto"/>
        <w:left w:val="none" w:sz="0" w:space="0" w:color="auto"/>
        <w:bottom w:val="none" w:sz="0" w:space="0" w:color="auto"/>
        <w:right w:val="none" w:sz="0" w:space="0" w:color="auto"/>
      </w:divBdr>
    </w:div>
    <w:div w:id="161430832">
      <w:marLeft w:val="0"/>
      <w:marRight w:val="0"/>
      <w:marTop w:val="0"/>
      <w:marBottom w:val="0"/>
      <w:divBdr>
        <w:top w:val="none" w:sz="0" w:space="0" w:color="auto"/>
        <w:left w:val="none" w:sz="0" w:space="0" w:color="auto"/>
        <w:bottom w:val="none" w:sz="0" w:space="0" w:color="auto"/>
        <w:right w:val="none" w:sz="0" w:space="0" w:color="auto"/>
      </w:divBdr>
    </w:div>
    <w:div w:id="161430833">
      <w:marLeft w:val="0"/>
      <w:marRight w:val="0"/>
      <w:marTop w:val="0"/>
      <w:marBottom w:val="0"/>
      <w:divBdr>
        <w:top w:val="none" w:sz="0" w:space="0" w:color="auto"/>
        <w:left w:val="none" w:sz="0" w:space="0" w:color="auto"/>
        <w:bottom w:val="none" w:sz="0" w:space="0" w:color="auto"/>
        <w:right w:val="none" w:sz="0" w:space="0" w:color="auto"/>
      </w:divBdr>
    </w:div>
    <w:div w:id="161430834">
      <w:marLeft w:val="0"/>
      <w:marRight w:val="0"/>
      <w:marTop w:val="0"/>
      <w:marBottom w:val="0"/>
      <w:divBdr>
        <w:top w:val="none" w:sz="0" w:space="0" w:color="auto"/>
        <w:left w:val="none" w:sz="0" w:space="0" w:color="auto"/>
        <w:bottom w:val="none" w:sz="0" w:space="0" w:color="auto"/>
        <w:right w:val="none" w:sz="0" w:space="0" w:color="auto"/>
      </w:divBdr>
    </w:div>
    <w:div w:id="161430835">
      <w:marLeft w:val="0"/>
      <w:marRight w:val="0"/>
      <w:marTop w:val="0"/>
      <w:marBottom w:val="0"/>
      <w:divBdr>
        <w:top w:val="none" w:sz="0" w:space="0" w:color="auto"/>
        <w:left w:val="none" w:sz="0" w:space="0" w:color="auto"/>
        <w:bottom w:val="none" w:sz="0" w:space="0" w:color="auto"/>
        <w:right w:val="none" w:sz="0" w:space="0" w:color="auto"/>
      </w:divBdr>
    </w:div>
    <w:div w:id="161430836">
      <w:marLeft w:val="0"/>
      <w:marRight w:val="0"/>
      <w:marTop w:val="0"/>
      <w:marBottom w:val="0"/>
      <w:divBdr>
        <w:top w:val="none" w:sz="0" w:space="0" w:color="auto"/>
        <w:left w:val="none" w:sz="0" w:space="0" w:color="auto"/>
        <w:bottom w:val="none" w:sz="0" w:space="0" w:color="auto"/>
        <w:right w:val="none" w:sz="0" w:space="0" w:color="auto"/>
      </w:divBdr>
    </w:div>
    <w:div w:id="161430837">
      <w:marLeft w:val="0"/>
      <w:marRight w:val="0"/>
      <w:marTop w:val="0"/>
      <w:marBottom w:val="0"/>
      <w:divBdr>
        <w:top w:val="none" w:sz="0" w:space="0" w:color="auto"/>
        <w:left w:val="none" w:sz="0" w:space="0" w:color="auto"/>
        <w:bottom w:val="none" w:sz="0" w:space="0" w:color="auto"/>
        <w:right w:val="none" w:sz="0" w:space="0" w:color="auto"/>
      </w:divBdr>
    </w:div>
    <w:div w:id="161430838">
      <w:marLeft w:val="0"/>
      <w:marRight w:val="0"/>
      <w:marTop w:val="0"/>
      <w:marBottom w:val="0"/>
      <w:divBdr>
        <w:top w:val="none" w:sz="0" w:space="0" w:color="auto"/>
        <w:left w:val="none" w:sz="0" w:space="0" w:color="auto"/>
        <w:bottom w:val="none" w:sz="0" w:space="0" w:color="auto"/>
        <w:right w:val="none" w:sz="0" w:space="0" w:color="auto"/>
      </w:divBdr>
    </w:div>
    <w:div w:id="161430839">
      <w:marLeft w:val="0"/>
      <w:marRight w:val="0"/>
      <w:marTop w:val="0"/>
      <w:marBottom w:val="0"/>
      <w:divBdr>
        <w:top w:val="none" w:sz="0" w:space="0" w:color="auto"/>
        <w:left w:val="none" w:sz="0" w:space="0" w:color="auto"/>
        <w:bottom w:val="none" w:sz="0" w:space="0" w:color="auto"/>
        <w:right w:val="none" w:sz="0" w:space="0" w:color="auto"/>
      </w:divBdr>
    </w:div>
    <w:div w:id="204484167">
      <w:bodyDiv w:val="1"/>
      <w:marLeft w:val="0"/>
      <w:marRight w:val="0"/>
      <w:marTop w:val="0"/>
      <w:marBottom w:val="0"/>
      <w:divBdr>
        <w:top w:val="none" w:sz="0" w:space="0" w:color="auto"/>
        <w:left w:val="none" w:sz="0" w:space="0" w:color="auto"/>
        <w:bottom w:val="none" w:sz="0" w:space="0" w:color="auto"/>
        <w:right w:val="none" w:sz="0" w:space="0" w:color="auto"/>
      </w:divBdr>
    </w:div>
    <w:div w:id="257759737">
      <w:bodyDiv w:val="1"/>
      <w:marLeft w:val="0"/>
      <w:marRight w:val="0"/>
      <w:marTop w:val="0"/>
      <w:marBottom w:val="0"/>
      <w:divBdr>
        <w:top w:val="none" w:sz="0" w:space="0" w:color="auto"/>
        <w:left w:val="none" w:sz="0" w:space="0" w:color="auto"/>
        <w:bottom w:val="none" w:sz="0" w:space="0" w:color="auto"/>
        <w:right w:val="none" w:sz="0" w:space="0" w:color="auto"/>
      </w:divBdr>
    </w:div>
    <w:div w:id="335573444">
      <w:bodyDiv w:val="1"/>
      <w:marLeft w:val="0"/>
      <w:marRight w:val="0"/>
      <w:marTop w:val="0"/>
      <w:marBottom w:val="0"/>
      <w:divBdr>
        <w:top w:val="none" w:sz="0" w:space="0" w:color="auto"/>
        <w:left w:val="none" w:sz="0" w:space="0" w:color="auto"/>
        <w:bottom w:val="none" w:sz="0" w:space="0" w:color="auto"/>
        <w:right w:val="none" w:sz="0" w:space="0" w:color="auto"/>
      </w:divBdr>
    </w:div>
    <w:div w:id="383874637">
      <w:bodyDiv w:val="1"/>
      <w:marLeft w:val="0"/>
      <w:marRight w:val="0"/>
      <w:marTop w:val="0"/>
      <w:marBottom w:val="0"/>
      <w:divBdr>
        <w:top w:val="none" w:sz="0" w:space="0" w:color="auto"/>
        <w:left w:val="none" w:sz="0" w:space="0" w:color="auto"/>
        <w:bottom w:val="none" w:sz="0" w:space="0" w:color="auto"/>
        <w:right w:val="none" w:sz="0" w:space="0" w:color="auto"/>
      </w:divBdr>
    </w:div>
    <w:div w:id="386688627">
      <w:bodyDiv w:val="1"/>
      <w:marLeft w:val="0"/>
      <w:marRight w:val="0"/>
      <w:marTop w:val="0"/>
      <w:marBottom w:val="0"/>
      <w:divBdr>
        <w:top w:val="none" w:sz="0" w:space="0" w:color="auto"/>
        <w:left w:val="none" w:sz="0" w:space="0" w:color="auto"/>
        <w:bottom w:val="none" w:sz="0" w:space="0" w:color="auto"/>
        <w:right w:val="none" w:sz="0" w:space="0" w:color="auto"/>
      </w:divBdr>
    </w:div>
    <w:div w:id="419644871">
      <w:bodyDiv w:val="1"/>
      <w:marLeft w:val="0"/>
      <w:marRight w:val="0"/>
      <w:marTop w:val="0"/>
      <w:marBottom w:val="0"/>
      <w:divBdr>
        <w:top w:val="none" w:sz="0" w:space="0" w:color="auto"/>
        <w:left w:val="none" w:sz="0" w:space="0" w:color="auto"/>
        <w:bottom w:val="none" w:sz="0" w:space="0" w:color="auto"/>
        <w:right w:val="none" w:sz="0" w:space="0" w:color="auto"/>
      </w:divBdr>
    </w:div>
    <w:div w:id="480194144">
      <w:bodyDiv w:val="1"/>
      <w:marLeft w:val="0"/>
      <w:marRight w:val="0"/>
      <w:marTop w:val="0"/>
      <w:marBottom w:val="0"/>
      <w:divBdr>
        <w:top w:val="none" w:sz="0" w:space="0" w:color="auto"/>
        <w:left w:val="none" w:sz="0" w:space="0" w:color="auto"/>
        <w:bottom w:val="none" w:sz="0" w:space="0" w:color="auto"/>
        <w:right w:val="none" w:sz="0" w:space="0" w:color="auto"/>
      </w:divBdr>
    </w:div>
    <w:div w:id="510022637">
      <w:bodyDiv w:val="1"/>
      <w:marLeft w:val="0"/>
      <w:marRight w:val="0"/>
      <w:marTop w:val="0"/>
      <w:marBottom w:val="0"/>
      <w:divBdr>
        <w:top w:val="none" w:sz="0" w:space="0" w:color="auto"/>
        <w:left w:val="none" w:sz="0" w:space="0" w:color="auto"/>
        <w:bottom w:val="none" w:sz="0" w:space="0" w:color="auto"/>
        <w:right w:val="none" w:sz="0" w:space="0" w:color="auto"/>
      </w:divBdr>
    </w:div>
    <w:div w:id="540553955">
      <w:bodyDiv w:val="1"/>
      <w:marLeft w:val="0"/>
      <w:marRight w:val="0"/>
      <w:marTop w:val="0"/>
      <w:marBottom w:val="0"/>
      <w:divBdr>
        <w:top w:val="none" w:sz="0" w:space="0" w:color="auto"/>
        <w:left w:val="none" w:sz="0" w:space="0" w:color="auto"/>
        <w:bottom w:val="none" w:sz="0" w:space="0" w:color="auto"/>
        <w:right w:val="none" w:sz="0" w:space="0" w:color="auto"/>
      </w:divBdr>
    </w:div>
    <w:div w:id="573397739">
      <w:bodyDiv w:val="1"/>
      <w:marLeft w:val="0"/>
      <w:marRight w:val="0"/>
      <w:marTop w:val="0"/>
      <w:marBottom w:val="0"/>
      <w:divBdr>
        <w:top w:val="none" w:sz="0" w:space="0" w:color="auto"/>
        <w:left w:val="none" w:sz="0" w:space="0" w:color="auto"/>
        <w:bottom w:val="none" w:sz="0" w:space="0" w:color="auto"/>
        <w:right w:val="none" w:sz="0" w:space="0" w:color="auto"/>
      </w:divBdr>
    </w:div>
    <w:div w:id="598487700">
      <w:bodyDiv w:val="1"/>
      <w:marLeft w:val="0"/>
      <w:marRight w:val="0"/>
      <w:marTop w:val="0"/>
      <w:marBottom w:val="0"/>
      <w:divBdr>
        <w:top w:val="none" w:sz="0" w:space="0" w:color="auto"/>
        <w:left w:val="none" w:sz="0" w:space="0" w:color="auto"/>
        <w:bottom w:val="none" w:sz="0" w:space="0" w:color="auto"/>
        <w:right w:val="none" w:sz="0" w:space="0" w:color="auto"/>
      </w:divBdr>
    </w:div>
    <w:div w:id="629946236">
      <w:bodyDiv w:val="1"/>
      <w:marLeft w:val="0"/>
      <w:marRight w:val="0"/>
      <w:marTop w:val="0"/>
      <w:marBottom w:val="0"/>
      <w:divBdr>
        <w:top w:val="none" w:sz="0" w:space="0" w:color="auto"/>
        <w:left w:val="none" w:sz="0" w:space="0" w:color="auto"/>
        <w:bottom w:val="none" w:sz="0" w:space="0" w:color="auto"/>
        <w:right w:val="none" w:sz="0" w:space="0" w:color="auto"/>
      </w:divBdr>
    </w:div>
    <w:div w:id="640962747">
      <w:bodyDiv w:val="1"/>
      <w:marLeft w:val="0"/>
      <w:marRight w:val="0"/>
      <w:marTop w:val="0"/>
      <w:marBottom w:val="0"/>
      <w:divBdr>
        <w:top w:val="none" w:sz="0" w:space="0" w:color="auto"/>
        <w:left w:val="none" w:sz="0" w:space="0" w:color="auto"/>
        <w:bottom w:val="none" w:sz="0" w:space="0" w:color="auto"/>
        <w:right w:val="none" w:sz="0" w:space="0" w:color="auto"/>
      </w:divBdr>
    </w:div>
    <w:div w:id="643631328">
      <w:bodyDiv w:val="1"/>
      <w:marLeft w:val="0"/>
      <w:marRight w:val="0"/>
      <w:marTop w:val="0"/>
      <w:marBottom w:val="0"/>
      <w:divBdr>
        <w:top w:val="none" w:sz="0" w:space="0" w:color="auto"/>
        <w:left w:val="none" w:sz="0" w:space="0" w:color="auto"/>
        <w:bottom w:val="none" w:sz="0" w:space="0" w:color="auto"/>
        <w:right w:val="none" w:sz="0" w:space="0" w:color="auto"/>
      </w:divBdr>
    </w:div>
    <w:div w:id="671953963">
      <w:bodyDiv w:val="1"/>
      <w:marLeft w:val="0"/>
      <w:marRight w:val="0"/>
      <w:marTop w:val="0"/>
      <w:marBottom w:val="0"/>
      <w:divBdr>
        <w:top w:val="none" w:sz="0" w:space="0" w:color="auto"/>
        <w:left w:val="none" w:sz="0" w:space="0" w:color="auto"/>
        <w:bottom w:val="none" w:sz="0" w:space="0" w:color="auto"/>
        <w:right w:val="none" w:sz="0" w:space="0" w:color="auto"/>
      </w:divBdr>
    </w:div>
    <w:div w:id="828524797">
      <w:bodyDiv w:val="1"/>
      <w:marLeft w:val="0"/>
      <w:marRight w:val="0"/>
      <w:marTop w:val="0"/>
      <w:marBottom w:val="0"/>
      <w:divBdr>
        <w:top w:val="none" w:sz="0" w:space="0" w:color="auto"/>
        <w:left w:val="none" w:sz="0" w:space="0" w:color="auto"/>
        <w:bottom w:val="none" w:sz="0" w:space="0" w:color="auto"/>
        <w:right w:val="none" w:sz="0" w:space="0" w:color="auto"/>
      </w:divBdr>
    </w:div>
    <w:div w:id="867528958">
      <w:bodyDiv w:val="1"/>
      <w:marLeft w:val="0"/>
      <w:marRight w:val="0"/>
      <w:marTop w:val="0"/>
      <w:marBottom w:val="0"/>
      <w:divBdr>
        <w:top w:val="none" w:sz="0" w:space="0" w:color="auto"/>
        <w:left w:val="none" w:sz="0" w:space="0" w:color="auto"/>
        <w:bottom w:val="none" w:sz="0" w:space="0" w:color="auto"/>
        <w:right w:val="none" w:sz="0" w:space="0" w:color="auto"/>
      </w:divBdr>
    </w:div>
    <w:div w:id="872426554">
      <w:bodyDiv w:val="1"/>
      <w:marLeft w:val="0"/>
      <w:marRight w:val="0"/>
      <w:marTop w:val="0"/>
      <w:marBottom w:val="0"/>
      <w:divBdr>
        <w:top w:val="none" w:sz="0" w:space="0" w:color="auto"/>
        <w:left w:val="none" w:sz="0" w:space="0" w:color="auto"/>
        <w:bottom w:val="none" w:sz="0" w:space="0" w:color="auto"/>
        <w:right w:val="none" w:sz="0" w:space="0" w:color="auto"/>
      </w:divBdr>
    </w:div>
    <w:div w:id="906693252">
      <w:bodyDiv w:val="1"/>
      <w:marLeft w:val="0"/>
      <w:marRight w:val="0"/>
      <w:marTop w:val="0"/>
      <w:marBottom w:val="0"/>
      <w:divBdr>
        <w:top w:val="none" w:sz="0" w:space="0" w:color="auto"/>
        <w:left w:val="none" w:sz="0" w:space="0" w:color="auto"/>
        <w:bottom w:val="none" w:sz="0" w:space="0" w:color="auto"/>
        <w:right w:val="none" w:sz="0" w:space="0" w:color="auto"/>
      </w:divBdr>
    </w:div>
    <w:div w:id="949971338">
      <w:bodyDiv w:val="1"/>
      <w:marLeft w:val="0"/>
      <w:marRight w:val="0"/>
      <w:marTop w:val="0"/>
      <w:marBottom w:val="0"/>
      <w:divBdr>
        <w:top w:val="none" w:sz="0" w:space="0" w:color="auto"/>
        <w:left w:val="none" w:sz="0" w:space="0" w:color="auto"/>
        <w:bottom w:val="none" w:sz="0" w:space="0" w:color="auto"/>
        <w:right w:val="none" w:sz="0" w:space="0" w:color="auto"/>
      </w:divBdr>
    </w:div>
    <w:div w:id="997423109">
      <w:bodyDiv w:val="1"/>
      <w:marLeft w:val="0"/>
      <w:marRight w:val="0"/>
      <w:marTop w:val="0"/>
      <w:marBottom w:val="0"/>
      <w:divBdr>
        <w:top w:val="none" w:sz="0" w:space="0" w:color="auto"/>
        <w:left w:val="none" w:sz="0" w:space="0" w:color="auto"/>
        <w:bottom w:val="none" w:sz="0" w:space="0" w:color="auto"/>
        <w:right w:val="none" w:sz="0" w:space="0" w:color="auto"/>
      </w:divBdr>
    </w:div>
    <w:div w:id="1019508513">
      <w:bodyDiv w:val="1"/>
      <w:marLeft w:val="0"/>
      <w:marRight w:val="0"/>
      <w:marTop w:val="0"/>
      <w:marBottom w:val="0"/>
      <w:divBdr>
        <w:top w:val="none" w:sz="0" w:space="0" w:color="auto"/>
        <w:left w:val="none" w:sz="0" w:space="0" w:color="auto"/>
        <w:bottom w:val="none" w:sz="0" w:space="0" w:color="auto"/>
        <w:right w:val="none" w:sz="0" w:space="0" w:color="auto"/>
      </w:divBdr>
    </w:div>
    <w:div w:id="1038628730">
      <w:bodyDiv w:val="1"/>
      <w:marLeft w:val="0"/>
      <w:marRight w:val="0"/>
      <w:marTop w:val="0"/>
      <w:marBottom w:val="0"/>
      <w:divBdr>
        <w:top w:val="none" w:sz="0" w:space="0" w:color="auto"/>
        <w:left w:val="none" w:sz="0" w:space="0" w:color="auto"/>
        <w:bottom w:val="none" w:sz="0" w:space="0" w:color="auto"/>
        <w:right w:val="none" w:sz="0" w:space="0" w:color="auto"/>
      </w:divBdr>
    </w:div>
    <w:div w:id="1060590641">
      <w:bodyDiv w:val="1"/>
      <w:marLeft w:val="0"/>
      <w:marRight w:val="0"/>
      <w:marTop w:val="0"/>
      <w:marBottom w:val="0"/>
      <w:divBdr>
        <w:top w:val="none" w:sz="0" w:space="0" w:color="auto"/>
        <w:left w:val="none" w:sz="0" w:space="0" w:color="auto"/>
        <w:bottom w:val="none" w:sz="0" w:space="0" w:color="auto"/>
        <w:right w:val="none" w:sz="0" w:space="0" w:color="auto"/>
      </w:divBdr>
    </w:div>
    <w:div w:id="1081295431">
      <w:bodyDiv w:val="1"/>
      <w:marLeft w:val="0"/>
      <w:marRight w:val="0"/>
      <w:marTop w:val="0"/>
      <w:marBottom w:val="0"/>
      <w:divBdr>
        <w:top w:val="none" w:sz="0" w:space="0" w:color="auto"/>
        <w:left w:val="none" w:sz="0" w:space="0" w:color="auto"/>
        <w:bottom w:val="none" w:sz="0" w:space="0" w:color="auto"/>
        <w:right w:val="none" w:sz="0" w:space="0" w:color="auto"/>
      </w:divBdr>
    </w:div>
    <w:div w:id="1173490154">
      <w:bodyDiv w:val="1"/>
      <w:marLeft w:val="0"/>
      <w:marRight w:val="0"/>
      <w:marTop w:val="0"/>
      <w:marBottom w:val="0"/>
      <w:divBdr>
        <w:top w:val="none" w:sz="0" w:space="0" w:color="auto"/>
        <w:left w:val="none" w:sz="0" w:space="0" w:color="auto"/>
        <w:bottom w:val="none" w:sz="0" w:space="0" w:color="auto"/>
        <w:right w:val="none" w:sz="0" w:space="0" w:color="auto"/>
      </w:divBdr>
    </w:div>
    <w:div w:id="1182165699">
      <w:bodyDiv w:val="1"/>
      <w:marLeft w:val="0"/>
      <w:marRight w:val="0"/>
      <w:marTop w:val="0"/>
      <w:marBottom w:val="0"/>
      <w:divBdr>
        <w:top w:val="none" w:sz="0" w:space="0" w:color="auto"/>
        <w:left w:val="none" w:sz="0" w:space="0" w:color="auto"/>
        <w:bottom w:val="none" w:sz="0" w:space="0" w:color="auto"/>
        <w:right w:val="none" w:sz="0" w:space="0" w:color="auto"/>
      </w:divBdr>
    </w:div>
    <w:div w:id="1329866723">
      <w:bodyDiv w:val="1"/>
      <w:marLeft w:val="0"/>
      <w:marRight w:val="0"/>
      <w:marTop w:val="0"/>
      <w:marBottom w:val="0"/>
      <w:divBdr>
        <w:top w:val="none" w:sz="0" w:space="0" w:color="auto"/>
        <w:left w:val="none" w:sz="0" w:space="0" w:color="auto"/>
        <w:bottom w:val="none" w:sz="0" w:space="0" w:color="auto"/>
        <w:right w:val="none" w:sz="0" w:space="0" w:color="auto"/>
      </w:divBdr>
    </w:div>
    <w:div w:id="1332181632">
      <w:bodyDiv w:val="1"/>
      <w:marLeft w:val="0"/>
      <w:marRight w:val="0"/>
      <w:marTop w:val="0"/>
      <w:marBottom w:val="0"/>
      <w:divBdr>
        <w:top w:val="none" w:sz="0" w:space="0" w:color="auto"/>
        <w:left w:val="none" w:sz="0" w:space="0" w:color="auto"/>
        <w:bottom w:val="none" w:sz="0" w:space="0" w:color="auto"/>
        <w:right w:val="none" w:sz="0" w:space="0" w:color="auto"/>
      </w:divBdr>
    </w:div>
    <w:div w:id="1371035006">
      <w:bodyDiv w:val="1"/>
      <w:marLeft w:val="0"/>
      <w:marRight w:val="0"/>
      <w:marTop w:val="0"/>
      <w:marBottom w:val="0"/>
      <w:divBdr>
        <w:top w:val="none" w:sz="0" w:space="0" w:color="auto"/>
        <w:left w:val="none" w:sz="0" w:space="0" w:color="auto"/>
        <w:bottom w:val="none" w:sz="0" w:space="0" w:color="auto"/>
        <w:right w:val="none" w:sz="0" w:space="0" w:color="auto"/>
      </w:divBdr>
    </w:div>
    <w:div w:id="1546873414">
      <w:bodyDiv w:val="1"/>
      <w:marLeft w:val="0"/>
      <w:marRight w:val="0"/>
      <w:marTop w:val="0"/>
      <w:marBottom w:val="0"/>
      <w:divBdr>
        <w:top w:val="none" w:sz="0" w:space="0" w:color="auto"/>
        <w:left w:val="none" w:sz="0" w:space="0" w:color="auto"/>
        <w:bottom w:val="none" w:sz="0" w:space="0" w:color="auto"/>
        <w:right w:val="none" w:sz="0" w:space="0" w:color="auto"/>
      </w:divBdr>
    </w:div>
    <w:div w:id="1575775525">
      <w:bodyDiv w:val="1"/>
      <w:marLeft w:val="0"/>
      <w:marRight w:val="0"/>
      <w:marTop w:val="0"/>
      <w:marBottom w:val="0"/>
      <w:divBdr>
        <w:top w:val="none" w:sz="0" w:space="0" w:color="auto"/>
        <w:left w:val="none" w:sz="0" w:space="0" w:color="auto"/>
        <w:bottom w:val="none" w:sz="0" w:space="0" w:color="auto"/>
        <w:right w:val="none" w:sz="0" w:space="0" w:color="auto"/>
      </w:divBdr>
      <w:divsChild>
        <w:div w:id="319819057">
          <w:marLeft w:val="0"/>
          <w:marRight w:val="0"/>
          <w:marTop w:val="0"/>
          <w:marBottom w:val="150"/>
          <w:divBdr>
            <w:top w:val="none" w:sz="0" w:space="0" w:color="auto"/>
            <w:left w:val="none" w:sz="0" w:space="0" w:color="auto"/>
            <w:bottom w:val="none" w:sz="0" w:space="0" w:color="auto"/>
            <w:right w:val="none" w:sz="0" w:space="0" w:color="auto"/>
          </w:divBdr>
        </w:div>
        <w:div w:id="235670157">
          <w:marLeft w:val="0"/>
          <w:marRight w:val="0"/>
          <w:marTop w:val="150"/>
          <w:marBottom w:val="0"/>
          <w:divBdr>
            <w:top w:val="none" w:sz="0" w:space="0" w:color="auto"/>
            <w:left w:val="none" w:sz="0" w:space="0" w:color="auto"/>
            <w:bottom w:val="none" w:sz="0" w:space="0" w:color="auto"/>
            <w:right w:val="none" w:sz="0" w:space="0" w:color="auto"/>
          </w:divBdr>
        </w:div>
      </w:divsChild>
    </w:div>
    <w:div w:id="1604650042">
      <w:bodyDiv w:val="1"/>
      <w:marLeft w:val="0"/>
      <w:marRight w:val="0"/>
      <w:marTop w:val="0"/>
      <w:marBottom w:val="0"/>
      <w:divBdr>
        <w:top w:val="none" w:sz="0" w:space="0" w:color="auto"/>
        <w:left w:val="none" w:sz="0" w:space="0" w:color="auto"/>
        <w:bottom w:val="none" w:sz="0" w:space="0" w:color="auto"/>
        <w:right w:val="none" w:sz="0" w:space="0" w:color="auto"/>
      </w:divBdr>
    </w:div>
    <w:div w:id="1632520719">
      <w:bodyDiv w:val="1"/>
      <w:marLeft w:val="0"/>
      <w:marRight w:val="0"/>
      <w:marTop w:val="0"/>
      <w:marBottom w:val="0"/>
      <w:divBdr>
        <w:top w:val="none" w:sz="0" w:space="0" w:color="auto"/>
        <w:left w:val="none" w:sz="0" w:space="0" w:color="auto"/>
        <w:bottom w:val="none" w:sz="0" w:space="0" w:color="auto"/>
        <w:right w:val="none" w:sz="0" w:space="0" w:color="auto"/>
      </w:divBdr>
    </w:div>
    <w:div w:id="1645507143">
      <w:bodyDiv w:val="1"/>
      <w:marLeft w:val="0"/>
      <w:marRight w:val="0"/>
      <w:marTop w:val="0"/>
      <w:marBottom w:val="0"/>
      <w:divBdr>
        <w:top w:val="none" w:sz="0" w:space="0" w:color="auto"/>
        <w:left w:val="none" w:sz="0" w:space="0" w:color="auto"/>
        <w:bottom w:val="none" w:sz="0" w:space="0" w:color="auto"/>
        <w:right w:val="none" w:sz="0" w:space="0" w:color="auto"/>
      </w:divBdr>
    </w:div>
    <w:div w:id="1649433004">
      <w:bodyDiv w:val="1"/>
      <w:marLeft w:val="0"/>
      <w:marRight w:val="0"/>
      <w:marTop w:val="0"/>
      <w:marBottom w:val="0"/>
      <w:divBdr>
        <w:top w:val="none" w:sz="0" w:space="0" w:color="auto"/>
        <w:left w:val="none" w:sz="0" w:space="0" w:color="auto"/>
        <w:bottom w:val="none" w:sz="0" w:space="0" w:color="auto"/>
        <w:right w:val="none" w:sz="0" w:space="0" w:color="auto"/>
      </w:divBdr>
    </w:div>
    <w:div w:id="1659766056">
      <w:bodyDiv w:val="1"/>
      <w:marLeft w:val="0"/>
      <w:marRight w:val="0"/>
      <w:marTop w:val="0"/>
      <w:marBottom w:val="0"/>
      <w:divBdr>
        <w:top w:val="none" w:sz="0" w:space="0" w:color="auto"/>
        <w:left w:val="none" w:sz="0" w:space="0" w:color="auto"/>
        <w:bottom w:val="none" w:sz="0" w:space="0" w:color="auto"/>
        <w:right w:val="none" w:sz="0" w:space="0" w:color="auto"/>
      </w:divBdr>
      <w:divsChild>
        <w:div w:id="152573589">
          <w:marLeft w:val="0"/>
          <w:marRight w:val="300"/>
          <w:marTop w:val="0"/>
          <w:marBottom w:val="0"/>
          <w:divBdr>
            <w:top w:val="none" w:sz="0" w:space="0" w:color="auto"/>
            <w:left w:val="none" w:sz="0" w:space="0" w:color="auto"/>
            <w:bottom w:val="none" w:sz="0" w:space="0" w:color="auto"/>
            <w:right w:val="none" w:sz="0" w:space="0" w:color="auto"/>
          </w:divBdr>
          <w:divsChild>
            <w:div w:id="1337656904">
              <w:marLeft w:val="0"/>
              <w:marRight w:val="0"/>
              <w:marTop w:val="0"/>
              <w:marBottom w:val="0"/>
              <w:divBdr>
                <w:top w:val="none" w:sz="0" w:space="0" w:color="auto"/>
                <w:left w:val="none" w:sz="0" w:space="0" w:color="auto"/>
                <w:bottom w:val="none" w:sz="0" w:space="0" w:color="auto"/>
                <w:right w:val="none" w:sz="0" w:space="0" w:color="auto"/>
              </w:divBdr>
              <w:divsChild>
                <w:div w:id="803619907">
                  <w:marLeft w:val="0"/>
                  <w:marRight w:val="0"/>
                  <w:marTop w:val="0"/>
                  <w:marBottom w:val="0"/>
                  <w:divBdr>
                    <w:top w:val="none" w:sz="0" w:space="0" w:color="auto"/>
                    <w:left w:val="none" w:sz="0" w:space="0" w:color="auto"/>
                    <w:bottom w:val="none" w:sz="0" w:space="0" w:color="auto"/>
                    <w:right w:val="none" w:sz="0" w:space="0" w:color="auto"/>
                  </w:divBdr>
                  <w:divsChild>
                    <w:div w:id="1589728099">
                      <w:marLeft w:val="0"/>
                      <w:marRight w:val="0"/>
                      <w:marTop w:val="60"/>
                      <w:marBottom w:val="90"/>
                      <w:divBdr>
                        <w:top w:val="none" w:sz="0" w:space="0" w:color="auto"/>
                        <w:left w:val="none" w:sz="0" w:space="0" w:color="auto"/>
                        <w:bottom w:val="none" w:sz="0" w:space="0" w:color="auto"/>
                        <w:right w:val="none" w:sz="0" w:space="0" w:color="auto"/>
                      </w:divBdr>
                      <w:divsChild>
                        <w:div w:id="1924292365">
                          <w:marLeft w:val="0"/>
                          <w:marRight w:val="78"/>
                          <w:marTop w:val="0"/>
                          <w:marBottom w:val="60"/>
                          <w:divBdr>
                            <w:top w:val="none" w:sz="0" w:space="0" w:color="auto"/>
                            <w:left w:val="none" w:sz="0" w:space="0" w:color="auto"/>
                            <w:bottom w:val="none" w:sz="0" w:space="0" w:color="auto"/>
                            <w:right w:val="none" w:sz="0" w:space="0" w:color="auto"/>
                          </w:divBdr>
                        </w:div>
                        <w:div w:id="660617724">
                          <w:marLeft w:val="0"/>
                          <w:marRight w:val="78"/>
                          <w:marTop w:val="0"/>
                          <w:marBottom w:val="60"/>
                          <w:divBdr>
                            <w:top w:val="none" w:sz="0" w:space="0" w:color="auto"/>
                            <w:left w:val="none" w:sz="0" w:space="0" w:color="auto"/>
                            <w:bottom w:val="none" w:sz="0" w:space="0" w:color="auto"/>
                            <w:right w:val="none" w:sz="0" w:space="0" w:color="auto"/>
                          </w:divBdr>
                        </w:div>
                        <w:div w:id="2145737253">
                          <w:marLeft w:val="0"/>
                          <w:marRight w:val="78"/>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 w:id="532421436">
          <w:marLeft w:val="4650"/>
          <w:marRight w:val="4800"/>
          <w:marTop w:val="0"/>
          <w:marBottom w:val="0"/>
          <w:divBdr>
            <w:top w:val="none" w:sz="0" w:space="0" w:color="auto"/>
            <w:left w:val="none" w:sz="0" w:space="0" w:color="auto"/>
            <w:bottom w:val="none" w:sz="0" w:space="0" w:color="auto"/>
            <w:right w:val="none" w:sz="0" w:space="0" w:color="auto"/>
          </w:divBdr>
          <w:divsChild>
            <w:div w:id="1563368384">
              <w:marLeft w:val="0"/>
              <w:marRight w:val="0"/>
              <w:marTop w:val="0"/>
              <w:marBottom w:val="0"/>
              <w:divBdr>
                <w:top w:val="none" w:sz="0" w:space="0" w:color="auto"/>
                <w:left w:val="none" w:sz="0" w:space="0" w:color="auto"/>
                <w:bottom w:val="none" w:sz="0" w:space="0" w:color="auto"/>
                <w:right w:val="none" w:sz="0" w:space="0" w:color="auto"/>
              </w:divBdr>
              <w:divsChild>
                <w:div w:id="158938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2048">
      <w:bodyDiv w:val="1"/>
      <w:marLeft w:val="0"/>
      <w:marRight w:val="0"/>
      <w:marTop w:val="0"/>
      <w:marBottom w:val="0"/>
      <w:divBdr>
        <w:top w:val="none" w:sz="0" w:space="0" w:color="auto"/>
        <w:left w:val="none" w:sz="0" w:space="0" w:color="auto"/>
        <w:bottom w:val="none" w:sz="0" w:space="0" w:color="auto"/>
        <w:right w:val="none" w:sz="0" w:space="0" w:color="auto"/>
      </w:divBdr>
    </w:div>
    <w:div w:id="1749230680">
      <w:bodyDiv w:val="1"/>
      <w:marLeft w:val="0"/>
      <w:marRight w:val="0"/>
      <w:marTop w:val="0"/>
      <w:marBottom w:val="0"/>
      <w:divBdr>
        <w:top w:val="none" w:sz="0" w:space="0" w:color="auto"/>
        <w:left w:val="none" w:sz="0" w:space="0" w:color="auto"/>
        <w:bottom w:val="none" w:sz="0" w:space="0" w:color="auto"/>
        <w:right w:val="none" w:sz="0" w:space="0" w:color="auto"/>
      </w:divBdr>
    </w:div>
    <w:div w:id="1773551020">
      <w:bodyDiv w:val="1"/>
      <w:marLeft w:val="0"/>
      <w:marRight w:val="0"/>
      <w:marTop w:val="0"/>
      <w:marBottom w:val="0"/>
      <w:divBdr>
        <w:top w:val="none" w:sz="0" w:space="0" w:color="auto"/>
        <w:left w:val="none" w:sz="0" w:space="0" w:color="auto"/>
        <w:bottom w:val="none" w:sz="0" w:space="0" w:color="auto"/>
        <w:right w:val="none" w:sz="0" w:space="0" w:color="auto"/>
      </w:divBdr>
    </w:div>
    <w:div w:id="1805662013">
      <w:bodyDiv w:val="1"/>
      <w:marLeft w:val="0"/>
      <w:marRight w:val="0"/>
      <w:marTop w:val="0"/>
      <w:marBottom w:val="0"/>
      <w:divBdr>
        <w:top w:val="none" w:sz="0" w:space="0" w:color="auto"/>
        <w:left w:val="none" w:sz="0" w:space="0" w:color="auto"/>
        <w:bottom w:val="none" w:sz="0" w:space="0" w:color="auto"/>
        <w:right w:val="none" w:sz="0" w:space="0" w:color="auto"/>
      </w:divBdr>
    </w:div>
    <w:div w:id="1872062103">
      <w:bodyDiv w:val="1"/>
      <w:marLeft w:val="0"/>
      <w:marRight w:val="0"/>
      <w:marTop w:val="0"/>
      <w:marBottom w:val="0"/>
      <w:divBdr>
        <w:top w:val="none" w:sz="0" w:space="0" w:color="auto"/>
        <w:left w:val="none" w:sz="0" w:space="0" w:color="auto"/>
        <w:bottom w:val="none" w:sz="0" w:space="0" w:color="auto"/>
        <w:right w:val="none" w:sz="0" w:space="0" w:color="auto"/>
      </w:divBdr>
    </w:div>
    <w:div w:id="1877237735">
      <w:bodyDiv w:val="1"/>
      <w:marLeft w:val="0"/>
      <w:marRight w:val="0"/>
      <w:marTop w:val="0"/>
      <w:marBottom w:val="0"/>
      <w:divBdr>
        <w:top w:val="none" w:sz="0" w:space="0" w:color="auto"/>
        <w:left w:val="none" w:sz="0" w:space="0" w:color="auto"/>
        <w:bottom w:val="none" w:sz="0" w:space="0" w:color="auto"/>
        <w:right w:val="none" w:sz="0" w:space="0" w:color="auto"/>
      </w:divBdr>
    </w:div>
    <w:div w:id="1952206692">
      <w:bodyDiv w:val="1"/>
      <w:marLeft w:val="0"/>
      <w:marRight w:val="0"/>
      <w:marTop w:val="0"/>
      <w:marBottom w:val="0"/>
      <w:divBdr>
        <w:top w:val="none" w:sz="0" w:space="0" w:color="auto"/>
        <w:left w:val="none" w:sz="0" w:space="0" w:color="auto"/>
        <w:bottom w:val="none" w:sz="0" w:space="0" w:color="auto"/>
        <w:right w:val="none" w:sz="0" w:space="0" w:color="auto"/>
      </w:divBdr>
    </w:div>
    <w:div w:id="1989551926">
      <w:bodyDiv w:val="1"/>
      <w:marLeft w:val="0"/>
      <w:marRight w:val="0"/>
      <w:marTop w:val="0"/>
      <w:marBottom w:val="0"/>
      <w:divBdr>
        <w:top w:val="none" w:sz="0" w:space="0" w:color="auto"/>
        <w:left w:val="none" w:sz="0" w:space="0" w:color="auto"/>
        <w:bottom w:val="none" w:sz="0" w:space="0" w:color="auto"/>
        <w:right w:val="none" w:sz="0" w:space="0" w:color="auto"/>
      </w:divBdr>
      <w:divsChild>
        <w:div w:id="244414418">
          <w:marLeft w:val="0"/>
          <w:marRight w:val="0"/>
          <w:marTop w:val="0"/>
          <w:marBottom w:val="255"/>
          <w:divBdr>
            <w:top w:val="none" w:sz="0" w:space="0" w:color="auto"/>
            <w:left w:val="none" w:sz="0" w:space="0" w:color="auto"/>
            <w:bottom w:val="none" w:sz="0" w:space="0" w:color="auto"/>
            <w:right w:val="none" w:sz="0" w:space="0" w:color="auto"/>
          </w:divBdr>
        </w:div>
        <w:div w:id="1633173425">
          <w:marLeft w:val="0"/>
          <w:marRight w:val="0"/>
          <w:marTop w:val="150"/>
          <w:marBottom w:val="0"/>
          <w:divBdr>
            <w:top w:val="none" w:sz="0" w:space="0" w:color="auto"/>
            <w:left w:val="none" w:sz="0" w:space="0" w:color="auto"/>
            <w:bottom w:val="none" w:sz="0" w:space="0" w:color="auto"/>
            <w:right w:val="none" w:sz="0" w:space="0" w:color="auto"/>
          </w:divBdr>
        </w:div>
      </w:divsChild>
    </w:div>
    <w:div w:id="2017072347">
      <w:bodyDiv w:val="1"/>
      <w:marLeft w:val="0"/>
      <w:marRight w:val="0"/>
      <w:marTop w:val="0"/>
      <w:marBottom w:val="0"/>
      <w:divBdr>
        <w:top w:val="none" w:sz="0" w:space="0" w:color="auto"/>
        <w:left w:val="none" w:sz="0" w:space="0" w:color="auto"/>
        <w:bottom w:val="none" w:sz="0" w:space="0" w:color="auto"/>
        <w:right w:val="none" w:sz="0" w:space="0" w:color="auto"/>
      </w:divBdr>
    </w:div>
    <w:div w:id="2038041507">
      <w:bodyDiv w:val="1"/>
      <w:marLeft w:val="0"/>
      <w:marRight w:val="0"/>
      <w:marTop w:val="0"/>
      <w:marBottom w:val="0"/>
      <w:divBdr>
        <w:top w:val="none" w:sz="0" w:space="0" w:color="auto"/>
        <w:left w:val="none" w:sz="0" w:space="0" w:color="auto"/>
        <w:bottom w:val="none" w:sz="0" w:space="0" w:color="auto"/>
        <w:right w:val="none" w:sz="0" w:space="0" w:color="auto"/>
      </w:divBdr>
      <w:divsChild>
        <w:div w:id="1470056159">
          <w:marLeft w:val="0"/>
          <w:marRight w:val="0"/>
          <w:marTop w:val="0"/>
          <w:marBottom w:val="150"/>
          <w:divBdr>
            <w:top w:val="none" w:sz="0" w:space="0" w:color="auto"/>
            <w:left w:val="none" w:sz="0" w:space="0" w:color="auto"/>
            <w:bottom w:val="none" w:sz="0" w:space="0" w:color="auto"/>
            <w:right w:val="none" w:sz="0" w:space="0" w:color="auto"/>
          </w:divBdr>
        </w:div>
      </w:divsChild>
    </w:div>
    <w:div w:id="2094467898">
      <w:bodyDiv w:val="1"/>
      <w:marLeft w:val="0"/>
      <w:marRight w:val="0"/>
      <w:marTop w:val="0"/>
      <w:marBottom w:val="0"/>
      <w:divBdr>
        <w:top w:val="none" w:sz="0" w:space="0" w:color="auto"/>
        <w:left w:val="none" w:sz="0" w:space="0" w:color="auto"/>
        <w:bottom w:val="none" w:sz="0" w:space="0" w:color="auto"/>
        <w:right w:val="none" w:sz="0" w:space="0" w:color="auto"/>
      </w:divBdr>
    </w:div>
    <w:div w:id="2097749765">
      <w:bodyDiv w:val="1"/>
      <w:marLeft w:val="0"/>
      <w:marRight w:val="0"/>
      <w:marTop w:val="0"/>
      <w:marBottom w:val="0"/>
      <w:divBdr>
        <w:top w:val="none" w:sz="0" w:space="0" w:color="auto"/>
        <w:left w:val="none" w:sz="0" w:space="0" w:color="auto"/>
        <w:bottom w:val="none" w:sz="0" w:space="0" w:color="auto"/>
        <w:right w:val="none" w:sz="0" w:space="0" w:color="auto"/>
      </w:divBdr>
    </w:div>
    <w:div w:id="2111386511">
      <w:bodyDiv w:val="1"/>
      <w:marLeft w:val="0"/>
      <w:marRight w:val="0"/>
      <w:marTop w:val="0"/>
      <w:marBottom w:val="0"/>
      <w:divBdr>
        <w:top w:val="none" w:sz="0" w:space="0" w:color="auto"/>
        <w:left w:val="none" w:sz="0" w:space="0" w:color="auto"/>
        <w:bottom w:val="none" w:sz="0" w:space="0" w:color="auto"/>
        <w:right w:val="none" w:sz="0" w:space="0" w:color="auto"/>
      </w:divBdr>
      <w:divsChild>
        <w:div w:id="292441940">
          <w:marLeft w:val="0"/>
          <w:marRight w:val="0"/>
          <w:marTop w:val="0"/>
          <w:marBottom w:val="150"/>
          <w:divBdr>
            <w:top w:val="none" w:sz="0" w:space="0" w:color="auto"/>
            <w:left w:val="none" w:sz="0" w:space="0" w:color="auto"/>
            <w:bottom w:val="none" w:sz="0" w:space="0" w:color="auto"/>
            <w:right w:val="none" w:sz="0" w:space="0" w:color="auto"/>
          </w:divBdr>
        </w:div>
        <w:div w:id="1568953873">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mundele@catholique-metz.fr" TargetMode="External"/><Relationship Id="rId18" Type="http://schemas.openxmlformats.org/officeDocument/2006/relationships/hyperlink" Target="mailto:jp.kugler@catholique-metz.fr" TargetMode="External"/><Relationship Id="rId26" Type="http://schemas.openxmlformats.org/officeDocument/2006/relationships/image" Target="media/image5.jpg"/><Relationship Id="rId39" Type="http://schemas.openxmlformats.org/officeDocument/2006/relationships/image" Target="media/image11.png"/><Relationship Id="rId21" Type="http://schemas.openxmlformats.org/officeDocument/2006/relationships/hyperlink" Target="mailto:n.arnould@catholique-metz.fr" TargetMode="External"/><Relationship Id="rId34" Type="http://schemas.openxmlformats.org/officeDocument/2006/relationships/hyperlink" Target="https://metz.catholique.fr/espace-membres/conseils-de-fabrique/" TargetMode="External"/><Relationship Id="rId42" Type="http://schemas.openxmlformats.org/officeDocument/2006/relationships/image" Target="media/image14.jpg"/><Relationship Id="rId47" Type="http://schemas.openxmlformats.org/officeDocument/2006/relationships/hyperlink" Target="https://www.cea.urssaf.fr/portail/files/PDF/Cea-Depliant.pdf" TargetMode="External"/><Relationship Id="rId50" Type="http://schemas.openxmlformats.org/officeDocument/2006/relationships/image" Target="media/image16.jp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b.duquenois@catholique-metz.fr" TargetMode="External"/><Relationship Id="rId29" Type="http://schemas.openxmlformats.org/officeDocument/2006/relationships/hyperlink" Target="http://metz.catholique.fr" TargetMode="External"/><Relationship Id="rId11" Type="http://schemas.openxmlformats.org/officeDocument/2006/relationships/hyperlink" Target="http://www.idl-am.org" TargetMode="External"/><Relationship Id="rId24" Type="http://schemas.openxmlformats.org/officeDocument/2006/relationships/hyperlink" Target="mailto:e.houpier@catholique-metz.fr" TargetMode="External"/><Relationship Id="rId32" Type="http://schemas.openxmlformats.org/officeDocument/2006/relationships/hyperlink" Target="mailto:t.mundele@catholique-metz.fr" TargetMode="External"/><Relationship Id="rId37" Type="http://schemas.openxmlformats.org/officeDocument/2006/relationships/image" Target="media/image9.jpeg"/><Relationship Id="rId40" Type="http://schemas.openxmlformats.org/officeDocument/2006/relationships/image" Target="media/image12.png"/><Relationship Id="rId45" Type="http://schemas.openxmlformats.org/officeDocument/2006/relationships/hyperlink" Target="https://www.dalloz-avocats.fr/documentation/Document?id=CODE_CCST_ARTI_R111-19-8&amp;FromId=Y4057" TargetMode="External"/><Relationship Id="rId53" Type="http://schemas.openxmlformats.org/officeDocument/2006/relationships/hyperlink" Target="https://secli.cef.fr/ftp_folder/faq/secli_inscription_forfait.doc" TargetMode="External"/><Relationship Id="rId58" Type="http://schemas.microsoft.com/office/2016/09/relationships/commentsIds" Target="commentsIds.xml"/><Relationship Id="rId5" Type="http://schemas.openxmlformats.org/officeDocument/2006/relationships/webSettings" Target="webSettings.xml"/><Relationship Id="rId19" Type="http://schemas.openxmlformats.org/officeDocument/2006/relationships/hyperlink" Target="http://vu.fr/tableau.immo" TargetMode="External"/><Relationship Id="rId4" Type="http://schemas.openxmlformats.org/officeDocument/2006/relationships/settings" Target="settings.xml"/><Relationship Id="rId9" Type="http://schemas.openxmlformats.org/officeDocument/2006/relationships/hyperlink" Target="https://fr.wikipedia.org/wiki/1527" TargetMode="External"/><Relationship Id="rId14" Type="http://schemas.openxmlformats.org/officeDocument/2006/relationships/hyperlink" Target="mailto:e.houpier@catholique-metz.fr" TargetMode="External"/><Relationship Id="rId22" Type="http://schemas.openxmlformats.org/officeDocument/2006/relationships/hyperlink" Target="https://metz.catholique.fr" TargetMode="External"/><Relationship Id="rId27" Type="http://schemas.openxmlformats.org/officeDocument/2006/relationships/image" Target="media/image6.png"/><Relationship Id="rId30" Type="http://schemas.openxmlformats.org/officeDocument/2006/relationships/hyperlink" Target="mailto:o.guibert@catholique-metz.fr" TargetMode="External"/><Relationship Id="rId35" Type="http://schemas.openxmlformats.org/officeDocument/2006/relationships/hyperlink" Target="mailto:o.guibert@catholique-Metz.fr" TargetMode="External"/><Relationship Id="rId43" Type="http://schemas.openxmlformats.org/officeDocument/2006/relationships/hyperlink" Target="https://www.legifrance.gouv.fr/affichTexteArticle.do;jsessionid=137D94FABFF480D3F15BBE6CB0B049AA.tplgfr32s_2?cidTexte=JORFTEXT000038947944&amp;idArticle=LEGIARTI000038955628&amp;dateTexte=20191014&amp;categorieLien=id" TargetMode="External"/><Relationship Id="rId48" Type="http://schemas.openxmlformats.org/officeDocument/2006/relationships/hyperlink" Target="https://www.cea.urssaf.fr/portail/files/PDF/Cea-Guide_Adhesion.pdf" TargetMode="External"/><Relationship Id="rId56" Type="http://schemas.openxmlformats.org/officeDocument/2006/relationships/theme" Target="theme/theme1.xml"/><Relationship Id="rId8" Type="http://schemas.openxmlformats.org/officeDocument/2006/relationships/hyperlink" Target="https://fr.wikipedia.org/wiki/1521" TargetMode="External"/><Relationship Id="rId51" Type="http://schemas.openxmlformats.org/officeDocument/2006/relationships/hyperlink" Target="https://metz.catholique.fr/sites-services/ddmaf/"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157q.mjt.lu/link/157q/gi75no4/8/z0Z0z28HNj5IFdbxBSaXWA/aHR0cDovL3d3dy5sZWdpZnJhbmNlLmdvdXYuZnIvYWZmaWNoQ29kZUFydGljbGUuZG8_aWRBcnRpY2xlPUxFR0lBUlRJMDAwMDA2ODk2MDg5JmNpZFRleHRlPUxFR0lURVhUMDAwMDA2MDc0MDk2JmRhdGVUZXh0ZT0yMDE0MDkyMSZmYXN0UG9zPTEmZmFzdFJlcUlkPTEyNjI5MzAyNDYmb2xkQWN0aW9uPXJlY2hFeHBUZXh0ZUNvZGUlMjA" TargetMode="External"/><Relationship Id="rId25" Type="http://schemas.openxmlformats.org/officeDocument/2006/relationships/image" Target="media/image4.jpg"/><Relationship Id="rId33" Type="http://schemas.openxmlformats.org/officeDocument/2006/relationships/hyperlink" Target="mailto:n.arnould@catholique-metz.fr" TargetMode="External"/><Relationship Id="rId38" Type="http://schemas.openxmlformats.org/officeDocument/2006/relationships/image" Target="media/image10.jpg"/><Relationship Id="rId46" Type="http://schemas.openxmlformats.org/officeDocument/2006/relationships/hyperlink" Target="https://www.cea.urssaf.fr" TargetMode="External"/><Relationship Id="rId20" Type="http://schemas.openxmlformats.org/officeDocument/2006/relationships/image" Target="media/image3.jpg"/><Relationship Id="rId41" Type="http://schemas.openxmlformats.org/officeDocument/2006/relationships/image" Target="media/image13.jpg"/><Relationship Id="rId54"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demarches-simplifiees.fr/commencer/declaration-des-dons" TargetMode="External"/><Relationship Id="rId23" Type="http://schemas.openxmlformats.org/officeDocument/2006/relationships/hyperlink" Target="mailto:t.mundele@catholique-metz.fr" TargetMode="External"/><Relationship Id="rId28" Type="http://schemas.openxmlformats.org/officeDocument/2006/relationships/image" Target="media/image7.png"/><Relationship Id="rId36" Type="http://schemas.openxmlformats.org/officeDocument/2006/relationships/image" Target="media/image8.png"/><Relationship Id="rId49" Type="http://schemas.openxmlformats.org/officeDocument/2006/relationships/image" Target="media/image15.jpg"/><Relationship Id="rId57" Type="http://schemas.microsoft.com/office/2018/08/relationships/commentsExtensible" Target="commentsExtensible.xml"/><Relationship Id="rId10" Type="http://schemas.openxmlformats.org/officeDocument/2006/relationships/hyperlink" Target="https://fr.wikipedia.org/wiki/Code_civil_(France)" TargetMode="External"/><Relationship Id="rId31" Type="http://schemas.openxmlformats.org/officeDocument/2006/relationships/hyperlink" Target="mailto:jp.kugler@catholique-metz.fr" TargetMode="External"/><Relationship Id="rId44" Type="http://schemas.openxmlformats.org/officeDocument/2006/relationships/hyperlink" Target="https://www.dalloz-avocats.fr/documentation/Document?id=CODE_CCST_ARTI_R111-19-7&amp;FromId=Y4057" TargetMode="External"/><Relationship Id="rId52" Type="http://schemas.openxmlformats.org/officeDocument/2006/relationships/hyperlink" Target="https://clients.sacem.fr/autorisation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fr.wikipedia.org/wiki/Somme_th%C3%A9ologique" TargetMode="External"/><Relationship Id="rId13" Type="http://schemas.openxmlformats.org/officeDocument/2006/relationships/hyperlink" Target="https://www.cairn.info/revue-societes-2003-2-page-99.htm?contenu=article" TargetMode="External"/><Relationship Id="rId18" Type="http://schemas.openxmlformats.org/officeDocument/2006/relationships/hyperlink" Target="https://docs.google.com/viewer?a=v&amp;pid=sites&amp;srcid=ZGVmYXVsdGRvbWFpbnx5dm9ubWxpdmVjYXxneDo1ZDZhYjM4OGU2ZWUzNTRh" TargetMode="External"/><Relationship Id="rId3" Type="http://schemas.openxmlformats.org/officeDocument/2006/relationships/hyperlink" Target="https://fr.wikipedia.org/wiki/Physique_th%C3%A9orique" TargetMode="External"/><Relationship Id="rId7" Type="http://schemas.openxmlformats.org/officeDocument/2006/relationships/hyperlink" Target="https://www.la-croix.com/Sophie-Marinopoulos-On-peut-pas-vivre-sans-lautre-2020-05-02-1101092174" TargetMode="External"/><Relationship Id="rId12" Type="http://schemas.openxmlformats.org/officeDocument/2006/relationships/hyperlink" Target="https://www.amazon.fr/s/ref=dp_byline_sr_book_1?ie=UTF8&amp;field-author=Beno%C3%AEt+XVI.+Un+entretien+avec+Peter+Seewald&amp;text=Beno%C3%AEt+XVI.+Un+entretien+avec+Peter+Seewald&amp;sort=relevancerank&amp;search-alias=books-fr" TargetMode="External"/><Relationship Id="rId17" Type="http://schemas.openxmlformats.org/officeDocument/2006/relationships/hyperlink" Target="http://www.osservatoreromano.va/fr/news/dans-l&#201;glise-autorite-et-hierarchie-sont-un-servic" TargetMode="External"/><Relationship Id="rId2" Type="http://schemas.openxmlformats.org/officeDocument/2006/relationships/hyperlink" Target="http://www.vatican.va/content/john-paul-ii/fr/audiences/1998/documents/hf_jp-ii_aud_09091998.html" TargetMode="External"/><Relationship Id="rId16" Type="http://schemas.openxmlformats.org/officeDocument/2006/relationships/hyperlink" Target="https://www.cairn.info/revue-societes-2003-2-page-99.htm?contenu=article" TargetMode="External"/><Relationship Id="rId1" Type="http://schemas.openxmlformats.org/officeDocument/2006/relationships/hyperlink" Target="https://abbaye-veniere.fr/8a-epitre-corinthiens-08.php" TargetMode="External"/><Relationship Id="rId6" Type="http://schemas.openxmlformats.org/officeDocument/2006/relationships/hyperlink" Target="https://www.editions-beauchesne.com/userfiles/LES-ECRITURES-DU-SAVOIR-EXTRAIT.pdf" TargetMode="External"/><Relationship Id="rId11" Type="http://schemas.openxmlformats.org/officeDocument/2006/relationships/hyperlink" Target="https://metz.catholique.fr/accueil-3/lutter-contre-pedophilie/" TargetMode="External"/><Relationship Id="rId5" Type="http://schemas.openxmlformats.org/officeDocument/2006/relationships/hyperlink" Target="https://fr.wikipedia.org/wiki/Royaume-Uni" TargetMode="External"/><Relationship Id="rId15" Type="http://schemas.openxmlformats.org/officeDocument/2006/relationships/hyperlink" Target="http://www.droits-sociaux.fr/spip.php?article450" TargetMode="External"/><Relationship Id="rId10" Type="http://schemas.openxmlformats.org/officeDocument/2006/relationships/hyperlink" Target="mailto:celluleecoute@catholique-metz.fr" TargetMode="External"/><Relationship Id="rId19" Type="http://schemas.openxmlformats.org/officeDocument/2006/relationships/hyperlink" Target="https://metz.catholique.fr/espace-membres/" TargetMode="External"/><Relationship Id="rId4" Type="http://schemas.openxmlformats.org/officeDocument/2006/relationships/hyperlink" Target="https://fr.wikipedia.org/wiki/Cosmologie" TargetMode="External"/><Relationship Id="rId9" Type="http://schemas.openxmlformats.org/officeDocument/2006/relationships/hyperlink" Target="https://www.youcat.org/fr" TargetMode="External"/><Relationship Id="rId14" Type="http://schemas.openxmlformats.org/officeDocument/2006/relationships/hyperlink" Target="https://www.revue-interrogations.org/La-reinvention-du-droit-romain-au"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06927D-A87F-4C43-AADE-8E96068F4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106632</Words>
  <Characters>586479</Characters>
  <Application>Microsoft Office Word</Application>
  <DocSecurity>0</DocSecurity>
  <Lines>4887</Lines>
  <Paragraphs>1383</Paragraphs>
  <ScaleCrop>false</ScaleCrop>
  <HeadingPairs>
    <vt:vector size="2" baseType="variant">
      <vt:variant>
        <vt:lpstr>Titre</vt:lpstr>
      </vt:variant>
      <vt:variant>
        <vt:i4>1</vt:i4>
      </vt:variant>
    </vt:vector>
  </HeadingPairs>
  <TitlesOfParts>
    <vt:vector size="1" baseType="lpstr">
      <vt:lpstr/>
    </vt:vector>
  </TitlesOfParts>
  <Company>EVECHE-METZ</Company>
  <LinksUpToDate>false</LinksUpToDate>
  <CharactersWithSpaces>691728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ordinateur</dc:creator>
  <cp:keywords/>
  <dc:description/>
  <cp:lastModifiedBy>Audrey Jouffroy</cp:lastModifiedBy>
  <cp:revision>19</cp:revision>
  <cp:lastPrinted>2023-10-03T12:45:00Z</cp:lastPrinted>
  <dcterms:created xsi:type="dcterms:W3CDTF">2023-08-29T07:09:00Z</dcterms:created>
  <dcterms:modified xsi:type="dcterms:W3CDTF">2023-10-03T12:45:00Z</dcterms:modified>
</cp:coreProperties>
</file>